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png" ContentType="image/png"/>
  <Default Extension="jpeg" ContentType="image/jpe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480" w:lineRule="auto" w:before="81"/>
        <w:ind w:left="2127" w:right="728"/>
      </w:pPr>
      <w:r>
        <w:rPr/>
        <w:t>ANALYSIS OF AGROFORESTRY PRACTICES IN THE</w:t>
      </w:r>
      <w:r>
        <w:rPr>
          <w:spacing w:val="1"/>
        </w:rPr>
        <w:t> </w:t>
      </w:r>
      <w:r>
        <w:rPr/>
        <w:t>GUINEA SAVANNAH ECOLOGICAL ZONE: A CASE STUDY</w:t>
      </w:r>
      <w:r>
        <w:rPr>
          <w:spacing w:val="-9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FEDERAL</w:t>
      </w:r>
      <w:r>
        <w:rPr>
          <w:spacing w:val="-2"/>
        </w:rPr>
        <w:t> </w:t>
      </w:r>
      <w:r>
        <w:rPr/>
        <w:t>CAPITAL TERRITORY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1"/>
        <w:rPr>
          <w:b/>
          <w:sz w:val="42"/>
        </w:rPr>
      </w:pPr>
    </w:p>
    <w:p>
      <w:pPr>
        <w:spacing w:before="1"/>
        <w:ind w:left="6435" w:right="0" w:firstLine="0"/>
        <w:jc w:val="left"/>
        <w:rPr>
          <w:b/>
          <w:sz w:val="28"/>
        </w:rPr>
      </w:pPr>
      <w:r>
        <w:rPr>
          <w:b/>
          <w:sz w:val="28"/>
        </w:rPr>
        <w:t>BY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Heading1"/>
        <w:spacing w:line="360" w:lineRule="auto" w:before="0"/>
        <w:ind w:left="4903" w:right="3484" w:firstLine="96"/>
        <w:jc w:val="left"/>
      </w:pPr>
      <w:r>
        <w:rPr/>
        <w:t>CLEMENT DIDI CHUP</w:t>
      </w:r>
      <w:r>
        <w:rPr>
          <w:spacing w:val="1"/>
        </w:rPr>
        <w:t> </w:t>
      </w:r>
      <w:r>
        <w:rPr/>
        <w:t>(PGES/UJ/12687/99)</w:t>
      </w:r>
    </w:p>
    <w:p>
      <w:pPr>
        <w:spacing w:before="2"/>
        <w:ind w:left="2632" w:right="0" w:firstLine="0"/>
        <w:jc w:val="left"/>
        <w:rPr>
          <w:b/>
          <w:sz w:val="28"/>
        </w:rPr>
      </w:pPr>
      <w:r>
        <w:rPr>
          <w:b/>
          <w:sz w:val="28"/>
        </w:rPr>
        <w:t>B.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Sc.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(HONS),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BENIN,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1986;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M.Sc.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UNIMAID, 1995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10"/>
        <w:rPr>
          <w:b/>
          <w:sz w:val="37"/>
        </w:rPr>
      </w:pPr>
    </w:p>
    <w:p>
      <w:pPr>
        <w:pStyle w:val="Heading1"/>
        <w:spacing w:line="360" w:lineRule="auto"/>
        <w:ind w:left="2135" w:right="732" w:firstLine="720"/>
        <w:jc w:val="both"/>
      </w:pPr>
      <w:r>
        <w:rPr/>
        <w:t>A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GEOGRAPHY</w:t>
      </w:r>
      <w:r>
        <w:rPr>
          <w:spacing w:val="1"/>
        </w:rPr>
        <w:t> </w:t>
      </w:r>
      <w:r>
        <w:rPr/>
        <w:t>AND</w:t>
      </w:r>
      <w:r>
        <w:rPr>
          <w:spacing w:val="-93"/>
        </w:rPr>
        <w:t> </w:t>
      </w:r>
      <w:r>
        <w:rPr/>
        <w:t>PLANNING,</w:t>
      </w:r>
      <w:r>
        <w:rPr>
          <w:spacing w:val="-1"/>
        </w:rPr>
        <w:t> </w:t>
      </w:r>
      <w:r>
        <w:rPr/>
        <w:t>Faculty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Sciences</w:t>
      </w:r>
    </w:p>
    <w:p>
      <w:pPr>
        <w:pStyle w:val="BodyText"/>
        <w:spacing w:before="11"/>
        <w:rPr>
          <w:b/>
          <w:sz w:val="41"/>
        </w:rPr>
      </w:pPr>
    </w:p>
    <w:p>
      <w:pPr>
        <w:spacing w:line="360" w:lineRule="auto" w:before="1"/>
        <w:ind w:left="2135" w:right="734" w:firstLine="720"/>
        <w:jc w:val="both"/>
        <w:rPr>
          <w:b/>
          <w:sz w:val="28"/>
        </w:rPr>
      </w:pPr>
      <w:r>
        <w:rPr>
          <w:b/>
          <w:sz w:val="28"/>
        </w:rPr>
        <w:t>Submitted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to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School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Postgraduate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Studies</w:t>
      </w:r>
      <w:r>
        <w:rPr>
          <w:b/>
          <w:spacing w:val="-93"/>
          <w:sz w:val="28"/>
        </w:rPr>
        <w:t> </w:t>
      </w:r>
      <w:r>
        <w:rPr>
          <w:b/>
          <w:sz w:val="28"/>
        </w:rPr>
        <w:t>University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Jos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in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Partial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Fulfillment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93"/>
          <w:sz w:val="28"/>
        </w:rPr>
        <w:t> </w:t>
      </w:r>
      <w:r>
        <w:rPr>
          <w:b/>
          <w:sz w:val="28"/>
        </w:rPr>
        <w:t>requirements for the award of the degree of DOCTOR OF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PHILOSOPHY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(Ph.D)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the</w:t>
      </w:r>
    </w:p>
    <w:p>
      <w:pPr>
        <w:pStyle w:val="Title"/>
      </w:pPr>
      <w:r>
        <w:rPr/>
        <w:t>UNIVERSITY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JOS</w:t>
      </w: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spacing w:before="10"/>
        <w:rPr>
          <w:b/>
          <w:sz w:val="53"/>
        </w:rPr>
      </w:pPr>
    </w:p>
    <w:p>
      <w:pPr>
        <w:pStyle w:val="Heading1"/>
        <w:ind w:left="7920"/>
        <w:jc w:val="left"/>
      </w:pPr>
      <w:r>
        <w:rPr/>
        <w:t>OCTOBER,</w:t>
      </w:r>
      <w:r>
        <w:rPr>
          <w:spacing w:val="-4"/>
        </w:rPr>
        <w:t> </w:t>
      </w:r>
      <w:r>
        <w:rPr/>
        <w:t>2004</w:t>
      </w:r>
    </w:p>
    <w:p>
      <w:pPr>
        <w:spacing w:after="0"/>
        <w:jc w:val="left"/>
        <w:sectPr>
          <w:type w:val="continuous"/>
          <w:pgSz w:w="11910" w:h="16840"/>
          <w:pgMar w:top="1320" w:bottom="280" w:left="20" w:right="0"/>
        </w:sectPr>
      </w:pPr>
    </w:p>
    <w:p>
      <w:pPr>
        <w:pStyle w:val="BodyText"/>
        <w:spacing w:before="9"/>
        <w:rPr>
          <w:b/>
          <w:sz w:val="19"/>
        </w:rPr>
      </w:pPr>
    </w:p>
    <w:p>
      <w:pPr>
        <w:pStyle w:val="Heading2"/>
        <w:spacing w:before="100"/>
        <w:ind w:left="2127" w:right="731"/>
        <w:jc w:val="center"/>
      </w:pPr>
      <w:r>
        <w:rPr/>
        <w:t>DECLARATION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135" w:right="736"/>
        <w:jc w:val="both"/>
      </w:pPr>
      <w:r>
        <w:rPr/>
        <w:t>I, Clement Didi Chup, do hereby declare that this thesis has been written</w:t>
      </w:r>
      <w:r>
        <w:rPr>
          <w:spacing w:val="1"/>
        </w:rPr>
        <w:t> </w:t>
      </w:r>
      <w:r>
        <w:rPr/>
        <w:t>by me and is a record of my own original research, and no part of the</w:t>
      </w:r>
      <w:r>
        <w:rPr>
          <w:spacing w:val="1"/>
        </w:rPr>
        <w:t> </w:t>
      </w:r>
      <w:r>
        <w:rPr/>
        <w:t>thesis has, to my knowledge, been presented or published anywhere and</w:t>
      </w:r>
      <w:r>
        <w:rPr>
          <w:spacing w:val="1"/>
        </w:rPr>
        <w:t> </w:t>
      </w:r>
      <w:r>
        <w:rPr/>
        <w:t>at anytime for the award of any higher degree; and all quotations and</w:t>
      </w:r>
      <w:r>
        <w:rPr>
          <w:spacing w:val="1"/>
        </w:rPr>
        <w:t> </w:t>
      </w:r>
      <w:r>
        <w:rPr/>
        <w:t>references</w:t>
      </w:r>
      <w:r>
        <w:rPr>
          <w:spacing w:val="-1"/>
        </w:rPr>
        <w:t> </w:t>
      </w:r>
      <w:r>
        <w:rPr/>
        <w:t>have been</w:t>
      </w:r>
      <w:r>
        <w:rPr>
          <w:spacing w:val="-1"/>
        </w:rPr>
        <w:t> </w:t>
      </w:r>
      <w:r>
        <w:rPr/>
        <w:t>duly</w:t>
      </w:r>
      <w:r>
        <w:rPr>
          <w:spacing w:val="-2"/>
        </w:rPr>
        <w:t> </w:t>
      </w:r>
      <w:r>
        <w:rPr/>
        <w:t>acknowledged.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  <w:r>
        <w:rPr/>
        <w:pict>
          <v:shape style="position:absolute;margin-left:395.829987pt;margin-top:15.893302pt;width:129.6pt;height:.1pt;mso-position-horizontal-relative:page;mso-position-vertical-relative:paragraph;z-index:-15728640;mso-wrap-distance-left:0;mso-wrap-distance-right:0" coordorigin="7917,318" coordsize="2592,0" path="m7917,318l10508,318e" filled="false" stroked="true" strokeweight=".70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78" w:lineRule="exact"/>
        <w:ind w:left="2253" w:right="1783"/>
        <w:jc w:val="right"/>
      </w:pPr>
      <w:r>
        <w:rPr/>
        <w:t>Chup,</w:t>
      </w:r>
      <w:r>
        <w:rPr>
          <w:spacing w:val="-3"/>
        </w:rPr>
        <w:t> </w:t>
      </w:r>
      <w:r>
        <w:rPr/>
        <w:t>C.</w:t>
      </w:r>
      <w:r>
        <w:rPr>
          <w:spacing w:val="-2"/>
        </w:rPr>
        <w:t> </w:t>
      </w:r>
      <w:r>
        <w:rPr/>
        <w:t>D.</w:t>
      </w:r>
    </w:p>
    <w:p>
      <w:pPr>
        <w:spacing w:after="0" w:line="278" w:lineRule="exact"/>
        <w:jc w:val="right"/>
        <w:sectPr>
          <w:headerReference w:type="default" r:id="rId5"/>
          <w:pgSz w:w="11910" w:h="16840"/>
          <w:pgMar w:header="722" w:footer="0" w:top="1060" w:bottom="280" w:left="20" w:right="0"/>
          <w:pgNumType w:start="2"/>
        </w:sectPr>
      </w:pP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spacing w:before="101"/>
        <w:ind w:left="5193" w:right="0" w:firstLine="0"/>
        <w:jc w:val="left"/>
        <w:rPr>
          <w:b/>
          <w:sz w:val="23"/>
        </w:rPr>
      </w:pPr>
      <w:r>
        <w:rPr>
          <w:b/>
          <w:sz w:val="23"/>
        </w:rPr>
        <w:t>ACKNOWLEDGEMENTS</w:t>
      </w:r>
    </w:p>
    <w:p>
      <w:pPr>
        <w:pStyle w:val="BodyText"/>
        <w:rPr>
          <w:b/>
          <w:sz w:val="23"/>
        </w:rPr>
      </w:pPr>
    </w:p>
    <w:p>
      <w:pPr>
        <w:spacing w:line="408" w:lineRule="auto" w:before="0"/>
        <w:ind w:left="2135" w:right="730" w:firstLine="720"/>
        <w:jc w:val="both"/>
        <w:rPr>
          <w:sz w:val="23"/>
        </w:rPr>
      </w:pPr>
      <w:r>
        <w:rPr>
          <w:sz w:val="24"/>
        </w:rPr>
        <w:t>This thesis has been made possible through the assistance and</w:t>
      </w:r>
      <w:r>
        <w:rPr>
          <w:spacing w:val="1"/>
          <w:sz w:val="24"/>
        </w:rPr>
        <w:t> </w:t>
      </w:r>
      <w:r>
        <w:rPr>
          <w:sz w:val="24"/>
        </w:rPr>
        <w:t>support of several</w:t>
      </w:r>
      <w:r>
        <w:rPr>
          <w:spacing w:val="1"/>
          <w:sz w:val="24"/>
        </w:rPr>
        <w:t> </w:t>
      </w:r>
      <w:r>
        <w:rPr>
          <w:sz w:val="24"/>
        </w:rPr>
        <w:t>people to whom</w:t>
      </w:r>
      <w:r>
        <w:rPr>
          <w:spacing w:val="1"/>
          <w:sz w:val="24"/>
        </w:rPr>
        <w:t> </w:t>
      </w:r>
      <w:r>
        <w:rPr>
          <w:sz w:val="24"/>
        </w:rPr>
        <w:t>I</w:t>
      </w:r>
      <w:r>
        <w:rPr>
          <w:spacing w:val="1"/>
          <w:sz w:val="24"/>
        </w:rPr>
        <w:t> </w:t>
      </w:r>
      <w:r>
        <w:rPr>
          <w:sz w:val="24"/>
        </w:rPr>
        <w:t>am indebted, and</w:t>
      </w:r>
      <w:r>
        <w:rPr>
          <w:spacing w:val="84"/>
          <w:sz w:val="24"/>
        </w:rPr>
        <w:t> </w:t>
      </w:r>
      <w:r>
        <w:rPr>
          <w:sz w:val="24"/>
        </w:rPr>
        <w:t>wish to</w:t>
      </w:r>
      <w:r>
        <w:rPr>
          <w:spacing w:val="84"/>
          <w:sz w:val="24"/>
        </w:rPr>
        <w:t> </w:t>
      </w:r>
      <w:r>
        <w:rPr>
          <w:sz w:val="24"/>
        </w:rPr>
        <w:t>express</w:t>
      </w:r>
      <w:r>
        <w:rPr>
          <w:spacing w:val="-82"/>
          <w:sz w:val="24"/>
        </w:rPr>
        <w:t> </w:t>
      </w:r>
      <w:r>
        <w:rPr>
          <w:sz w:val="24"/>
        </w:rPr>
        <w:t>my</w:t>
      </w:r>
      <w:r>
        <w:rPr>
          <w:spacing w:val="1"/>
          <w:sz w:val="24"/>
        </w:rPr>
        <w:t> </w:t>
      </w:r>
      <w:r>
        <w:rPr>
          <w:sz w:val="24"/>
        </w:rPr>
        <w:t>profound</w:t>
      </w:r>
      <w:r>
        <w:rPr>
          <w:spacing w:val="1"/>
          <w:sz w:val="24"/>
        </w:rPr>
        <w:t> </w:t>
      </w:r>
      <w:r>
        <w:rPr>
          <w:sz w:val="24"/>
        </w:rPr>
        <w:t>gratitude.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following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however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much</w:t>
      </w:r>
      <w:r>
        <w:rPr>
          <w:spacing w:val="1"/>
          <w:sz w:val="24"/>
        </w:rPr>
        <w:t> </w:t>
      </w:r>
      <w:r>
        <w:rPr>
          <w:sz w:val="24"/>
        </w:rPr>
        <w:t>assistance,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work</w:t>
      </w:r>
      <w:r>
        <w:rPr>
          <w:spacing w:val="1"/>
          <w:sz w:val="24"/>
        </w:rPr>
        <w:t> </w:t>
      </w:r>
      <w:r>
        <w:rPr>
          <w:sz w:val="24"/>
        </w:rPr>
        <w:t>would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complete</w:t>
      </w:r>
      <w:r>
        <w:rPr>
          <w:spacing w:val="1"/>
          <w:sz w:val="24"/>
        </w:rPr>
        <w:t> </w:t>
      </w:r>
      <w:r>
        <w:rPr>
          <w:sz w:val="24"/>
        </w:rPr>
        <w:t>without</w:t>
      </w:r>
      <w:r>
        <w:rPr>
          <w:spacing w:val="84"/>
          <w:sz w:val="24"/>
        </w:rPr>
        <w:t> </w:t>
      </w:r>
      <w:r>
        <w:rPr>
          <w:sz w:val="24"/>
        </w:rPr>
        <w:t>mentioning</w:t>
      </w:r>
      <w:r>
        <w:rPr>
          <w:spacing w:val="-82"/>
          <w:sz w:val="24"/>
        </w:rPr>
        <w:t> </w:t>
      </w:r>
      <w:r>
        <w:rPr>
          <w:sz w:val="24"/>
        </w:rPr>
        <w:t>them.</w:t>
      </w:r>
      <w:r>
        <w:rPr>
          <w:spacing w:val="1"/>
          <w:sz w:val="24"/>
        </w:rPr>
        <w:t> </w:t>
      </w:r>
      <w:r>
        <w:rPr>
          <w:sz w:val="24"/>
        </w:rPr>
        <w:t>My unquantifiable gratitude goes to my supervisor, Professor A. A.</w:t>
      </w:r>
      <w:r>
        <w:rPr>
          <w:spacing w:val="1"/>
          <w:sz w:val="24"/>
        </w:rPr>
        <w:t> </w:t>
      </w:r>
      <w:r>
        <w:rPr>
          <w:sz w:val="24"/>
        </w:rPr>
        <w:t>Adepetu. You have been very gracious to me with your time, knowledge</w:t>
      </w:r>
      <w:r>
        <w:rPr>
          <w:spacing w:val="1"/>
          <w:sz w:val="24"/>
        </w:rPr>
        <w:t> </w:t>
      </w:r>
      <w:r>
        <w:rPr>
          <w:sz w:val="24"/>
        </w:rPr>
        <w:t>and materials. You have always been there for me, and I truly lack words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express</w:t>
      </w:r>
      <w:r>
        <w:rPr>
          <w:spacing w:val="1"/>
          <w:sz w:val="24"/>
        </w:rPr>
        <w:t> </w:t>
      </w:r>
      <w:r>
        <w:rPr>
          <w:sz w:val="24"/>
        </w:rPr>
        <w:t>my</w:t>
      </w:r>
      <w:r>
        <w:rPr>
          <w:spacing w:val="1"/>
          <w:sz w:val="24"/>
        </w:rPr>
        <w:t> </w:t>
      </w:r>
      <w:r>
        <w:rPr>
          <w:sz w:val="24"/>
        </w:rPr>
        <w:t>sincere</w:t>
      </w:r>
      <w:r>
        <w:rPr>
          <w:spacing w:val="1"/>
          <w:sz w:val="24"/>
        </w:rPr>
        <w:t> </w:t>
      </w:r>
      <w:r>
        <w:rPr>
          <w:sz w:val="24"/>
        </w:rPr>
        <w:t>appreciation.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indeed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father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84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mentor.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good</w:t>
      </w:r>
      <w:r>
        <w:rPr>
          <w:spacing w:val="1"/>
          <w:sz w:val="24"/>
        </w:rPr>
        <w:t> </w:t>
      </w:r>
      <w:r>
        <w:rPr>
          <w:sz w:val="24"/>
        </w:rPr>
        <w:t>Lord</w:t>
      </w:r>
      <w:r>
        <w:rPr>
          <w:spacing w:val="1"/>
          <w:sz w:val="24"/>
        </w:rPr>
        <w:t> </w:t>
      </w:r>
      <w:r>
        <w:rPr>
          <w:sz w:val="24"/>
        </w:rPr>
        <w:t>continue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bless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1"/>
          <w:sz w:val="24"/>
        </w:rPr>
        <w:t> </w:t>
      </w:r>
      <w:r>
        <w:rPr>
          <w:sz w:val="24"/>
        </w:rPr>
        <w:t>family</w:t>
      </w:r>
      <w:r>
        <w:rPr>
          <w:spacing w:val="1"/>
          <w:sz w:val="24"/>
        </w:rPr>
        <w:t> </w:t>
      </w:r>
      <w:r>
        <w:rPr>
          <w:sz w:val="24"/>
        </w:rPr>
        <w:t>abundantly.</w:t>
      </w:r>
      <w:r>
        <w:rPr>
          <w:spacing w:val="21"/>
          <w:sz w:val="24"/>
        </w:rPr>
        <w:t> </w:t>
      </w:r>
      <w:r>
        <w:rPr>
          <w:sz w:val="23"/>
        </w:rPr>
        <w:t>I</w:t>
      </w:r>
      <w:r>
        <w:rPr>
          <w:spacing w:val="23"/>
          <w:sz w:val="23"/>
        </w:rPr>
        <w:t> </w:t>
      </w:r>
      <w:r>
        <w:rPr>
          <w:sz w:val="23"/>
        </w:rPr>
        <w:t>am</w:t>
      </w:r>
      <w:r>
        <w:rPr>
          <w:spacing w:val="21"/>
          <w:sz w:val="23"/>
        </w:rPr>
        <w:t> </w:t>
      </w:r>
      <w:r>
        <w:rPr>
          <w:sz w:val="23"/>
        </w:rPr>
        <w:t>also</w:t>
      </w:r>
      <w:r>
        <w:rPr>
          <w:spacing w:val="21"/>
          <w:sz w:val="23"/>
        </w:rPr>
        <w:t> </w:t>
      </w:r>
      <w:r>
        <w:rPr>
          <w:sz w:val="23"/>
        </w:rPr>
        <w:t>grateful</w:t>
      </w:r>
      <w:r>
        <w:rPr>
          <w:spacing w:val="24"/>
          <w:sz w:val="23"/>
        </w:rPr>
        <w:t> </w:t>
      </w:r>
      <w:r>
        <w:rPr>
          <w:sz w:val="23"/>
        </w:rPr>
        <w:t>to</w:t>
      </w:r>
      <w:r>
        <w:rPr>
          <w:spacing w:val="19"/>
          <w:sz w:val="23"/>
        </w:rPr>
        <w:t> </w:t>
      </w:r>
      <w:r>
        <w:rPr>
          <w:sz w:val="23"/>
        </w:rPr>
        <w:t>the</w:t>
      </w:r>
      <w:r>
        <w:rPr>
          <w:spacing w:val="19"/>
          <w:sz w:val="23"/>
        </w:rPr>
        <w:t> </w:t>
      </w:r>
      <w:r>
        <w:rPr>
          <w:sz w:val="23"/>
        </w:rPr>
        <w:t>following</w:t>
      </w:r>
      <w:r>
        <w:rPr>
          <w:spacing w:val="22"/>
          <w:sz w:val="23"/>
        </w:rPr>
        <w:t> </w:t>
      </w:r>
      <w:r>
        <w:rPr>
          <w:sz w:val="23"/>
        </w:rPr>
        <w:t>lecturers</w:t>
      </w:r>
      <w:r>
        <w:rPr>
          <w:spacing w:val="22"/>
          <w:sz w:val="23"/>
        </w:rPr>
        <w:t> </w:t>
      </w:r>
      <w:r>
        <w:rPr>
          <w:sz w:val="23"/>
        </w:rPr>
        <w:t>of</w:t>
      </w:r>
      <w:r>
        <w:rPr>
          <w:spacing w:val="23"/>
          <w:sz w:val="23"/>
        </w:rPr>
        <w:t> </w:t>
      </w:r>
      <w:r>
        <w:rPr>
          <w:sz w:val="23"/>
        </w:rPr>
        <w:t>the</w:t>
      </w:r>
      <w:r>
        <w:rPr>
          <w:spacing w:val="22"/>
          <w:sz w:val="23"/>
        </w:rPr>
        <w:t> </w:t>
      </w:r>
      <w:r>
        <w:rPr>
          <w:sz w:val="23"/>
        </w:rPr>
        <w:t>Department</w:t>
      </w:r>
      <w:r>
        <w:rPr>
          <w:spacing w:val="-78"/>
          <w:sz w:val="23"/>
        </w:rPr>
        <w:t> </w:t>
      </w:r>
      <w:r>
        <w:rPr>
          <w:sz w:val="23"/>
        </w:rPr>
        <w:t>of Geography and Planning, University of Jos for their constructive criticisms,</w:t>
      </w:r>
      <w:r>
        <w:rPr>
          <w:spacing w:val="-78"/>
          <w:sz w:val="23"/>
        </w:rPr>
        <w:t> </w:t>
      </w:r>
      <w:r>
        <w:rPr>
          <w:sz w:val="23"/>
        </w:rPr>
        <w:t>encouragement and assistance. Dr. A.C. Eziashi; Dr. J. Dung-Gwom; Dr. E.A.</w:t>
      </w:r>
      <w:r>
        <w:rPr>
          <w:spacing w:val="-78"/>
          <w:sz w:val="23"/>
        </w:rPr>
        <w:t> </w:t>
      </w:r>
      <w:r>
        <w:rPr>
          <w:sz w:val="23"/>
        </w:rPr>
        <w:t>Olowolafe;</w:t>
      </w:r>
      <w:r>
        <w:rPr>
          <w:spacing w:val="28"/>
          <w:sz w:val="23"/>
        </w:rPr>
        <w:t> </w:t>
      </w:r>
      <w:r>
        <w:rPr>
          <w:sz w:val="23"/>
        </w:rPr>
        <w:t>Professor</w:t>
      </w:r>
      <w:r>
        <w:rPr>
          <w:spacing w:val="25"/>
          <w:sz w:val="23"/>
        </w:rPr>
        <w:t> </w:t>
      </w:r>
      <w:r>
        <w:rPr>
          <w:sz w:val="23"/>
        </w:rPr>
        <w:t>J.A.O.</w:t>
      </w:r>
      <w:r>
        <w:rPr>
          <w:spacing w:val="29"/>
          <w:sz w:val="23"/>
        </w:rPr>
        <w:t> </w:t>
      </w:r>
      <w:r>
        <w:rPr>
          <w:sz w:val="23"/>
        </w:rPr>
        <w:t>Olaniyan,</w:t>
      </w:r>
      <w:r>
        <w:rPr>
          <w:spacing w:val="28"/>
          <w:sz w:val="23"/>
        </w:rPr>
        <w:t> </w:t>
      </w:r>
      <w:r>
        <w:rPr>
          <w:sz w:val="23"/>
        </w:rPr>
        <w:t>Mr.</w:t>
      </w:r>
      <w:r>
        <w:rPr>
          <w:spacing w:val="28"/>
          <w:sz w:val="23"/>
        </w:rPr>
        <w:t> </w:t>
      </w:r>
      <w:r>
        <w:rPr>
          <w:sz w:val="23"/>
        </w:rPr>
        <w:t>V.C.</w:t>
      </w:r>
      <w:r>
        <w:rPr>
          <w:spacing w:val="26"/>
          <w:sz w:val="23"/>
        </w:rPr>
        <w:t> </w:t>
      </w:r>
      <w:r>
        <w:rPr>
          <w:sz w:val="23"/>
        </w:rPr>
        <w:t>Iheamagbullem</w:t>
      </w:r>
      <w:r>
        <w:rPr>
          <w:spacing w:val="27"/>
          <w:sz w:val="23"/>
        </w:rPr>
        <w:t> </w:t>
      </w:r>
      <w:r>
        <w:rPr>
          <w:sz w:val="23"/>
        </w:rPr>
        <w:t>and</w:t>
      </w:r>
      <w:r>
        <w:rPr>
          <w:spacing w:val="4"/>
          <w:sz w:val="23"/>
        </w:rPr>
        <w:t> </w:t>
      </w:r>
      <w:r>
        <w:rPr>
          <w:sz w:val="23"/>
        </w:rPr>
        <w:t>Dr.</w:t>
      </w:r>
      <w:r>
        <w:rPr>
          <w:spacing w:val="27"/>
          <w:sz w:val="23"/>
        </w:rPr>
        <w:t> </w:t>
      </w:r>
      <w:r>
        <w:rPr>
          <w:sz w:val="23"/>
        </w:rPr>
        <w:t>D.</w:t>
      </w:r>
    </w:p>
    <w:p>
      <w:pPr>
        <w:spacing w:line="278" w:lineRule="exact" w:before="0"/>
        <w:ind w:left="2135" w:right="0" w:firstLine="0"/>
        <w:jc w:val="both"/>
        <w:rPr>
          <w:sz w:val="23"/>
        </w:rPr>
      </w:pPr>
      <w:r>
        <w:rPr>
          <w:sz w:val="23"/>
        </w:rPr>
        <w:t>D. Dabi.</w:t>
      </w:r>
    </w:p>
    <w:p>
      <w:pPr>
        <w:spacing w:line="408" w:lineRule="auto" w:before="196"/>
        <w:ind w:left="2135" w:right="732" w:firstLine="720"/>
        <w:jc w:val="both"/>
        <w:rPr>
          <w:sz w:val="23"/>
        </w:rPr>
      </w:pPr>
      <w:r>
        <w:rPr>
          <w:sz w:val="23"/>
        </w:rPr>
        <w:t>I also wish to express gratitude to my brother, Hon. Alex S. Chup; his</w:t>
      </w:r>
      <w:r>
        <w:rPr>
          <w:spacing w:val="1"/>
          <w:sz w:val="23"/>
        </w:rPr>
        <w:t> </w:t>
      </w:r>
      <w:r>
        <w:rPr>
          <w:sz w:val="23"/>
        </w:rPr>
        <w:t>wife,</w:t>
      </w:r>
      <w:r>
        <w:rPr>
          <w:spacing w:val="1"/>
          <w:sz w:val="23"/>
        </w:rPr>
        <w:t> </w:t>
      </w:r>
      <w:r>
        <w:rPr>
          <w:sz w:val="23"/>
        </w:rPr>
        <w:t>Jessicah;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family,</w:t>
      </w:r>
      <w:r>
        <w:rPr>
          <w:spacing w:val="1"/>
          <w:sz w:val="23"/>
        </w:rPr>
        <w:t> </w:t>
      </w:r>
      <w:r>
        <w:rPr>
          <w:sz w:val="23"/>
        </w:rPr>
        <w:t>for</w:t>
      </w:r>
      <w:r>
        <w:rPr>
          <w:spacing w:val="1"/>
          <w:sz w:val="23"/>
        </w:rPr>
        <w:t> </w:t>
      </w:r>
      <w:r>
        <w:rPr>
          <w:sz w:val="23"/>
        </w:rPr>
        <w:t>all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assistance,</w:t>
      </w:r>
      <w:r>
        <w:rPr>
          <w:spacing w:val="1"/>
          <w:sz w:val="23"/>
        </w:rPr>
        <w:t> </w:t>
      </w:r>
      <w:r>
        <w:rPr>
          <w:sz w:val="23"/>
        </w:rPr>
        <w:t>love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support</w:t>
      </w:r>
      <w:r>
        <w:rPr>
          <w:spacing w:val="-78"/>
          <w:sz w:val="23"/>
        </w:rPr>
        <w:t> </w:t>
      </w:r>
      <w:r>
        <w:rPr>
          <w:sz w:val="23"/>
        </w:rPr>
        <w:t>throughout the period of this work. It would have been unbearable without</w:t>
      </w:r>
      <w:r>
        <w:rPr>
          <w:spacing w:val="1"/>
          <w:sz w:val="23"/>
        </w:rPr>
        <w:t> </w:t>
      </w:r>
      <w:r>
        <w:rPr>
          <w:sz w:val="23"/>
        </w:rPr>
        <w:t>you. I also say a big thank you to Dr. E.H. Kwon-Ndung of N.R.C.I. Badegi;</w:t>
      </w:r>
      <w:r>
        <w:rPr>
          <w:spacing w:val="1"/>
          <w:sz w:val="23"/>
        </w:rPr>
        <w:t> </w:t>
      </w:r>
      <w:r>
        <w:rPr>
          <w:sz w:val="23"/>
        </w:rPr>
        <w:t>for</w:t>
      </w:r>
      <w:r>
        <w:rPr>
          <w:spacing w:val="-1"/>
          <w:sz w:val="23"/>
        </w:rPr>
        <w:t> </w:t>
      </w:r>
      <w:r>
        <w:rPr>
          <w:sz w:val="23"/>
        </w:rPr>
        <w:t>his</w:t>
      </w:r>
      <w:r>
        <w:rPr>
          <w:spacing w:val="-1"/>
          <w:sz w:val="23"/>
        </w:rPr>
        <w:t> </w:t>
      </w:r>
      <w:r>
        <w:rPr>
          <w:sz w:val="23"/>
        </w:rPr>
        <w:t>concern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-1"/>
          <w:sz w:val="23"/>
        </w:rPr>
        <w:t> </w:t>
      </w:r>
      <w:r>
        <w:rPr>
          <w:sz w:val="23"/>
        </w:rPr>
        <w:t>occasional</w:t>
      </w:r>
      <w:r>
        <w:rPr>
          <w:spacing w:val="-2"/>
          <w:sz w:val="23"/>
        </w:rPr>
        <w:t> </w:t>
      </w:r>
      <w:r>
        <w:rPr>
          <w:sz w:val="23"/>
        </w:rPr>
        <w:t>inspiring questions,</w:t>
      </w:r>
      <w:r>
        <w:rPr>
          <w:spacing w:val="-3"/>
          <w:sz w:val="23"/>
        </w:rPr>
        <w:t> </w:t>
      </w:r>
      <w:r>
        <w:rPr>
          <w:sz w:val="23"/>
        </w:rPr>
        <w:t>which</w:t>
      </w:r>
      <w:r>
        <w:rPr>
          <w:spacing w:val="-3"/>
          <w:sz w:val="23"/>
        </w:rPr>
        <w:t> </w:t>
      </w:r>
      <w:r>
        <w:rPr>
          <w:sz w:val="23"/>
        </w:rPr>
        <w:t>kept</w:t>
      </w:r>
      <w:r>
        <w:rPr>
          <w:spacing w:val="-2"/>
          <w:sz w:val="23"/>
        </w:rPr>
        <w:t> </w:t>
      </w:r>
      <w:r>
        <w:rPr>
          <w:sz w:val="23"/>
        </w:rPr>
        <w:t>me</w:t>
      </w:r>
      <w:r>
        <w:rPr>
          <w:spacing w:val="-2"/>
          <w:sz w:val="23"/>
        </w:rPr>
        <w:t> </w:t>
      </w:r>
      <w:r>
        <w:rPr>
          <w:sz w:val="23"/>
        </w:rPr>
        <w:t>going.</w:t>
      </w:r>
    </w:p>
    <w:p>
      <w:pPr>
        <w:spacing w:line="408" w:lineRule="auto" w:before="0"/>
        <w:ind w:left="2135" w:right="730" w:firstLine="720"/>
        <w:jc w:val="both"/>
        <w:rPr>
          <w:sz w:val="23"/>
        </w:rPr>
      </w:pPr>
      <w:r>
        <w:rPr>
          <w:sz w:val="23"/>
        </w:rPr>
        <w:t>The following colleagues in the Department of Geography, University of</w:t>
      </w:r>
      <w:r>
        <w:rPr>
          <w:spacing w:val="-78"/>
          <w:sz w:val="23"/>
        </w:rPr>
        <w:t> </w:t>
      </w:r>
      <w:r>
        <w:rPr>
          <w:sz w:val="23"/>
        </w:rPr>
        <w:t>Abuja have also been of tremendous assistance and I am very grateful to</w:t>
      </w:r>
      <w:r>
        <w:rPr>
          <w:spacing w:val="1"/>
          <w:sz w:val="23"/>
        </w:rPr>
        <w:t> </w:t>
      </w:r>
      <w:r>
        <w:rPr>
          <w:sz w:val="23"/>
        </w:rPr>
        <w:t>them. They include Mr. P.D. Dawam, for giving me the initial encouragement</w:t>
      </w:r>
      <w:r>
        <w:rPr>
          <w:spacing w:val="1"/>
          <w:sz w:val="23"/>
        </w:rPr>
        <w:t> </w:t>
      </w:r>
      <w:r>
        <w:rPr>
          <w:sz w:val="23"/>
        </w:rPr>
        <w:t>and support,</w:t>
      </w:r>
      <w:r>
        <w:rPr>
          <w:spacing w:val="1"/>
          <w:sz w:val="23"/>
        </w:rPr>
        <w:t> </w:t>
      </w:r>
      <w:r>
        <w:rPr>
          <w:sz w:val="23"/>
        </w:rPr>
        <w:t>late Professor O. Balogun, for consistently willing to “assist in</w:t>
      </w:r>
      <w:r>
        <w:rPr>
          <w:spacing w:val="1"/>
          <w:sz w:val="23"/>
        </w:rPr>
        <w:t> </w:t>
      </w:r>
      <w:r>
        <w:rPr>
          <w:sz w:val="23"/>
        </w:rPr>
        <w:t>any little way” and for his motivation [May his soul rest in perfect peace]; Dr.</w:t>
      </w:r>
      <w:r>
        <w:rPr>
          <w:spacing w:val="-78"/>
          <w:sz w:val="23"/>
        </w:rPr>
        <w:t> </w:t>
      </w:r>
      <w:r>
        <w:rPr>
          <w:sz w:val="23"/>
        </w:rPr>
        <w:t>(Mrs.) R. Mundi; Mr. S.P. Ejaro; Mrs. M.L. Garba; Mall. S.M. Hassan; Dr. S.A.</w:t>
      </w:r>
      <w:r>
        <w:rPr>
          <w:spacing w:val="-78"/>
          <w:sz w:val="23"/>
        </w:rPr>
        <w:t> </w:t>
      </w:r>
      <w:r>
        <w:rPr>
          <w:sz w:val="23"/>
        </w:rPr>
        <w:t>Mashi and M.M. Alhassan. Also from the same university, are Professor J.S.A.</w:t>
      </w:r>
      <w:r>
        <w:rPr>
          <w:spacing w:val="-78"/>
          <w:sz w:val="23"/>
        </w:rPr>
        <w:t> </w:t>
      </w:r>
      <w:r>
        <w:rPr>
          <w:sz w:val="23"/>
        </w:rPr>
        <w:t>Adelabu (Physics Department); Professor A.A. Idrees (History department);</w:t>
      </w:r>
      <w:r>
        <w:rPr>
          <w:spacing w:val="1"/>
          <w:sz w:val="23"/>
        </w:rPr>
        <w:t> </w:t>
      </w:r>
      <w:r>
        <w:rPr>
          <w:sz w:val="23"/>
        </w:rPr>
        <w:t>Professor</w:t>
      </w:r>
      <w:r>
        <w:rPr>
          <w:spacing w:val="36"/>
          <w:sz w:val="23"/>
        </w:rPr>
        <w:t> </w:t>
      </w:r>
      <w:r>
        <w:rPr>
          <w:sz w:val="23"/>
        </w:rPr>
        <w:t>S.E.</w:t>
      </w:r>
      <w:r>
        <w:rPr>
          <w:spacing w:val="36"/>
          <w:sz w:val="23"/>
        </w:rPr>
        <w:t> </w:t>
      </w:r>
      <w:r>
        <w:rPr>
          <w:sz w:val="23"/>
        </w:rPr>
        <w:t>Gbillekaa</w:t>
      </w:r>
      <w:r>
        <w:rPr>
          <w:spacing w:val="34"/>
          <w:sz w:val="23"/>
        </w:rPr>
        <w:t> </w:t>
      </w:r>
      <w:r>
        <w:rPr>
          <w:sz w:val="23"/>
        </w:rPr>
        <w:t>(Theatre</w:t>
      </w:r>
      <w:r>
        <w:rPr>
          <w:spacing w:val="35"/>
          <w:sz w:val="23"/>
        </w:rPr>
        <w:t> </w:t>
      </w:r>
      <w:r>
        <w:rPr>
          <w:sz w:val="23"/>
        </w:rPr>
        <w:t>Arts);</w:t>
      </w:r>
      <w:r>
        <w:rPr>
          <w:spacing w:val="36"/>
          <w:sz w:val="23"/>
        </w:rPr>
        <w:t> </w:t>
      </w:r>
      <w:r>
        <w:rPr>
          <w:sz w:val="23"/>
        </w:rPr>
        <w:t>Dr.</w:t>
      </w:r>
      <w:r>
        <w:rPr>
          <w:spacing w:val="36"/>
          <w:sz w:val="23"/>
        </w:rPr>
        <w:t> </w:t>
      </w:r>
      <w:r>
        <w:rPr>
          <w:sz w:val="23"/>
        </w:rPr>
        <w:t>V.E.</w:t>
      </w:r>
      <w:r>
        <w:rPr>
          <w:spacing w:val="36"/>
          <w:sz w:val="23"/>
        </w:rPr>
        <w:t> </w:t>
      </w:r>
      <w:r>
        <w:rPr>
          <w:sz w:val="23"/>
        </w:rPr>
        <w:t>Ekhator</w:t>
      </w:r>
      <w:r>
        <w:rPr>
          <w:spacing w:val="33"/>
          <w:sz w:val="23"/>
        </w:rPr>
        <w:t> </w:t>
      </w:r>
      <w:r>
        <w:rPr>
          <w:sz w:val="23"/>
        </w:rPr>
        <w:t>(Public</w:t>
      </w:r>
    </w:p>
    <w:p>
      <w:pPr>
        <w:spacing w:after="0" w:line="408" w:lineRule="auto"/>
        <w:jc w:val="both"/>
        <w:rPr>
          <w:sz w:val="23"/>
        </w:rPr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before="6"/>
        <w:rPr>
          <w:sz w:val="19"/>
        </w:rPr>
      </w:pPr>
    </w:p>
    <w:p>
      <w:pPr>
        <w:spacing w:line="408" w:lineRule="auto" w:before="101"/>
        <w:ind w:left="2135" w:right="739" w:firstLine="0"/>
        <w:jc w:val="both"/>
        <w:rPr>
          <w:sz w:val="23"/>
        </w:rPr>
      </w:pPr>
      <w:r>
        <w:rPr>
          <w:sz w:val="23"/>
        </w:rPr>
        <w:t>Administration); as well as Dr. P. Idisi; Dr. E. Aiyedun and Dr. P. Siyan</w:t>
      </w:r>
      <w:r>
        <w:rPr>
          <w:spacing w:val="1"/>
          <w:sz w:val="23"/>
        </w:rPr>
        <w:t> </w:t>
      </w:r>
      <w:r>
        <w:rPr>
          <w:sz w:val="23"/>
        </w:rPr>
        <w:t>(Economics</w:t>
      </w:r>
      <w:r>
        <w:rPr>
          <w:spacing w:val="-1"/>
          <w:sz w:val="23"/>
        </w:rPr>
        <w:t> </w:t>
      </w:r>
      <w:r>
        <w:rPr>
          <w:sz w:val="23"/>
        </w:rPr>
        <w:t>Department),</w:t>
      </w:r>
      <w:r>
        <w:rPr>
          <w:spacing w:val="-2"/>
          <w:sz w:val="23"/>
        </w:rPr>
        <w:t> </w:t>
      </w:r>
      <w:r>
        <w:rPr>
          <w:sz w:val="23"/>
        </w:rPr>
        <w:t>for their</w:t>
      </w:r>
      <w:r>
        <w:rPr>
          <w:spacing w:val="-2"/>
          <w:sz w:val="23"/>
        </w:rPr>
        <w:t> </w:t>
      </w:r>
      <w:r>
        <w:rPr>
          <w:sz w:val="23"/>
        </w:rPr>
        <w:t>encouragement.</w:t>
      </w:r>
    </w:p>
    <w:p>
      <w:pPr>
        <w:spacing w:line="408" w:lineRule="auto" w:before="0"/>
        <w:ind w:left="2135" w:right="730" w:firstLine="720"/>
        <w:jc w:val="both"/>
        <w:rPr>
          <w:sz w:val="23"/>
        </w:rPr>
      </w:pPr>
      <w:r>
        <w:rPr>
          <w:sz w:val="23"/>
        </w:rPr>
        <w:t>I</w:t>
      </w:r>
      <w:r>
        <w:rPr>
          <w:spacing w:val="1"/>
          <w:sz w:val="23"/>
        </w:rPr>
        <w:t> </w:t>
      </w:r>
      <w:r>
        <w:rPr>
          <w:sz w:val="23"/>
        </w:rPr>
        <w:t>am</w:t>
      </w:r>
      <w:r>
        <w:rPr>
          <w:spacing w:val="1"/>
          <w:sz w:val="23"/>
        </w:rPr>
        <w:t> </w:t>
      </w:r>
      <w:r>
        <w:rPr>
          <w:sz w:val="23"/>
        </w:rPr>
        <w:t>also</w:t>
      </w:r>
      <w:r>
        <w:rPr>
          <w:spacing w:val="1"/>
          <w:sz w:val="23"/>
        </w:rPr>
        <w:t> </w:t>
      </w:r>
      <w:r>
        <w:rPr>
          <w:sz w:val="23"/>
        </w:rPr>
        <w:t>grateful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following</w:t>
      </w:r>
      <w:r>
        <w:rPr>
          <w:spacing w:val="1"/>
          <w:sz w:val="23"/>
        </w:rPr>
        <w:t> </w:t>
      </w:r>
      <w:r>
        <w:rPr>
          <w:sz w:val="23"/>
        </w:rPr>
        <w:t>friends</w:t>
      </w:r>
      <w:r>
        <w:rPr>
          <w:spacing w:val="1"/>
          <w:sz w:val="23"/>
        </w:rPr>
        <w:t> </w:t>
      </w:r>
      <w:r>
        <w:rPr>
          <w:sz w:val="23"/>
        </w:rPr>
        <w:t>who</w:t>
      </w:r>
      <w:r>
        <w:rPr>
          <w:spacing w:val="1"/>
          <w:sz w:val="23"/>
        </w:rPr>
        <w:t> </w:t>
      </w:r>
      <w:r>
        <w:rPr>
          <w:sz w:val="23"/>
        </w:rPr>
        <w:t>have</w:t>
      </w:r>
      <w:r>
        <w:rPr>
          <w:spacing w:val="1"/>
          <w:sz w:val="23"/>
        </w:rPr>
        <w:t> </w:t>
      </w:r>
      <w:r>
        <w:rPr>
          <w:sz w:val="23"/>
        </w:rPr>
        <w:t>contributed</w:t>
      </w:r>
      <w:r>
        <w:rPr>
          <w:spacing w:val="1"/>
          <w:sz w:val="23"/>
        </w:rPr>
        <w:t> </w:t>
      </w:r>
      <w:r>
        <w:rPr>
          <w:sz w:val="23"/>
        </w:rPr>
        <w:t>enormously to the success of this work. These are Dr. B.M. Matur, Dr. M.A.</w:t>
      </w:r>
      <w:r>
        <w:rPr>
          <w:spacing w:val="1"/>
          <w:sz w:val="23"/>
        </w:rPr>
        <w:t> </w:t>
      </w:r>
      <w:r>
        <w:rPr>
          <w:sz w:val="23"/>
        </w:rPr>
        <w:t>Maisamari;</w:t>
      </w:r>
      <w:r>
        <w:rPr>
          <w:spacing w:val="74"/>
          <w:sz w:val="23"/>
        </w:rPr>
        <w:t> </w:t>
      </w:r>
      <w:r>
        <w:rPr>
          <w:sz w:val="23"/>
        </w:rPr>
        <w:t>Dr.</w:t>
      </w:r>
      <w:r>
        <w:rPr>
          <w:spacing w:val="71"/>
          <w:sz w:val="23"/>
        </w:rPr>
        <w:t> </w:t>
      </w:r>
      <w:r>
        <w:rPr>
          <w:sz w:val="23"/>
        </w:rPr>
        <w:t>S.</w:t>
      </w:r>
      <w:r>
        <w:rPr>
          <w:spacing w:val="71"/>
          <w:sz w:val="23"/>
        </w:rPr>
        <w:t> </w:t>
      </w:r>
      <w:r>
        <w:rPr>
          <w:sz w:val="23"/>
        </w:rPr>
        <w:t>Dauda;</w:t>
      </w:r>
      <w:r>
        <w:rPr>
          <w:spacing w:val="74"/>
          <w:sz w:val="23"/>
        </w:rPr>
        <w:t> </w:t>
      </w:r>
      <w:r>
        <w:rPr>
          <w:sz w:val="23"/>
        </w:rPr>
        <w:t>Dr.</w:t>
      </w:r>
      <w:r>
        <w:rPr>
          <w:spacing w:val="74"/>
          <w:sz w:val="23"/>
        </w:rPr>
        <w:t> </w:t>
      </w:r>
      <w:r>
        <w:rPr>
          <w:sz w:val="23"/>
        </w:rPr>
        <w:t>H.D.</w:t>
      </w:r>
      <w:r>
        <w:rPr>
          <w:spacing w:val="71"/>
          <w:sz w:val="23"/>
        </w:rPr>
        <w:t> </w:t>
      </w:r>
      <w:r>
        <w:rPr>
          <w:sz w:val="23"/>
        </w:rPr>
        <w:t>Aliyu;</w:t>
      </w:r>
      <w:r>
        <w:rPr>
          <w:spacing w:val="75"/>
          <w:sz w:val="23"/>
        </w:rPr>
        <w:t> </w:t>
      </w:r>
      <w:r>
        <w:rPr>
          <w:sz w:val="23"/>
        </w:rPr>
        <w:t>Dr.</w:t>
      </w:r>
      <w:r>
        <w:rPr>
          <w:spacing w:val="74"/>
          <w:sz w:val="23"/>
        </w:rPr>
        <w:t> </w:t>
      </w:r>
      <w:r>
        <w:rPr>
          <w:sz w:val="23"/>
        </w:rPr>
        <w:t>Y.A.</w:t>
      </w:r>
      <w:r>
        <w:rPr>
          <w:spacing w:val="71"/>
          <w:sz w:val="23"/>
        </w:rPr>
        <w:t> </w:t>
      </w:r>
      <w:r>
        <w:rPr>
          <w:sz w:val="23"/>
        </w:rPr>
        <w:t>Zoaka</w:t>
      </w:r>
      <w:r>
        <w:rPr>
          <w:spacing w:val="72"/>
          <w:sz w:val="23"/>
        </w:rPr>
        <w:t> </w:t>
      </w:r>
      <w:r>
        <w:rPr>
          <w:sz w:val="23"/>
        </w:rPr>
        <w:t>and</w:t>
      </w:r>
      <w:r>
        <w:rPr>
          <w:spacing w:val="74"/>
          <w:sz w:val="23"/>
        </w:rPr>
        <w:t> </w:t>
      </w:r>
      <w:r>
        <w:rPr>
          <w:sz w:val="23"/>
        </w:rPr>
        <w:t>Mr.</w:t>
      </w:r>
      <w:r>
        <w:rPr>
          <w:spacing w:val="74"/>
          <w:sz w:val="23"/>
        </w:rPr>
        <w:t> </w:t>
      </w:r>
      <w:r>
        <w:rPr>
          <w:sz w:val="23"/>
        </w:rPr>
        <w:t>G.O.</w:t>
      </w:r>
      <w:r>
        <w:rPr>
          <w:spacing w:val="-78"/>
          <w:sz w:val="23"/>
        </w:rPr>
        <w:t> </w:t>
      </w:r>
      <w:r>
        <w:rPr>
          <w:sz w:val="23"/>
        </w:rPr>
        <w:t>Wafure, all of the University of Abuja. I pray that God’s abundant reward will</w:t>
      </w:r>
      <w:r>
        <w:rPr>
          <w:spacing w:val="1"/>
          <w:sz w:val="23"/>
        </w:rPr>
        <w:t> </w:t>
      </w:r>
      <w:r>
        <w:rPr>
          <w:sz w:val="23"/>
        </w:rPr>
        <w:t>be showered on you all. I also acknowledge the good wishes and support of</w:t>
      </w:r>
      <w:r>
        <w:rPr>
          <w:spacing w:val="1"/>
          <w:sz w:val="23"/>
        </w:rPr>
        <w:t> </w:t>
      </w:r>
      <w:r>
        <w:rPr>
          <w:sz w:val="23"/>
        </w:rPr>
        <w:t>all members of</w:t>
      </w:r>
      <w:r>
        <w:rPr>
          <w:spacing w:val="-3"/>
          <w:sz w:val="23"/>
        </w:rPr>
        <w:t> </w:t>
      </w:r>
      <w:r>
        <w:rPr>
          <w:sz w:val="23"/>
        </w:rPr>
        <w:t>the</w:t>
      </w:r>
      <w:r>
        <w:rPr>
          <w:spacing w:val="-3"/>
          <w:sz w:val="23"/>
        </w:rPr>
        <w:t> </w:t>
      </w:r>
      <w:r>
        <w:rPr>
          <w:sz w:val="23"/>
        </w:rPr>
        <w:t>COCIN</w:t>
      </w:r>
      <w:r>
        <w:rPr>
          <w:spacing w:val="-1"/>
          <w:sz w:val="23"/>
        </w:rPr>
        <w:t> </w:t>
      </w:r>
      <w:r>
        <w:rPr>
          <w:sz w:val="23"/>
        </w:rPr>
        <w:t>Church,</w:t>
      </w:r>
      <w:r>
        <w:rPr>
          <w:spacing w:val="-2"/>
          <w:sz w:val="23"/>
        </w:rPr>
        <w:t> </w:t>
      </w:r>
      <w:r>
        <w:rPr>
          <w:sz w:val="23"/>
        </w:rPr>
        <w:t>Giri L.C.C. Abuja.</w:t>
      </w:r>
    </w:p>
    <w:p>
      <w:pPr>
        <w:spacing w:line="408" w:lineRule="auto" w:before="0"/>
        <w:ind w:left="2135" w:right="731" w:firstLine="720"/>
        <w:jc w:val="both"/>
        <w:rPr>
          <w:sz w:val="23"/>
        </w:rPr>
      </w:pPr>
      <w:r>
        <w:rPr>
          <w:sz w:val="23"/>
        </w:rPr>
        <w:t>The staff of the Abuja Agricultural Development Programme (AADP),</w:t>
      </w:r>
      <w:r>
        <w:rPr>
          <w:spacing w:val="1"/>
          <w:sz w:val="23"/>
        </w:rPr>
        <w:t> </w:t>
      </w:r>
      <w:r>
        <w:rPr>
          <w:sz w:val="23"/>
        </w:rPr>
        <w:t>particularly,</w:t>
      </w:r>
      <w:r>
        <w:rPr>
          <w:spacing w:val="72"/>
          <w:sz w:val="23"/>
        </w:rPr>
        <w:t> </w:t>
      </w:r>
      <w:r>
        <w:rPr>
          <w:sz w:val="23"/>
        </w:rPr>
        <w:t>Mr.</w:t>
      </w:r>
      <w:r>
        <w:rPr>
          <w:spacing w:val="73"/>
          <w:sz w:val="23"/>
        </w:rPr>
        <w:t> </w:t>
      </w:r>
      <w:r>
        <w:rPr>
          <w:sz w:val="23"/>
        </w:rPr>
        <w:t>Moses</w:t>
      </w:r>
      <w:r>
        <w:rPr>
          <w:spacing w:val="71"/>
          <w:sz w:val="23"/>
        </w:rPr>
        <w:t> </w:t>
      </w:r>
      <w:r>
        <w:rPr>
          <w:sz w:val="23"/>
        </w:rPr>
        <w:t>Anaukwu;</w:t>
      </w:r>
      <w:r>
        <w:rPr>
          <w:spacing w:val="73"/>
          <w:sz w:val="23"/>
        </w:rPr>
        <w:t> </w:t>
      </w:r>
      <w:r>
        <w:rPr>
          <w:sz w:val="23"/>
        </w:rPr>
        <w:t>Mr.</w:t>
      </w:r>
      <w:r>
        <w:rPr>
          <w:spacing w:val="70"/>
          <w:sz w:val="23"/>
        </w:rPr>
        <w:t> </w:t>
      </w:r>
      <w:r>
        <w:rPr>
          <w:sz w:val="23"/>
        </w:rPr>
        <w:t>Emmanuel</w:t>
      </w:r>
      <w:r>
        <w:rPr>
          <w:spacing w:val="74"/>
          <w:sz w:val="23"/>
        </w:rPr>
        <w:t> </w:t>
      </w:r>
      <w:r>
        <w:rPr>
          <w:sz w:val="23"/>
        </w:rPr>
        <w:t>O.</w:t>
      </w:r>
      <w:r>
        <w:rPr>
          <w:spacing w:val="72"/>
          <w:sz w:val="23"/>
        </w:rPr>
        <w:t> </w:t>
      </w:r>
      <w:r>
        <w:rPr>
          <w:sz w:val="23"/>
        </w:rPr>
        <w:t>Muyiwa;</w:t>
      </w:r>
      <w:r>
        <w:rPr>
          <w:spacing w:val="71"/>
          <w:sz w:val="23"/>
        </w:rPr>
        <w:t> </w:t>
      </w:r>
      <w:r>
        <w:rPr>
          <w:sz w:val="23"/>
        </w:rPr>
        <w:t>Alhaji</w:t>
      </w:r>
      <w:r>
        <w:rPr>
          <w:spacing w:val="73"/>
          <w:sz w:val="23"/>
        </w:rPr>
        <w:t> </w:t>
      </w:r>
      <w:r>
        <w:rPr>
          <w:sz w:val="23"/>
        </w:rPr>
        <w:t>S.O.</w:t>
      </w:r>
      <w:r>
        <w:rPr>
          <w:spacing w:val="-78"/>
          <w:sz w:val="23"/>
        </w:rPr>
        <w:t> </w:t>
      </w:r>
      <w:r>
        <w:rPr>
          <w:sz w:val="23"/>
        </w:rPr>
        <w:t>Sadiq and all the extension officers,have been of great assistance. Some</w:t>
      </w:r>
      <w:r>
        <w:rPr>
          <w:spacing w:val="1"/>
          <w:sz w:val="23"/>
        </w:rPr>
        <w:t> </w:t>
      </w:r>
      <w:r>
        <w:rPr>
          <w:sz w:val="23"/>
        </w:rPr>
        <w:t>professionals have also contributed in the production of materials and final</w:t>
      </w:r>
      <w:r>
        <w:rPr>
          <w:spacing w:val="1"/>
          <w:sz w:val="23"/>
        </w:rPr>
        <w:t> </w:t>
      </w:r>
      <w:r>
        <w:rPr>
          <w:sz w:val="23"/>
        </w:rPr>
        <w:t>copies of this work. These include Mr. Mustapha Jibril (Biological Science</w:t>
      </w:r>
      <w:r>
        <w:rPr>
          <w:spacing w:val="1"/>
          <w:sz w:val="23"/>
        </w:rPr>
        <w:t> </w:t>
      </w:r>
      <w:r>
        <w:rPr>
          <w:sz w:val="23"/>
        </w:rPr>
        <w:t>Department), Sa’datu James and Omojola Ajayi (Geography Department,);</w:t>
      </w:r>
      <w:r>
        <w:rPr>
          <w:spacing w:val="1"/>
          <w:sz w:val="23"/>
        </w:rPr>
        <w:t> </w:t>
      </w:r>
      <w:r>
        <w:rPr>
          <w:sz w:val="23"/>
        </w:rPr>
        <w:t>Raji Salaudeen (Faculty of Science); Kate Agbons, David Water and Rita</w:t>
      </w:r>
      <w:r>
        <w:rPr>
          <w:spacing w:val="1"/>
          <w:sz w:val="23"/>
        </w:rPr>
        <w:t> </w:t>
      </w:r>
      <w:r>
        <w:rPr>
          <w:sz w:val="23"/>
        </w:rPr>
        <w:t>(Alpha Business Centre, Gwagwalada). I am also grateful to Mr. Dinka Simon</w:t>
      </w:r>
      <w:r>
        <w:rPr>
          <w:spacing w:val="-78"/>
          <w:sz w:val="23"/>
        </w:rPr>
        <w:t> </w:t>
      </w:r>
      <w:r>
        <w:rPr>
          <w:sz w:val="23"/>
        </w:rPr>
        <w:t>of Giri Village and Awoji John of Awoji and Awoji Computers, Gwagwalada,</w:t>
      </w:r>
      <w:r>
        <w:rPr>
          <w:spacing w:val="1"/>
          <w:sz w:val="23"/>
        </w:rPr>
        <w:t> </w:t>
      </w:r>
      <w:r>
        <w:rPr>
          <w:sz w:val="23"/>
        </w:rPr>
        <w:t>Abuja.</w:t>
      </w:r>
      <w:r>
        <w:rPr>
          <w:spacing w:val="79"/>
          <w:sz w:val="23"/>
        </w:rPr>
        <w:t> </w:t>
      </w:r>
      <w:r>
        <w:rPr>
          <w:sz w:val="23"/>
        </w:rPr>
        <w:t>I</w:t>
      </w:r>
      <w:r>
        <w:rPr>
          <w:spacing w:val="1"/>
          <w:sz w:val="23"/>
        </w:rPr>
        <w:t> </w:t>
      </w:r>
      <w:r>
        <w:rPr>
          <w:sz w:val="23"/>
        </w:rPr>
        <w:t>say</w:t>
      </w:r>
      <w:r>
        <w:rPr>
          <w:spacing w:val="-2"/>
          <w:sz w:val="23"/>
        </w:rPr>
        <w:t> </w:t>
      </w:r>
      <w:r>
        <w:rPr>
          <w:sz w:val="23"/>
        </w:rPr>
        <w:t>a big</w:t>
      </w:r>
      <w:r>
        <w:rPr>
          <w:spacing w:val="-3"/>
          <w:sz w:val="23"/>
        </w:rPr>
        <w:t> </w:t>
      </w:r>
      <w:r>
        <w:rPr>
          <w:sz w:val="23"/>
        </w:rPr>
        <w:t>thank</w:t>
      </w:r>
      <w:r>
        <w:rPr>
          <w:spacing w:val="-1"/>
          <w:sz w:val="23"/>
        </w:rPr>
        <w:t> </w:t>
      </w:r>
      <w:r>
        <w:rPr>
          <w:sz w:val="23"/>
        </w:rPr>
        <w:t>you,</w:t>
      </w:r>
      <w:r>
        <w:rPr>
          <w:spacing w:val="-2"/>
          <w:sz w:val="23"/>
        </w:rPr>
        <w:t> </w:t>
      </w:r>
      <w:r>
        <w:rPr>
          <w:sz w:val="23"/>
        </w:rPr>
        <w:t>and</w:t>
      </w:r>
      <w:r>
        <w:rPr>
          <w:spacing w:val="-2"/>
          <w:sz w:val="23"/>
        </w:rPr>
        <w:t> </w:t>
      </w:r>
      <w:r>
        <w:rPr>
          <w:sz w:val="23"/>
        </w:rPr>
        <w:t>wish</w:t>
      </w:r>
      <w:r>
        <w:rPr>
          <w:spacing w:val="-2"/>
          <w:sz w:val="23"/>
        </w:rPr>
        <w:t> </w:t>
      </w:r>
      <w:r>
        <w:rPr>
          <w:sz w:val="23"/>
        </w:rPr>
        <w:t>you the</w:t>
      </w:r>
      <w:r>
        <w:rPr>
          <w:spacing w:val="-2"/>
          <w:sz w:val="23"/>
        </w:rPr>
        <w:t> </w:t>
      </w:r>
      <w:r>
        <w:rPr>
          <w:sz w:val="23"/>
        </w:rPr>
        <w:t>best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luck.</w:t>
      </w:r>
    </w:p>
    <w:p>
      <w:pPr>
        <w:spacing w:line="408" w:lineRule="auto" w:before="1"/>
        <w:ind w:left="2135" w:right="730" w:firstLine="720"/>
        <w:jc w:val="both"/>
        <w:rPr>
          <w:sz w:val="23"/>
        </w:rPr>
      </w:pPr>
      <w:r>
        <w:rPr>
          <w:sz w:val="23"/>
        </w:rPr>
        <w:t>Furthermore, I wish to express sincere appreciation and special thanks</w:t>
      </w:r>
      <w:r>
        <w:rPr>
          <w:spacing w:val="1"/>
          <w:sz w:val="23"/>
        </w:rPr>
        <w:t> </w:t>
      </w:r>
      <w:r>
        <w:rPr>
          <w:sz w:val="23"/>
        </w:rPr>
        <w:t>to my beloved wife (Josephine), and my children (Nathanael, Tina, Shishang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Ephraim),</w:t>
      </w:r>
      <w:r>
        <w:rPr>
          <w:spacing w:val="1"/>
          <w:sz w:val="23"/>
        </w:rPr>
        <w:t> </w:t>
      </w:r>
      <w:r>
        <w:rPr>
          <w:sz w:val="23"/>
        </w:rPr>
        <w:t>for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unquantifiable</w:t>
      </w:r>
      <w:r>
        <w:rPr>
          <w:spacing w:val="1"/>
          <w:sz w:val="23"/>
        </w:rPr>
        <w:t> </w:t>
      </w:r>
      <w:r>
        <w:rPr>
          <w:sz w:val="23"/>
        </w:rPr>
        <w:t>sacrifices</w:t>
      </w:r>
      <w:r>
        <w:rPr>
          <w:spacing w:val="1"/>
          <w:sz w:val="23"/>
        </w:rPr>
        <w:t> </w:t>
      </w:r>
      <w:r>
        <w:rPr>
          <w:sz w:val="23"/>
        </w:rPr>
        <w:t>they</w:t>
      </w:r>
      <w:r>
        <w:rPr>
          <w:spacing w:val="1"/>
          <w:sz w:val="23"/>
        </w:rPr>
        <w:t> </w:t>
      </w:r>
      <w:r>
        <w:rPr>
          <w:sz w:val="23"/>
        </w:rPr>
        <w:t>made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for</w:t>
      </w:r>
      <w:r>
        <w:rPr>
          <w:spacing w:val="1"/>
          <w:sz w:val="23"/>
        </w:rPr>
        <w:t> </w:t>
      </w:r>
      <w:r>
        <w:rPr>
          <w:sz w:val="23"/>
        </w:rPr>
        <w:t>their</w:t>
      </w:r>
      <w:r>
        <w:rPr>
          <w:spacing w:val="-78"/>
          <w:sz w:val="23"/>
        </w:rPr>
        <w:t> </w:t>
      </w:r>
      <w:r>
        <w:rPr>
          <w:sz w:val="23"/>
        </w:rPr>
        <w:t>prayers</w:t>
      </w:r>
      <w:r>
        <w:rPr>
          <w:spacing w:val="-3"/>
          <w:sz w:val="23"/>
        </w:rPr>
        <w:t> </w:t>
      </w:r>
      <w:r>
        <w:rPr>
          <w:sz w:val="23"/>
        </w:rPr>
        <w:t>and support</w:t>
      </w:r>
      <w:r>
        <w:rPr>
          <w:spacing w:val="-3"/>
          <w:sz w:val="23"/>
        </w:rPr>
        <w:t> </w:t>
      </w:r>
      <w:r>
        <w:rPr>
          <w:sz w:val="23"/>
        </w:rPr>
        <w:t>throughout the</w:t>
      </w:r>
      <w:r>
        <w:rPr>
          <w:spacing w:val="-1"/>
          <w:sz w:val="23"/>
        </w:rPr>
        <w:t> </w:t>
      </w:r>
      <w:r>
        <w:rPr>
          <w:sz w:val="23"/>
        </w:rPr>
        <w:t>period this</w:t>
      </w:r>
      <w:r>
        <w:rPr>
          <w:spacing w:val="-2"/>
          <w:sz w:val="23"/>
        </w:rPr>
        <w:t> </w:t>
      </w:r>
      <w:r>
        <w:rPr>
          <w:sz w:val="23"/>
        </w:rPr>
        <w:t>work</w:t>
      </w:r>
      <w:r>
        <w:rPr>
          <w:spacing w:val="-3"/>
          <w:sz w:val="23"/>
        </w:rPr>
        <w:t> </w:t>
      </w:r>
      <w:r>
        <w:rPr>
          <w:sz w:val="23"/>
        </w:rPr>
        <w:t>was</w:t>
      </w:r>
      <w:r>
        <w:rPr>
          <w:spacing w:val="-3"/>
          <w:sz w:val="23"/>
        </w:rPr>
        <w:t> </w:t>
      </w:r>
      <w:r>
        <w:rPr>
          <w:sz w:val="23"/>
        </w:rPr>
        <w:t>carried</w:t>
      </w:r>
      <w:r>
        <w:rPr>
          <w:spacing w:val="-1"/>
          <w:sz w:val="23"/>
        </w:rPr>
        <w:t> </w:t>
      </w:r>
      <w:r>
        <w:rPr>
          <w:sz w:val="23"/>
        </w:rPr>
        <w:t>out.</w:t>
      </w:r>
    </w:p>
    <w:p>
      <w:pPr>
        <w:spacing w:line="408" w:lineRule="auto" w:before="0"/>
        <w:ind w:left="2135" w:right="736" w:firstLine="720"/>
        <w:jc w:val="both"/>
        <w:rPr>
          <w:sz w:val="23"/>
        </w:rPr>
      </w:pPr>
      <w:r>
        <w:rPr>
          <w:sz w:val="23"/>
        </w:rPr>
        <w:t>Above all, I am most grateful to God Almighty for His ever sufficient</w:t>
      </w:r>
      <w:r>
        <w:rPr>
          <w:spacing w:val="1"/>
          <w:sz w:val="23"/>
        </w:rPr>
        <w:t> </w:t>
      </w:r>
      <w:r>
        <w:rPr>
          <w:sz w:val="23"/>
        </w:rPr>
        <w:t>grace,</w:t>
      </w:r>
      <w:r>
        <w:rPr>
          <w:spacing w:val="1"/>
          <w:sz w:val="23"/>
        </w:rPr>
        <w:t> </w:t>
      </w:r>
      <w:r>
        <w:rPr>
          <w:sz w:val="23"/>
        </w:rPr>
        <w:t>care,</w:t>
      </w:r>
      <w:r>
        <w:rPr>
          <w:spacing w:val="1"/>
          <w:sz w:val="23"/>
        </w:rPr>
        <w:t> </w:t>
      </w:r>
      <w:r>
        <w:rPr>
          <w:sz w:val="23"/>
        </w:rPr>
        <w:t>provision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protection.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Him</w:t>
      </w:r>
      <w:r>
        <w:rPr>
          <w:spacing w:val="1"/>
          <w:sz w:val="23"/>
        </w:rPr>
        <w:t> </w:t>
      </w:r>
      <w:r>
        <w:rPr>
          <w:sz w:val="23"/>
        </w:rPr>
        <w:t>be</w:t>
      </w:r>
      <w:r>
        <w:rPr>
          <w:spacing w:val="1"/>
          <w:sz w:val="23"/>
        </w:rPr>
        <w:t> </w:t>
      </w:r>
      <w:r>
        <w:rPr>
          <w:sz w:val="23"/>
        </w:rPr>
        <w:t>glory,</w:t>
      </w:r>
      <w:r>
        <w:rPr>
          <w:spacing w:val="1"/>
          <w:sz w:val="23"/>
        </w:rPr>
        <w:t> </w:t>
      </w:r>
      <w:r>
        <w:rPr>
          <w:sz w:val="23"/>
        </w:rPr>
        <w:t>honour</w:t>
      </w:r>
      <w:r>
        <w:rPr>
          <w:spacing w:val="80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adoration.</w:t>
      </w:r>
      <w:r>
        <w:rPr>
          <w:spacing w:val="-4"/>
          <w:sz w:val="23"/>
        </w:rPr>
        <w:t> </w:t>
      </w:r>
      <w:r>
        <w:rPr>
          <w:sz w:val="23"/>
        </w:rPr>
        <w:t>It</w:t>
      </w:r>
      <w:r>
        <w:rPr>
          <w:spacing w:val="-2"/>
          <w:sz w:val="23"/>
        </w:rPr>
        <w:t> </w:t>
      </w:r>
      <w:r>
        <w:rPr>
          <w:sz w:val="23"/>
        </w:rPr>
        <w:t>is His doing</w:t>
      </w:r>
      <w:r>
        <w:rPr>
          <w:spacing w:val="-1"/>
          <w:sz w:val="23"/>
        </w:rPr>
        <w:t> </w:t>
      </w:r>
      <w:r>
        <w:rPr>
          <w:sz w:val="23"/>
        </w:rPr>
        <w:t>and may</w:t>
      </w:r>
      <w:r>
        <w:rPr>
          <w:spacing w:val="-2"/>
          <w:sz w:val="23"/>
        </w:rPr>
        <w:t> </w:t>
      </w:r>
      <w:r>
        <w:rPr>
          <w:sz w:val="23"/>
        </w:rPr>
        <w:t>His</w:t>
      </w:r>
      <w:r>
        <w:rPr>
          <w:spacing w:val="-3"/>
          <w:sz w:val="23"/>
        </w:rPr>
        <w:t> </w:t>
      </w:r>
      <w:r>
        <w:rPr>
          <w:sz w:val="23"/>
        </w:rPr>
        <w:t>name</w:t>
      </w:r>
      <w:r>
        <w:rPr>
          <w:spacing w:val="-1"/>
          <w:sz w:val="23"/>
        </w:rPr>
        <w:t> </w:t>
      </w:r>
      <w:r>
        <w:rPr>
          <w:sz w:val="23"/>
        </w:rPr>
        <w:t>be praised.</w:t>
      </w:r>
    </w:p>
    <w:p>
      <w:pPr>
        <w:spacing w:before="3"/>
        <w:ind w:left="2253" w:right="1283" w:firstLine="0"/>
        <w:jc w:val="right"/>
        <w:rPr>
          <w:sz w:val="23"/>
        </w:rPr>
      </w:pPr>
      <w:r>
        <w:rPr>
          <w:sz w:val="23"/>
        </w:rPr>
        <w:t>Chup,</w:t>
      </w:r>
      <w:r>
        <w:rPr>
          <w:spacing w:val="-5"/>
          <w:sz w:val="23"/>
        </w:rPr>
        <w:t> </w:t>
      </w:r>
      <w:r>
        <w:rPr>
          <w:sz w:val="23"/>
        </w:rPr>
        <w:t>C.D.</w:t>
      </w:r>
    </w:p>
    <w:p>
      <w:pPr>
        <w:spacing w:after="0"/>
        <w:jc w:val="right"/>
        <w:rPr>
          <w:sz w:val="23"/>
        </w:rPr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before="9"/>
        <w:rPr>
          <w:sz w:val="19"/>
        </w:rPr>
      </w:pPr>
    </w:p>
    <w:p>
      <w:pPr>
        <w:pStyle w:val="Heading2"/>
        <w:spacing w:before="100"/>
        <w:ind w:left="2127" w:right="726"/>
        <w:jc w:val="center"/>
      </w:pPr>
      <w:r>
        <w:rPr/>
        <w:t>DEDICATION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135" w:right="732" w:firstLine="720"/>
        <w:jc w:val="both"/>
      </w:pPr>
      <w:r>
        <w:rPr/>
        <w:t>This thesis is dedicated to my father, Mr. Chup, D. Manbok; for his</w:t>
      </w:r>
      <w:r>
        <w:rPr>
          <w:spacing w:val="1"/>
        </w:rPr>
        <w:t> </w:t>
      </w:r>
      <w:r>
        <w:rPr/>
        <w:t>initial support and sacrifice for my education; and also to my father in-law</w:t>
      </w:r>
      <w:r>
        <w:rPr>
          <w:spacing w:val="-82"/>
        </w:rPr>
        <w:t> </w:t>
      </w:r>
      <w:r>
        <w:rPr/>
        <w:t>(Late Mr. Toma C. Mbellem) for his encouragement. May his gentle soul</w:t>
      </w:r>
      <w:r>
        <w:rPr>
          <w:spacing w:val="1"/>
        </w:rPr>
        <w:t> </w:t>
      </w:r>
      <w:r>
        <w:rPr/>
        <w:t>rest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perfect</w:t>
      </w:r>
      <w:r>
        <w:rPr>
          <w:spacing w:val="-2"/>
        </w:rPr>
        <w:t> </w:t>
      </w:r>
      <w:r>
        <w:rPr/>
        <w:t>peace!</w:t>
      </w:r>
      <w:r>
        <w:rPr>
          <w:spacing w:val="-1"/>
        </w:rPr>
        <w:t> </w:t>
      </w:r>
      <w:r>
        <w:rPr/>
        <w:t>Amen.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before="11" w:after="1"/>
        <w:rPr>
          <w:sz w:val="27"/>
        </w:rPr>
      </w:pPr>
    </w:p>
    <w:tbl>
      <w:tblPr>
        <w:tblW w:w="0" w:type="auto"/>
        <w:jc w:val="left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26"/>
        <w:gridCol w:w="4043"/>
        <w:gridCol w:w="1481"/>
      </w:tblGrid>
      <w:tr>
        <w:trPr>
          <w:trHeight w:val="437" w:hRule="atLeast"/>
        </w:trPr>
        <w:tc>
          <w:tcPr>
            <w:tcW w:w="292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43" w:type="dxa"/>
          </w:tcPr>
          <w:p>
            <w:pPr>
              <w:pStyle w:val="TableParagraph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CONTENTS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10" w:hRule="atLeast"/>
        </w:trPr>
        <w:tc>
          <w:tcPr>
            <w:tcW w:w="2926" w:type="dxa"/>
          </w:tcPr>
          <w:p>
            <w:pPr>
              <w:pStyle w:val="TableParagraph"/>
              <w:spacing w:before="146"/>
              <w:ind w:left="50"/>
              <w:rPr>
                <w:sz w:val="24"/>
              </w:rPr>
            </w:pPr>
            <w:r>
              <w:rPr>
                <w:sz w:val="24"/>
              </w:rPr>
              <w:t>TITLE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PAGE</w:t>
            </w:r>
          </w:p>
        </w:tc>
        <w:tc>
          <w:tcPr>
            <w:tcW w:w="404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spacing w:before="146"/>
              <w:ind w:left="1002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</w:tr>
      <w:tr>
        <w:trPr>
          <w:trHeight w:val="436" w:hRule="atLeast"/>
        </w:trPr>
        <w:tc>
          <w:tcPr>
            <w:tcW w:w="2926" w:type="dxa"/>
          </w:tcPr>
          <w:p>
            <w:pPr>
              <w:pStyle w:val="TableParagraph"/>
              <w:spacing w:before="72"/>
              <w:ind w:left="50"/>
              <w:rPr>
                <w:sz w:val="24"/>
              </w:rPr>
            </w:pPr>
            <w:r>
              <w:rPr>
                <w:sz w:val="24"/>
              </w:rPr>
              <w:t>DECLARATION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PAGE</w:t>
            </w:r>
          </w:p>
        </w:tc>
        <w:tc>
          <w:tcPr>
            <w:tcW w:w="404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spacing w:before="72"/>
              <w:ind w:left="1002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</w:tr>
      <w:tr>
        <w:trPr>
          <w:trHeight w:val="437" w:hRule="atLeast"/>
        </w:trPr>
        <w:tc>
          <w:tcPr>
            <w:tcW w:w="2926" w:type="dxa"/>
          </w:tcPr>
          <w:p>
            <w:pPr>
              <w:pStyle w:val="TableParagraph"/>
              <w:spacing w:before="72"/>
              <w:ind w:left="50"/>
              <w:rPr>
                <w:sz w:val="24"/>
              </w:rPr>
            </w:pPr>
            <w:r>
              <w:rPr>
                <w:sz w:val="24"/>
              </w:rPr>
              <w:t>CERTIFICATION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PAGE</w:t>
            </w:r>
          </w:p>
        </w:tc>
        <w:tc>
          <w:tcPr>
            <w:tcW w:w="404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spacing w:before="72"/>
              <w:ind w:left="1002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</w:tr>
      <w:tr>
        <w:trPr>
          <w:trHeight w:val="438" w:hRule="atLeast"/>
        </w:trPr>
        <w:tc>
          <w:tcPr>
            <w:tcW w:w="2926" w:type="dxa"/>
          </w:tcPr>
          <w:p>
            <w:pPr>
              <w:pStyle w:val="TableParagraph"/>
              <w:spacing w:before="73"/>
              <w:ind w:left="50"/>
              <w:rPr>
                <w:sz w:val="24"/>
              </w:rPr>
            </w:pPr>
            <w:r>
              <w:rPr>
                <w:sz w:val="24"/>
              </w:rPr>
              <w:t>ACKNOWLEDGEMENT</w:t>
            </w:r>
          </w:p>
        </w:tc>
        <w:tc>
          <w:tcPr>
            <w:tcW w:w="404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spacing w:before="73"/>
              <w:ind w:left="1002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436" w:hRule="atLeast"/>
        </w:trPr>
        <w:tc>
          <w:tcPr>
            <w:tcW w:w="2926" w:type="dxa"/>
          </w:tcPr>
          <w:p>
            <w:pPr>
              <w:pStyle w:val="TableParagraph"/>
              <w:spacing w:before="72"/>
              <w:ind w:left="50"/>
              <w:rPr>
                <w:sz w:val="24"/>
              </w:rPr>
            </w:pPr>
            <w:r>
              <w:rPr>
                <w:sz w:val="24"/>
              </w:rPr>
              <w:t>DEDICATION</w:t>
            </w:r>
          </w:p>
        </w:tc>
        <w:tc>
          <w:tcPr>
            <w:tcW w:w="404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spacing w:before="72"/>
              <w:ind w:left="1002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</w:tr>
      <w:tr>
        <w:trPr>
          <w:trHeight w:val="438" w:hRule="atLeast"/>
        </w:trPr>
        <w:tc>
          <w:tcPr>
            <w:tcW w:w="2926" w:type="dxa"/>
          </w:tcPr>
          <w:p>
            <w:pPr>
              <w:pStyle w:val="TableParagraph"/>
              <w:spacing w:before="72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CONTENTS</w:t>
            </w:r>
          </w:p>
        </w:tc>
        <w:tc>
          <w:tcPr>
            <w:tcW w:w="404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spacing w:before="72"/>
              <w:ind w:left="1002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</w:tr>
      <w:tr>
        <w:trPr>
          <w:trHeight w:val="437" w:hRule="atLeast"/>
        </w:trPr>
        <w:tc>
          <w:tcPr>
            <w:tcW w:w="2926" w:type="dxa"/>
          </w:tcPr>
          <w:p>
            <w:pPr>
              <w:pStyle w:val="TableParagraph"/>
              <w:spacing w:before="73"/>
              <w:ind w:left="50"/>
              <w:rPr>
                <w:sz w:val="24"/>
              </w:rPr>
            </w:pPr>
            <w:r>
              <w:rPr>
                <w:sz w:val="24"/>
              </w:rPr>
              <w:t>APPENDICES</w:t>
            </w:r>
          </w:p>
        </w:tc>
        <w:tc>
          <w:tcPr>
            <w:tcW w:w="404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spacing w:before="73"/>
              <w:ind w:left="1002"/>
              <w:rPr>
                <w:sz w:val="24"/>
              </w:rPr>
            </w:pPr>
            <w:r>
              <w:rPr>
                <w:sz w:val="24"/>
              </w:rPr>
              <w:t>XI</w:t>
            </w:r>
          </w:p>
        </w:tc>
      </w:tr>
      <w:tr>
        <w:trPr>
          <w:trHeight w:val="437" w:hRule="atLeast"/>
        </w:trPr>
        <w:tc>
          <w:tcPr>
            <w:tcW w:w="2926" w:type="dxa"/>
          </w:tcPr>
          <w:p>
            <w:pPr>
              <w:pStyle w:val="TableParagraph"/>
              <w:spacing w:before="72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TABLES</w:t>
            </w:r>
          </w:p>
        </w:tc>
        <w:tc>
          <w:tcPr>
            <w:tcW w:w="404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spacing w:before="72"/>
              <w:ind w:left="1002"/>
              <w:rPr>
                <w:sz w:val="24"/>
              </w:rPr>
            </w:pPr>
            <w:r>
              <w:rPr>
                <w:sz w:val="24"/>
              </w:rPr>
              <w:t>XII</w:t>
            </w:r>
          </w:p>
        </w:tc>
      </w:tr>
      <w:tr>
        <w:trPr>
          <w:trHeight w:val="438" w:hRule="atLeast"/>
        </w:trPr>
        <w:tc>
          <w:tcPr>
            <w:tcW w:w="2926" w:type="dxa"/>
          </w:tcPr>
          <w:p>
            <w:pPr>
              <w:pStyle w:val="TableParagraph"/>
              <w:spacing w:before="73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FIGURES</w:t>
            </w:r>
          </w:p>
        </w:tc>
        <w:tc>
          <w:tcPr>
            <w:tcW w:w="404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spacing w:before="73"/>
              <w:ind w:left="1002"/>
              <w:rPr>
                <w:sz w:val="24"/>
              </w:rPr>
            </w:pPr>
            <w:r>
              <w:rPr>
                <w:sz w:val="24"/>
              </w:rPr>
              <w:t>XIV</w:t>
            </w:r>
          </w:p>
        </w:tc>
      </w:tr>
      <w:tr>
        <w:trPr>
          <w:trHeight w:val="437" w:hRule="atLeast"/>
        </w:trPr>
        <w:tc>
          <w:tcPr>
            <w:tcW w:w="2926" w:type="dxa"/>
          </w:tcPr>
          <w:p>
            <w:pPr>
              <w:pStyle w:val="TableParagraph"/>
              <w:spacing w:before="73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PLATES</w:t>
            </w:r>
          </w:p>
        </w:tc>
        <w:tc>
          <w:tcPr>
            <w:tcW w:w="404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spacing w:before="73"/>
              <w:ind w:left="1002"/>
              <w:rPr>
                <w:sz w:val="24"/>
              </w:rPr>
            </w:pPr>
            <w:r>
              <w:rPr>
                <w:sz w:val="24"/>
              </w:rPr>
              <w:t>XV</w:t>
            </w:r>
          </w:p>
        </w:tc>
      </w:tr>
      <w:tr>
        <w:trPr>
          <w:trHeight w:val="364" w:hRule="atLeast"/>
        </w:trPr>
        <w:tc>
          <w:tcPr>
            <w:tcW w:w="2926" w:type="dxa"/>
          </w:tcPr>
          <w:p>
            <w:pPr>
              <w:pStyle w:val="TableParagraph"/>
              <w:spacing w:line="272" w:lineRule="exact" w:before="72"/>
              <w:ind w:left="50"/>
              <w:rPr>
                <w:sz w:val="24"/>
              </w:rPr>
            </w:pPr>
            <w:r>
              <w:rPr>
                <w:sz w:val="24"/>
              </w:rPr>
              <w:t>ABSTRACT</w:t>
            </w:r>
          </w:p>
        </w:tc>
        <w:tc>
          <w:tcPr>
            <w:tcW w:w="404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spacing w:line="272" w:lineRule="exact" w:before="72"/>
              <w:ind w:left="1002"/>
              <w:rPr>
                <w:sz w:val="24"/>
              </w:rPr>
            </w:pPr>
            <w:r>
              <w:rPr>
                <w:sz w:val="24"/>
              </w:rPr>
              <w:t>XVI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Heading2"/>
        <w:spacing w:before="101"/>
        <w:ind w:left="2135"/>
      </w:pPr>
      <w:r>
        <w:rPr/>
        <w:t>CHAPTER</w:t>
      </w:r>
      <w:r>
        <w:rPr>
          <w:spacing w:val="-6"/>
        </w:rPr>
        <w:t> </w:t>
      </w:r>
      <w:r>
        <w:rPr/>
        <w:t>ONE:</w:t>
      </w:r>
      <w:r>
        <w:rPr>
          <w:spacing w:val="-5"/>
        </w:rPr>
        <w:t> </w:t>
      </w:r>
      <w:r>
        <w:rPr/>
        <w:t>INTRODUCTION</w:t>
      </w:r>
    </w:p>
    <w:p>
      <w:pPr>
        <w:pStyle w:val="ListParagraph"/>
        <w:numPr>
          <w:ilvl w:val="1"/>
          <w:numId w:val="1"/>
        </w:numPr>
        <w:tabs>
          <w:tab w:pos="2855" w:val="left" w:leader="none"/>
          <w:tab w:pos="2856" w:val="left" w:leader="none"/>
          <w:tab w:pos="10209" w:val="right" w:leader="none"/>
        </w:tabs>
        <w:spacing w:line="240" w:lineRule="auto" w:before="147" w:after="0"/>
        <w:ind w:left="2855" w:right="0" w:hanging="721"/>
        <w:jc w:val="left"/>
        <w:rPr>
          <w:sz w:val="24"/>
        </w:rPr>
      </w:pPr>
      <w:r>
        <w:rPr>
          <w:sz w:val="24"/>
        </w:rPr>
        <w:t>BACKGROUND</w:t>
      </w:r>
      <w:r>
        <w:rPr>
          <w:spacing w:val="-1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STUDY</w:t>
        <w:tab/>
        <w:t>1</w:t>
      </w:r>
    </w:p>
    <w:p>
      <w:pPr>
        <w:pStyle w:val="ListParagraph"/>
        <w:numPr>
          <w:ilvl w:val="1"/>
          <w:numId w:val="1"/>
        </w:numPr>
        <w:tabs>
          <w:tab w:pos="2855" w:val="left" w:leader="none"/>
          <w:tab w:pos="2856" w:val="left" w:leader="none"/>
          <w:tab w:pos="10209" w:val="right" w:leader="none"/>
        </w:tabs>
        <w:spacing w:line="240" w:lineRule="auto" w:before="145" w:after="0"/>
        <w:ind w:left="2855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PROBLEM</w:t>
        <w:tab/>
        <w:t>8</w:t>
      </w:r>
    </w:p>
    <w:p>
      <w:pPr>
        <w:pStyle w:val="ListParagraph"/>
        <w:numPr>
          <w:ilvl w:val="2"/>
          <w:numId w:val="1"/>
        </w:numPr>
        <w:tabs>
          <w:tab w:pos="2856" w:val="left" w:leader="none"/>
          <w:tab w:pos="10209" w:val="right" w:leader="none"/>
        </w:tabs>
        <w:spacing w:line="240" w:lineRule="auto" w:before="145" w:after="0"/>
        <w:ind w:left="2855" w:right="0" w:hanging="721"/>
        <w:jc w:val="left"/>
        <w:rPr>
          <w:sz w:val="24"/>
        </w:rPr>
      </w:pPr>
      <w:r>
        <w:rPr>
          <w:sz w:val="24"/>
        </w:rPr>
        <w:t>Background</w:t>
      </w:r>
      <w:r>
        <w:rPr>
          <w:spacing w:val="-2"/>
          <w:sz w:val="24"/>
        </w:rPr>
        <w:t> </w:t>
      </w:r>
      <w:r>
        <w:rPr>
          <w:sz w:val="24"/>
        </w:rPr>
        <w:t>to the Problem</w:t>
        <w:tab/>
        <w:t>8</w:t>
      </w:r>
    </w:p>
    <w:p>
      <w:pPr>
        <w:pStyle w:val="ListParagraph"/>
        <w:numPr>
          <w:ilvl w:val="2"/>
          <w:numId w:val="1"/>
        </w:numPr>
        <w:tabs>
          <w:tab w:pos="2856" w:val="left" w:leader="none"/>
          <w:tab w:pos="10364" w:val="right" w:leader="none"/>
        </w:tabs>
        <w:spacing w:line="240" w:lineRule="auto" w:before="148" w:after="0"/>
        <w:ind w:left="2855" w:right="0" w:hanging="721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Questions</w:t>
        <w:tab/>
        <w:t>10</w:t>
      </w:r>
    </w:p>
    <w:p>
      <w:pPr>
        <w:pStyle w:val="ListParagraph"/>
        <w:numPr>
          <w:ilvl w:val="2"/>
          <w:numId w:val="1"/>
        </w:numPr>
        <w:tabs>
          <w:tab w:pos="2856" w:val="left" w:leader="none"/>
          <w:tab w:pos="10363" w:val="right" w:leader="none"/>
        </w:tabs>
        <w:spacing w:line="240" w:lineRule="auto" w:before="145" w:after="0"/>
        <w:ind w:left="2855" w:right="0" w:hanging="721"/>
        <w:jc w:val="left"/>
        <w:rPr>
          <w:sz w:val="24"/>
        </w:rPr>
      </w:pPr>
      <w:r>
        <w:rPr>
          <w:sz w:val="24"/>
        </w:rPr>
        <w:t>Problem</w:t>
      </w:r>
      <w:r>
        <w:rPr>
          <w:spacing w:val="-2"/>
          <w:sz w:val="24"/>
        </w:rPr>
        <w:t> </w:t>
      </w:r>
      <w:r>
        <w:rPr>
          <w:sz w:val="24"/>
        </w:rPr>
        <w:t>Formulation</w:t>
        <w:tab/>
        <w:t>11</w:t>
      </w:r>
    </w:p>
    <w:p>
      <w:pPr>
        <w:pStyle w:val="ListParagraph"/>
        <w:numPr>
          <w:ilvl w:val="1"/>
          <w:numId w:val="1"/>
        </w:numPr>
        <w:tabs>
          <w:tab w:pos="2855" w:val="left" w:leader="none"/>
          <w:tab w:pos="2856" w:val="left" w:leader="none"/>
          <w:tab w:pos="10364" w:val="right" w:leader="none"/>
        </w:tabs>
        <w:spacing w:line="240" w:lineRule="auto" w:before="146" w:after="0"/>
        <w:ind w:left="2855" w:right="0" w:hanging="721"/>
        <w:jc w:val="left"/>
        <w:rPr>
          <w:sz w:val="24"/>
        </w:rPr>
      </w:pPr>
      <w:r>
        <w:rPr>
          <w:sz w:val="24"/>
        </w:rPr>
        <w:t>AIM</w:t>
      </w:r>
      <w:r>
        <w:rPr>
          <w:spacing w:val="-2"/>
          <w:sz w:val="24"/>
        </w:rPr>
        <w:t> </w:t>
      </w:r>
      <w:r>
        <w:rPr>
          <w:sz w:val="24"/>
        </w:rPr>
        <w:t>AND OBJECTIVES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STUDY</w:t>
        <w:tab/>
        <w:t>13</w:t>
      </w:r>
    </w:p>
    <w:p>
      <w:pPr>
        <w:pStyle w:val="ListParagraph"/>
        <w:numPr>
          <w:ilvl w:val="1"/>
          <w:numId w:val="1"/>
        </w:numPr>
        <w:tabs>
          <w:tab w:pos="2855" w:val="left" w:leader="none"/>
          <w:tab w:pos="2856" w:val="left" w:leader="none"/>
          <w:tab w:pos="10364" w:val="right" w:leader="none"/>
        </w:tabs>
        <w:spacing w:line="240" w:lineRule="auto" w:before="147" w:after="0"/>
        <w:ind w:left="2855" w:right="0" w:hanging="721"/>
        <w:jc w:val="left"/>
        <w:rPr>
          <w:sz w:val="24"/>
        </w:rPr>
      </w:pPr>
      <w:r>
        <w:rPr>
          <w:sz w:val="24"/>
        </w:rPr>
        <w:t>STUDY HYPOTHESES</w:t>
        <w:tab/>
        <w:t>14</w:t>
      </w:r>
    </w:p>
    <w:p>
      <w:pPr>
        <w:pStyle w:val="ListParagraph"/>
        <w:numPr>
          <w:ilvl w:val="1"/>
          <w:numId w:val="1"/>
        </w:numPr>
        <w:tabs>
          <w:tab w:pos="2855" w:val="left" w:leader="none"/>
          <w:tab w:pos="2856" w:val="left" w:leader="none"/>
          <w:tab w:pos="10364" w:val="right" w:leader="none"/>
        </w:tabs>
        <w:spacing w:line="240" w:lineRule="auto" w:before="145" w:after="0"/>
        <w:ind w:left="2855" w:right="0" w:hanging="721"/>
        <w:jc w:val="left"/>
        <w:rPr>
          <w:sz w:val="24"/>
        </w:rPr>
      </w:pPr>
      <w:r>
        <w:rPr>
          <w:sz w:val="24"/>
        </w:rPr>
        <w:t>SCOPE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STUDY</w:t>
        <w:tab/>
        <w:t>14</w:t>
      </w:r>
    </w:p>
    <w:p>
      <w:pPr>
        <w:pStyle w:val="ListParagraph"/>
        <w:numPr>
          <w:ilvl w:val="1"/>
          <w:numId w:val="1"/>
        </w:numPr>
        <w:tabs>
          <w:tab w:pos="2855" w:val="left" w:leader="none"/>
          <w:tab w:pos="2856" w:val="left" w:leader="none"/>
          <w:tab w:pos="10363" w:val="right" w:leader="none"/>
        </w:tabs>
        <w:spacing w:line="240" w:lineRule="auto" w:before="145" w:after="0"/>
        <w:ind w:left="2855" w:right="0" w:hanging="721"/>
        <w:jc w:val="left"/>
        <w:rPr>
          <w:sz w:val="24"/>
        </w:rPr>
      </w:pPr>
      <w:r>
        <w:rPr>
          <w:sz w:val="24"/>
        </w:rPr>
        <w:t>JUSTIFICATION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STUDY</w:t>
        <w:tab/>
        <w:t>15</w:t>
      </w:r>
    </w:p>
    <w:p>
      <w:pPr>
        <w:pStyle w:val="ListParagraph"/>
        <w:numPr>
          <w:ilvl w:val="1"/>
          <w:numId w:val="1"/>
        </w:numPr>
        <w:tabs>
          <w:tab w:pos="2855" w:val="left" w:leader="none"/>
          <w:tab w:pos="2856" w:val="left" w:leader="none"/>
          <w:tab w:pos="10364" w:val="right" w:leader="none"/>
        </w:tabs>
        <w:spacing w:line="240" w:lineRule="auto" w:before="145" w:after="0"/>
        <w:ind w:left="2855" w:right="0" w:hanging="721"/>
        <w:jc w:val="left"/>
        <w:rPr>
          <w:sz w:val="24"/>
        </w:rPr>
      </w:pPr>
      <w:r>
        <w:rPr>
          <w:sz w:val="24"/>
        </w:rPr>
        <w:t>CONCEPTUAL</w:t>
      </w:r>
      <w:r>
        <w:rPr>
          <w:spacing w:val="-1"/>
          <w:sz w:val="24"/>
        </w:rPr>
        <w:t> </w:t>
      </w:r>
      <w:r>
        <w:rPr>
          <w:sz w:val="24"/>
        </w:rPr>
        <w:t>FRAMEWORK</w:t>
        <w:tab/>
        <w:t>16</w:t>
      </w: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64"/>
        <w:gridCol w:w="1521"/>
        <w:gridCol w:w="563"/>
      </w:tblGrid>
      <w:tr>
        <w:trPr>
          <w:trHeight w:val="364" w:hRule="atLeast"/>
        </w:trPr>
        <w:tc>
          <w:tcPr>
            <w:tcW w:w="6964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1.7.1 Land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Population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Relationship</w:t>
            </w:r>
          </w:p>
        </w:tc>
        <w:tc>
          <w:tcPr>
            <w:tcW w:w="1521" w:type="dxa"/>
          </w:tcPr>
          <w:p>
            <w:pPr>
              <w:pStyle w:val="TableParagraph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37" w:hRule="atLeast"/>
        </w:trPr>
        <w:tc>
          <w:tcPr>
            <w:tcW w:w="6964" w:type="dxa"/>
          </w:tcPr>
          <w:p>
            <w:pPr>
              <w:pStyle w:val="TableParagraph"/>
              <w:spacing w:before="72"/>
              <w:ind w:left="50"/>
              <w:rPr>
                <w:sz w:val="24"/>
              </w:rPr>
            </w:pPr>
            <w:r>
              <w:rPr>
                <w:sz w:val="24"/>
              </w:rPr>
              <w:t>1.7.2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Adaptation</w:t>
            </w:r>
          </w:p>
        </w:tc>
        <w:tc>
          <w:tcPr>
            <w:tcW w:w="1521" w:type="dxa"/>
          </w:tcPr>
          <w:p>
            <w:pPr>
              <w:pStyle w:val="TableParagraph"/>
              <w:spacing w:before="72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56" w:hRule="atLeast"/>
        </w:trPr>
        <w:tc>
          <w:tcPr>
            <w:tcW w:w="6964" w:type="dxa"/>
          </w:tcPr>
          <w:p>
            <w:pPr>
              <w:pStyle w:val="TableParagraph"/>
              <w:spacing w:before="73"/>
              <w:ind w:left="50"/>
              <w:rPr>
                <w:sz w:val="24"/>
              </w:rPr>
            </w:pPr>
            <w:r>
              <w:rPr>
                <w:sz w:val="24"/>
              </w:rPr>
              <w:t>1.7.3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Models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Adaptation</w:t>
            </w:r>
          </w:p>
        </w:tc>
        <w:tc>
          <w:tcPr>
            <w:tcW w:w="1521" w:type="dxa"/>
          </w:tcPr>
          <w:p>
            <w:pPr>
              <w:pStyle w:val="TableParagraph"/>
              <w:spacing w:before="73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094" w:hRule="atLeast"/>
        </w:trPr>
        <w:tc>
          <w:tcPr>
            <w:tcW w:w="696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TWO: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LITERATURE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REVIEW</w:t>
            </w:r>
          </w:p>
          <w:p>
            <w:pPr>
              <w:pStyle w:val="TableParagraph"/>
              <w:tabs>
                <w:tab w:pos="769" w:val="left" w:leader="none"/>
              </w:tabs>
              <w:spacing w:before="145"/>
              <w:ind w:left="50"/>
              <w:rPr>
                <w:sz w:val="24"/>
              </w:rPr>
            </w:pPr>
            <w:r>
              <w:rPr>
                <w:sz w:val="24"/>
              </w:rPr>
              <w:t>2.1</w:t>
              <w:tab/>
              <w:t>INTRODUCTION</w:t>
            </w:r>
          </w:p>
        </w:tc>
        <w:tc>
          <w:tcPr>
            <w:tcW w:w="1521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1"/>
              <w:rPr>
                <w:sz w:val="31"/>
              </w:rPr>
            </w:pPr>
          </w:p>
          <w:p>
            <w:pPr>
              <w:pStyle w:val="TableParagraph"/>
              <w:spacing w:before="1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37" w:hRule="atLeast"/>
        </w:trPr>
        <w:tc>
          <w:tcPr>
            <w:tcW w:w="6964" w:type="dxa"/>
          </w:tcPr>
          <w:p>
            <w:pPr>
              <w:pStyle w:val="TableParagraph"/>
              <w:tabs>
                <w:tab w:pos="769" w:val="left" w:leader="none"/>
              </w:tabs>
              <w:spacing w:before="73"/>
              <w:ind w:left="50"/>
              <w:rPr>
                <w:sz w:val="24"/>
              </w:rPr>
            </w:pPr>
            <w:r>
              <w:rPr>
                <w:sz w:val="24"/>
              </w:rPr>
              <w:t>2.2</w:t>
              <w:tab/>
              <w:t>DEFINITION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AGROFORESTRY</w:t>
            </w:r>
          </w:p>
        </w:tc>
        <w:tc>
          <w:tcPr>
            <w:tcW w:w="1521" w:type="dxa"/>
          </w:tcPr>
          <w:p>
            <w:pPr>
              <w:pStyle w:val="TableParagraph"/>
              <w:spacing w:before="73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801" w:hRule="atLeast"/>
        </w:trPr>
        <w:tc>
          <w:tcPr>
            <w:tcW w:w="6964" w:type="dxa"/>
          </w:tcPr>
          <w:p>
            <w:pPr>
              <w:pStyle w:val="TableParagraph"/>
              <w:numPr>
                <w:ilvl w:val="1"/>
                <w:numId w:val="2"/>
              </w:numPr>
              <w:tabs>
                <w:tab w:pos="769" w:val="left" w:leader="none"/>
                <w:tab w:pos="770" w:val="left" w:leader="none"/>
              </w:tabs>
              <w:spacing w:line="240" w:lineRule="auto" w:before="72" w:after="0"/>
              <w:ind w:left="770" w:right="0" w:hanging="720"/>
              <w:jc w:val="left"/>
              <w:rPr>
                <w:sz w:val="24"/>
              </w:rPr>
            </w:pPr>
            <w:r>
              <w:rPr>
                <w:sz w:val="24"/>
              </w:rPr>
              <w:t>OBJECTIVES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AGROFORESTRY</w:t>
            </w:r>
          </w:p>
          <w:p>
            <w:pPr>
              <w:pStyle w:val="TableParagraph"/>
              <w:numPr>
                <w:ilvl w:val="1"/>
                <w:numId w:val="2"/>
              </w:numPr>
              <w:tabs>
                <w:tab w:pos="769" w:val="left" w:leader="none"/>
                <w:tab w:pos="770" w:val="left" w:leader="none"/>
              </w:tabs>
              <w:spacing w:line="272" w:lineRule="exact" w:before="145" w:after="0"/>
              <w:ind w:left="770" w:right="0" w:hanging="720"/>
              <w:jc w:val="left"/>
              <w:rPr>
                <w:sz w:val="24"/>
              </w:rPr>
            </w:pPr>
            <w:r>
              <w:rPr>
                <w:sz w:val="24"/>
              </w:rPr>
              <w:t>AGROFORESTRY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TEMPERATE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ZONE</w:t>
            </w:r>
          </w:p>
        </w:tc>
        <w:tc>
          <w:tcPr>
            <w:tcW w:w="1521" w:type="dxa"/>
          </w:tcPr>
          <w:p>
            <w:pPr>
              <w:pStyle w:val="TableParagraph"/>
              <w:spacing w:before="72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63" w:type="dxa"/>
          </w:tcPr>
          <w:p>
            <w:pPr>
              <w:pStyle w:val="TableParagraph"/>
              <w:spacing w:before="11"/>
              <w:rPr>
                <w:sz w:val="41"/>
              </w:rPr>
            </w:pPr>
          </w:p>
          <w:p>
            <w:pPr>
              <w:pStyle w:val="TableParagraph"/>
              <w:spacing w:line="272" w:lineRule="exact"/>
              <w:ind w:left="2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</w:tbl>
    <w:p>
      <w:pPr>
        <w:spacing w:after="0" w:line="272" w:lineRule="exact"/>
        <w:rPr>
          <w:sz w:val="24"/>
        </w:rPr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before="9"/>
        <w:rPr>
          <w:sz w:val="19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2"/>
              <w:numId w:val="3"/>
            </w:numPr>
            <w:tabs>
              <w:tab w:pos="2856" w:val="left" w:leader="none"/>
              <w:tab w:pos="11084" w:val="right" w:leader="none"/>
            </w:tabs>
            <w:spacing w:line="240" w:lineRule="auto" w:before="100" w:after="0"/>
            <w:ind w:left="2855" w:right="0" w:hanging="721"/>
            <w:jc w:val="left"/>
          </w:pPr>
          <w:hyperlink w:history="true" w:anchor="_TOC_250028">
            <w:r>
              <w:rPr/>
              <w:t>Agroforestry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North-America</w:t>
              <w:tab/>
              <w:t>36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856" w:val="left" w:leader="none"/>
              <w:tab w:pos="11084" w:val="right" w:leader="none"/>
            </w:tabs>
            <w:spacing w:line="240" w:lineRule="auto" w:before="117" w:after="0"/>
            <w:ind w:left="2855" w:right="0" w:hanging="721"/>
            <w:jc w:val="left"/>
          </w:pPr>
          <w:hyperlink w:history="true" w:anchor="_TOC_250027">
            <w:r>
              <w:rPr/>
              <w:t>Agroforestry in</w:t>
            </w:r>
            <w:r>
              <w:rPr>
                <w:spacing w:val="-1"/>
              </w:rPr>
              <w:t> </w:t>
            </w:r>
            <w:r>
              <w:rPr/>
              <w:t>New</w:t>
            </w:r>
            <w:r>
              <w:rPr>
                <w:spacing w:val="-1"/>
              </w:rPr>
              <w:t> </w:t>
            </w:r>
            <w:r>
              <w:rPr/>
              <w:t>Zealand</w:t>
              <w:tab/>
              <w:t>38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856" w:val="left" w:leader="none"/>
              <w:tab w:pos="11084" w:val="right" w:leader="none"/>
            </w:tabs>
            <w:spacing w:line="240" w:lineRule="auto" w:before="116" w:after="0"/>
            <w:ind w:left="2855" w:right="0" w:hanging="721"/>
            <w:jc w:val="left"/>
          </w:pPr>
          <w:hyperlink w:history="true" w:anchor="_TOC_250026">
            <w:r>
              <w:rPr/>
              <w:t>Agroforestry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Temperate Australia</w:t>
              <w:tab/>
              <w:t>40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856" w:val="left" w:leader="none"/>
              <w:tab w:pos="11084" w:val="right" w:leader="none"/>
            </w:tabs>
            <w:spacing w:line="240" w:lineRule="auto" w:before="116" w:after="0"/>
            <w:ind w:left="2855" w:right="0" w:hanging="721"/>
            <w:jc w:val="left"/>
          </w:pPr>
          <w:hyperlink w:history="true" w:anchor="_TOC_250025">
            <w:r>
              <w:rPr/>
              <w:t>Agroforestry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China</w:t>
              <w:tab/>
              <w:t>43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856" w:val="left" w:leader="none"/>
              <w:tab w:pos="11084" w:val="right" w:leader="none"/>
            </w:tabs>
            <w:spacing w:line="240" w:lineRule="auto" w:before="117" w:after="0"/>
            <w:ind w:left="2855" w:right="0" w:hanging="721"/>
            <w:jc w:val="left"/>
          </w:pPr>
          <w:hyperlink w:history="true" w:anchor="_TOC_250024">
            <w:r>
              <w:rPr/>
              <w:t>Agroforestry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Europe</w:t>
              <w:tab/>
              <w:t>45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855" w:val="left" w:leader="none"/>
              <w:tab w:pos="2856" w:val="left" w:leader="none"/>
              <w:tab w:pos="11084" w:val="right" w:leader="none"/>
            </w:tabs>
            <w:spacing w:line="240" w:lineRule="auto" w:before="118" w:after="0"/>
            <w:ind w:left="2855" w:right="0" w:hanging="721"/>
            <w:jc w:val="left"/>
          </w:pPr>
          <w:hyperlink w:history="true" w:anchor="_TOC_250023">
            <w:r>
              <w:rPr/>
              <w:t>AGROFORESTRY IN</w:t>
            </w:r>
            <w:r>
              <w:rPr>
                <w:spacing w:val="-3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TROPICS</w:t>
              <w:tab/>
              <w:t>46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2856" w:val="left" w:leader="none"/>
              <w:tab w:pos="11084" w:val="right" w:leader="none"/>
            </w:tabs>
            <w:spacing w:line="240" w:lineRule="auto" w:before="117" w:after="0"/>
            <w:ind w:left="2855" w:right="0" w:hanging="721"/>
            <w:jc w:val="left"/>
          </w:pPr>
          <w:hyperlink w:history="true" w:anchor="_TOC_250022">
            <w:r>
              <w:rPr/>
              <w:t>Agroforestry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Tropical Asia</w:t>
              <w:tab/>
              <w:t>47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2856" w:val="left" w:leader="none"/>
              <w:tab w:pos="11084" w:val="right" w:leader="none"/>
            </w:tabs>
            <w:spacing w:line="240" w:lineRule="auto" w:before="116" w:after="0"/>
            <w:ind w:left="2855" w:right="0" w:hanging="721"/>
            <w:jc w:val="left"/>
          </w:pPr>
          <w:hyperlink w:history="true" w:anchor="_TOC_250021">
            <w:r>
              <w:rPr/>
              <w:t>Agroforestry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Central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South</w:t>
            </w:r>
            <w:r>
              <w:rPr>
                <w:spacing w:val="1"/>
              </w:rPr>
              <w:t> </w:t>
            </w:r>
            <w:r>
              <w:rPr/>
              <w:t>America</w:t>
              <w:tab/>
              <w:t>50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2856" w:val="left" w:leader="none"/>
              <w:tab w:pos="11084" w:val="right" w:leader="none"/>
            </w:tabs>
            <w:spacing w:line="240" w:lineRule="auto" w:before="116" w:after="0"/>
            <w:ind w:left="2855" w:right="0" w:hanging="721"/>
            <w:jc w:val="left"/>
          </w:pPr>
          <w:hyperlink w:history="true" w:anchor="_TOC_250020">
            <w:r>
              <w:rPr/>
              <w:t>Agroforestry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East and</w:t>
            </w:r>
            <w:r>
              <w:rPr>
                <w:spacing w:val="-2"/>
              </w:rPr>
              <w:t> </w:t>
            </w:r>
            <w:r>
              <w:rPr/>
              <w:t>Central</w:t>
            </w:r>
            <w:r>
              <w:rPr>
                <w:spacing w:val="1"/>
              </w:rPr>
              <w:t> </w:t>
            </w:r>
            <w:r>
              <w:rPr/>
              <w:t>Africa</w:t>
              <w:tab/>
              <w:t>52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2856" w:val="left" w:leader="none"/>
              <w:tab w:pos="11084" w:val="right" w:leader="none"/>
            </w:tabs>
            <w:spacing w:line="240" w:lineRule="auto" w:before="117" w:after="0"/>
            <w:ind w:left="2855" w:right="0" w:hanging="721"/>
            <w:jc w:val="left"/>
          </w:pPr>
          <w:hyperlink w:history="true" w:anchor="_TOC_250019">
            <w:r>
              <w:rPr/>
              <w:t>Agroforestry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West-Africa</w:t>
              <w:tab/>
              <w:t>58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855" w:val="left" w:leader="none"/>
              <w:tab w:pos="2856" w:val="left" w:leader="none"/>
              <w:tab w:pos="11084" w:val="right" w:leader="none"/>
            </w:tabs>
            <w:spacing w:line="240" w:lineRule="auto" w:before="117" w:after="0"/>
            <w:ind w:left="2855" w:right="0" w:hanging="721"/>
            <w:jc w:val="left"/>
          </w:pPr>
          <w:hyperlink w:history="true" w:anchor="_TOC_250018">
            <w:r>
              <w:rPr/>
              <w:t>AGROFORESTRY IN</w:t>
            </w:r>
            <w:r>
              <w:rPr>
                <w:spacing w:val="-3"/>
              </w:rPr>
              <w:t> </w:t>
            </w:r>
            <w:r>
              <w:rPr/>
              <w:t>NIGERIA</w:t>
              <w:tab/>
              <w:t>60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2856" w:val="left" w:leader="none"/>
              <w:tab w:pos="11084" w:val="right" w:leader="none"/>
            </w:tabs>
            <w:spacing w:line="240" w:lineRule="auto" w:before="116" w:after="0"/>
            <w:ind w:left="2855" w:right="0" w:hanging="721"/>
            <w:jc w:val="left"/>
          </w:pPr>
          <w:hyperlink w:history="true" w:anchor="_TOC_250017">
            <w:r>
              <w:rPr/>
              <w:t>Shifting</w:t>
            </w:r>
            <w:r>
              <w:rPr>
                <w:spacing w:val="-2"/>
              </w:rPr>
              <w:t> </w:t>
            </w:r>
            <w:r>
              <w:rPr/>
              <w:t>Cultivation</w:t>
              <w:tab/>
              <w:t>61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2856" w:val="left" w:leader="none"/>
              <w:tab w:pos="11084" w:val="right" w:leader="none"/>
            </w:tabs>
            <w:spacing w:line="240" w:lineRule="auto" w:before="119" w:after="0"/>
            <w:ind w:left="2855" w:right="0" w:hanging="721"/>
            <w:jc w:val="left"/>
          </w:pPr>
          <w:hyperlink w:history="true" w:anchor="_TOC_250016">
            <w:r>
              <w:rPr/>
              <w:t>Scattered</w:t>
            </w:r>
            <w:r>
              <w:rPr>
                <w:spacing w:val="-2"/>
              </w:rPr>
              <w:t> </w:t>
            </w:r>
            <w:r>
              <w:rPr/>
              <w:t>Farm</w:t>
            </w:r>
            <w:r>
              <w:rPr>
                <w:spacing w:val="-1"/>
              </w:rPr>
              <w:t> </w:t>
            </w:r>
            <w:r>
              <w:rPr/>
              <w:t>Trees</w:t>
              <w:tab/>
              <w:t>62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2856" w:val="left" w:leader="none"/>
              <w:tab w:pos="11084" w:val="right" w:leader="none"/>
            </w:tabs>
            <w:spacing w:line="240" w:lineRule="auto" w:before="116" w:after="0"/>
            <w:ind w:left="2855" w:right="0" w:hanging="721"/>
            <w:jc w:val="left"/>
          </w:pPr>
          <w:hyperlink w:history="true" w:anchor="_TOC_250015">
            <w:r>
              <w:rPr/>
              <w:t>Home</w:t>
            </w:r>
            <w:r>
              <w:rPr>
                <w:spacing w:val="-2"/>
              </w:rPr>
              <w:t> </w:t>
            </w:r>
            <w:r>
              <w:rPr/>
              <w:t>Gardens</w:t>
              <w:tab/>
              <w:t>63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2856" w:val="left" w:leader="none"/>
              <w:tab w:pos="11084" w:val="right" w:leader="none"/>
            </w:tabs>
            <w:spacing w:line="240" w:lineRule="auto" w:before="116" w:after="0"/>
            <w:ind w:left="2855" w:right="0" w:hanging="721"/>
            <w:jc w:val="left"/>
          </w:pPr>
          <w:hyperlink w:history="true" w:anchor="_TOC_250014">
            <w:r>
              <w:rPr/>
              <w:t>Taungya</w:t>
              <w:tab/>
              <w:t>63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2856" w:val="left" w:leader="none"/>
              <w:tab w:pos="11084" w:val="right" w:leader="none"/>
            </w:tabs>
            <w:spacing w:line="240" w:lineRule="auto" w:before="117" w:after="0"/>
            <w:ind w:left="2855" w:right="0" w:hanging="721"/>
            <w:jc w:val="left"/>
          </w:pPr>
          <w:hyperlink w:history="true" w:anchor="_TOC_250013">
            <w:r>
              <w:rPr/>
              <w:t>Shelter</w:t>
            </w:r>
            <w:r>
              <w:rPr>
                <w:spacing w:val="-1"/>
              </w:rPr>
              <w:t> </w:t>
            </w:r>
            <w:r>
              <w:rPr/>
              <w:t>Belts</w:t>
              <w:tab/>
              <w:t>64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2856" w:val="left" w:leader="none"/>
              <w:tab w:pos="11083" w:val="right" w:leader="none"/>
            </w:tabs>
            <w:spacing w:line="240" w:lineRule="auto" w:before="116" w:after="0"/>
            <w:ind w:left="2855" w:right="0" w:hanging="721"/>
            <w:jc w:val="left"/>
          </w:pPr>
          <w:hyperlink w:history="true" w:anchor="_TOC_250012">
            <w:r>
              <w:rPr/>
              <w:t>Alley</w:t>
            </w:r>
            <w:r>
              <w:rPr>
                <w:spacing w:val="-2"/>
              </w:rPr>
              <w:t> </w:t>
            </w:r>
            <w:r>
              <w:rPr/>
              <w:t>Cropping</w:t>
              <w:tab/>
              <w:t>65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2856" w:val="left" w:leader="none"/>
              <w:tab w:pos="11084" w:val="right" w:leader="none"/>
            </w:tabs>
            <w:spacing w:line="240" w:lineRule="auto" w:before="116" w:after="0"/>
            <w:ind w:left="2855" w:right="0" w:hanging="721"/>
            <w:jc w:val="left"/>
          </w:pPr>
          <w:hyperlink w:history="true" w:anchor="_TOC_250011">
            <w:r>
              <w:rPr/>
              <w:t>Boundary</w:t>
            </w:r>
            <w:r>
              <w:rPr>
                <w:spacing w:val="-1"/>
              </w:rPr>
              <w:t> </w:t>
            </w:r>
            <w:r>
              <w:rPr/>
              <w:t>Trees</w:t>
              <w:tab/>
              <w:t>66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2856" w:val="left" w:leader="none"/>
              <w:tab w:pos="11083" w:val="right" w:leader="none"/>
            </w:tabs>
            <w:spacing w:line="240" w:lineRule="auto" w:before="116" w:after="0"/>
            <w:ind w:left="2855" w:right="0" w:hanging="721"/>
            <w:jc w:val="left"/>
          </w:pPr>
          <w:hyperlink w:history="true" w:anchor="_TOC_250010">
            <w:r>
              <w:rPr/>
              <w:t>Dune</w:t>
            </w:r>
            <w:r>
              <w:rPr>
                <w:spacing w:val="-1"/>
              </w:rPr>
              <w:t> </w:t>
            </w:r>
            <w:r>
              <w:rPr/>
              <w:t>Fixation</w:t>
              <w:tab/>
              <w:t>66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3021" w:val="left" w:leader="none"/>
              <w:tab w:pos="3022" w:val="left" w:leader="none"/>
              <w:tab w:pos="11084" w:val="right" w:leader="none"/>
            </w:tabs>
            <w:spacing w:line="240" w:lineRule="auto" w:before="120" w:after="0"/>
            <w:ind w:left="3021" w:right="0" w:hanging="887"/>
            <w:jc w:val="left"/>
          </w:pPr>
          <w:hyperlink w:history="true" w:anchor="_TOC_250009">
            <w:r>
              <w:rPr/>
              <w:t>Aquaforestry</w:t>
              <w:tab/>
              <w:t>67</w:t>
            </w:r>
          </w:hyperlink>
        </w:p>
        <w:p>
          <w:pPr>
            <w:pStyle w:val="TOC1"/>
            <w:tabs>
              <w:tab w:pos="5016" w:val="left" w:leader="none"/>
            </w:tabs>
          </w:pPr>
          <w:r>
            <w:rPr/>
            <w:t>CHAPTER</w:t>
          </w:r>
          <w:r>
            <w:rPr>
              <w:spacing w:val="-4"/>
            </w:rPr>
            <w:t> </w:t>
          </w:r>
          <w:r>
            <w:rPr/>
            <w:t>THREE:</w:t>
            <w:tab/>
            <w:t>STUDY</w:t>
          </w:r>
          <w:r>
            <w:rPr>
              <w:spacing w:val="-6"/>
            </w:rPr>
            <w:t> </w:t>
          </w:r>
          <w:r>
            <w:rPr/>
            <w:t>LOCATION</w:t>
          </w:r>
        </w:p>
        <w:p>
          <w:pPr>
            <w:pStyle w:val="TOC2"/>
            <w:numPr>
              <w:ilvl w:val="1"/>
              <w:numId w:val="5"/>
            </w:numPr>
            <w:tabs>
              <w:tab w:pos="2855" w:val="left" w:leader="none"/>
              <w:tab w:pos="2856" w:val="left" w:leader="none"/>
              <w:tab w:pos="11083" w:val="right" w:leader="none"/>
            </w:tabs>
            <w:spacing w:line="240" w:lineRule="auto" w:before="116" w:after="0"/>
            <w:ind w:left="2855" w:right="0" w:hanging="721"/>
            <w:jc w:val="left"/>
          </w:pPr>
          <w:hyperlink w:history="true" w:anchor="_TOC_250008">
            <w:r>
              <w:rPr/>
              <w:t>LOCATION</w:t>
            </w:r>
            <w:r>
              <w:rPr>
                <w:spacing w:val="-1"/>
              </w:rPr>
              <w:t> </w:t>
            </w:r>
            <w:r>
              <w:rPr/>
              <w:t>AND SIZE</w:t>
              <w:tab/>
              <w:t>68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2855" w:val="left" w:leader="none"/>
              <w:tab w:pos="2856" w:val="left" w:leader="none"/>
              <w:tab w:pos="11083" w:val="right" w:leader="none"/>
            </w:tabs>
            <w:spacing w:line="240" w:lineRule="auto" w:before="117" w:after="0"/>
            <w:ind w:left="2855" w:right="0" w:hanging="721"/>
            <w:jc w:val="left"/>
          </w:pPr>
          <w:hyperlink w:history="true" w:anchor="_TOC_250007">
            <w:r>
              <w:rPr/>
              <w:t>GEOLOGY AND LANDFORMS</w:t>
              <w:tab/>
              <w:t>68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2855" w:val="left" w:leader="none"/>
              <w:tab w:pos="2856" w:val="left" w:leader="none"/>
              <w:tab w:pos="11083" w:val="right" w:leader="none"/>
            </w:tabs>
            <w:spacing w:line="240" w:lineRule="auto" w:before="116" w:after="0"/>
            <w:ind w:left="2855" w:right="0" w:hanging="721"/>
            <w:jc w:val="left"/>
          </w:pPr>
          <w:hyperlink w:history="true" w:anchor="_TOC_250006">
            <w:r>
              <w:rPr/>
              <w:t>SOILS</w:t>
              <w:tab/>
              <w:t>71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2855" w:val="left" w:leader="none"/>
              <w:tab w:pos="2856" w:val="left" w:leader="none"/>
              <w:tab w:pos="11083" w:val="right" w:leader="none"/>
            </w:tabs>
            <w:spacing w:line="240" w:lineRule="auto" w:before="116" w:after="0"/>
            <w:ind w:left="2855" w:right="0" w:hanging="721"/>
            <w:jc w:val="left"/>
          </w:pPr>
          <w:hyperlink w:history="true" w:anchor="_TOC_250005">
            <w:r>
              <w:rPr/>
              <w:t>CLIMATE</w:t>
              <w:tab/>
              <w:t>72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2855" w:val="left" w:leader="none"/>
              <w:tab w:pos="2856" w:val="left" w:leader="none"/>
              <w:tab w:pos="11084" w:val="right" w:leader="none"/>
            </w:tabs>
            <w:spacing w:line="240" w:lineRule="auto" w:before="119" w:after="0"/>
            <w:ind w:left="2855" w:right="0" w:hanging="721"/>
            <w:jc w:val="left"/>
          </w:pPr>
          <w:hyperlink w:history="true" w:anchor="_TOC_250004">
            <w:r>
              <w:rPr/>
              <w:t>VEGETATION</w:t>
              <w:tab/>
              <w:t>74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2856" w:val="left" w:leader="none"/>
              <w:tab w:pos="11083" w:val="right" w:leader="none"/>
            </w:tabs>
            <w:spacing w:line="240" w:lineRule="auto" w:before="116" w:after="0"/>
            <w:ind w:left="2855" w:right="0" w:hanging="721"/>
            <w:jc w:val="left"/>
          </w:pPr>
          <w:hyperlink w:history="true" w:anchor="_TOC_250003"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Forest</w:t>
            </w:r>
            <w:r>
              <w:rPr>
                <w:spacing w:val="-2"/>
              </w:rPr>
              <w:t> </w:t>
            </w:r>
            <w:r>
              <w:rPr/>
              <w:t>Vegetation</w:t>
              <w:tab/>
              <w:t>75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2856" w:val="left" w:leader="none"/>
              <w:tab w:pos="11084" w:val="right" w:leader="none"/>
            </w:tabs>
            <w:spacing w:line="240" w:lineRule="auto" w:before="117" w:after="0"/>
            <w:ind w:left="2855" w:right="0" w:hanging="721"/>
            <w:jc w:val="left"/>
          </w:pPr>
          <w:hyperlink w:history="true" w:anchor="_TOC_250002"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Savannah Vegetation</w:t>
              <w:tab/>
              <w:t>77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2855" w:val="left" w:leader="none"/>
              <w:tab w:pos="2856" w:val="left" w:leader="none"/>
              <w:tab w:pos="11084" w:val="right" w:leader="none"/>
            </w:tabs>
            <w:spacing w:line="240" w:lineRule="auto" w:before="116" w:after="0"/>
            <w:ind w:left="2855" w:right="0" w:hanging="721"/>
            <w:jc w:val="left"/>
          </w:pPr>
          <w:hyperlink w:history="true" w:anchor="_TOC_250001">
            <w:r>
              <w:rPr/>
              <w:t>POPULATION</w:t>
              <w:tab/>
              <w:t>80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2855" w:val="left" w:leader="none"/>
              <w:tab w:pos="2856" w:val="left" w:leader="none"/>
              <w:tab w:pos="11084" w:val="right" w:leader="none"/>
            </w:tabs>
            <w:spacing w:line="240" w:lineRule="auto" w:before="117" w:after="0"/>
            <w:ind w:left="2855" w:right="0" w:hanging="721"/>
            <w:jc w:val="left"/>
          </w:pPr>
          <w:hyperlink w:history="true" w:anchor="_TOC_250000">
            <w:r>
              <w:rPr/>
              <w:t>SETTLEMENTS</w:t>
              <w:tab/>
              <w:t>82</w:t>
            </w:r>
          </w:hyperlink>
        </w:p>
      </w:sdtContent>
    </w:sdt>
    <w:p>
      <w:pPr>
        <w:tabs>
          <w:tab w:pos="5016" w:val="left" w:leader="none"/>
        </w:tabs>
        <w:spacing w:before="524"/>
        <w:ind w:left="2135" w:right="0" w:firstLine="0"/>
        <w:jc w:val="left"/>
        <w:rPr>
          <w:b/>
          <w:sz w:val="24"/>
        </w:rPr>
      </w:pPr>
      <w:r>
        <w:rPr>
          <w:b/>
          <w:sz w:val="24"/>
        </w:rPr>
        <w:t>CHAPTER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FOUR:</w:t>
        <w:tab/>
        <w:t>MATERIALS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METHODS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4"/>
        <w:gridCol w:w="2961"/>
        <w:gridCol w:w="564"/>
      </w:tblGrid>
      <w:tr>
        <w:trPr>
          <w:trHeight w:val="364" w:hRule="atLeast"/>
        </w:trPr>
        <w:tc>
          <w:tcPr>
            <w:tcW w:w="5524" w:type="dxa"/>
          </w:tcPr>
          <w:p>
            <w:pPr>
              <w:pStyle w:val="TableParagraph"/>
              <w:tabs>
                <w:tab w:pos="769" w:val="left" w:leader="none"/>
              </w:tabs>
              <w:ind w:left="50"/>
              <w:rPr>
                <w:sz w:val="24"/>
              </w:rPr>
            </w:pPr>
            <w:r>
              <w:rPr>
                <w:sz w:val="24"/>
              </w:rPr>
              <w:t>4.1</w:t>
              <w:tab/>
              <w:t>DATA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NEEDS</w:t>
            </w:r>
          </w:p>
        </w:tc>
        <w:tc>
          <w:tcPr>
            <w:tcW w:w="296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>
        <w:trPr>
          <w:trHeight w:val="436" w:hRule="atLeast"/>
        </w:trPr>
        <w:tc>
          <w:tcPr>
            <w:tcW w:w="5524" w:type="dxa"/>
          </w:tcPr>
          <w:p>
            <w:pPr>
              <w:pStyle w:val="TableParagraph"/>
              <w:tabs>
                <w:tab w:pos="769" w:val="left" w:leader="none"/>
              </w:tabs>
              <w:spacing w:before="72"/>
              <w:ind w:left="50"/>
              <w:rPr>
                <w:sz w:val="24"/>
              </w:rPr>
            </w:pPr>
            <w:r>
              <w:rPr>
                <w:sz w:val="24"/>
              </w:rPr>
              <w:t>4.2</w:t>
              <w:tab/>
              <w:t>DATA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SOURCES</w:t>
            </w:r>
          </w:p>
        </w:tc>
        <w:tc>
          <w:tcPr>
            <w:tcW w:w="296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72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>
        <w:trPr>
          <w:trHeight w:val="364" w:hRule="atLeast"/>
        </w:trPr>
        <w:tc>
          <w:tcPr>
            <w:tcW w:w="5524" w:type="dxa"/>
          </w:tcPr>
          <w:p>
            <w:pPr>
              <w:pStyle w:val="TableParagraph"/>
              <w:tabs>
                <w:tab w:pos="769" w:val="left" w:leader="none"/>
              </w:tabs>
              <w:spacing w:line="272" w:lineRule="exact" w:before="72"/>
              <w:ind w:left="50"/>
              <w:rPr>
                <w:sz w:val="24"/>
              </w:rPr>
            </w:pPr>
            <w:r>
              <w:rPr>
                <w:sz w:val="24"/>
              </w:rPr>
              <w:t>4.3</w:t>
              <w:tab/>
              <w:t>DATA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COLLECTION</w:t>
            </w:r>
          </w:p>
        </w:tc>
        <w:tc>
          <w:tcPr>
            <w:tcW w:w="2961" w:type="dxa"/>
          </w:tcPr>
          <w:p>
            <w:pPr>
              <w:pStyle w:val="TableParagraph"/>
              <w:spacing w:line="272" w:lineRule="exact" w:before="72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before="9"/>
        <w:rPr>
          <w:b/>
          <w:sz w:val="19"/>
        </w:rPr>
      </w:pPr>
    </w:p>
    <w:p>
      <w:pPr>
        <w:pStyle w:val="ListParagraph"/>
        <w:numPr>
          <w:ilvl w:val="2"/>
          <w:numId w:val="6"/>
        </w:numPr>
        <w:tabs>
          <w:tab w:pos="2856" w:val="left" w:leader="none"/>
          <w:tab w:pos="10364" w:val="right" w:leader="none"/>
        </w:tabs>
        <w:spacing w:line="240" w:lineRule="auto" w:before="100" w:after="0"/>
        <w:ind w:left="2855" w:right="0" w:hanging="721"/>
        <w:jc w:val="left"/>
        <w:rPr>
          <w:sz w:val="24"/>
        </w:rPr>
      </w:pPr>
      <w:r>
        <w:rPr>
          <w:sz w:val="24"/>
        </w:rPr>
        <w:t>Procedures</w:t>
      </w:r>
      <w:r>
        <w:rPr>
          <w:spacing w:val="-2"/>
          <w:sz w:val="24"/>
        </w:rPr>
        <w:t> </w:t>
      </w:r>
      <w:r>
        <w:rPr>
          <w:sz w:val="24"/>
        </w:rPr>
        <w:t>for Data</w:t>
      </w:r>
      <w:r>
        <w:rPr>
          <w:spacing w:val="-1"/>
          <w:sz w:val="24"/>
        </w:rPr>
        <w:t> </w:t>
      </w:r>
      <w:r>
        <w:rPr>
          <w:sz w:val="24"/>
        </w:rPr>
        <w:t>Collection</w:t>
        <w:tab/>
        <w:t>88</w:t>
      </w:r>
    </w:p>
    <w:p>
      <w:pPr>
        <w:pStyle w:val="ListParagraph"/>
        <w:numPr>
          <w:ilvl w:val="2"/>
          <w:numId w:val="6"/>
        </w:numPr>
        <w:tabs>
          <w:tab w:pos="2856" w:val="left" w:leader="none"/>
          <w:tab w:pos="10364" w:val="right" w:leader="none"/>
        </w:tabs>
        <w:spacing w:line="240" w:lineRule="auto" w:before="145" w:after="0"/>
        <w:ind w:left="2855" w:right="0" w:hanging="721"/>
        <w:jc w:val="left"/>
        <w:rPr>
          <w:sz w:val="24"/>
        </w:rPr>
      </w:pPr>
      <w:r>
        <w:rPr>
          <w:sz w:val="24"/>
        </w:rPr>
        <w:t>Instruments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2"/>
          <w:sz w:val="24"/>
        </w:rPr>
        <w:t> </w:t>
      </w:r>
      <w:r>
        <w:rPr>
          <w:sz w:val="24"/>
        </w:rPr>
        <w:t>Collection</w:t>
        <w:tab/>
        <w:t>90</w:t>
      </w:r>
    </w:p>
    <w:p>
      <w:pPr>
        <w:pStyle w:val="ListParagraph"/>
        <w:numPr>
          <w:ilvl w:val="2"/>
          <w:numId w:val="6"/>
        </w:numPr>
        <w:tabs>
          <w:tab w:pos="2856" w:val="left" w:leader="none"/>
          <w:tab w:pos="10364" w:val="right" w:leader="none"/>
        </w:tabs>
        <w:spacing w:line="240" w:lineRule="auto" w:before="146" w:after="0"/>
        <w:ind w:left="2855" w:right="0" w:hanging="721"/>
        <w:jc w:val="left"/>
        <w:rPr>
          <w:sz w:val="24"/>
        </w:rPr>
      </w:pPr>
      <w:r>
        <w:rPr>
          <w:sz w:val="24"/>
        </w:rPr>
        <w:t>Field Measurement</w:t>
        <w:tab/>
        <w:t>90</w:t>
      </w:r>
    </w:p>
    <w:p>
      <w:pPr>
        <w:pStyle w:val="ListParagraph"/>
        <w:numPr>
          <w:ilvl w:val="2"/>
          <w:numId w:val="6"/>
        </w:numPr>
        <w:tabs>
          <w:tab w:pos="2856" w:val="left" w:leader="none"/>
          <w:tab w:pos="10364" w:val="right" w:leader="none"/>
        </w:tabs>
        <w:spacing w:line="240" w:lineRule="auto" w:before="147" w:after="0"/>
        <w:ind w:left="2855" w:right="0" w:hanging="721"/>
        <w:jc w:val="left"/>
        <w:rPr>
          <w:sz w:val="24"/>
        </w:rPr>
      </w:pPr>
      <w:r>
        <w:rPr>
          <w:sz w:val="24"/>
        </w:rPr>
        <w:t>Field</w:t>
      </w:r>
      <w:r>
        <w:rPr>
          <w:spacing w:val="-2"/>
          <w:sz w:val="24"/>
        </w:rPr>
        <w:t> </w:t>
      </w:r>
      <w:r>
        <w:rPr>
          <w:sz w:val="24"/>
        </w:rPr>
        <w:t>Observation</w:t>
        <w:tab/>
        <w:t>92</w:t>
      </w:r>
    </w:p>
    <w:p>
      <w:pPr>
        <w:pStyle w:val="ListParagraph"/>
        <w:numPr>
          <w:ilvl w:val="1"/>
          <w:numId w:val="7"/>
        </w:numPr>
        <w:tabs>
          <w:tab w:pos="2855" w:val="left" w:leader="none"/>
          <w:tab w:pos="2856" w:val="left" w:leader="none"/>
          <w:tab w:pos="10364" w:val="right" w:leader="none"/>
        </w:tabs>
        <w:spacing w:line="240" w:lineRule="auto" w:before="145" w:after="0"/>
        <w:ind w:left="2855" w:right="0" w:hanging="721"/>
        <w:jc w:val="left"/>
        <w:rPr>
          <w:sz w:val="24"/>
        </w:rPr>
      </w:pPr>
      <w:r>
        <w:rPr>
          <w:sz w:val="24"/>
        </w:rPr>
        <w:t>QUESTIONNAIRE</w:t>
      </w:r>
      <w:r>
        <w:rPr>
          <w:spacing w:val="-3"/>
          <w:sz w:val="24"/>
        </w:rPr>
        <w:t> </w:t>
      </w:r>
      <w:r>
        <w:rPr>
          <w:sz w:val="24"/>
        </w:rPr>
        <w:t>FORMAT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ADMINISTRATION</w:t>
        <w:tab/>
        <w:t>92</w:t>
      </w:r>
    </w:p>
    <w:p>
      <w:pPr>
        <w:pStyle w:val="ListParagraph"/>
        <w:numPr>
          <w:ilvl w:val="2"/>
          <w:numId w:val="7"/>
        </w:numPr>
        <w:tabs>
          <w:tab w:pos="2856" w:val="left" w:leader="none"/>
          <w:tab w:pos="10364" w:val="right" w:leader="none"/>
        </w:tabs>
        <w:spacing w:line="240" w:lineRule="auto" w:before="145" w:after="0"/>
        <w:ind w:left="2855" w:right="0" w:hanging="721"/>
        <w:jc w:val="left"/>
        <w:rPr>
          <w:sz w:val="24"/>
        </w:rPr>
      </w:pPr>
      <w:r>
        <w:rPr>
          <w:sz w:val="24"/>
        </w:rPr>
        <w:t>Questionnaire Structure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Content</w:t>
        <w:tab/>
        <w:t>93</w:t>
      </w:r>
    </w:p>
    <w:p>
      <w:pPr>
        <w:pStyle w:val="ListParagraph"/>
        <w:numPr>
          <w:ilvl w:val="2"/>
          <w:numId w:val="7"/>
        </w:numPr>
        <w:tabs>
          <w:tab w:pos="2856" w:val="left" w:leader="none"/>
          <w:tab w:pos="10364" w:val="right" w:leader="none"/>
        </w:tabs>
        <w:spacing w:line="240" w:lineRule="auto" w:before="148" w:after="0"/>
        <w:ind w:left="2855" w:right="0" w:hanging="721"/>
        <w:jc w:val="left"/>
        <w:rPr>
          <w:sz w:val="24"/>
        </w:rPr>
      </w:pPr>
      <w:r>
        <w:rPr>
          <w:sz w:val="24"/>
        </w:rPr>
        <w:t>Questionnaire Administration</w:t>
        <w:tab/>
        <w:t>94</w:t>
      </w:r>
    </w:p>
    <w:p>
      <w:pPr>
        <w:pStyle w:val="ListParagraph"/>
        <w:numPr>
          <w:ilvl w:val="1"/>
          <w:numId w:val="7"/>
        </w:numPr>
        <w:tabs>
          <w:tab w:pos="2855" w:val="left" w:leader="none"/>
          <w:tab w:pos="2856" w:val="left" w:leader="none"/>
          <w:tab w:pos="10364" w:val="right" w:leader="none"/>
        </w:tabs>
        <w:spacing w:line="240" w:lineRule="auto" w:before="145" w:after="0"/>
        <w:ind w:left="2855" w:right="0" w:hanging="721"/>
        <w:jc w:val="left"/>
        <w:rPr>
          <w:sz w:val="24"/>
        </w:rPr>
      </w:pPr>
      <w:r>
        <w:rPr>
          <w:sz w:val="24"/>
        </w:rPr>
        <w:t>SAMPLING PROCEDURE</w:t>
        <w:tab/>
        <w:t>94</w:t>
      </w:r>
    </w:p>
    <w:p>
      <w:pPr>
        <w:pStyle w:val="ListParagraph"/>
        <w:numPr>
          <w:ilvl w:val="2"/>
          <w:numId w:val="7"/>
        </w:numPr>
        <w:tabs>
          <w:tab w:pos="2856" w:val="left" w:leader="none"/>
          <w:tab w:pos="10364" w:val="right" w:leader="none"/>
        </w:tabs>
        <w:spacing w:line="240" w:lineRule="auto" w:before="145" w:after="0"/>
        <w:ind w:left="2855" w:right="0" w:hanging="721"/>
        <w:jc w:val="left"/>
        <w:rPr>
          <w:sz w:val="24"/>
        </w:rPr>
      </w:pPr>
      <w:r>
        <w:rPr>
          <w:sz w:val="24"/>
        </w:rPr>
        <w:t>Sampling Frame</w:t>
        <w:tab/>
        <w:t>94</w:t>
      </w:r>
    </w:p>
    <w:p>
      <w:pPr>
        <w:pStyle w:val="ListParagraph"/>
        <w:numPr>
          <w:ilvl w:val="2"/>
          <w:numId w:val="7"/>
        </w:numPr>
        <w:tabs>
          <w:tab w:pos="2856" w:val="left" w:leader="none"/>
          <w:tab w:pos="10364" w:val="right" w:leader="none"/>
        </w:tabs>
        <w:spacing w:line="240" w:lineRule="auto" w:before="148" w:after="0"/>
        <w:ind w:left="2855" w:right="0" w:hanging="721"/>
        <w:jc w:val="left"/>
        <w:rPr>
          <w:sz w:val="24"/>
        </w:rPr>
      </w:pPr>
      <w:r>
        <w:rPr>
          <w:sz w:val="24"/>
        </w:rPr>
        <w:t>Sampling Fraction</w:t>
        <w:tab/>
        <w:t>96</w:t>
      </w:r>
    </w:p>
    <w:p>
      <w:pPr>
        <w:pStyle w:val="ListParagraph"/>
        <w:numPr>
          <w:ilvl w:val="2"/>
          <w:numId w:val="7"/>
        </w:numPr>
        <w:tabs>
          <w:tab w:pos="2856" w:val="left" w:leader="none"/>
          <w:tab w:pos="10364" w:val="right" w:leader="none"/>
        </w:tabs>
        <w:spacing w:line="240" w:lineRule="auto" w:before="145" w:after="0"/>
        <w:ind w:left="2855" w:right="0" w:hanging="721"/>
        <w:jc w:val="left"/>
        <w:rPr>
          <w:sz w:val="24"/>
        </w:rPr>
      </w:pPr>
      <w:r>
        <w:rPr>
          <w:sz w:val="24"/>
        </w:rPr>
        <w:t>Sampling Techniques</w:t>
        <w:tab/>
        <w:t>96</w:t>
      </w:r>
    </w:p>
    <w:p>
      <w:pPr>
        <w:pStyle w:val="ListParagraph"/>
        <w:numPr>
          <w:ilvl w:val="1"/>
          <w:numId w:val="7"/>
        </w:numPr>
        <w:tabs>
          <w:tab w:pos="2855" w:val="left" w:leader="none"/>
          <w:tab w:pos="2856" w:val="left" w:leader="none"/>
          <w:tab w:pos="10364" w:val="right" w:leader="none"/>
        </w:tabs>
        <w:spacing w:line="240" w:lineRule="auto" w:before="145" w:after="0"/>
        <w:ind w:left="2855" w:right="0" w:hanging="721"/>
        <w:jc w:val="left"/>
        <w:rPr>
          <w:sz w:val="24"/>
        </w:rPr>
      </w:pP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ANALYSIS</w:t>
        <w:tab/>
        <w:t>97</w:t>
      </w:r>
    </w:p>
    <w:p>
      <w:pPr>
        <w:pStyle w:val="ListParagraph"/>
        <w:numPr>
          <w:ilvl w:val="1"/>
          <w:numId w:val="7"/>
        </w:numPr>
        <w:tabs>
          <w:tab w:pos="2855" w:val="left" w:leader="none"/>
          <w:tab w:pos="2856" w:val="left" w:leader="none"/>
          <w:tab w:pos="10364" w:val="right" w:leader="none"/>
        </w:tabs>
        <w:spacing w:line="240" w:lineRule="auto" w:before="146" w:after="0"/>
        <w:ind w:left="2855" w:right="0" w:hanging="721"/>
        <w:jc w:val="left"/>
        <w:rPr>
          <w:sz w:val="24"/>
        </w:rPr>
      </w:pPr>
      <w:r>
        <w:rPr>
          <w:sz w:val="24"/>
        </w:rPr>
        <w:t>PROBLEMS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RESEARCH</w:t>
        <w:tab/>
        <w:t>98</w:t>
      </w:r>
    </w:p>
    <w:p>
      <w:pPr>
        <w:pStyle w:val="Heading2"/>
        <w:spacing w:before="584"/>
        <w:ind w:left="881" w:right="899"/>
        <w:jc w:val="center"/>
      </w:pPr>
      <w:r>
        <w:rPr/>
        <w:t>CHAPTER</w:t>
      </w:r>
      <w:r>
        <w:rPr>
          <w:spacing w:val="-6"/>
        </w:rPr>
        <w:t> </w:t>
      </w:r>
      <w:r>
        <w:rPr/>
        <w:t>FIVE:</w:t>
      </w:r>
      <w:r>
        <w:rPr>
          <w:spacing w:val="10"/>
        </w:rPr>
        <w:t> </w:t>
      </w:r>
      <w:r>
        <w:rPr/>
        <w:t>DATA</w:t>
      </w:r>
      <w:r>
        <w:rPr>
          <w:spacing w:val="-3"/>
        </w:rPr>
        <w:t> </w:t>
      </w:r>
      <w:r>
        <w:rPr/>
        <w:t>PRESENTATION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DISCUSSION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0"/>
        <w:gridCol w:w="6807"/>
        <w:gridCol w:w="904"/>
      </w:tblGrid>
      <w:tr>
        <w:trPr>
          <w:trHeight w:val="365" w:hRule="atLeast"/>
        </w:trPr>
        <w:tc>
          <w:tcPr>
            <w:tcW w:w="770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68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SAMPLED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FARMERS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AGROFORESTRY</w:t>
            </w:r>
          </w:p>
        </w:tc>
        <w:tc>
          <w:tcPr>
            <w:tcW w:w="904" w:type="dxa"/>
          </w:tcPr>
          <w:p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37" w:hRule="atLeast"/>
        </w:trPr>
        <w:tc>
          <w:tcPr>
            <w:tcW w:w="770" w:type="dxa"/>
          </w:tcPr>
          <w:p>
            <w:pPr>
              <w:pStyle w:val="TableParagraph"/>
              <w:spacing w:before="73"/>
              <w:ind w:left="50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6807" w:type="dxa"/>
          </w:tcPr>
          <w:p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SOCIO-DEMOGRAPHIC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CHARACTERISTICS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37" w:hRule="atLeast"/>
        </w:trPr>
        <w:tc>
          <w:tcPr>
            <w:tcW w:w="77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07" w:type="dxa"/>
          </w:tcPr>
          <w:p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FARMERS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PRACTISING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AGROFORESTRY</w:t>
            </w:r>
          </w:p>
        </w:tc>
        <w:tc>
          <w:tcPr>
            <w:tcW w:w="904" w:type="dxa"/>
          </w:tcPr>
          <w:p>
            <w:pPr>
              <w:pStyle w:val="TableParagraph"/>
              <w:spacing w:before="72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>
        <w:trPr>
          <w:trHeight w:val="438" w:hRule="atLeast"/>
        </w:trPr>
        <w:tc>
          <w:tcPr>
            <w:tcW w:w="770" w:type="dxa"/>
          </w:tcPr>
          <w:p>
            <w:pPr>
              <w:pStyle w:val="TableParagraph"/>
              <w:spacing w:before="72"/>
              <w:ind w:left="50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6807" w:type="dxa"/>
          </w:tcPr>
          <w:p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FORMS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AGROFORESTRY</w:t>
            </w:r>
          </w:p>
        </w:tc>
        <w:tc>
          <w:tcPr>
            <w:tcW w:w="904" w:type="dxa"/>
          </w:tcPr>
          <w:p>
            <w:pPr>
              <w:pStyle w:val="TableParagraph"/>
              <w:spacing w:before="72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</w:tr>
      <w:tr>
        <w:trPr>
          <w:trHeight w:val="437" w:hRule="atLeast"/>
        </w:trPr>
        <w:tc>
          <w:tcPr>
            <w:tcW w:w="770" w:type="dxa"/>
          </w:tcPr>
          <w:p>
            <w:pPr>
              <w:pStyle w:val="TableParagraph"/>
              <w:spacing w:before="73"/>
              <w:ind w:left="50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6807" w:type="dxa"/>
          </w:tcPr>
          <w:p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EXTENT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AGROFORESTRY</w:t>
            </w:r>
          </w:p>
        </w:tc>
        <w:tc>
          <w:tcPr>
            <w:tcW w:w="904" w:type="dxa"/>
          </w:tcPr>
          <w:p>
            <w:pPr>
              <w:pStyle w:val="TableParagraph"/>
              <w:spacing w:before="7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</w:tr>
      <w:tr>
        <w:trPr>
          <w:trHeight w:val="436" w:hRule="atLeast"/>
        </w:trPr>
        <w:tc>
          <w:tcPr>
            <w:tcW w:w="770" w:type="dxa"/>
          </w:tcPr>
          <w:p>
            <w:pPr>
              <w:pStyle w:val="TableParagraph"/>
              <w:spacing w:before="72"/>
              <w:ind w:left="50"/>
              <w:rPr>
                <w:sz w:val="24"/>
              </w:rPr>
            </w:pPr>
            <w:r>
              <w:rPr>
                <w:sz w:val="24"/>
              </w:rPr>
              <w:t>5.4.1</w:t>
            </w:r>
          </w:p>
        </w:tc>
        <w:tc>
          <w:tcPr>
            <w:tcW w:w="6807" w:type="dxa"/>
          </w:tcPr>
          <w:p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Extent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Agroforestry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Practices</w:t>
            </w:r>
          </w:p>
        </w:tc>
        <w:tc>
          <w:tcPr>
            <w:tcW w:w="904" w:type="dxa"/>
          </w:tcPr>
          <w:p>
            <w:pPr>
              <w:pStyle w:val="TableParagraph"/>
              <w:spacing w:before="72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</w:tr>
      <w:tr>
        <w:trPr>
          <w:trHeight w:val="436" w:hRule="atLeast"/>
        </w:trPr>
        <w:tc>
          <w:tcPr>
            <w:tcW w:w="770" w:type="dxa"/>
          </w:tcPr>
          <w:p>
            <w:pPr>
              <w:pStyle w:val="TableParagraph"/>
              <w:spacing w:before="72"/>
              <w:ind w:left="50"/>
              <w:rPr>
                <w:sz w:val="24"/>
              </w:rPr>
            </w:pPr>
            <w:r>
              <w:rPr>
                <w:sz w:val="24"/>
              </w:rPr>
              <w:t>5.4.2</w:t>
            </w:r>
          </w:p>
        </w:tc>
        <w:tc>
          <w:tcPr>
            <w:tcW w:w="6807" w:type="dxa"/>
          </w:tcPr>
          <w:p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Agroforestry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Species</w:t>
            </w:r>
          </w:p>
        </w:tc>
        <w:tc>
          <w:tcPr>
            <w:tcW w:w="904" w:type="dxa"/>
          </w:tcPr>
          <w:p>
            <w:pPr>
              <w:pStyle w:val="TableParagraph"/>
              <w:spacing w:before="72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>
        <w:trPr>
          <w:trHeight w:val="437" w:hRule="atLeast"/>
        </w:trPr>
        <w:tc>
          <w:tcPr>
            <w:tcW w:w="770" w:type="dxa"/>
          </w:tcPr>
          <w:p>
            <w:pPr>
              <w:pStyle w:val="TableParagraph"/>
              <w:spacing w:before="72"/>
              <w:ind w:left="50"/>
              <w:rPr>
                <w:sz w:val="24"/>
              </w:rPr>
            </w:pPr>
            <w:r>
              <w:rPr>
                <w:sz w:val="24"/>
              </w:rPr>
              <w:t>5.4.3</w:t>
            </w:r>
          </w:p>
        </w:tc>
        <w:tc>
          <w:tcPr>
            <w:tcW w:w="6807" w:type="dxa"/>
          </w:tcPr>
          <w:p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Temporal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Dimension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Agroforestry</w:t>
            </w:r>
          </w:p>
        </w:tc>
        <w:tc>
          <w:tcPr>
            <w:tcW w:w="904" w:type="dxa"/>
          </w:tcPr>
          <w:p>
            <w:pPr>
              <w:pStyle w:val="TableParagraph"/>
              <w:spacing w:before="72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</w:tr>
      <w:tr>
        <w:trPr>
          <w:trHeight w:val="437" w:hRule="atLeast"/>
        </w:trPr>
        <w:tc>
          <w:tcPr>
            <w:tcW w:w="770" w:type="dxa"/>
          </w:tcPr>
          <w:p>
            <w:pPr>
              <w:pStyle w:val="TableParagraph"/>
              <w:spacing w:before="73"/>
              <w:ind w:left="50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6807" w:type="dxa"/>
          </w:tcPr>
          <w:p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OWNERSHIP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AGROFORESTRY</w:t>
            </w:r>
          </w:p>
        </w:tc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36" w:hRule="atLeast"/>
        </w:trPr>
        <w:tc>
          <w:tcPr>
            <w:tcW w:w="77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07" w:type="dxa"/>
          </w:tcPr>
          <w:p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FARMS</w:t>
            </w:r>
          </w:p>
        </w:tc>
        <w:tc>
          <w:tcPr>
            <w:tcW w:w="904" w:type="dxa"/>
          </w:tcPr>
          <w:p>
            <w:pPr>
              <w:pStyle w:val="TableParagraph"/>
              <w:spacing w:before="72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</w:tr>
      <w:tr>
        <w:trPr>
          <w:trHeight w:val="438" w:hRule="atLeast"/>
        </w:trPr>
        <w:tc>
          <w:tcPr>
            <w:tcW w:w="770" w:type="dxa"/>
          </w:tcPr>
          <w:p>
            <w:pPr>
              <w:pStyle w:val="TableParagraph"/>
              <w:spacing w:before="72"/>
              <w:ind w:left="50" w:right="-15"/>
              <w:rPr>
                <w:sz w:val="24"/>
              </w:rPr>
            </w:pPr>
            <w:r>
              <w:rPr>
                <w:sz w:val="24"/>
              </w:rPr>
              <w:t>5.5.1.</w:t>
            </w:r>
          </w:p>
        </w:tc>
        <w:tc>
          <w:tcPr>
            <w:tcW w:w="6807" w:type="dxa"/>
          </w:tcPr>
          <w:p>
            <w:pPr>
              <w:pStyle w:val="TableParagraph"/>
              <w:spacing w:before="72"/>
              <w:ind w:left="360"/>
              <w:rPr>
                <w:sz w:val="24"/>
              </w:rPr>
            </w:pPr>
            <w:r>
              <w:rPr>
                <w:sz w:val="24"/>
              </w:rPr>
              <w:t>Ownership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Agroforestry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Farms</w:t>
            </w:r>
          </w:p>
        </w:tc>
        <w:tc>
          <w:tcPr>
            <w:tcW w:w="904" w:type="dxa"/>
          </w:tcPr>
          <w:p>
            <w:pPr>
              <w:pStyle w:val="TableParagraph"/>
              <w:spacing w:before="72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</w:tr>
      <w:tr>
        <w:trPr>
          <w:trHeight w:val="438" w:hRule="atLeast"/>
        </w:trPr>
        <w:tc>
          <w:tcPr>
            <w:tcW w:w="770" w:type="dxa"/>
          </w:tcPr>
          <w:p>
            <w:pPr>
              <w:pStyle w:val="TableParagraph"/>
              <w:spacing w:before="74"/>
              <w:ind w:left="50" w:right="-15"/>
              <w:rPr>
                <w:sz w:val="24"/>
              </w:rPr>
            </w:pPr>
            <w:r>
              <w:rPr>
                <w:sz w:val="24"/>
              </w:rPr>
              <w:t>5.5.2.</w:t>
            </w:r>
          </w:p>
        </w:tc>
        <w:tc>
          <w:tcPr>
            <w:tcW w:w="6807" w:type="dxa"/>
          </w:tcPr>
          <w:p>
            <w:pPr>
              <w:pStyle w:val="TableParagraph"/>
              <w:spacing w:before="74"/>
              <w:ind w:left="528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Agroforestry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Farms</w:t>
            </w:r>
          </w:p>
        </w:tc>
        <w:tc>
          <w:tcPr>
            <w:tcW w:w="904" w:type="dxa"/>
          </w:tcPr>
          <w:p>
            <w:pPr>
              <w:pStyle w:val="TableParagraph"/>
              <w:spacing w:before="74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</w:tr>
      <w:tr>
        <w:trPr>
          <w:trHeight w:val="436" w:hRule="atLeast"/>
        </w:trPr>
        <w:tc>
          <w:tcPr>
            <w:tcW w:w="770" w:type="dxa"/>
          </w:tcPr>
          <w:p>
            <w:pPr>
              <w:pStyle w:val="TableParagraph"/>
              <w:spacing w:before="72"/>
              <w:ind w:left="50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6807" w:type="dxa"/>
          </w:tcPr>
          <w:p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SPONSORSHIP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SUPPORT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AGROFORESTRY</w:t>
            </w:r>
          </w:p>
        </w:tc>
        <w:tc>
          <w:tcPr>
            <w:tcW w:w="904" w:type="dxa"/>
          </w:tcPr>
          <w:p>
            <w:pPr>
              <w:pStyle w:val="TableParagraph"/>
              <w:spacing w:before="72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>
        <w:trPr>
          <w:trHeight w:val="438" w:hRule="atLeast"/>
        </w:trPr>
        <w:tc>
          <w:tcPr>
            <w:tcW w:w="770" w:type="dxa"/>
          </w:tcPr>
          <w:p>
            <w:pPr>
              <w:pStyle w:val="TableParagraph"/>
              <w:spacing w:before="72"/>
              <w:ind w:left="50"/>
              <w:rPr>
                <w:sz w:val="24"/>
              </w:rPr>
            </w:pPr>
            <w:r>
              <w:rPr>
                <w:sz w:val="24"/>
              </w:rPr>
              <w:t>5.6.1</w:t>
            </w:r>
          </w:p>
        </w:tc>
        <w:tc>
          <w:tcPr>
            <w:tcW w:w="6807" w:type="dxa"/>
          </w:tcPr>
          <w:p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Sponsorship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Agroforestry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Practices</w:t>
            </w:r>
          </w:p>
        </w:tc>
        <w:tc>
          <w:tcPr>
            <w:tcW w:w="904" w:type="dxa"/>
          </w:tcPr>
          <w:p>
            <w:pPr>
              <w:pStyle w:val="TableParagraph"/>
              <w:spacing w:before="72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>
        <w:trPr>
          <w:trHeight w:val="437" w:hRule="atLeast"/>
        </w:trPr>
        <w:tc>
          <w:tcPr>
            <w:tcW w:w="770" w:type="dxa"/>
          </w:tcPr>
          <w:p>
            <w:pPr>
              <w:pStyle w:val="TableParagraph"/>
              <w:spacing w:before="73"/>
              <w:ind w:left="50"/>
              <w:rPr>
                <w:sz w:val="24"/>
              </w:rPr>
            </w:pPr>
            <w:r>
              <w:rPr>
                <w:sz w:val="24"/>
              </w:rPr>
              <w:t>5.6.2</w:t>
            </w:r>
          </w:p>
        </w:tc>
        <w:tc>
          <w:tcPr>
            <w:tcW w:w="6807" w:type="dxa"/>
          </w:tcPr>
          <w:p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Support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Agroforestry</w:t>
            </w:r>
          </w:p>
        </w:tc>
        <w:tc>
          <w:tcPr>
            <w:tcW w:w="904" w:type="dxa"/>
          </w:tcPr>
          <w:p>
            <w:pPr>
              <w:pStyle w:val="TableParagraph"/>
              <w:spacing w:before="7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>
        <w:trPr>
          <w:trHeight w:val="436" w:hRule="atLeast"/>
        </w:trPr>
        <w:tc>
          <w:tcPr>
            <w:tcW w:w="770" w:type="dxa"/>
          </w:tcPr>
          <w:p>
            <w:pPr>
              <w:pStyle w:val="TableParagraph"/>
              <w:spacing w:before="72"/>
              <w:ind w:left="50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6807" w:type="dxa"/>
          </w:tcPr>
          <w:p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ACCESSIBILITY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RESOURCES</w:t>
            </w:r>
          </w:p>
        </w:tc>
        <w:tc>
          <w:tcPr>
            <w:tcW w:w="904" w:type="dxa"/>
          </w:tcPr>
          <w:p>
            <w:pPr>
              <w:pStyle w:val="TableParagraph"/>
              <w:spacing w:before="72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</w:tr>
      <w:tr>
        <w:trPr>
          <w:trHeight w:val="436" w:hRule="atLeast"/>
        </w:trPr>
        <w:tc>
          <w:tcPr>
            <w:tcW w:w="770" w:type="dxa"/>
          </w:tcPr>
          <w:p>
            <w:pPr>
              <w:pStyle w:val="TableParagraph"/>
              <w:spacing w:before="72"/>
              <w:ind w:left="50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6807" w:type="dxa"/>
          </w:tcPr>
          <w:p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BENEFITS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AGROFORESTRY</w:t>
            </w:r>
          </w:p>
        </w:tc>
        <w:tc>
          <w:tcPr>
            <w:tcW w:w="904" w:type="dxa"/>
          </w:tcPr>
          <w:p>
            <w:pPr>
              <w:pStyle w:val="TableParagraph"/>
              <w:spacing w:before="72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</w:tr>
      <w:tr>
        <w:trPr>
          <w:trHeight w:val="437" w:hRule="atLeast"/>
        </w:trPr>
        <w:tc>
          <w:tcPr>
            <w:tcW w:w="770" w:type="dxa"/>
          </w:tcPr>
          <w:p>
            <w:pPr>
              <w:pStyle w:val="TableParagraph"/>
              <w:spacing w:before="72"/>
              <w:ind w:left="50"/>
              <w:rPr>
                <w:sz w:val="24"/>
              </w:rPr>
            </w:pPr>
            <w:r>
              <w:rPr>
                <w:sz w:val="24"/>
              </w:rPr>
              <w:t>5.8.1</w:t>
            </w:r>
          </w:p>
        </w:tc>
        <w:tc>
          <w:tcPr>
            <w:tcW w:w="6807" w:type="dxa"/>
          </w:tcPr>
          <w:p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Procurement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Manure</w:t>
            </w:r>
          </w:p>
        </w:tc>
        <w:tc>
          <w:tcPr>
            <w:tcW w:w="904" w:type="dxa"/>
          </w:tcPr>
          <w:p>
            <w:pPr>
              <w:pStyle w:val="TableParagraph"/>
              <w:spacing w:before="72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</w:tr>
      <w:tr>
        <w:trPr>
          <w:trHeight w:val="365" w:hRule="atLeast"/>
        </w:trPr>
        <w:tc>
          <w:tcPr>
            <w:tcW w:w="770" w:type="dxa"/>
          </w:tcPr>
          <w:p>
            <w:pPr>
              <w:pStyle w:val="TableParagraph"/>
              <w:spacing w:line="272" w:lineRule="exact" w:before="73"/>
              <w:ind w:left="50"/>
              <w:rPr>
                <w:sz w:val="24"/>
              </w:rPr>
            </w:pPr>
            <w:r>
              <w:rPr>
                <w:sz w:val="24"/>
              </w:rPr>
              <w:t>5.8.2</w:t>
            </w:r>
          </w:p>
        </w:tc>
        <w:tc>
          <w:tcPr>
            <w:tcW w:w="6807" w:type="dxa"/>
          </w:tcPr>
          <w:p>
            <w:pPr>
              <w:pStyle w:val="TableParagraph"/>
              <w:spacing w:line="272" w:lineRule="exact" w:before="73"/>
              <w:rPr>
                <w:sz w:val="24"/>
              </w:rPr>
            </w:pPr>
            <w:r>
              <w:rPr>
                <w:sz w:val="24"/>
              </w:rPr>
              <w:t>Improvement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quality</w:t>
            </w:r>
          </w:p>
        </w:tc>
        <w:tc>
          <w:tcPr>
            <w:tcW w:w="904" w:type="dxa"/>
          </w:tcPr>
          <w:p>
            <w:pPr>
              <w:pStyle w:val="TableParagraph"/>
              <w:spacing w:line="272" w:lineRule="exact" w:before="7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</w:tbl>
    <w:p>
      <w:pPr>
        <w:spacing w:after="0" w:line="272" w:lineRule="exact"/>
        <w:jc w:val="right"/>
        <w:rPr>
          <w:sz w:val="24"/>
        </w:rPr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before="9"/>
        <w:rPr>
          <w:b/>
          <w:sz w:val="19"/>
        </w:rPr>
      </w:pPr>
    </w:p>
    <w:p>
      <w:pPr>
        <w:pStyle w:val="ListParagraph"/>
        <w:numPr>
          <w:ilvl w:val="2"/>
          <w:numId w:val="8"/>
        </w:numPr>
        <w:tabs>
          <w:tab w:pos="2856" w:val="left" w:leader="none"/>
          <w:tab w:pos="10517" w:val="right" w:leader="none"/>
        </w:tabs>
        <w:spacing w:line="240" w:lineRule="auto" w:before="100" w:after="0"/>
        <w:ind w:left="2855" w:right="0" w:hanging="721"/>
        <w:jc w:val="left"/>
        <w:rPr>
          <w:sz w:val="24"/>
        </w:rPr>
      </w:pPr>
      <w:r>
        <w:rPr>
          <w:sz w:val="24"/>
        </w:rPr>
        <w:t>Ecosystem</w:t>
      </w:r>
      <w:r>
        <w:rPr>
          <w:spacing w:val="-2"/>
          <w:sz w:val="24"/>
        </w:rPr>
        <w:t> </w:t>
      </w:r>
      <w:r>
        <w:rPr>
          <w:sz w:val="24"/>
        </w:rPr>
        <w:t>Stability</w:t>
        <w:tab/>
        <w:t>145</w:t>
      </w:r>
    </w:p>
    <w:p>
      <w:pPr>
        <w:pStyle w:val="ListParagraph"/>
        <w:numPr>
          <w:ilvl w:val="2"/>
          <w:numId w:val="8"/>
        </w:numPr>
        <w:tabs>
          <w:tab w:pos="2856" w:val="left" w:leader="none"/>
          <w:tab w:pos="10516" w:val="right" w:leader="none"/>
        </w:tabs>
        <w:spacing w:line="240" w:lineRule="auto" w:before="145" w:after="0"/>
        <w:ind w:left="2855" w:right="0" w:hanging="721"/>
        <w:jc w:val="left"/>
        <w:rPr>
          <w:sz w:val="24"/>
        </w:rPr>
      </w:pPr>
      <w:r>
        <w:rPr>
          <w:sz w:val="24"/>
        </w:rPr>
        <w:t>Provision</w:t>
      </w:r>
      <w:r>
        <w:rPr>
          <w:spacing w:val="-2"/>
          <w:sz w:val="24"/>
        </w:rPr>
        <w:t> </w:t>
      </w:r>
      <w:r>
        <w:rPr>
          <w:sz w:val="24"/>
        </w:rPr>
        <w:t>of Shade</w:t>
        <w:tab/>
        <w:t>146</w:t>
      </w:r>
    </w:p>
    <w:p>
      <w:pPr>
        <w:pStyle w:val="ListParagraph"/>
        <w:numPr>
          <w:ilvl w:val="2"/>
          <w:numId w:val="8"/>
        </w:numPr>
        <w:tabs>
          <w:tab w:pos="2856" w:val="left" w:leader="none"/>
          <w:tab w:pos="10516" w:val="right" w:leader="none"/>
        </w:tabs>
        <w:spacing w:line="240" w:lineRule="auto" w:before="146" w:after="0"/>
        <w:ind w:left="2855" w:right="0" w:hanging="721"/>
        <w:jc w:val="left"/>
        <w:rPr>
          <w:sz w:val="24"/>
        </w:rPr>
      </w:pPr>
      <w:r>
        <w:rPr>
          <w:sz w:val="24"/>
        </w:rPr>
        <w:t>Improvement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Family</w:t>
      </w:r>
      <w:r>
        <w:rPr>
          <w:spacing w:val="1"/>
          <w:sz w:val="24"/>
        </w:rPr>
        <w:t> </w:t>
      </w:r>
      <w:r>
        <w:rPr>
          <w:sz w:val="24"/>
        </w:rPr>
        <w:t>Income</w:t>
        <w:tab/>
        <w:t>147</w:t>
      </w:r>
    </w:p>
    <w:p>
      <w:pPr>
        <w:pStyle w:val="ListParagraph"/>
        <w:numPr>
          <w:ilvl w:val="2"/>
          <w:numId w:val="8"/>
        </w:numPr>
        <w:tabs>
          <w:tab w:pos="2856" w:val="left" w:leader="none"/>
          <w:tab w:pos="10516" w:val="right" w:leader="none"/>
        </w:tabs>
        <w:spacing w:line="240" w:lineRule="auto" w:before="147" w:after="0"/>
        <w:ind w:left="2855" w:right="0" w:hanging="721"/>
        <w:jc w:val="left"/>
        <w:rPr>
          <w:sz w:val="24"/>
        </w:rPr>
      </w:pPr>
      <w:r>
        <w:rPr>
          <w:sz w:val="24"/>
        </w:rPr>
        <w:t>Increased</w:t>
      </w:r>
      <w:r>
        <w:rPr>
          <w:spacing w:val="-2"/>
          <w:sz w:val="24"/>
        </w:rPr>
        <w:t> </w:t>
      </w:r>
      <w:r>
        <w:rPr>
          <w:sz w:val="24"/>
        </w:rPr>
        <w:t>Variety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Food</w:t>
        <w:tab/>
        <w:t>148</w:t>
      </w:r>
    </w:p>
    <w:p>
      <w:pPr>
        <w:pStyle w:val="ListParagraph"/>
        <w:numPr>
          <w:ilvl w:val="2"/>
          <w:numId w:val="8"/>
        </w:numPr>
        <w:tabs>
          <w:tab w:pos="2856" w:val="left" w:leader="none"/>
          <w:tab w:pos="10516" w:val="right" w:leader="none"/>
        </w:tabs>
        <w:spacing w:line="240" w:lineRule="auto" w:before="145" w:after="0"/>
        <w:ind w:left="2855" w:right="0" w:hanging="721"/>
        <w:jc w:val="left"/>
        <w:rPr>
          <w:sz w:val="24"/>
        </w:rPr>
      </w:pPr>
      <w:r>
        <w:rPr>
          <w:sz w:val="24"/>
        </w:rPr>
        <w:t>Extraction</w:t>
      </w:r>
      <w:r>
        <w:rPr>
          <w:spacing w:val="-2"/>
          <w:sz w:val="24"/>
        </w:rPr>
        <w:t> </w:t>
      </w:r>
      <w:r>
        <w:rPr>
          <w:sz w:val="24"/>
        </w:rPr>
        <w:t>for Fuelwood</w:t>
        <w:tab/>
        <w:t>149</w:t>
      </w:r>
    </w:p>
    <w:p>
      <w:pPr>
        <w:pStyle w:val="BodyText"/>
        <w:tabs>
          <w:tab w:pos="10517" w:val="right" w:leader="none"/>
        </w:tabs>
        <w:spacing w:before="145"/>
        <w:ind w:left="2135"/>
      </w:pPr>
      <w:r>
        <w:rPr/>
        <w:t>5.8.9</w:t>
      </w:r>
      <w:r>
        <w:rPr>
          <w:spacing w:val="2"/>
        </w:rPr>
        <w:t> </w:t>
      </w:r>
      <w:r>
        <w:rPr/>
        <w:t>Extractions</w:t>
      </w:r>
      <w:r>
        <w:rPr>
          <w:spacing w:val="-1"/>
        </w:rPr>
        <w:t> </w:t>
      </w:r>
      <w:r>
        <w:rPr/>
        <w:t>for Medicinal</w:t>
      </w:r>
      <w:r>
        <w:rPr>
          <w:spacing w:val="-1"/>
        </w:rPr>
        <w:t> </w:t>
      </w:r>
      <w:r>
        <w:rPr/>
        <w:t>Purposes</w:t>
        <w:tab/>
        <w:t>150</w:t>
      </w:r>
    </w:p>
    <w:p>
      <w:pPr>
        <w:pStyle w:val="Heading2"/>
        <w:tabs>
          <w:tab w:pos="4296" w:val="left" w:leader="none"/>
        </w:tabs>
        <w:spacing w:before="585"/>
        <w:ind w:left="2135"/>
      </w:pPr>
      <w:r>
        <w:rPr/>
        <w:t>CHAPTER</w:t>
      </w:r>
      <w:r>
        <w:rPr>
          <w:spacing w:val="-5"/>
        </w:rPr>
        <w:t> </w:t>
      </w:r>
      <w:r>
        <w:rPr/>
        <w:t>SIX:</w:t>
        <w:tab/>
        <w:t>HYPOTHESES</w:t>
      </w:r>
      <w:r>
        <w:rPr>
          <w:spacing w:val="-6"/>
        </w:rPr>
        <w:t> </w:t>
      </w:r>
      <w:r>
        <w:rPr/>
        <w:t>VERIFICATION</w:t>
      </w:r>
    </w:p>
    <w:p>
      <w:pPr>
        <w:pStyle w:val="ListParagraph"/>
        <w:numPr>
          <w:ilvl w:val="1"/>
          <w:numId w:val="9"/>
        </w:numPr>
        <w:tabs>
          <w:tab w:pos="2855" w:val="left" w:leader="none"/>
          <w:tab w:pos="2856" w:val="left" w:leader="none"/>
          <w:tab w:pos="10516" w:val="right" w:leader="none"/>
        </w:tabs>
        <w:spacing w:line="240" w:lineRule="auto" w:before="87" w:after="0"/>
        <w:ind w:left="2855" w:right="0" w:hanging="721"/>
        <w:jc w:val="left"/>
        <w:rPr>
          <w:sz w:val="24"/>
        </w:rPr>
      </w:pPr>
      <w:r>
        <w:rPr>
          <w:sz w:val="24"/>
        </w:rPr>
        <w:t>VERIFICATION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HYPOTHESIS</w:t>
      </w:r>
      <w:r>
        <w:rPr>
          <w:spacing w:val="-2"/>
          <w:sz w:val="24"/>
        </w:rPr>
        <w:t> </w:t>
      </w:r>
      <w:r>
        <w:rPr>
          <w:sz w:val="24"/>
        </w:rPr>
        <w:t>I</w:t>
        <w:tab/>
        <w:t>169</w:t>
      </w:r>
    </w:p>
    <w:p>
      <w:pPr>
        <w:pStyle w:val="ListParagraph"/>
        <w:numPr>
          <w:ilvl w:val="2"/>
          <w:numId w:val="9"/>
        </w:numPr>
        <w:tabs>
          <w:tab w:pos="2856" w:val="left" w:leader="none"/>
          <w:tab w:pos="10516" w:val="right" w:leader="none"/>
        </w:tabs>
        <w:spacing w:line="240" w:lineRule="auto" w:before="88" w:after="0"/>
        <w:ind w:left="2855" w:right="0" w:hanging="721"/>
        <w:jc w:val="left"/>
        <w:rPr>
          <w:sz w:val="24"/>
        </w:rPr>
      </w:pPr>
      <w:r>
        <w:rPr>
          <w:sz w:val="24"/>
        </w:rPr>
        <w:t>Comparison</w:t>
      </w:r>
      <w:r>
        <w:rPr>
          <w:spacing w:val="-2"/>
          <w:sz w:val="24"/>
        </w:rPr>
        <w:t> </w:t>
      </w:r>
      <w:r>
        <w:rPr>
          <w:sz w:val="24"/>
        </w:rPr>
        <w:t>of Number of</w:t>
      </w:r>
      <w:r>
        <w:rPr>
          <w:spacing w:val="-1"/>
          <w:sz w:val="24"/>
        </w:rPr>
        <w:t> </w:t>
      </w:r>
      <w:r>
        <w:rPr>
          <w:sz w:val="24"/>
        </w:rPr>
        <w:t>Farmers</w:t>
        <w:tab/>
        <w:t>169</w:t>
      </w:r>
    </w:p>
    <w:p>
      <w:pPr>
        <w:pStyle w:val="ListParagraph"/>
        <w:numPr>
          <w:ilvl w:val="2"/>
          <w:numId w:val="9"/>
        </w:numPr>
        <w:tabs>
          <w:tab w:pos="2856" w:val="left" w:leader="none"/>
          <w:tab w:pos="10517" w:val="right" w:leader="none"/>
        </w:tabs>
        <w:spacing w:line="240" w:lineRule="auto" w:before="88" w:after="0"/>
        <w:ind w:left="2855" w:right="0" w:hanging="721"/>
        <w:jc w:val="left"/>
        <w:rPr>
          <w:sz w:val="24"/>
        </w:rPr>
      </w:pPr>
      <w:r>
        <w:rPr>
          <w:sz w:val="24"/>
        </w:rPr>
        <w:t>Comparison</w:t>
      </w:r>
      <w:r>
        <w:rPr>
          <w:spacing w:val="-2"/>
          <w:sz w:val="24"/>
        </w:rPr>
        <w:t> </w:t>
      </w:r>
      <w:r>
        <w:rPr>
          <w:sz w:val="24"/>
        </w:rPr>
        <w:t>of Crop</w:t>
      </w:r>
      <w:r>
        <w:rPr>
          <w:spacing w:val="-1"/>
          <w:sz w:val="24"/>
        </w:rPr>
        <w:t> </w:t>
      </w:r>
      <w:r>
        <w:rPr>
          <w:sz w:val="24"/>
        </w:rPr>
        <w:t>Species</w:t>
        <w:tab/>
        <w:t>170</w:t>
      </w:r>
    </w:p>
    <w:p>
      <w:pPr>
        <w:pStyle w:val="ListParagraph"/>
        <w:numPr>
          <w:ilvl w:val="2"/>
          <w:numId w:val="9"/>
        </w:numPr>
        <w:tabs>
          <w:tab w:pos="2856" w:val="left" w:leader="none"/>
          <w:tab w:pos="10517" w:val="right" w:leader="none"/>
        </w:tabs>
        <w:spacing w:line="240" w:lineRule="auto" w:before="87" w:after="0"/>
        <w:ind w:left="2855" w:right="0" w:hanging="721"/>
        <w:jc w:val="left"/>
        <w:rPr>
          <w:sz w:val="24"/>
        </w:rPr>
      </w:pPr>
      <w:r>
        <w:rPr>
          <w:sz w:val="24"/>
        </w:rPr>
        <w:t>Comparison</w:t>
      </w:r>
      <w:r>
        <w:rPr>
          <w:spacing w:val="-2"/>
          <w:sz w:val="24"/>
        </w:rPr>
        <w:t> </w:t>
      </w:r>
      <w:r>
        <w:rPr>
          <w:sz w:val="24"/>
        </w:rPr>
        <w:t>of Animal</w:t>
      </w:r>
      <w:r>
        <w:rPr>
          <w:spacing w:val="-1"/>
          <w:sz w:val="24"/>
        </w:rPr>
        <w:t> </w:t>
      </w:r>
      <w:r>
        <w:rPr>
          <w:sz w:val="24"/>
        </w:rPr>
        <w:t>Types</w:t>
        <w:tab/>
        <w:t>170</w:t>
      </w:r>
    </w:p>
    <w:p>
      <w:pPr>
        <w:pStyle w:val="ListParagraph"/>
        <w:numPr>
          <w:ilvl w:val="2"/>
          <w:numId w:val="9"/>
        </w:numPr>
        <w:tabs>
          <w:tab w:pos="2856" w:val="left" w:leader="none"/>
          <w:tab w:pos="10517" w:val="right" w:leader="none"/>
        </w:tabs>
        <w:spacing w:line="240" w:lineRule="auto" w:before="88" w:after="0"/>
        <w:ind w:left="2855" w:right="0" w:hanging="721"/>
        <w:jc w:val="left"/>
        <w:rPr>
          <w:sz w:val="24"/>
        </w:rPr>
      </w:pPr>
      <w:r>
        <w:rPr>
          <w:sz w:val="24"/>
        </w:rPr>
        <w:t>Decision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Hypothesis</w:t>
      </w:r>
      <w:r>
        <w:rPr>
          <w:spacing w:val="-1"/>
          <w:sz w:val="24"/>
        </w:rPr>
        <w:t> </w:t>
      </w:r>
      <w:r>
        <w:rPr>
          <w:sz w:val="24"/>
        </w:rPr>
        <w:t>I</w:t>
        <w:tab/>
        <w:t>171</w:t>
      </w:r>
    </w:p>
    <w:p>
      <w:pPr>
        <w:pStyle w:val="ListParagraph"/>
        <w:numPr>
          <w:ilvl w:val="1"/>
          <w:numId w:val="9"/>
        </w:numPr>
        <w:tabs>
          <w:tab w:pos="2855" w:val="left" w:leader="none"/>
          <w:tab w:pos="2856" w:val="left" w:leader="none"/>
          <w:tab w:pos="10516" w:val="right" w:leader="none"/>
        </w:tabs>
        <w:spacing w:line="240" w:lineRule="auto" w:before="87" w:after="0"/>
        <w:ind w:left="2855" w:right="0" w:hanging="721"/>
        <w:jc w:val="left"/>
        <w:rPr>
          <w:sz w:val="24"/>
        </w:rPr>
      </w:pPr>
      <w:r>
        <w:rPr>
          <w:sz w:val="24"/>
        </w:rPr>
        <w:t>VERIFICATION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HYPOTHESIS</w:t>
      </w:r>
      <w:r>
        <w:rPr>
          <w:spacing w:val="-2"/>
          <w:sz w:val="24"/>
        </w:rPr>
        <w:t> </w:t>
      </w:r>
      <w:r>
        <w:rPr>
          <w:sz w:val="24"/>
        </w:rPr>
        <w:t>II</w:t>
        <w:tab/>
        <w:t>171</w:t>
      </w:r>
    </w:p>
    <w:p>
      <w:pPr>
        <w:pStyle w:val="ListParagraph"/>
        <w:numPr>
          <w:ilvl w:val="2"/>
          <w:numId w:val="9"/>
        </w:numPr>
        <w:tabs>
          <w:tab w:pos="2856" w:val="left" w:leader="none"/>
          <w:tab w:pos="10516" w:val="right" w:leader="none"/>
        </w:tabs>
        <w:spacing w:line="240" w:lineRule="auto" w:before="88" w:after="0"/>
        <w:ind w:left="2855" w:right="0" w:hanging="721"/>
        <w:jc w:val="left"/>
        <w:rPr>
          <w:sz w:val="24"/>
        </w:rPr>
      </w:pPr>
      <w:r>
        <w:rPr>
          <w:sz w:val="24"/>
        </w:rPr>
        <w:t>Test</w:t>
      </w:r>
      <w:r>
        <w:rPr>
          <w:spacing w:val="-3"/>
          <w:sz w:val="24"/>
        </w:rPr>
        <w:t> </w:t>
      </w:r>
      <w:r>
        <w:rPr>
          <w:sz w:val="24"/>
        </w:rPr>
        <w:t>for Variation in</w:t>
      </w:r>
      <w:r>
        <w:rPr>
          <w:spacing w:val="1"/>
          <w:sz w:val="24"/>
        </w:rPr>
        <w:t> </w:t>
      </w:r>
      <w:r>
        <w:rPr>
          <w:sz w:val="24"/>
        </w:rPr>
        <w:t>Number of</w:t>
      </w:r>
      <w:r>
        <w:rPr>
          <w:spacing w:val="-2"/>
          <w:sz w:val="24"/>
        </w:rPr>
        <w:t> </w:t>
      </w:r>
      <w:r>
        <w:rPr>
          <w:sz w:val="24"/>
        </w:rPr>
        <w:t>Farmers</w:t>
        <w:tab/>
        <w:t>172</w:t>
      </w:r>
    </w:p>
    <w:p>
      <w:pPr>
        <w:pStyle w:val="BodyText"/>
        <w:spacing w:before="87"/>
        <w:ind w:left="2855"/>
      </w:pPr>
      <w:r>
        <w:rPr/>
        <w:t>by</w:t>
      </w:r>
      <w:r>
        <w:rPr>
          <w:spacing w:val="-4"/>
        </w:rPr>
        <w:t> </w:t>
      </w:r>
      <w:r>
        <w:rPr/>
        <w:t>Area</w:t>
      </w:r>
      <w:r>
        <w:rPr>
          <w:spacing w:val="-3"/>
        </w:rPr>
        <w:t> </w:t>
      </w:r>
      <w:r>
        <w:rPr/>
        <w:t>Councils</w:t>
      </w:r>
    </w:p>
    <w:p>
      <w:pPr>
        <w:pStyle w:val="ListParagraph"/>
        <w:numPr>
          <w:ilvl w:val="2"/>
          <w:numId w:val="9"/>
        </w:numPr>
        <w:tabs>
          <w:tab w:pos="2856" w:val="left" w:leader="none"/>
          <w:tab w:pos="10516" w:val="right" w:leader="none"/>
        </w:tabs>
        <w:spacing w:line="240" w:lineRule="auto" w:before="88" w:after="0"/>
        <w:ind w:left="2855" w:right="0" w:hanging="721"/>
        <w:jc w:val="left"/>
        <w:rPr>
          <w:sz w:val="24"/>
        </w:rPr>
      </w:pPr>
      <w:r>
        <w:rPr>
          <w:sz w:val="24"/>
        </w:rPr>
        <w:t>Test</w:t>
      </w:r>
      <w:r>
        <w:rPr>
          <w:spacing w:val="-3"/>
          <w:sz w:val="24"/>
        </w:rPr>
        <w:t> </w:t>
      </w:r>
      <w:r>
        <w:rPr>
          <w:sz w:val="24"/>
        </w:rPr>
        <w:t>for Variations in</w:t>
      </w:r>
      <w:r>
        <w:rPr>
          <w:spacing w:val="-1"/>
          <w:sz w:val="24"/>
        </w:rPr>
        <w:t> </w:t>
      </w:r>
      <w:r>
        <w:rPr>
          <w:sz w:val="24"/>
        </w:rPr>
        <w:t>Accessibility to Resources</w:t>
        <w:tab/>
        <w:t>173</w:t>
      </w:r>
    </w:p>
    <w:p>
      <w:pPr>
        <w:pStyle w:val="ListParagraph"/>
        <w:numPr>
          <w:ilvl w:val="2"/>
          <w:numId w:val="9"/>
        </w:numPr>
        <w:tabs>
          <w:tab w:pos="2856" w:val="left" w:leader="none"/>
          <w:tab w:pos="10516" w:val="right" w:leader="none"/>
        </w:tabs>
        <w:spacing w:line="240" w:lineRule="auto" w:before="87" w:after="0"/>
        <w:ind w:left="2855" w:right="0" w:hanging="721"/>
        <w:jc w:val="left"/>
        <w:rPr>
          <w:sz w:val="24"/>
        </w:rPr>
      </w:pPr>
      <w:r>
        <w:rPr>
          <w:sz w:val="24"/>
        </w:rPr>
        <w:t>Test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Spatial</w:t>
      </w:r>
      <w:r>
        <w:rPr>
          <w:spacing w:val="-2"/>
          <w:sz w:val="24"/>
        </w:rPr>
        <w:t> </w:t>
      </w:r>
      <w:r>
        <w:rPr>
          <w:sz w:val="24"/>
        </w:rPr>
        <w:t>Variations in</w:t>
      </w:r>
      <w:r>
        <w:rPr>
          <w:spacing w:val="-2"/>
          <w:sz w:val="24"/>
        </w:rPr>
        <w:t> </w:t>
      </w:r>
      <w:r>
        <w:rPr>
          <w:sz w:val="24"/>
        </w:rPr>
        <w:t>Crops</w:t>
      </w:r>
      <w:r>
        <w:rPr>
          <w:spacing w:val="-1"/>
          <w:sz w:val="24"/>
        </w:rPr>
        <w:t> </w:t>
      </w:r>
      <w:r>
        <w:rPr>
          <w:sz w:val="24"/>
        </w:rPr>
        <w:t>Cultivated</w:t>
      </w:r>
      <w:r>
        <w:rPr>
          <w:spacing w:val="-2"/>
          <w:sz w:val="24"/>
        </w:rPr>
        <w:t> </w:t>
      </w:r>
      <w:r>
        <w:rPr>
          <w:sz w:val="24"/>
        </w:rPr>
        <w:t>by</w:t>
        <w:tab/>
        <w:t>174</w:t>
      </w:r>
    </w:p>
    <w:p>
      <w:pPr>
        <w:pStyle w:val="BodyText"/>
        <w:spacing w:before="88"/>
        <w:ind w:left="2855"/>
      </w:pPr>
      <w:r>
        <w:rPr/>
        <w:t>Agroforestry</w:t>
      </w:r>
      <w:r>
        <w:rPr>
          <w:spacing w:val="-4"/>
        </w:rPr>
        <w:t> </w:t>
      </w:r>
      <w:r>
        <w:rPr/>
        <w:t>Farmers</w:t>
      </w:r>
    </w:p>
    <w:p>
      <w:pPr>
        <w:pStyle w:val="ListParagraph"/>
        <w:numPr>
          <w:ilvl w:val="2"/>
          <w:numId w:val="9"/>
        </w:numPr>
        <w:tabs>
          <w:tab w:pos="2856" w:val="left" w:leader="none"/>
          <w:tab w:pos="10516" w:val="right" w:leader="none"/>
        </w:tabs>
        <w:spacing w:line="240" w:lineRule="auto" w:before="88" w:after="0"/>
        <w:ind w:left="2855" w:right="0" w:hanging="721"/>
        <w:jc w:val="left"/>
        <w:rPr>
          <w:sz w:val="24"/>
        </w:rPr>
      </w:pPr>
      <w:r>
        <w:rPr>
          <w:sz w:val="24"/>
        </w:rPr>
        <w:t>Test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Spatial</w:t>
      </w:r>
      <w:r>
        <w:rPr>
          <w:spacing w:val="-2"/>
          <w:sz w:val="24"/>
        </w:rPr>
        <w:t> </w:t>
      </w:r>
      <w:r>
        <w:rPr>
          <w:sz w:val="24"/>
        </w:rPr>
        <w:t>Variation in</w:t>
      </w:r>
      <w:r>
        <w:rPr>
          <w:spacing w:val="-3"/>
          <w:sz w:val="24"/>
        </w:rPr>
        <w:t> </w:t>
      </w:r>
      <w:r>
        <w:rPr>
          <w:sz w:val="24"/>
        </w:rPr>
        <w:t>Tree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2"/>
          <w:sz w:val="24"/>
        </w:rPr>
        <w:t> </w:t>
      </w:r>
      <w:r>
        <w:rPr>
          <w:sz w:val="24"/>
        </w:rPr>
        <w:t>Maintained</w:t>
      </w:r>
      <w:r>
        <w:rPr>
          <w:spacing w:val="-1"/>
          <w:sz w:val="24"/>
        </w:rPr>
        <w:t> </w:t>
      </w:r>
      <w:r>
        <w:rPr>
          <w:sz w:val="24"/>
        </w:rPr>
        <w:t>by</w:t>
        <w:tab/>
        <w:t>176</w:t>
      </w:r>
    </w:p>
    <w:p>
      <w:pPr>
        <w:pStyle w:val="BodyText"/>
        <w:spacing w:before="87"/>
        <w:ind w:left="2855"/>
      </w:pPr>
      <w:r>
        <w:rPr/>
        <w:t>Agroforestry</w:t>
      </w:r>
      <w:r>
        <w:rPr>
          <w:spacing w:val="-4"/>
        </w:rPr>
        <w:t> </w:t>
      </w:r>
      <w:r>
        <w:rPr/>
        <w:t>Farmers</w:t>
      </w:r>
    </w:p>
    <w:p>
      <w:pPr>
        <w:pStyle w:val="ListParagraph"/>
        <w:numPr>
          <w:ilvl w:val="2"/>
          <w:numId w:val="9"/>
        </w:numPr>
        <w:tabs>
          <w:tab w:pos="2856" w:val="left" w:leader="none"/>
          <w:tab w:pos="10516" w:val="right" w:leader="none"/>
        </w:tabs>
        <w:spacing w:line="240" w:lineRule="auto" w:before="88" w:after="0"/>
        <w:ind w:left="2855" w:right="0" w:hanging="721"/>
        <w:jc w:val="left"/>
        <w:rPr>
          <w:sz w:val="24"/>
        </w:rPr>
      </w:pPr>
      <w:r>
        <w:rPr>
          <w:sz w:val="24"/>
        </w:rPr>
        <w:t>Test</w:t>
      </w:r>
      <w:r>
        <w:rPr>
          <w:spacing w:val="-3"/>
          <w:sz w:val="24"/>
        </w:rPr>
        <w:t> </w:t>
      </w:r>
      <w:r>
        <w:rPr>
          <w:sz w:val="24"/>
        </w:rPr>
        <w:t>for Spatial</w:t>
      </w:r>
      <w:r>
        <w:rPr>
          <w:spacing w:val="-2"/>
          <w:sz w:val="24"/>
        </w:rPr>
        <w:t> </w:t>
      </w:r>
      <w:r>
        <w:rPr>
          <w:sz w:val="24"/>
        </w:rPr>
        <w:t>Variation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Animals</w:t>
      </w:r>
      <w:r>
        <w:rPr>
          <w:spacing w:val="-1"/>
          <w:sz w:val="24"/>
        </w:rPr>
        <w:t> </w:t>
      </w:r>
      <w:r>
        <w:rPr>
          <w:sz w:val="24"/>
        </w:rPr>
        <w:t>Reared</w:t>
        <w:tab/>
        <w:t>177</w:t>
      </w:r>
    </w:p>
    <w:p>
      <w:pPr>
        <w:pStyle w:val="ListParagraph"/>
        <w:numPr>
          <w:ilvl w:val="2"/>
          <w:numId w:val="9"/>
        </w:numPr>
        <w:tabs>
          <w:tab w:pos="2856" w:val="left" w:leader="none"/>
          <w:tab w:pos="10516" w:val="right" w:leader="none"/>
        </w:tabs>
        <w:spacing w:line="240" w:lineRule="auto" w:before="87" w:after="0"/>
        <w:ind w:left="2855" w:right="0" w:hanging="721"/>
        <w:jc w:val="left"/>
        <w:rPr>
          <w:sz w:val="24"/>
        </w:rPr>
      </w:pPr>
      <w:r>
        <w:rPr>
          <w:sz w:val="24"/>
        </w:rPr>
        <w:t>Test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Spatial</w:t>
      </w:r>
      <w:r>
        <w:rPr>
          <w:spacing w:val="-1"/>
          <w:sz w:val="24"/>
        </w:rPr>
        <w:t> </w:t>
      </w:r>
      <w:r>
        <w:rPr>
          <w:sz w:val="24"/>
        </w:rPr>
        <w:t>Variations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Additives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-2"/>
          <w:sz w:val="24"/>
        </w:rPr>
        <w:t> </w:t>
      </w:r>
      <w:r>
        <w:rPr>
          <w:sz w:val="24"/>
        </w:rPr>
        <w:t>by</w:t>
        <w:tab/>
        <w:t>178</w:t>
      </w:r>
    </w:p>
    <w:p>
      <w:pPr>
        <w:pStyle w:val="BodyText"/>
        <w:spacing w:before="88"/>
        <w:ind w:left="2855"/>
      </w:pPr>
      <w:r>
        <w:rPr/>
        <w:t>Agroforestry</w:t>
      </w:r>
      <w:r>
        <w:rPr>
          <w:spacing w:val="-4"/>
        </w:rPr>
        <w:t> </w:t>
      </w:r>
      <w:r>
        <w:rPr/>
        <w:t>Farmers.</w:t>
      </w:r>
    </w:p>
    <w:p>
      <w:pPr>
        <w:pStyle w:val="ListParagraph"/>
        <w:numPr>
          <w:ilvl w:val="2"/>
          <w:numId w:val="9"/>
        </w:numPr>
        <w:tabs>
          <w:tab w:pos="2856" w:val="left" w:leader="none"/>
          <w:tab w:pos="10516" w:val="right" w:leader="none"/>
        </w:tabs>
        <w:spacing w:line="240" w:lineRule="auto" w:before="87" w:after="0"/>
        <w:ind w:left="2855" w:right="0" w:hanging="721"/>
        <w:jc w:val="left"/>
        <w:rPr>
          <w:sz w:val="24"/>
        </w:rPr>
      </w:pPr>
      <w:r>
        <w:rPr>
          <w:sz w:val="24"/>
        </w:rPr>
        <w:t>Decision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Hypothesis</w:t>
      </w:r>
      <w:r>
        <w:rPr>
          <w:spacing w:val="-1"/>
          <w:sz w:val="24"/>
        </w:rPr>
        <w:t> </w:t>
      </w:r>
      <w:r>
        <w:rPr>
          <w:sz w:val="24"/>
        </w:rPr>
        <w:t>II</w:t>
        <w:tab/>
        <w:t>179</w:t>
      </w:r>
    </w:p>
    <w:p>
      <w:pPr>
        <w:pStyle w:val="Heading2"/>
        <w:tabs>
          <w:tab w:pos="5016" w:val="left" w:leader="none"/>
        </w:tabs>
        <w:spacing w:before="467"/>
        <w:ind w:left="2135"/>
      </w:pPr>
      <w:r>
        <w:rPr/>
        <w:t>CHAPTER</w:t>
      </w:r>
      <w:r>
        <w:rPr>
          <w:spacing w:val="-5"/>
        </w:rPr>
        <w:t> </w:t>
      </w:r>
      <w:r>
        <w:rPr/>
        <w:t>SEVEN:</w:t>
        <w:tab/>
        <w:t>CONCLUSION</w:t>
      </w:r>
    </w:p>
    <w:p>
      <w:pPr>
        <w:pStyle w:val="ListParagraph"/>
        <w:numPr>
          <w:ilvl w:val="1"/>
          <w:numId w:val="10"/>
        </w:numPr>
        <w:tabs>
          <w:tab w:pos="2855" w:val="left" w:leader="none"/>
          <w:tab w:pos="2856" w:val="left" w:leader="none"/>
          <w:tab w:pos="10517" w:val="right" w:leader="none"/>
        </w:tabs>
        <w:spacing w:line="240" w:lineRule="auto" w:before="88" w:after="0"/>
        <w:ind w:left="2855" w:right="0" w:hanging="721"/>
        <w:jc w:val="left"/>
        <w:rPr>
          <w:sz w:val="24"/>
        </w:rPr>
      </w:pPr>
      <w:r>
        <w:rPr>
          <w:sz w:val="24"/>
        </w:rPr>
        <w:t>SUMMARY OF FINDINGS</w:t>
        <w:tab/>
        <w:t>181</w:t>
      </w:r>
    </w:p>
    <w:p>
      <w:pPr>
        <w:pStyle w:val="ListParagraph"/>
        <w:numPr>
          <w:ilvl w:val="1"/>
          <w:numId w:val="10"/>
        </w:numPr>
        <w:tabs>
          <w:tab w:pos="2855" w:val="left" w:leader="none"/>
          <w:tab w:pos="2856" w:val="left" w:leader="none"/>
          <w:tab w:pos="10516" w:val="right" w:leader="none"/>
        </w:tabs>
        <w:spacing w:line="240" w:lineRule="auto" w:before="87" w:after="0"/>
        <w:ind w:left="2855" w:right="0" w:hanging="721"/>
        <w:jc w:val="left"/>
        <w:rPr>
          <w:sz w:val="24"/>
        </w:rPr>
      </w:pPr>
      <w:r>
        <w:rPr>
          <w:sz w:val="24"/>
        </w:rPr>
        <w:t>CONCLUSION</w:t>
        <w:tab/>
        <w:t>184</w:t>
      </w:r>
    </w:p>
    <w:p>
      <w:pPr>
        <w:pStyle w:val="ListParagraph"/>
        <w:numPr>
          <w:ilvl w:val="1"/>
          <w:numId w:val="10"/>
        </w:numPr>
        <w:tabs>
          <w:tab w:pos="2855" w:val="left" w:leader="none"/>
          <w:tab w:pos="2856" w:val="left" w:leader="none"/>
          <w:tab w:pos="10516" w:val="right" w:leader="none"/>
        </w:tabs>
        <w:spacing w:line="240" w:lineRule="auto" w:before="88" w:after="0"/>
        <w:ind w:left="2855" w:right="0" w:hanging="721"/>
        <w:jc w:val="left"/>
        <w:rPr>
          <w:sz w:val="24"/>
        </w:rPr>
      </w:pPr>
      <w:r>
        <w:rPr>
          <w:sz w:val="24"/>
        </w:rPr>
        <w:t>RECOMMENDATIONS</w:t>
        <w:tab/>
        <w:t>186</w:t>
      </w:r>
    </w:p>
    <w:p>
      <w:pPr>
        <w:pStyle w:val="Heading2"/>
        <w:tabs>
          <w:tab w:pos="10568" w:val="right" w:leader="none"/>
        </w:tabs>
        <w:spacing w:before="467"/>
        <w:ind w:left="2135"/>
      </w:pPr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RESULTS</w:t>
        <w:tab/>
        <w:t>190</w:t>
      </w:r>
    </w:p>
    <w:p>
      <w:pPr>
        <w:pStyle w:val="Heading2"/>
        <w:tabs>
          <w:tab w:pos="10568" w:val="right" w:leader="none"/>
        </w:tabs>
        <w:spacing w:before="467"/>
        <w:ind w:left="2135"/>
      </w:pPr>
      <w:r>
        <w:rPr/>
        <w:t>CONTRIBUTION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KNOWLEDGE</w:t>
        <w:tab/>
        <w:t>191</w:t>
      </w:r>
    </w:p>
    <w:p>
      <w:pPr>
        <w:pStyle w:val="Heading2"/>
        <w:tabs>
          <w:tab w:pos="10568" w:val="right" w:leader="none"/>
        </w:tabs>
        <w:spacing w:before="529"/>
        <w:ind w:left="2135"/>
      </w:pPr>
      <w:r>
        <w:rPr/>
        <w:t>REFERENCES</w:t>
        <w:tab/>
        <w:t>192</w:t>
      </w:r>
    </w:p>
    <w:p>
      <w:pPr>
        <w:spacing w:after="0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before="11" w:after="1"/>
        <w:rPr>
          <w:b/>
          <w:sz w:val="27"/>
        </w:rPr>
      </w:pPr>
    </w:p>
    <w:tbl>
      <w:tblPr>
        <w:tblW w:w="0" w:type="auto"/>
        <w:jc w:val="left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2"/>
        <w:gridCol w:w="5749"/>
        <w:gridCol w:w="582"/>
      </w:tblGrid>
      <w:tr>
        <w:trPr>
          <w:trHeight w:val="335" w:hRule="atLeast"/>
        </w:trPr>
        <w:tc>
          <w:tcPr>
            <w:tcW w:w="21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49" w:type="dxa"/>
          </w:tcPr>
          <w:p>
            <w:pPr>
              <w:pStyle w:val="TableParagraph"/>
              <w:ind w:left="1534"/>
              <w:rPr>
                <w:b/>
                <w:sz w:val="24"/>
              </w:rPr>
            </w:pPr>
            <w:r>
              <w:rPr>
                <w:b/>
                <w:sz w:val="24"/>
              </w:rPr>
              <w:t>APPENDICES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79" w:hRule="atLeast"/>
        </w:trPr>
        <w:tc>
          <w:tcPr>
            <w:tcW w:w="2152" w:type="dxa"/>
          </w:tcPr>
          <w:p>
            <w:pPr>
              <w:pStyle w:val="TableParagraph"/>
              <w:spacing w:before="44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A:</w:t>
            </w:r>
          </w:p>
        </w:tc>
        <w:tc>
          <w:tcPr>
            <w:tcW w:w="5749" w:type="dxa"/>
          </w:tcPr>
          <w:p>
            <w:pPr>
              <w:pStyle w:val="TableParagraph"/>
              <w:spacing w:before="44"/>
              <w:ind w:left="58"/>
              <w:rPr>
                <w:sz w:val="24"/>
              </w:rPr>
            </w:pPr>
            <w:r>
              <w:rPr>
                <w:sz w:val="24"/>
              </w:rPr>
              <w:t>Questionnaire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Agroforestry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practices</w:t>
            </w:r>
          </w:p>
        </w:tc>
        <w:tc>
          <w:tcPr>
            <w:tcW w:w="582" w:type="dxa"/>
          </w:tcPr>
          <w:p>
            <w:pPr>
              <w:pStyle w:val="TableParagraph"/>
              <w:spacing w:before="44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</w:tr>
      <w:tr>
        <w:trPr>
          <w:trHeight w:val="379" w:hRule="atLeast"/>
        </w:trPr>
        <w:tc>
          <w:tcPr>
            <w:tcW w:w="21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49" w:type="dxa"/>
          </w:tcPr>
          <w:p>
            <w:pPr>
              <w:pStyle w:val="TableParagraph"/>
              <w:spacing w:before="43"/>
              <w:ind w:left="58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Federal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Capital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Territory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79" w:hRule="atLeast"/>
        </w:trPr>
        <w:tc>
          <w:tcPr>
            <w:tcW w:w="2152" w:type="dxa"/>
          </w:tcPr>
          <w:p>
            <w:pPr>
              <w:pStyle w:val="TableParagraph"/>
              <w:spacing w:before="43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I:</w:t>
            </w:r>
          </w:p>
        </w:tc>
        <w:tc>
          <w:tcPr>
            <w:tcW w:w="5749" w:type="dxa"/>
          </w:tcPr>
          <w:p>
            <w:pPr>
              <w:pStyle w:val="TableParagraph"/>
              <w:spacing w:before="43"/>
              <w:ind w:left="58"/>
              <w:rPr>
                <w:sz w:val="24"/>
              </w:rPr>
            </w:pPr>
            <w:r>
              <w:rPr>
                <w:sz w:val="24"/>
              </w:rPr>
              <w:t>Farmers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Agroforestry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Sampled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79" w:hRule="atLeast"/>
        </w:trPr>
        <w:tc>
          <w:tcPr>
            <w:tcW w:w="21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49" w:type="dxa"/>
          </w:tcPr>
          <w:p>
            <w:pPr>
              <w:pStyle w:val="TableParagraph"/>
              <w:spacing w:before="43"/>
              <w:ind w:left="58"/>
              <w:rPr>
                <w:sz w:val="24"/>
              </w:rPr>
            </w:pPr>
            <w:r>
              <w:rPr>
                <w:sz w:val="24"/>
              </w:rPr>
              <w:t>Settlements</w:t>
            </w:r>
          </w:p>
        </w:tc>
        <w:tc>
          <w:tcPr>
            <w:tcW w:w="582" w:type="dxa"/>
          </w:tcPr>
          <w:p>
            <w:pPr>
              <w:pStyle w:val="TableParagraph"/>
              <w:spacing w:before="4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>
        <w:trPr>
          <w:trHeight w:val="379" w:hRule="atLeast"/>
        </w:trPr>
        <w:tc>
          <w:tcPr>
            <w:tcW w:w="2152" w:type="dxa"/>
          </w:tcPr>
          <w:p>
            <w:pPr>
              <w:pStyle w:val="TableParagraph"/>
              <w:spacing w:before="43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II:</w:t>
            </w:r>
          </w:p>
        </w:tc>
        <w:tc>
          <w:tcPr>
            <w:tcW w:w="5749" w:type="dxa"/>
          </w:tcPr>
          <w:p>
            <w:pPr>
              <w:pStyle w:val="TableParagraph"/>
              <w:spacing w:before="43"/>
              <w:ind w:left="58"/>
              <w:rPr>
                <w:sz w:val="24"/>
              </w:rPr>
            </w:pPr>
            <w:r>
              <w:rPr>
                <w:sz w:val="24"/>
              </w:rPr>
              <w:t>Distribution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Agroforestry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Farmers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by</w:t>
            </w:r>
          </w:p>
        </w:tc>
        <w:tc>
          <w:tcPr>
            <w:tcW w:w="582" w:type="dxa"/>
          </w:tcPr>
          <w:p>
            <w:pPr>
              <w:pStyle w:val="TableParagraph"/>
              <w:spacing w:before="4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</w:tr>
      <w:tr>
        <w:trPr>
          <w:trHeight w:val="379" w:hRule="atLeast"/>
        </w:trPr>
        <w:tc>
          <w:tcPr>
            <w:tcW w:w="21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49" w:type="dxa"/>
          </w:tcPr>
          <w:p>
            <w:pPr>
              <w:pStyle w:val="TableParagraph"/>
              <w:spacing w:before="43"/>
              <w:ind w:left="58"/>
              <w:rPr>
                <w:sz w:val="24"/>
              </w:rPr>
            </w:pPr>
            <w:r>
              <w:rPr>
                <w:sz w:val="24"/>
              </w:rPr>
              <w:t>Residential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status.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79" w:hRule="atLeast"/>
        </w:trPr>
        <w:tc>
          <w:tcPr>
            <w:tcW w:w="2152" w:type="dxa"/>
          </w:tcPr>
          <w:p>
            <w:pPr>
              <w:pStyle w:val="TableParagraph"/>
              <w:spacing w:before="43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III:</w:t>
            </w:r>
          </w:p>
        </w:tc>
        <w:tc>
          <w:tcPr>
            <w:tcW w:w="5749" w:type="dxa"/>
          </w:tcPr>
          <w:p>
            <w:pPr>
              <w:pStyle w:val="TableParagraph"/>
              <w:spacing w:before="43"/>
              <w:ind w:left="58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Crop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Species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Cultivated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sampled</w:t>
            </w:r>
          </w:p>
        </w:tc>
        <w:tc>
          <w:tcPr>
            <w:tcW w:w="582" w:type="dxa"/>
          </w:tcPr>
          <w:p>
            <w:pPr>
              <w:pStyle w:val="TableParagraph"/>
              <w:spacing w:before="4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214</w:t>
            </w:r>
          </w:p>
        </w:tc>
      </w:tr>
      <w:tr>
        <w:trPr>
          <w:trHeight w:val="379" w:hRule="atLeast"/>
        </w:trPr>
        <w:tc>
          <w:tcPr>
            <w:tcW w:w="21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49" w:type="dxa"/>
          </w:tcPr>
          <w:p>
            <w:pPr>
              <w:pStyle w:val="TableParagraph"/>
              <w:spacing w:before="43"/>
              <w:ind w:left="58"/>
              <w:rPr>
                <w:sz w:val="24"/>
              </w:rPr>
            </w:pPr>
            <w:r>
              <w:rPr>
                <w:sz w:val="24"/>
              </w:rPr>
              <w:t>Settlements.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5" w:hRule="atLeast"/>
        </w:trPr>
        <w:tc>
          <w:tcPr>
            <w:tcW w:w="2152" w:type="dxa"/>
          </w:tcPr>
          <w:p>
            <w:pPr>
              <w:pStyle w:val="TableParagraph"/>
              <w:spacing w:line="272" w:lineRule="exact" w:before="43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IV:</w:t>
            </w:r>
          </w:p>
        </w:tc>
        <w:tc>
          <w:tcPr>
            <w:tcW w:w="5749" w:type="dxa"/>
          </w:tcPr>
          <w:p>
            <w:pPr>
              <w:pStyle w:val="TableParagraph"/>
              <w:spacing w:line="272" w:lineRule="exact" w:before="43"/>
              <w:ind w:left="58"/>
              <w:rPr>
                <w:sz w:val="24"/>
              </w:rPr>
            </w:pPr>
            <w:r>
              <w:rPr>
                <w:sz w:val="24"/>
              </w:rPr>
              <w:t>Summary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Animal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Reared</w:t>
            </w:r>
          </w:p>
        </w:tc>
        <w:tc>
          <w:tcPr>
            <w:tcW w:w="582" w:type="dxa"/>
          </w:tcPr>
          <w:p>
            <w:pPr>
              <w:pStyle w:val="TableParagraph"/>
              <w:spacing w:line="272" w:lineRule="exact" w:before="4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</w:tr>
      <w:tr>
        <w:trPr>
          <w:trHeight w:val="379" w:hRule="atLeast"/>
        </w:trPr>
        <w:tc>
          <w:tcPr>
            <w:tcW w:w="8483" w:type="dxa"/>
            <w:gridSpan w:val="3"/>
          </w:tcPr>
          <w:p>
            <w:pPr>
              <w:pStyle w:val="TableParagraph"/>
              <w:spacing w:line="272" w:lineRule="exact" w:before="87"/>
              <w:ind w:left="2210"/>
              <w:rPr>
                <w:sz w:val="24"/>
              </w:rPr>
            </w:pP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Respondent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Farmers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Sampled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Settlements.</w:t>
            </w:r>
          </w:p>
        </w:tc>
      </w:tr>
      <w:tr>
        <w:trPr>
          <w:trHeight w:val="423" w:hRule="atLeast"/>
        </w:trPr>
        <w:tc>
          <w:tcPr>
            <w:tcW w:w="2152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V:</w:t>
            </w:r>
          </w:p>
        </w:tc>
        <w:tc>
          <w:tcPr>
            <w:tcW w:w="5749" w:type="dxa"/>
          </w:tcPr>
          <w:p>
            <w:pPr>
              <w:pStyle w:val="TableParagraph"/>
              <w:spacing w:before="88"/>
              <w:ind w:left="58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Values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Spatial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</w:t>
            </w:r>
          </w:p>
        </w:tc>
        <w:tc>
          <w:tcPr>
            <w:tcW w:w="582" w:type="dxa"/>
          </w:tcPr>
          <w:p>
            <w:pPr>
              <w:pStyle w:val="TableParagraph"/>
              <w:spacing w:before="88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</w:tr>
      <w:tr>
        <w:trPr>
          <w:trHeight w:val="379" w:hRule="atLeast"/>
        </w:trPr>
        <w:tc>
          <w:tcPr>
            <w:tcW w:w="21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49" w:type="dxa"/>
          </w:tcPr>
          <w:p>
            <w:pPr>
              <w:pStyle w:val="TableParagraph"/>
              <w:spacing w:before="43"/>
              <w:ind w:left="58"/>
              <w:rPr>
                <w:sz w:val="24"/>
              </w:rPr>
            </w:pPr>
            <w:r>
              <w:rPr>
                <w:sz w:val="24"/>
              </w:rPr>
              <w:t>Agroforestry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Farmers.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79" w:hRule="atLeast"/>
        </w:trPr>
        <w:tc>
          <w:tcPr>
            <w:tcW w:w="2152" w:type="dxa"/>
          </w:tcPr>
          <w:p>
            <w:pPr>
              <w:pStyle w:val="TableParagraph"/>
              <w:spacing w:before="43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VI:</w:t>
            </w:r>
          </w:p>
        </w:tc>
        <w:tc>
          <w:tcPr>
            <w:tcW w:w="5749" w:type="dxa"/>
          </w:tcPr>
          <w:p>
            <w:pPr>
              <w:pStyle w:val="TableParagraph"/>
              <w:spacing w:before="43"/>
              <w:ind w:left="58"/>
              <w:rPr>
                <w:sz w:val="24"/>
              </w:rPr>
            </w:pPr>
            <w:r>
              <w:rPr>
                <w:sz w:val="24"/>
              </w:rPr>
              <w:t>Chi-Square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Spatial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Variation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</w:p>
        </w:tc>
        <w:tc>
          <w:tcPr>
            <w:tcW w:w="582" w:type="dxa"/>
          </w:tcPr>
          <w:p>
            <w:pPr>
              <w:pStyle w:val="TableParagraph"/>
              <w:spacing w:before="4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</w:tr>
      <w:tr>
        <w:trPr>
          <w:trHeight w:val="379" w:hRule="atLeast"/>
        </w:trPr>
        <w:tc>
          <w:tcPr>
            <w:tcW w:w="21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49" w:type="dxa"/>
          </w:tcPr>
          <w:p>
            <w:pPr>
              <w:pStyle w:val="TableParagraph"/>
              <w:spacing w:before="43"/>
              <w:ind w:left="58"/>
              <w:rPr>
                <w:sz w:val="24"/>
              </w:rPr>
            </w:pPr>
            <w:r>
              <w:rPr>
                <w:sz w:val="24"/>
              </w:rPr>
              <w:t>Agroforestry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Farmers.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79" w:hRule="atLeast"/>
        </w:trPr>
        <w:tc>
          <w:tcPr>
            <w:tcW w:w="2152" w:type="dxa"/>
          </w:tcPr>
          <w:p>
            <w:pPr>
              <w:pStyle w:val="TableParagraph"/>
              <w:spacing w:before="43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VII:</w:t>
            </w:r>
          </w:p>
        </w:tc>
        <w:tc>
          <w:tcPr>
            <w:tcW w:w="5749" w:type="dxa"/>
          </w:tcPr>
          <w:p>
            <w:pPr>
              <w:pStyle w:val="TableParagraph"/>
              <w:spacing w:before="43"/>
              <w:ind w:left="58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Values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Spatial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</w:t>
            </w:r>
          </w:p>
        </w:tc>
        <w:tc>
          <w:tcPr>
            <w:tcW w:w="582" w:type="dxa"/>
          </w:tcPr>
          <w:p>
            <w:pPr>
              <w:pStyle w:val="TableParagraph"/>
              <w:spacing w:before="4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</w:tr>
      <w:tr>
        <w:trPr>
          <w:trHeight w:val="335" w:hRule="atLeast"/>
        </w:trPr>
        <w:tc>
          <w:tcPr>
            <w:tcW w:w="21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49" w:type="dxa"/>
          </w:tcPr>
          <w:p>
            <w:pPr>
              <w:pStyle w:val="TableParagraph"/>
              <w:spacing w:line="272" w:lineRule="exact" w:before="43"/>
              <w:ind w:left="58"/>
              <w:rPr>
                <w:sz w:val="24"/>
              </w:rPr>
            </w:pPr>
            <w:r>
              <w:rPr>
                <w:sz w:val="24"/>
              </w:rPr>
              <w:t>Accessibility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Resources.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tabs>
          <w:tab w:pos="8686" w:val="left" w:leader="none"/>
        </w:tabs>
        <w:spacing w:before="87"/>
        <w:ind w:left="855"/>
        <w:jc w:val="center"/>
      </w:pPr>
      <w:r>
        <w:rPr/>
        <w:t>APPENDIX</w:t>
      </w:r>
      <w:r>
        <w:rPr>
          <w:spacing w:val="-2"/>
        </w:rPr>
        <w:t> </w:t>
      </w:r>
      <w:r>
        <w:rPr/>
        <w:t>B</w:t>
      </w:r>
      <w:r>
        <w:rPr>
          <w:spacing w:val="-2"/>
        </w:rPr>
        <w:t> </w:t>
      </w:r>
      <w:r>
        <w:rPr/>
        <w:t>VIII:</w:t>
      </w:r>
      <w:r>
        <w:rPr>
          <w:spacing w:val="-3"/>
        </w:rPr>
        <w:t> </w:t>
      </w:r>
      <w:r>
        <w:rPr/>
        <w:t>Chi-Square</w:t>
      </w:r>
      <w:r>
        <w:rPr>
          <w:spacing w:val="-1"/>
        </w:rPr>
        <w:t> </w:t>
      </w:r>
      <w:r>
        <w:rPr/>
        <w:t>Values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Spatial</w:t>
      </w:r>
      <w:r>
        <w:rPr>
          <w:spacing w:val="-3"/>
        </w:rPr>
        <w:t> </w:t>
      </w:r>
      <w:r>
        <w:rPr/>
        <w:t>Variation</w:t>
        <w:tab/>
        <w:t>222</w:t>
      </w:r>
    </w:p>
    <w:p>
      <w:pPr>
        <w:pStyle w:val="BodyText"/>
        <w:spacing w:before="88"/>
        <w:ind w:left="1748" w:right="899"/>
        <w:jc w:val="center"/>
      </w:pPr>
      <w:r>
        <w:rPr/>
        <w:t>in</w:t>
      </w:r>
      <w:r>
        <w:rPr>
          <w:spacing w:val="-3"/>
        </w:rPr>
        <w:t> </w:t>
      </w:r>
      <w:r>
        <w:rPr/>
        <w:t>Accessibility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Land</w:t>
      </w:r>
      <w:r>
        <w:rPr>
          <w:spacing w:val="-2"/>
        </w:rPr>
        <w:t> </w:t>
      </w:r>
      <w:r>
        <w:rPr/>
        <w:t>Resources.</w:t>
      </w:r>
    </w:p>
    <w:p>
      <w:pPr>
        <w:pStyle w:val="BodyText"/>
        <w:tabs>
          <w:tab w:pos="2925" w:val="left" w:leader="none"/>
          <w:tab w:pos="9147" w:val="right" w:leader="none"/>
        </w:tabs>
        <w:spacing w:before="87"/>
        <w:ind w:left="764"/>
        <w:jc w:val="center"/>
      </w:pPr>
      <w:r>
        <w:rPr/>
        <w:t>APPENDIX</w:t>
      </w:r>
      <w:r>
        <w:rPr>
          <w:spacing w:val="-3"/>
        </w:rPr>
        <w:t> </w:t>
      </w:r>
      <w:r>
        <w:rPr/>
        <w:t>C:</w:t>
        <w:tab/>
        <w:t>Publication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Thesis</w:t>
        <w:tab/>
        <w:t>223</w:t>
      </w:r>
    </w:p>
    <w:p>
      <w:pPr>
        <w:spacing w:after="0"/>
        <w:jc w:val="center"/>
        <w:sectPr>
          <w:pgSz w:w="11910" w:h="16840"/>
          <w:pgMar w:header="722" w:footer="0" w:top="1060" w:bottom="280" w:left="20" w:right="0"/>
        </w:sectPr>
      </w:pPr>
    </w:p>
    <w:p>
      <w:pPr>
        <w:pStyle w:val="Heading2"/>
        <w:spacing w:before="340"/>
        <w:ind w:left="2127" w:right="727"/>
        <w:jc w:val="center"/>
      </w:pPr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TABLES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7"/>
        </w:rPr>
      </w:pPr>
    </w:p>
    <w:tbl>
      <w:tblPr>
        <w:tblW w:w="0" w:type="auto"/>
        <w:jc w:val="left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0"/>
        <w:gridCol w:w="7122"/>
        <w:gridCol w:w="794"/>
      </w:tblGrid>
      <w:tr>
        <w:trPr>
          <w:trHeight w:val="437" w:hRule="atLeast"/>
        </w:trPr>
        <w:tc>
          <w:tcPr>
            <w:tcW w:w="770" w:type="dxa"/>
          </w:tcPr>
          <w:p>
            <w:pPr>
              <w:pStyle w:val="TableParagraph"/>
              <w:ind w:left="50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</w:p>
        </w:tc>
        <w:tc>
          <w:tcPr>
            <w:tcW w:w="7122" w:type="dxa"/>
          </w:tcPr>
          <w:p>
            <w:pPr>
              <w:pStyle w:val="TableParagraph"/>
              <w:ind w:left="3580" w:right="29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</w:p>
        </w:tc>
        <w:tc>
          <w:tcPr>
            <w:tcW w:w="794" w:type="dxa"/>
          </w:tcPr>
          <w:p>
            <w:pPr>
              <w:pStyle w:val="TableParagraph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584" w:hRule="atLeast"/>
        </w:trPr>
        <w:tc>
          <w:tcPr>
            <w:tcW w:w="770" w:type="dxa"/>
          </w:tcPr>
          <w:p>
            <w:pPr>
              <w:pStyle w:val="TableParagraph"/>
              <w:spacing w:before="145"/>
              <w:ind w:left="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22" w:type="dxa"/>
          </w:tcPr>
          <w:p>
            <w:pPr>
              <w:pStyle w:val="TableParagraph"/>
              <w:spacing w:before="145"/>
              <w:rPr>
                <w:sz w:val="24"/>
              </w:rPr>
            </w:pPr>
            <w:r>
              <w:rPr>
                <w:sz w:val="24"/>
              </w:rPr>
              <w:t>Estimated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FCT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Population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(1991-2002)</w:t>
            </w:r>
          </w:p>
        </w:tc>
        <w:tc>
          <w:tcPr>
            <w:tcW w:w="794" w:type="dxa"/>
          </w:tcPr>
          <w:p>
            <w:pPr>
              <w:pStyle w:val="TableParagraph"/>
              <w:spacing w:before="145"/>
              <w:ind w:left="79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>
        <w:trPr>
          <w:trHeight w:val="584" w:hRule="atLeast"/>
        </w:trPr>
        <w:tc>
          <w:tcPr>
            <w:tcW w:w="770" w:type="dxa"/>
          </w:tcPr>
          <w:p>
            <w:pPr>
              <w:pStyle w:val="TableParagraph"/>
              <w:spacing w:before="147"/>
              <w:ind w:left="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22" w:type="dxa"/>
          </w:tcPr>
          <w:p>
            <w:pPr>
              <w:pStyle w:val="TableParagraph"/>
              <w:spacing w:before="147"/>
              <w:rPr>
                <w:sz w:val="24"/>
              </w:rPr>
            </w:pPr>
            <w:r>
              <w:rPr>
                <w:sz w:val="24"/>
              </w:rPr>
              <w:t>Respondent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Farmers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Agroforestry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FCT</w:t>
            </w:r>
          </w:p>
        </w:tc>
        <w:tc>
          <w:tcPr>
            <w:tcW w:w="794" w:type="dxa"/>
          </w:tcPr>
          <w:p>
            <w:pPr>
              <w:pStyle w:val="TableParagraph"/>
              <w:spacing w:before="147"/>
              <w:ind w:left="7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583" w:hRule="atLeast"/>
        </w:trPr>
        <w:tc>
          <w:tcPr>
            <w:tcW w:w="770" w:type="dxa"/>
          </w:tcPr>
          <w:p>
            <w:pPr>
              <w:pStyle w:val="TableParagraph"/>
              <w:spacing w:before="145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122" w:type="dxa"/>
          </w:tcPr>
          <w:p>
            <w:pPr>
              <w:pStyle w:val="TableParagraph"/>
              <w:spacing w:before="145"/>
              <w:rPr>
                <w:sz w:val="24"/>
              </w:rPr>
            </w:pPr>
            <w:r>
              <w:rPr>
                <w:sz w:val="24"/>
              </w:rPr>
              <w:t>Distribution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Respondent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Farmers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Residential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Status</w:t>
            </w:r>
          </w:p>
        </w:tc>
        <w:tc>
          <w:tcPr>
            <w:tcW w:w="794" w:type="dxa"/>
          </w:tcPr>
          <w:p>
            <w:pPr>
              <w:pStyle w:val="TableParagraph"/>
              <w:spacing w:before="145"/>
              <w:ind w:left="79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>
        <w:trPr>
          <w:trHeight w:val="583" w:hRule="atLeast"/>
        </w:trPr>
        <w:tc>
          <w:tcPr>
            <w:tcW w:w="770" w:type="dxa"/>
          </w:tcPr>
          <w:p>
            <w:pPr>
              <w:pStyle w:val="TableParagraph"/>
              <w:spacing w:before="145"/>
              <w:ind w:left="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22" w:type="dxa"/>
          </w:tcPr>
          <w:p>
            <w:pPr>
              <w:pStyle w:val="TableParagraph"/>
              <w:spacing w:before="145"/>
              <w:rPr>
                <w:sz w:val="24"/>
              </w:rPr>
            </w:pPr>
            <w:r>
              <w:rPr>
                <w:sz w:val="24"/>
              </w:rPr>
              <w:t>Distribution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Agroforestry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Farmers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Residential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Status</w:t>
            </w:r>
          </w:p>
        </w:tc>
        <w:tc>
          <w:tcPr>
            <w:tcW w:w="794" w:type="dxa"/>
          </w:tcPr>
          <w:p>
            <w:pPr>
              <w:pStyle w:val="TableParagraph"/>
              <w:spacing w:before="145"/>
              <w:ind w:left="79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>
        <w:trPr>
          <w:trHeight w:val="583" w:hRule="atLeast"/>
        </w:trPr>
        <w:tc>
          <w:tcPr>
            <w:tcW w:w="770" w:type="dxa"/>
          </w:tcPr>
          <w:p>
            <w:pPr>
              <w:pStyle w:val="TableParagraph"/>
              <w:spacing w:before="145"/>
              <w:ind w:left="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22" w:type="dxa"/>
          </w:tcPr>
          <w:p>
            <w:pPr>
              <w:pStyle w:val="TableParagraph"/>
              <w:spacing w:before="145"/>
              <w:rPr>
                <w:sz w:val="24"/>
              </w:rPr>
            </w:pPr>
            <w:r>
              <w:rPr>
                <w:sz w:val="24"/>
              </w:rPr>
              <w:t>Gender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Marital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Agroforestry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Farmers</w:t>
            </w:r>
          </w:p>
        </w:tc>
        <w:tc>
          <w:tcPr>
            <w:tcW w:w="794" w:type="dxa"/>
          </w:tcPr>
          <w:p>
            <w:pPr>
              <w:pStyle w:val="TableParagraph"/>
              <w:spacing w:before="145"/>
              <w:ind w:left="79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</w:tr>
      <w:tr>
        <w:trPr>
          <w:trHeight w:val="583" w:hRule="atLeast"/>
        </w:trPr>
        <w:tc>
          <w:tcPr>
            <w:tcW w:w="770" w:type="dxa"/>
          </w:tcPr>
          <w:p>
            <w:pPr>
              <w:pStyle w:val="TableParagraph"/>
              <w:spacing w:before="146"/>
              <w:ind w:left="5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122" w:type="dxa"/>
          </w:tcPr>
          <w:p>
            <w:pPr>
              <w:pStyle w:val="TableParagraph"/>
              <w:spacing w:before="146"/>
              <w:rPr>
                <w:sz w:val="24"/>
              </w:rPr>
            </w:pPr>
            <w:r>
              <w:rPr>
                <w:sz w:val="24"/>
              </w:rPr>
              <w:t>Age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Distribution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Agroforestry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Farmers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FCT</w:t>
            </w:r>
          </w:p>
        </w:tc>
        <w:tc>
          <w:tcPr>
            <w:tcW w:w="794" w:type="dxa"/>
          </w:tcPr>
          <w:p>
            <w:pPr>
              <w:pStyle w:val="TableParagraph"/>
              <w:spacing w:before="146"/>
              <w:ind w:left="79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</w:tr>
      <w:tr>
        <w:trPr>
          <w:trHeight w:val="583" w:hRule="atLeast"/>
        </w:trPr>
        <w:tc>
          <w:tcPr>
            <w:tcW w:w="770" w:type="dxa"/>
          </w:tcPr>
          <w:p>
            <w:pPr>
              <w:pStyle w:val="TableParagraph"/>
              <w:spacing w:before="145"/>
              <w:ind w:left="5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122" w:type="dxa"/>
          </w:tcPr>
          <w:p>
            <w:pPr>
              <w:pStyle w:val="TableParagraph"/>
              <w:spacing w:before="145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Agroforestry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Farmers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FCT</w:t>
            </w:r>
          </w:p>
        </w:tc>
        <w:tc>
          <w:tcPr>
            <w:tcW w:w="794" w:type="dxa"/>
          </w:tcPr>
          <w:p>
            <w:pPr>
              <w:pStyle w:val="TableParagraph"/>
              <w:spacing w:before="145"/>
              <w:ind w:left="79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>
        <w:trPr>
          <w:trHeight w:val="583" w:hRule="atLeast"/>
        </w:trPr>
        <w:tc>
          <w:tcPr>
            <w:tcW w:w="770" w:type="dxa"/>
          </w:tcPr>
          <w:p>
            <w:pPr>
              <w:pStyle w:val="TableParagraph"/>
              <w:spacing w:before="145"/>
              <w:ind w:left="5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122" w:type="dxa"/>
          </w:tcPr>
          <w:p>
            <w:pPr>
              <w:pStyle w:val="TableParagraph"/>
              <w:spacing w:before="145"/>
              <w:rPr>
                <w:sz w:val="24"/>
              </w:rPr>
            </w:pPr>
            <w:r>
              <w:rPr>
                <w:sz w:val="24"/>
              </w:rPr>
              <w:t>Educational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Status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Agroforestry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Farmers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FCT</w:t>
            </w:r>
          </w:p>
        </w:tc>
        <w:tc>
          <w:tcPr>
            <w:tcW w:w="794" w:type="dxa"/>
          </w:tcPr>
          <w:p>
            <w:pPr>
              <w:pStyle w:val="TableParagraph"/>
              <w:spacing w:before="145"/>
              <w:ind w:left="79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</w:tr>
      <w:tr>
        <w:trPr>
          <w:trHeight w:val="583" w:hRule="atLeast"/>
        </w:trPr>
        <w:tc>
          <w:tcPr>
            <w:tcW w:w="770" w:type="dxa"/>
          </w:tcPr>
          <w:p>
            <w:pPr>
              <w:pStyle w:val="TableParagraph"/>
              <w:spacing w:before="145"/>
              <w:ind w:left="5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122" w:type="dxa"/>
          </w:tcPr>
          <w:p>
            <w:pPr>
              <w:pStyle w:val="TableParagraph"/>
              <w:spacing w:before="145"/>
              <w:rPr>
                <w:sz w:val="24"/>
              </w:rPr>
            </w:pPr>
            <w:r>
              <w:rPr>
                <w:sz w:val="24"/>
              </w:rPr>
              <w:t>Family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Sizes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Agroforestry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Farmers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FCT</w:t>
            </w:r>
          </w:p>
        </w:tc>
        <w:tc>
          <w:tcPr>
            <w:tcW w:w="794" w:type="dxa"/>
          </w:tcPr>
          <w:p>
            <w:pPr>
              <w:pStyle w:val="TableParagraph"/>
              <w:spacing w:before="145"/>
              <w:ind w:left="79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</w:tr>
      <w:tr>
        <w:trPr>
          <w:trHeight w:val="583" w:hRule="atLeast"/>
        </w:trPr>
        <w:tc>
          <w:tcPr>
            <w:tcW w:w="770" w:type="dxa"/>
          </w:tcPr>
          <w:p>
            <w:pPr>
              <w:pStyle w:val="TableParagraph"/>
              <w:spacing w:before="145"/>
              <w:ind w:left="5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122" w:type="dxa"/>
          </w:tcPr>
          <w:p>
            <w:pPr>
              <w:pStyle w:val="TableParagraph"/>
              <w:spacing w:before="145"/>
              <w:rPr>
                <w:sz w:val="24"/>
              </w:rPr>
            </w:pPr>
            <w:r>
              <w:rPr>
                <w:sz w:val="24"/>
              </w:rPr>
              <w:t>Land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Agroforestry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FCT</w:t>
            </w:r>
          </w:p>
        </w:tc>
        <w:tc>
          <w:tcPr>
            <w:tcW w:w="794" w:type="dxa"/>
          </w:tcPr>
          <w:p>
            <w:pPr>
              <w:pStyle w:val="TableParagraph"/>
              <w:spacing w:before="145"/>
              <w:ind w:left="79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>
        <w:trPr>
          <w:trHeight w:val="583" w:hRule="atLeast"/>
        </w:trPr>
        <w:tc>
          <w:tcPr>
            <w:tcW w:w="770" w:type="dxa"/>
          </w:tcPr>
          <w:p>
            <w:pPr>
              <w:pStyle w:val="TableParagraph"/>
              <w:spacing w:before="145"/>
              <w:ind w:left="5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122" w:type="dxa"/>
          </w:tcPr>
          <w:p>
            <w:pPr>
              <w:pStyle w:val="TableParagraph"/>
              <w:spacing w:before="145"/>
              <w:rPr>
                <w:sz w:val="24"/>
              </w:rPr>
            </w:pPr>
            <w:r>
              <w:rPr>
                <w:spacing w:val="-1"/>
                <w:sz w:val="24"/>
              </w:rPr>
              <w:t>Tree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Planting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Agroforestry</w:t>
            </w:r>
            <w:r>
              <w:rPr>
                <w:spacing w:val="-34"/>
                <w:sz w:val="24"/>
              </w:rPr>
              <w:t> </w:t>
            </w:r>
            <w:r>
              <w:rPr>
                <w:sz w:val="24"/>
              </w:rPr>
              <w:t>Farmers</w:t>
            </w:r>
          </w:p>
        </w:tc>
        <w:tc>
          <w:tcPr>
            <w:tcW w:w="794" w:type="dxa"/>
          </w:tcPr>
          <w:p>
            <w:pPr>
              <w:pStyle w:val="TableParagraph"/>
              <w:spacing w:before="145"/>
              <w:ind w:left="79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>
        <w:trPr>
          <w:trHeight w:val="583" w:hRule="atLeast"/>
        </w:trPr>
        <w:tc>
          <w:tcPr>
            <w:tcW w:w="770" w:type="dxa"/>
          </w:tcPr>
          <w:p>
            <w:pPr>
              <w:pStyle w:val="TableParagraph"/>
              <w:spacing w:before="146"/>
              <w:ind w:left="5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122" w:type="dxa"/>
          </w:tcPr>
          <w:p>
            <w:pPr>
              <w:pStyle w:val="TableParagraph"/>
              <w:spacing w:before="146"/>
              <w:rPr>
                <w:sz w:val="24"/>
              </w:rPr>
            </w:pPr>
            <w:r>
              <w:rPr>
                <w:sz w:val="24"/>
              </w:rPr>
              <w:t>Reasons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Trees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Agroforestry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Farmers</w:t>
            </w:r>
          </w:p>
        </w:tc>
        <w:tc>
          <w:tcPr>
            <w:tcW w:w="794" w:type="dxa"/>
          </w:tcPr>
          <w:p>
            <w:pPr>
              <w:pStyle w:val="TableParagraph"/>
              <w:spacing w:before="146"/>
              <w:ind w:left="79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</w:tr>
      <w:tr>
        <w:trPr>
          <w:trHeight w:val="583" w:hRule="atLeast"/>
        </w:trPr>
        <w:tc>
          <w:tcPr>
            <w:tcW w:w="770" w:type="dxa"/>
          </w:tcPr>
          <w:p>
            <w:pPr>
              <w:pStyle w:val="TableParagraph"/>
              <w:spacing w:before="145"/>
              <w:ind w:left="5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122" w:type="dxa"/>
          </w:tcPr>
          <w:p>
            <w:pPr>
              <w:pStyle w:val="TableParagraph"/>
              <w:spacing w:before="145"/>
              <w:rPr>
                <w:sz w:val="24"/>
              </w:rPr>
            </w:pPr>
            <w:r>
              <w:rPr>
                <w:sz w:val="24"/>
              </w:rPr>
              <w:t>Reasons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Non-Investment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Tree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Planting</w:t>
            </w:r>
          </w:p>
        </w:tc>
        <w:tc>
          <w:tcPr>
            <w:tcW w:w="794" w:type="dxa"/>
          </w:tcPr>
          <w:p>
            <w:pPr>
              <w:pStyle w:val="TableParagraph"/>
              <w:spacing w:before="145"/>
              <w:ind w:left="79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</w:tr>
      <w:tr>
        <w:trPr>
          <w:trHeight w:val="583" w:hRule="atLeast"/>
        </w:trPr>
        <w:tc>
          <w:tcPr>
            <w:tcW w:w="77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22" w:type="dxa"/>
          </w:tcPr>
          <w:p>
            <w:pPr>
              <w:pStyle w:val="TableParagraph"/>
              <w:spacing w:before="145"/>
              <w:rPr>
                <w:sz w:val="24"/>
              </w:rPr>
            </w:pP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Agroforestry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Farmers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83" w:hRule="atLeast"/>
        </w:trPr>
        <w:tc>
          <w:tcPr>
            <w:tcW w:w="770" w:type="dxa"/>
          </w:tcPr>
          <w:p>
            <w:pPr>
              <w:pStyle w:val="TableParagraph"/>
              <w:spacing w:before="145"/>
              <w:ind w:left="50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122" w:type="dxa"/>
          </w:tcPr>
          <w:p>
            <w:pPr>
              <w:pStyle w:val="TableParagraph"/>
              <w:spacing w:before="145"/>
              <w:rPr>
                <w:sz w:val="24"/>
              </w:rPr>
            </w:pPr>
            <w:r>
              <w:rPr>
                <w:sz w:val="24"/>
              </w:rPr>
              <w:t>Ownership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Agroforestry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Farms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Farmers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FCT</w:t>
            </w:r>
          </w:p>
        </w:tc>
        <w:tc>
          <w:tcPr>
            <w:tcW w:w="794" w:type="dxa"/>
          </w:tcPr>
          <w:p>
            <w:pPr>
              <w:pStyle w:val="TableParagraph"/>
              <w:spacing w:before="145"/>
              <w:ind w:left="79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</w:tr>
      <w:tr>
        <w:trPr>
          <w:trHeight w:val="584" w:hRule="atLeast"/>
        </w:trPr>
        <w:tc>
          <w:tcPr>
            <w:tcW w:w="770" w:type="dxa"/>
          </w:tcPr>
          <w:p>
            <w:pPr>
              <w:pStyle w:val="TableParagraph"/>
              <w:spacing w:before="145"/>
              <w:ind w:left="5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7122" w:type="dxa"/>
          </w:tcPr>
          <w:p>
            <w:pPr>
              <w:pStyle w:val="TableParagraph"/>
              <w:spacing w:before="145"/>
              <w:rPr>
                <w:sz w:val="24"/>
              </w:rPr>
            </w:pPr>
            <w:r>
              <w:rPr>
                <w:sz w:val="24"/>
              </w:rPr>
              <w:t>Land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Tenure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Agroforestry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Farms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FCT</w:t>
            </w:r>
          </w:p>
        </w:tc>
        <w:tc>
          <w:tcPr>
            <w:tcW w:w="794" w:type="dxa"/>
          </w:tcPr>
          <w:p>
            <w:pPr>
              <w:pStyle w:val="TableParagraph"/>
              <w:spacing w:before="145"/>
              <w:ind w:left="79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</w:tr>
      <w:tr>
        <w:trPr>
          <w:trHeight w:val="584" w:hRule="atLeast"/>
        </w:trPr>
        <w:tc>
          <w:tcPr>
            <w:tcW w:w="770" w:type="dxa"/>
          </w:tcPr>
          <w:p>
            <w:pPr>
              <w:pStyle w:val="TableParagraph"/>
              <w:spacing w:before="147"/>
              <w:ind w:left="50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7122" w:type="dxa"/>
          </w:tcPr>
          <w:p>
            <w:pPr>
              <w:pStyle w:val="TableParagraph"/>
              <w:spacing w:before="147"/>
              <w:rPr>
                <w:sz w:val="24"/>
              </w:rPr>
            </w:pPr>
            <w:r>
              <w:rPr>
                <w:sz w:val="24"/>
              </w:rPr>
              <w:t>Sources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Labour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Activities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Agroforestry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Farms</w:t>
            </w:r>
          </w:p>
        </w:tc>
        <w:tc>
          <w:tcPr>
            <w:tcW w:w="794" w:type="dxa"/>
          </w:tcPr>
          <w:p>
            <w:pPr>
              <w:pStyle w:val="TableParagraph"/>
              <w:spacing w:before="147"/>
              <w:ind w:left="79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  <w:tr>
        <w:trPr>
          <w:trHeight w:val="583" w:hRule="atLeast"/>
        </w:trPr>
        <w:tc>
          <w:tcPr>
            <w:tcW w:w="770" w:type="dxa"/>
          </w:tcPr>
          <w:p>
            <w:pPr>
              <w:pStyle w:val="TableParagraph"/>
              <w:spacing w:before="146"/>
              <w:ind w:left="50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7122" w:type="dxa"/>
          </w:tcPr>
          <w:p>
            <w:pPr>
              <w:pStyle w:val="TableParagraph"/>
              <w:spacing w:before="146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Farm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Additives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Agroforestry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Farmers</w:t>
            </w:r>
          </w:p>
        </w:tc>
        <w:tc>
          <w:tcPr>
            <w:tcW w:w="794" w:type="dxa"/>
          </w:tcPr>
          <w:p>
            <w:pPr>
              <w:pStyle w:val="TableParagraph"/>
              <w:spacing w:before="146"/>
              <w:ind w:left="79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>
        <w:trPr>
          <w:trHeight w:val="583" w:hRule="atLeast"/>
        </w:trPr>
        <w:tc>
          <w:tcPr>
            <w:tcW w:w="770" w:type="dxa"/>
          </w:tcPr>
          <w:p>
            <w:pPr>
              <w:pStyle w:val="TableParagraph"/>
              <w:spacing w:before="145"/>
              <w:ind w:left="50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7122" w:type="dxa"/>
          </w:tcPr>
          <w:p>
            <w:pPr>
              <w:pStyle w:val="TableParagraph"/>
              <w:spacing w:before="145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quantity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agroforestry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farmers</w:t>
            </w:r>
          </w:p>
        </w:tc>
        <w:tc>
          <w:tcPr>
            <w:tcW w:w="794" w:type="dxa"/>
          </w:tcPr>
          <w:p>
            <w:pPr>
              <w:pStyle w:val="TableParagraph"/>
              <w:spacing w:before="145"/>
              <w:ind w:left="79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>
        <w:trPr>
          <w:trHeight w:val="583" w:hRule="atLeast"/>
        </w:trPr>
        <w:tc>
          <w:tcPr>
            <w:tcW w:w="770" w:type="dxa"/>
          </w:tcPr>
          <w:p>
            <w:pPr>
              <w:pStyle w:val="TableParagraph"/>
              <w:spacing w:before="145"/>
              <w:ind w:left="50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7122" w:type="dxa"/>
          </w:tcPr>
          <w:p>
            <w:pPr>
              <w:pStyle w:val="TableParagraph"/>
              <w:spacing w:before="145"/>
              <w:rPr>
                <w:sz w:val="24"/>
              </w:rPr>
            </w:pPr>
            <w:r>
              <w:rPr>
                <w:sz w:val="24"/>
              </w:rPr>
              <w:t>Sources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Animal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Feeds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Pesticides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Agroforestry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83" w:hRule="atLeast"/>
        </w:trPr>
        <w:tc>
          <w:tcPr>
            <w:tcW w:w="77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22" w:type="dxa"/>
          </w:tcPr>
          <w:p>
            <w:pPr>
              <w:pStyle w:val="TableParagraph"/>
              <w:spacing w:before="145"/>
              <w:rPr>
                <w:sz w:val="24"/>
              </w:rPr>
            </w:pPr>
            <w:r>
              <w:rPr>
                <w:sz w:val="24"/>
              </w:rPr>
              <w:t>Farmers</w:t>
            </w:r>
          </w:p>
        </w:tc>
        <w:tc>
          <w:tcPr>
            <w:tcW w:w="794" w:type="dxa"/>
          </w:tcPr>
          <w:p>
            <w:pPr>
              <w:pStyle w:val="TableParagraph"/>
              <w:spacing w:before="145"/>
              <w:ind w:left="79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</w:tr>
      <w:tr>
        <w:trPr>
          <w:trHeight w:val="583" w:hRule="atLeast"/>
        </w:trPr>
        <w:tc>
          <w:tcPr>
            <w:tcW w:w="770" w:type="dxa"/>
          </w:tcPr>
          <w:p>
            <w:pPr>
              <w:pStyle w:val="TableParagraph"/>
              <w:spacing w:before="145"/>
              <w:ind w:left="50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7122" w:type="dxa"/>
          </w:tcPr>
          <w:p>
            <w:pPr>
              <w:pStyle w:val="TableParagraph"/>
              <w:spacing w:before="145"/>
              <w:rPr>
                <w:sz w:val="24"/>
              </w:rPr>
            </w:pPr>
            <w:r>
              <w:rPr>
                <w:sz w:val="24"/>
              </w:rPr>
              <w:t>Sponsorship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Agroforestry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Activities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FCT</w:t>
            </w:r>
          </w:p>
        </w:tc>
        <w:tc>
          <w:tcPr>
            <w:tcW w:w="794" w:type="dxa"/>
          </w:tcPr>
          <w:p>
            <w:pPr>
              <w:pStyle w:val="TableParagraph"/>
              <w:spacing w:before="145"/>
              <w:ind w:left="79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>
        <w:trPr>
          <w:trHeight w:val="437" w:hRule="atLeast"/>
        </w:trPr>
        <w:tc>
          <w:tcPr>
            <w:tcW w:w="770" w:type="dxa"/>
          </w:tcPr>
          <w:p>
            <w:pPr>
              <w:pStyle w:val="TableParagraph"/>
              <w:spacing w:line="272" w:lineRule="exact" w:before="145"/>
              <w:ind w:left="50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7122" w:type="dxa"/>
          </w:tcPr>
          <w:p>
            <w:pPr>
              <w:pStyle w:val="TableParagraph"/>
              <w:spacing w:line="272" w:lineRule="exact" w:before="145"/>
              <w:rPr>
                <w:sz w:val="24"/>
              </w:rPr>
            </w:pPr>
            <w:r>
              <w:rPr>
                <w:sz w:val="24"/>
              </w:rPr>
              <w:t>Support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Services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Agroforestry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Farmers</w:t>
            </w:r>
          </w:p>
        </w:tc>
        <w:tc>
          <w:tcPr>
            <w:tcW w:w="794" w:type="dxa"/>
          </w:tcPr>
          <w:p>
            <w:pPr>
              <w:pStyle w:val="TableParagraph"/>
              <w:spacing w:line="272" w:lineRule="exact" w:before="145"/>
              <w:ind w:left="79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</w:tbl>
    <w:p>
      <w:pPr>
        <w:spacing w:after="0" w:line="272" w:lineRule="exact"/>
        <w:rPr>
          <w:sz w:val="24"/>
        </w:rPr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before="9"/>
        <w:rPr>
          <w:b/>
          <w:sz w:val="19"/>
        </w:rPr>
      </w:pPr>
    </w:p>
    <w:p>
      <w:pPr>
        <w:pStyle w:val="ListParagraph"/>
        <w:numPr>
          <w:ilvl w:val="0"/>
          <w:numId w:val="11"/>
        </w:numPr>
        <w:tabs>
          <w:tab w:pos="2855" w:val="left" w:leader="none"/>
          <w:tab w:pos="2856" w:val="left" w:leader="none"/>
          <w:tab w:pos="10516" w:val="right" w:leader="none"/>
        </w:tabs>
        <w:spacing w:line="240" w:lineRule="auto" w:before="100" w:after="0"/>
        <w:ind w:left="2855" w:right="0" w:hanging="721"/>
        <w:jc w:val="left"/>
        <w:rPr>
          <w:sz w:val="24"/>
        </w:rPr>
      </w:pPr>
      <w:r>
        <w:rPr>
          <w:sz w:val="24"/>
        </w:rPr>
        <w:t>Socio-Economic</w:t>
      </w:r>
      <w:r>
        <w:rPr>
          <w:spacing w:val="-2"/>
          <w:sz w:val="24"/>
        </w:rPr>
        <w:t> </w:t>
      </w:r>
      <w:r>
        <w:rPr>
          <w:sz w:val="24"/>
        </w:rPr>
        <w:t>Benefits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Agroforestry</w:t>
      </w:r>
      <w:r>
        <w:rPr>
          <w:spacing w:val="-2"/>
          <w:sz w:val="24"/>
        </w:rPr>
        <w:t> </w:t>
      </w:r>
      <w:r>
        <w:rPr>
          <w:sz w:val="24"/>
        </w:rPr>
        <w:t>in FCT</w:t>
        <w:tab/>
        <w:t>144</w:t>
      </w:r>
    </w:p>
    <w:p>
      <w:pPr>
        <w:pStyle w:val="BodyText"/>
      </w:pPr>
    </w:p>
    <w:p>
      <w:pPr>
        <w:pStyle w:val="ListParagraph"/>
        <w:numPr>
          <w:ilvl w:val="0"/>
          <w:numId w:val="11"/>
        </w:numPr>
        <w:tabs>
          <w:tab w:pos="2855" w:val="left" w:leader="none"/>
          <w:tab w:pos="2856" w:val="left" w:leader="none"/>
        </w:tabs>
        <w:spacing w:line="240" w:lineRule="auto" w:before="0" w:after="0"/>
        <w:ind w:left="2855" w:right="0" w:hanging="721"/>
        <w:jc w:val="left"/>
        <w:rPr>
          <w:sz w:val="24"/>
        </w:rPr>
      </w:pPr>
      <w:r>
        <w:rPr>
          <w:sz w:val="24"/>
        </w:rPr>
        <w:t>Average</w:t>
      </w:r>
      <w:r>
        <w:rPr>
          <w:spacing w:val="-3"/>
          <w:sz w:val="24"/>
        </w:rPr>
        <w:t> </w:t>
      </w:r>
      <w:r>
        <w:rPr>
          <w:sz w:val="24"/>
        </w:rPr>
        <w:t>Crop</w:t>
      </w:r>
      <w:r>
        <w:rPr>
          <w:spacing w:val="-4"/>
          <w:sz w:val="24"/>
        </w:rPr>
        <w:t> </w:t>
      </w:r>
      <w:r>
        <w:rPr>
          <w:sz w:val="24"/>
        </w:rPr>
        <w:t>Production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Agroforestry</w:t>
      </w:r>
      <w:r>
        <w:rPr>
          <w:spacing w:val="-3"/>
          <w:sz w:val="24"/>
        </w:rPr>
        <w:t> </w:t>
      </w:r>
      <w:r>
        <w:rPr>
          <w:sz w:val="24"/>
        </w:rPr>
        <w:t>Farmers</w:t>
      </w:r>
    </w:p>
    <w:p>
      <w:pPr>
        <w:pStyle w:val="BodyText"/>
      </w:pPr>
    </w:p>
    <w:p>
      <w:pPr>
        <w:pStyle w:val="BodyText"/>
        <w:tabs>
          <w:tab w:pos="10057" w:val="left" w:leader="none"/>
        </w:tabs>
        <w:ind w:left="2855"/>
      </w:pPr>
      <w:r>
        <w:rPr/>
        <w:t>(1998-2002)</w:t>
        <w:tab/>
        <w:t>151</w:t>
      </w:r>
    </w:p>
    <w:p>
      <w:pPr>
        <w:pStyle w:val="BodyText"/>
      </w:pPr>
    </w:p>
    <w:p>
      <w:pPr>
        <w:pStyle w:val="ListParagraph"/>
        <w:numPr>
          <w:ilvl w:val="0"/>
          <w:numId w:val="11"/>
        </w:numPr>
        <w:tabs>
          <w:tab w:pos="2855" w:val="left" w:leader="none"/>
          <w:tab w:pos="2856" w:val="left" w:leader="none"/>
        </w:tabs>
        <w:spacing w:line="240" w:lineRule="auto" w:before="0" w:after="0"/>
        <w:ind w:left="2855" w:right="0" w:hanging="721"/>
        <w:jc w:val="left"/>
        <w:rPr>
          <w:sz w:val="24"/>
        </w:rPr>
      </w:pPr>
      <w:r>
        <w:rPr>
          <w:sz w:val="24"/>
        </w:rPr>
        <w:t>Average</w:t>
      </w:r>
      <w:r>
        <w:rPr>
          <w:spacing w:val="-3"/>
          <w:sz w:val="24"/>
        </w:rPr>
        <w:t> </w:t>
      </w:r>
      <w:r>
        <w:rPr>
          <w:sz w:val="24"/>
        </w:rPr>
        <w:t>Quantity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Tree</w:t>
      </w:r>
      <w:r>
        <w:rPr>
          <w:spacing w:val="-3"/>
          <w:sz w:val="24"/>
        </w:rPr>
        <w:t> </w:t>
      </w:r>
      <w:r>
        <w:rPr>
          <w:sz w:val="24"/>
        </w:rPr>
        <w:t>Products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Agroforestry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tabs>
          <w:tab w:pos="4296" w:val="left" w:leader="none"/>
          <w:tab w:pos="10057" w:val="left" w:leader="none"/>
        </w:tabs>
        <w:ind w:left="2855"/>
      </w:pPr>
      <w:r>
        <w:rPr/>
        <w:t>Farmers</w:t>
        <w:tab/>
        <w:t>(1998-2002)</w:t>
        <w:tab/>
        <w:t>157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tabs>
          <w:tab w:pos="2855" w:val="left" w:leader="none"/>
        </w:tabs>
        <w:ind w:left="2135"/>
      </w:pPr>
      <w:r>
        <w:rPr/>
        <w:t>25.</w:t>
        <w:tab/>
        <w:t>Proceeds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Livestock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Agroforestry</w:t>
      </w:r>
      <w:r>
        <w:rPr>
          <w:spacing w:val="-2"/>
        </w:rPr>
        <w:t> </w:t>
      </w:r>
      <w:r>
        <w:rPr/>
        <w:t>Farmers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tabs>
          <w:tab w:pos="10057" w:val="left" w:leader="none"/>
        </w:tabs>
        <w:ind w:left="2855"/>
      </w:pPr>
      <w:r>
        <w:rPr/>
        <w:t>(1998-2002)</w:t>
        <w:tab/>
        <w:t>163</w:t>
      </w:r>
    </w:p>
    <w:p>
      <w:pPr>
        <w:spacing w:after="0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Heading2"/>
        <w:spacing w:before="101"/>
        <w:ind w:left="2127" w:right="733"/>
        <w:jc w:val="center"/>
      </w:pPr>
      <w:r>
        <w:rPr/>
        <w:t>LIST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FIGURES</w:t>
      </w:r>
    </w:p>
    <w:p>
      <w:pPr>
        <w:pStyle w:val="BodyText"/>
        <w:rPr>
          <w:b/>
          <w:sz w:val="28"/>
        </w:rPr>
      </w:pPr>
    </w:p>
    <w:p>
      <w:pPr>
        <w:tabs>
          <w:tab w:pos="5736" w:val="left" w:leader="none"/>
          <w:tab w:pos="10057" w:val="left" w:leader="none"/>
        </w:tabs>
        <w:spacing w:before="244"/>
        <w:ind w:left="2135" w:right="0" w:firstLine="0"/>
        <w:jc w:val="left"/>
        <w:rPr>
          <w:b/>
          <w:sz w:val="24"/>
        </w:rPr>
      </w:pPr>
      <w:r>
        <w:rPr>
          <w:b/>
          <w:sz w:val="24"/>
        </w:rPr>
        <w:t>FIGURE</w:t>
        <w:tab/>
        <w:t>TITLE</w:t>
        <w:tab/>
        <w:t>PAGE</w:t>
      </w:r>
    </w:p>
    <w:p>
      <w:pPr>
        <w:pStyle w:val="ListParagraph"/>
        <w:numPr>
          <w:ilvl w:val="0"/>
          <w:numId w:val="12"/>
        </w:numPr>
        <w:tabs>
          <w:tab w:pos="2855" w:val="left" w:leader="none"/>
          <w:tab w:pos="2856" w:val="left" w:leader="none"/>
          <w:tab w:pos="10364" w:val="right" w:leader="none"/>
        </w:tabs>
        <w:spacing w:line="240" w:lineRule="auto" w:before="291" w:after="0"/>
        <w:ind w:left="2855" w:right="0" w:hanging="721"/>
        <w:jc w:val="left"/>
        <w:rPr>
          <w:sz w:val="24"/>
        </w:rPr>
      </w:pPr>
      <w:r>
        <w:rPr>
          <w:sz w:val="24"/>
        </w:rPr>
        <w:t>Anatomy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Adaptation</w:t>
      </w:r>
      <w:r>
        <w:rPr>
          <w:spacing w:val="-1"/>
          <w:sz w:val="24"/>
        </w:rPr>
        <w:t> </w:t>
      </w:r>
      <w:r>
        <w:rPr>
          <w:sz w:val="24"/>
        </w:rPr>
        <w:t>(after Smith</w:t>
      </w:r>
      <w:r>
        <w:rPr>
          <w:spacing w:val="-2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1998)</w:t>
        <w:tab/>
        <w:t>19</w:t>
      </w:r>
    </w:p>
    <w:p>
      <w:pPr>
        <w:pStyle w:val="ListParagraph"/>
        <w:numPr>
          <w:ilvl w:val="0"/>
          <w:numId w:val="12"/>
        </w:numPr>
        <w:tabs>
          <w:tab w:pos="2855" w:val="left" w:leader="none"/>
          <w:tab w:pos="2856" w:val="left" w:leader="none"/>
          <w:tab w:pos="10364" w:val="right" w:leader="none"/>
        </w:tabs>
        <w:spacing w:line="240" w:lineRule="auto" w:before="145" w:after="0"/>
        <w:ind w:left="2855" w:right="0" w:hanging="721"/>
        <w:jc w:val="left"/>
        <w:rPr>
          <w:sz w:val="24"/>
        </w:rPr>
      </w:pPr>
      <w:r>
        <w:rPr>
          <w:sz w:val="24"/>
        </w:rPr>
        <w:t>Conceptual</w:t>
      </w:r>
      <w:r>
        <w:rPr>
          <w:spacing w:val="-3"/>
          <w:sz w:val="24"/>
        </w:rPr>
        <w:t> </w:t>
      </w:r>
      <w:r>
        <w:rPr>
          <w:sz w:val="24"/>
        </w:rPr>
        <w:t>Model of</w:t>
      </w:r>
      <w:r>
        <w:rPr>
          <w:spacing w:val="-1"/>
          <w:sz w:val="24"/>
        </w:rPr>
        <w:t> </w:t>
      </w:r>
      <w:r>
        <w:rPr>
          <w:sz w:val="24"/>
        </w:rPr>
        <w:t>Adaptation,</w:t>
      </w:r>
      <w:r>
        <w:rPr>
          <w:spacing w:val="-2"/>
          <w:sz w:val="24"/>
        </w:rPr>
        <w:t> </w:t>
      </w:r>
      <w:r>
        <w:rPr>
          <w:sz w:val="24"/>
        </w:rPr>
        <w:t>Applicable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FCT</w:t>
        <w:tab/>
        <w:t>23</w:t>
      </w:r>
    </w:p>
    <w:p>
      <w:pPr>
        <w:pStyle w:val="ListParagraph"/>
        <w:numPr>
          <w:ilvl w:val="0"/>
          <w:numId w:val="12"/>
        </w:numPr>
        <w:tabs>
          <w:tab w:pos="2855" w:val="left" w:leader="none"/>
          <w:tab w:pos="2856" w:val="left" w:leader="none"/>
          <w:tab w:pos="10364" w:val="right" w:leader="none"/>
        </w:tabs>
        <w:spacing w:line="240" w:lineRule="auto" w:before="145" w:after="0"/>
        <w:ind w:left="2855" w:right="0" w:hanging="721"/>
        <w:jc w:val="left"/>
        <w:rPr>
          <w:sz w:val="24"/>
        </w:rPr>
      </w:pPr>
      <w:r>
        <w:rPr>
          <w:sz w:val="24"/>
        </w:rPr>
        <w:t>Location</w:t>
      </w:r>
      <w:r>
        <w:rPr>
          <w:spacing w:val="-2"/>
          <w:sz w:val="24"/>
        </w:rPr>
        <w:t> </w:t>
      </w:r>
      <w:r>
        <w:rPr>
          <w:sz w:val="24"/>
        </w:rPr>
        <w:t>of Abuja,</w:t>
      </w:r>
      <w:r>
        <w:rPr>
          <w:spacing w:val="1"/>
          <w:sz w:val="24"/>
        </w:rPr>
        <w:t> </w:t>
      </w:r>
      <w:r>
        <w:rPr>
          <w:sz w:val="24"/>
        </w:rPr>
        <w:t>FCT</w:t>
        <w:tab/>
        <w:t>69</w:t>
      </w:r>
    </w:p>
    <w:p>
      <w:pPr>
        <w:pStyle w:val="ListParagraph"/>
        <w:numPr>
          <w:ilvl w:val="0"/>
          <w:numId w:val="12"/>
        </w:numPr>
        <w:tabs>
          <w:tab w:pos="2855" w:val="left" w:leader="none"/>
          <w:tab w:pos="2856" w:val="left" w:leader="none"/>
          <w:tab w:pos="10363" w:val="right" w:leader="none"/>
        </w:tabs>
        <w:spacing w:line="240" w:lineRule="auto" w:before="148" w:after="0"/>
        <w:ind w:left="2855" w:right="0" w:hanging="721"/>
        <w:jc w:val="left"/>
        <w:rPr>
          <w:sz w:val="24"/>
        </w:rPr>
      </w:pPr>
      <w:r>
        <w:rPr>
          <w:sz w:val="24"/>
        </w:rPr>
        <w:t>Physiographic</w:t>
      </w:r>
      <w:r>
        <w:rPr>
          <w:spacing w:val="-2"/>
          <w:sz w:val="24"/>
        </w:rPr>
        <w:t> </w:t>
      </w:r>
      <w:r>
        <w:rPr>
          <w:sz w:val="24"/>
        </w:rPr>
        <w:t>Regions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FCT</w:t>
        <w:tab/>
        <w:t>70</w:t>
      </w:r>
    </w:p>
    <w:p>
      <w:pPr>
        <w:pStyle w:val="ListParagraph"/>
        <w:numPr>
          <w:ilvl w:val="0"/>
          <w:numId w:val="12"/>
        </w:numPr>
        <w:tabs>
          <w:tab w:pos="2855" w:val="left" w:leader="none"/>
          <w:tab w:pos="2856" w:val="left" w:leader="none"/>
          <w:tab w:pos="10364" w:val="right" w:leader="none"/>
        </w:tabs>
        <w:spacing w:line="240" w:lineRule="auto" w:before="145" w:after="0"/>
        <w:ind w:left="2855" w:right="0" w:hanging="721"/>
        <w:jc w:val="left"/>
        <w:rPr>
          <w:sz w:val="24"/>
        </w:rPr>
      </w:pPr>
      <w:r>
        <w:rPr>
          <w:sz w:val="24"/>
        </w:rPr>
        <w:t>Mean</w:t>
      </w:r>
      <w:r>
        <w:rPr>
          <w:spacing w:val="-2"/>
          <w:sz w:val="24"/>
        </w:rPr>
        <w:t> </w:t>
      </w:r>
      <w:r>
        <w:rPr>
          <w:sz w:val="24"/>
        </w:rPr>
        <w:t>Annual</w:t>
      </w:r>
      <w:r>
        <w:rPr>
          <w:spacing w:val="-2"/>
          <w:sz w:val="24"/>
        </w:rPr>
        <w:t> </w:t>
      </w:r>
      <w:r>
        <w:rPr>
          <w:sz w:val="24"/>
        </w:rPr>
        <w:t>Rainfall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selected</w:t>
      </w:r>
      <w:r>
        <w:rPr>
          <w:spacing w:val="2"/>
          <w:sz w:val="24"/>
        </w:rPr>
        <w:t> </w:t>
      </w:r>
      <w:r>
        <w:rPr>
          <w:sz w:val="24"/>
        </w:rPr>
        <w:t>Places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FCT</w:t>
        <w:tab/>
        <w:t>73</w:t>
      </w:r>
    </w:p>
    <w:p>
      <w:pPr>
        <w:pStyle w:val="ListParagraph"/>
        <w:numPr>
          <w:ilvl w:val="0"/>
          <w:numId w:val="12"/>
        </w:numPr>
        <w:tabs>
          <w:tab w:pos="2855" w:val="left" w:leader="none"/>
          <w:tab w:pos="2856" w:val="left" w:leader="none"/>
          <w:tab w:pos="10364" w:val="right" w:leader="none"/>
        </w:tabs>
        <w:spacing w:line="240" w:lineRule="auto" w:before="146" w:after="0"/>
        <w:ind w:left="2855" w:right="0" w:hanging="721"/>
        <w:jc w:val="left"/>
        <w:rPr>
          <w:sz w:val="24"/>
        </w:rPr>
      </w:pPr>
      <w:r>
        <w:rPr>
          <w:sz w:val="24"/>
        </w:rPr>
        <w:t>Mean</w:t>
      </w:r>
      <w:r>
        <w:rPr>
          <w:spacing w:val="-3"/>
          <w:sz w:val="24"/>
        </w:rPr>
        <w:t> </w:t>
      </w:r>
      <w:r>
        <w:rPr>
          <w:sz w:val="24"/>
        </w:rPr>
        <w:t>Monthly</w:t>
      </w:r>
      <w:r>
        <w:rPr>
          <w:spacing w:val="-2"/>
          <w:sz w:val="24"/>
        </w:rPr>
        <w:t> </w:t>
      </w:r>
      <w:r>
        <w:rPr>
          <w:sz w:val="24"/>
        </w:rPr>
        <w:t>Temperature of</w:t>
      </w:r>
      <w:r>
        <w:rPr>
          <w:spacing w:val="1"/>
          <w:sz w:val="24"/>
        </w:rPr>
        <w:t> </w:t>
      </w:r>
      <w:r>
        <w:rPr>
          <w:sz w:val="24"/>
        </w:rPr>
        <w:t>selected</w:t>
      </w:r>
      <w:r>
        <w:rPr>
          <w:spacing w:val="80"/>
          <w:sz w:val="24"/>
        </w:rPr>
        <w:t> </w:t>
      </w:r>
      <w:r>
        <w:rPr>
          <w:sz w:val="24"/>
        </w:rPr>
        <w:t>Places</w:t>
      </w:r>
      <w:r>
        <w:rPr>
          <w:spacing w:val="-1"/>
          <w:sz w:val="24"/>
        </w:rPr>
        <w:t> </w:t>
      </w:r>
      <w:r>
        <w:rPr>
          <w:sz w:val="24"/>
        </w:rPr>
        <w:t>in FCT</w:t>
        <w:tab/>
        <w:t>75</w:t>
      </w:r>
    </w:p>
    <w:p>
      <w:pPr>
        <w:pStyle w:val="ListParagraph"/>
        <w:numPr>
          <w:ilvl w:val="0"/>
          <w:numId w:val="12"/>
        </w:numPr>
        <w:tabs>
          <w:tab w:pos="2855" w:val="left" w:leader="none"/>
          <w:tab w:pos="2856" w:val="left" w:leader="none"/>
          <w:tab w:pos="10364" w:val="right" w:leader="none"/>
        </w:tabs>
        <w:spacing w:line="240" w:lineRule="auto" w:before="147" w:after="0"/>
        <w:ind w:left="2855" w:right="0" w:hanging="721"/>
        <w:jc w:val="left"/>
        <w:rPr>
          <w:sz w:val="24"/>
        </w:rPr>
      </w:pPr>
      <w:r>
        <w:rPr>
          <w:sz w:val="24"/>
        </w:rPr>
        <w:t>Vegetation Map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 FCT</w:t>
        <w:tab/>
        <w:t>79</w:t>
      </w:r>
    </w:p>
    <w:p>
      <w:pPr>
        <w:pStyle w:val="ListParagraph"/>
        <w:numPr>
          <w:ilvl w:val="0"/>
          <w:numId w:val="12"/>
        </w:numPr>
        <w:tabs>
          <w:tab w:pos="2855" w:val="left" w:leader="none"/>
          <w:tab w:pos="2856" w:val="left" w:leader="none"/>
          <w:tab w:pos="10364" w:val="right" w:leader="none"/>
        </w:tabs>
        <w:spacing w:line="240" w:lineRule="auto" w:before="145" w:after="0"/>
        <w:ind w:left="2855" w:right="0" w:hanging="721"/>
        <w:jc w:val="left"/>
        <w:rPr>
          <w:sz w:val="24"/>
        </w:rPr>
      </w:pPr>
      <w:r>
        <w:rPr>
          <w:sz w:val="24"/>
        </w:rPr>
        <w:t>Major</w:t>
      </w:r>
      <w:r>
        <w:rPr>
          <w:spacing w:val="-1"/>
          <w:sz w:val="24"/>
        </w:rPr>
        <w:t> </w:t>
      </w:r>
      <w:r>
        <w:rPr>
          <w:sz w:val="24"/>
        </w:rPr>
        <w:t>Settlements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FCT</w:t>
        <w:tab/>
        <w:t>83</w:t>
      </w:r>
    </w:p>
    <w:p>
      <w:pPr>
        <w:pStyle w:val="ListParagraph"/>
        <w:numPr>
          <w:ilvl w:val="0"/>
          <w:numId w:val="12"/>
        </w:numPr>
        <w:tabs>
          <w:tab w:pos="2855" w:val="left" w:leader="none"/>
          <w:tab w:pos="2856" w:val="left" w:leader="none"/>
          <w:tab w:pos="10364" w:val="right" w:leader="none"/>
        </w:tabs>
        <w:spacing w:line="240" w:lineRule="auto" w:before="145" w:after="0"/>
        <w:ind w:left="2855" w:right="0" w:hanging="721"/>
        <w:jc w:val="left"/>
        <w:rPr>
          <w:sz w:val="24"/>
        </w:rPr>
      </w:pPr>
      <w:r>
        <w:rPr>
          <w:sz w:val="24"/>
        </w:rPr>
        <w:t>Sampled</w:t>
      </w:r>
      <w:r>
        <w:rPr>
          <w:spacing w:val="-2"/>
          <w:sz w:val="24"/>
        </w:rPr>
        <w:t> </w:t>
      </w:r>
      <w:r>
        <w:rPr>
          <w:sz w:val="24"/>
        </w:rPr>
        <w:t>Quadrats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Villages</w:t>
        <w:tab/>
        <w:t>95</w:t>
      </w:r>
    </w:p>
    <w:p>
      <w:pPr>
        <w:pStyle w:val="ListParagraph"/>
        <w:numPr>
          <w:ilvl w:val="0"/>
          <w:numId w:val="12"/>
        </w:numPr>
        <w:tabs>
          <w:tab w:pos="2855" w:val="left" w:leader="none"/>
          <w:tab w:pos="2856" w:val="left" w:leader="none"/>
        </w:tabs>
        <w:spacing w:line="240" w:lineRule="auto" w:before="146" w:after="0"/>
        <w:ind w:left="2855" w:right="0" w:hanging="721"/>
        <w:jc w:val="left"/>
        <w:rPr>
          <w:sz w:val="24"/>
        </w:rPr>
      </w:pPr>
      <w:r>
        <w:rPr>
          <w:sz w:val="24"/>
        </w:rPr>
        <w:t>Histogram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Crop</w:t>
      </w:r>
      <w:r>
        <w:rPr>
          <w:spacing w:val="-2"/>
          <w:sz w:val="24"/>
        </w:rPr>
        <w:t> </w:t>
      </w:r>
      <w:r>
        <w:rPr>
          <w:sz w:val="24"/>
        </w:rPr>
        <w:t>Species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Agroforestry</w:t>
      </w:r>
      <w:r>
        <w:rPr>
          <w:spacing w:val="-2"/>
          <w:sz w:val="24"/>
        </w:rPr>
        <w:t> </w:t>
      </w:r>
      <w:r>
        <w:rPr>
          <w:sz w:val="24"/>
        </w:rPr>
        <w:t>Farmers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FCT</w:t>
      </w:r>
      <w:r>
        <w:rPr>
          <w:spacing w:val="101"/>
          <w:sz w:val="24"/>
        </w:rPr>
        <w:t> </w:t>
      </w:r>
      <w:r>
        <w:rPr>
          <w:sz w:val="24"/>
        </w:rPr>
        <w:t>112</w:t>
      </w:r>
    </w:p>
    <w:p>
      <w:pPr>
        <w:pStyle w:val="ListParagraph"/>
        <w:numPr>
          <w:ilvl w:val="0"/>
          <w:numId w:val="12"/>
        </w:numPr>
        <w:tabs>
          <w:tab w:pos="2855" w:val="left" w:leader="none"/>
          <w:tab w:pos="2856" w:val="left" w:leader="none"/>
        </w:tabs>
        <w:spacing w:line="240" w:lineRule="auto" w:before="147" w:after="0"/>
        <w:ind w:left="2855" w:right="0" w:hanging="721"/>
        <w:jc w:val="left"/>
        <w:rPr>
          <w:sz w:val="24"/>
        </w:rPr>
      </w:pPr>
      <w:r>
        <w:rPr>
          <w:sz w:val="24"/>
        </w:rPr>
        <w:t>Histogram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Tree</w:t>
      </w:r>
      <w:r>
        <w:rPr>
          <w:spacing w:val="-2"/>
          <w:sz w:val="24"/>
        </w:rPr>
        <w:t> </w:t>
      </w:r>
      <w:r>
        <w:rPr>
          <w:sz w:val="24"/>
        </w:rPr>
        <w:t>Types</w:t>
      </w:r>
      <w:r>
        <w:rPr>
          <w:spacing w:val="-3"/>
          <w:sz w:val="24"/>
        </w:rPr>
        <w:t> </w:t>
      </w:r>
      <w:r>
        <w:rPr>
          <w:sz w:val="24"/>
        </w:rPr>
        <w:t>Grown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Agroforesty</w:t>
      </w:r>
      <w:r>
        <w:rPr>
          <w:spacing w:val="1"/>
          <w:sz w:val="24"/>
        </w:rPr>
        <w:t> </w:t>
      </w:r>
      <w:r>
        <w:rPr>
          <w:sz w:val="24"/>
        </w:rPr>
        <w:t>Farmers</w:t>
      </w:r>
    </w:p>
    <w:p>
      <w:pPr>
        <w:pStyle w:val="BodyText"/>
        <w:tabs>
          <w:tab w:pos="9147" w:val="right" w:leader="none"/>
        </w:tabs>
        <w:spacing w:before="145"/>
        <w:ind w:left="1484"/>
        <w:jc w:val="center"/>
      </w:pPr>
      <w:r>
        <w:rPr/>
        <w:t>in</w:t>
      </w:r>
      <w:r>
        <w:rPr>
          <w:spacing w:val="-2"/>
        </w:rPr>
        <w:t> </w:t>
      </w:r>
      <w:r>
        <w:rPr/>
        <w:t>FCT</w:t>
        <w:tab/>
        <w:t>119</w:t>
      </w:r>
    </w:p>
    <w:p>
      <w:pPr>
        <w:pStyle w:val="ListParagraph"/>
        <w:numPr>
          <w:ilvl w:val="0"/>
          <w:numId w:val="12"/>
        </w:numPr>
        <w:tabs>
          <w:tab w:pos="2855" w:val="left" w:leader="none"/>
          <w:tab w:pos="2856" w:val="left" w:leader="none"/>
        </w:tabs>
        <w:spacing w:line="240" w:lineRule="auto" w:before="145" w:after="0"/>
        <w:ind w:left="2855" w:right="0" w:hanging="721"/>
        <w:jc w:val="left"/>
        <w:rPr>
          <w:sz w:val="24"/>
        </w:rPr>
      </w:pPr>
      <w:r>
        <w:rPr>
          <w:sz w:val="24"/>
        </w:rPr>
        <w:t>Histogram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Animal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Types</w:t>
      </w:r>
    </w:p>
    <w:p>
      <w:pPr>
        <w:pStyle w:val="BodyText"/>
        <w:tabs>
          <w:tab w:pos="9147" w:val="right" w:leader="none"/>
        </w:tabs>
        <w:spacing w:before="148"/>
        <w:ind w:left="1484"/>
        <w:jc w:val="center"/>
      </w:pPr>
      <w:r>
        <w:rPr/>
        <w:t>Reared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Agroforesty</w:t>
      </w:r>
      <w:r>
        <w:rPr>
          <w:spacing w:val="-1"/>
        </w:rPr>
        <w:t> </w:t>
      </w:r>
      <w:r>
        <w:rPr/>
        <w:t>Farmers in</w:t>
      </w:r>
      <w:r>
        <w:rPr>
          <w:spacing w:val="-2"/>
        </w:rPr>
        <w:t> </w:t>
      </w:r>
      <w:r>
        <w:rPr/>
        <w:t>FCT</w:t>
        <w:tab/>
        <w:t>125</w:t>
      </w:r>
    </w:p>
    <w:p>
      <w:pPr>
        <w:spacing w:after="0"/>
        <w:jc w:val="center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rPr>
          <w:sz w:val="28"/>
        </w:rPr>
      </w:pPr>
    </w:p>
    <w:p>
      <w:pPr>
        <w:pStyle w:val="BodyText"/>
        <w:spacing w:before="11"/>
        <w:rPr>
          <w:sz w:val="35"/>
        </w:rPr>
      </w:pPr>
    </w:p>
    <w:p>
      <w:pPr>
        <w:pStyle w:val="Heading2"/>
        <w:ind w:left="2127" w:right="730"/>
        <w:jc w:val="center"/>
      </w:pPr>
      <w:r>
        <w:rPr/>
        <w:t>LIST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PLATES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11"/>
        <w:rPr>
          <w:b/>
          <w:sz w:val="31"/>
        </w:rPr>
      </w:pPr>
    </w:p>
    <w:p>
      <w:pPr>
        <w:tabs>
          <w:tab w:pos="6456" w:val="left" w:leader="none"/>
          <w:tab w:pos="10057" w:val="left" w:leader="none"/>
        </w:tabs>
        <w:spacing w:before="1"/>
        <w:ind w:left="2135" w:right="0" w:firstLine="0"/>
        <w:jc w:val="left"/>
        <w:rPr>
          <w:b/>
          <w:sz w:val="24"/>
        </w:rPr>
      </w:pPr>
      <w:r>
        <w:rPr>
          <w:b/>
          <w:sz w:val="24"/>
        </w:rPr>
        <w:t>PLATES</w:t>
        <w:tab/>
        <w:t>TITLE</w:t>
        <w:tab/>
        <w:t>PAGE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0"/>
          <w:numId w:val="13"/>
        </w:numPr>
        <w:tabs>
          <w:tab w:pos="2855" w:val="left" w:leader="none"/>
          <w:tab w:pos="2856" w:val="left" w:leader="none"/>
        </w:tabs>
        <w:spacing w:line="240" w:lineRule="auto" w:before="0" w:after="0"/>
        <w:ind w:left="2855" w:right="0" w:hanging="721"/>
        <w:jc w:val="left"/>
        <w:rPr>
          <w:sz w:val="24"/>
        </w:rPr>
      </w:pPr>
      <w:r>
        <w:rPr>
          <w:sz w:val="24"/>
        </w:rPr>
        <w:t>Agroforestry</w:t>
      </w:r>
      <w:r>
        <w:rPr>
          <w:spacing w:val="-2"/>
          <w:sz w:val="24"/>
        </w:rPr>
        <w:t> </w:t>
      </w:r>
      <w:r>
        <w:rPr>
          <w:sz w:val="24"/>
        </w:rPr>
        <w:t>Farm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Okra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Beans</w:t>
      </w:r>
      <w:r>
        <w:rPr>
          <w:spacing w:val="-3"/>
          <w:sz w:val="24"/>
        </w:rPr>
        <w:t> </w:t>
      </w:r>
      <w:r>
        <w:rPr>
          <w:sz w:val="24"/>
        </w:rPr>
        <w:t>Under</w:t>
      </w:r>
      <w:r>
        <w:rPr>
          <w:spacing w:val="-2"/>
          <w:sz w:val="24"/>
        </w:rPr>
        <w:t> </w:t>
      </w:r>
      <w:r>
        <w:rPr>
          <w:sz w:val="24"/>
        </w:rPr>
        <w:t>Cashew,</w:t>
      </w:r>
    </w:p>
    <w:p>
      <w:pPr>
        <w:pStyle w:val="BodyText"/>
      </w:pPr>
    </w:p>
    <w:p>
      <w:pPr>
        <w:pStyle w:val="BodyText"/>
        <w:tabs>
          <w:tab w:pos="10057" w:val="left" w:leader="none"/>
        </w:tabs>
        <w:ind w:left="2855"/>
      </w:pPr>
      <w:r>
        <w:rPr/>
        <w:t>Shea</w:t>
      </w:r>
      <w:r>
        <w:rPr>
          <w:spacing w:val="-3"/>
        </w:rPr>
        <w:t> </w:t>
      </w:r>
      <w:r>
        <w:rPr/>
        <w:t>Butter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Mango</w:t>
      </w:r>
      <w:r>
        <w:rPr>
          <w:spacing w:val="-1"/>
        </w:rPr>
        <w:t> </w:t>
      </w:r>
      <w:r>
        <w:rPr/>
        <w:t>Trees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Bwari</w:t>
      </w:r>
      <w:r>
        <w:rPr>
          <w:spacing w:val="-3"/>
        </w:rPr>
        <w:t> </w:t>
      </w:r>
      <w:r>
        <w:rPr/>
        <w:t>Area</w:t>
      </w:r>
      <w:r>
        <w:rPr>
          <w:spacing w:val="-2"/>
        </w:rPr>
        <w:t> </w:t>
      </w:r>
      <w:r>
        <w:rPr/>
        <w:t>Council.</w:t>
        <w:tab/>
        <w:t>116</w:t>
      </w:r>
    </w:p>
    <w:p>
      <w:pPr>
        <w:pStyle w:val="BodyText"/>
        <w:spacing w:before="12"/>
        <w:rPr>
          <w:sz w:val="23"/>
        </w:rPr>
      </w:pPr>
    </w:p>
    <w:p>
      <w:pPr>
        <w:pStyle w:val="ListParagraph"/>
        <w:numPr>
          <w:ilvl w:val="0"/>
          <w:numId w:val="13"/>
        </w:numPr>
        <w:tabs>
          <w:tab w:pos="2855" w:val="left" w:leader="none"/>
          <w:tab w:pos="2856" w:val="left" w:leader="none"/>
        </w:tabs>
        <w:spacing w:line="480" w:lineRule="auto" w:before="0" w:after="0"/>
        <w:ind w:left="2855" w:right="1368" w:hanging="720"/>
        <w:jc w:val="left"/>
        <w:rPr>
          <w:sz w:val="24"/>
        </w:rPr>
      </w:pPr>
      <w:r>
        <w:rPr>
          <w:sz w:val="24"/>
        </w:rPr>
        <w:t>Agroforestry</w:t>
      </w:r>
      <w:r>
        <w:rPr>
          <w:spacing w:val="-2"/>
          <w:sz w:val="24"/>
        </w:rPr>
        <w:t> </w:t>
      </w:r>
      <w:r>
        <w:rPr>
          <w:sz w:val="24"/>
        </w:rPr>
        <w:t>Farm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Cassava,</w:t>
      </w:r>
      <w:r>
        <w:rPr>
          <w:spacing w:val="-2"/>
          <w:sz w:val="24"/>
        </w:rPr>
        <w:t> </w:t>
      </w:r>
      <w:r>
        <w:rPr>
          <w:sz w:val="24"/>
        </w:rPr>
        <w:t>Beans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Maize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Shea</w:t>
      </w:r>
      <w:r>
        <w:rPr>
          <w:spacing w:val="47"/>
          <w:sz w:val="24"/>
        </w:rPr>
        <w:t> </w:t>
      </w:r>
      <w:r>
        <w:rPr>
          <w:sz w:val="24"/>
        </w:rPr>
        <w:t>117</w:t>
      </w:r>
      <w:r>
        <w:rPr>
          <w:spacing w:val="-81"/>
          <w:sz w:val="24"/>
        </w:rPr>
        <w:t> </w:t>
      </w:r>
      <w:r>
        <w:rPr>
          <w:sz w:val="24"/>
        </w:rPr>
        <w:t>Butter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Cashew</w:t>
      </w:r>
      <w:r>
        <w:rPr>
          <w:spacing w:val="1"/>
          <w:sz w:val="24"/>
        </w:rPr>
        <w:t> </w:t>
      </w:r>
      <w:r>
        <w:rPr>
          <w:sz w:val="24"/>
        </w:rPr>
        <w:t>Trees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Kiyi,</w:t>
      </w:r>
      <w:r>
        <w:rPr>
          <w:spacing w:val="-1"/>
          <w:sz w:val="24"/>
        </w:rPr>
        <w:t> </w:t>
      </w:r>
      <w:r>
        <w:rPr>
          <w:sz w:val="24"/>
        </w:rPr>
        <w:t>Kuje</w:t>
      </w:r>
      <w:r>
        <w:rPr>
          <w:spacing w:val="1"/>
          <w:sz w:val="24"/>
        </w:rPr>
        <w:t> </w:t>
      </w:r>
      <w:r>
        <w:rPr>
          <w:sz w:val="24"/>
        </w:rPr>
        <w:t>Area</w:t>
      </w:r>
      <w:r>
        <w:rPr>
          <w:spacing w:val="-2"/>
          <w:sz w:val="24"/>
        </w:rPr>
        <w:t> </w:t>
      </w:r>
      <w:r>
        <w:rPr>
          <w:sz w:val="24"/>
        </w:rPr>
        <w:t>Council.</w:t>
      </w:r>
    </w:p>
    <w:p>
      <w:pPr>
        <w:pStyle w:val="ListParagraph"/>
        <w:numPr>
          <w:ilvl w:val="0"/>
          <w:numId w:val="13"/>
        </w:numPr>
        <w:tabs>
          <w:tab w:pos="2855" w:val="left" w:leader="none"/>
          <w:tab w:pos="2856" w:val="left" w:leader="none"/>
          <w:tab w:pos="10057" w:val="left" w:leader="none"/>
        </w:tabs>
        <w:spacing w:line="240" w:lineRule="auto" w:before="0" w:after="0"/>
        <w:ind w:left="2855" w:right="0" w:hanging="721"/>
        <w:jc w:val="left"/>
        <w:rPr>
          <w:sz w:val="24"/>
        </w:rPr>
      </w:pPr>
      <w:r>
        <w:rPr>
          <w:sz w:val="24"/>
        </w:rPr>
        <w:t>Yam</w:t>
      </w:r>
      <w:r>
        <w:rPr>
          <w:spacing w:val="-3"/>
          <w:sz w:val="24"/>
        </w:rPr>
        <w:t> </w:t>
      </w:r>
      <w:r>
        <w:rPr>
          <w:sz w:val="24"/>
        </w:rPr>
        <w:t>Farm</w:t>
      </w:r>
      <w:r>
        <w:rPr>
          <w:spacing w:val="-3"/>
          <w:sz w:val="24"/>
        </w:rPr>
        <w:t> </w:t>
      </w:r>
      <w:r>
        <w:rPr>
          <w:sz w:val="24"/>
        </w:rPr>
        <w:t>Under</w:t>
      </w:r>
      <w:r>
        <w:rPr>
          <w:spacing w:val="-1"/>
          <w:sz w:val="24"/>
        </w:rPr>
        <w:t> </w:t>
      </w:r>
      <w:r>
        <w:rPr>
          <w:sz w:val="24"/>
        </w:rPr>
        <w:t>Different</w:t>
      </w:r>
      <w:r>
        <w:rPr>
          <w:spacing w:val="-3"/>
          <w:sz w:val="24"/>
        </w:rPr>
        <w:t> </w:t>
      </w:r>
      <w:r>
        <w:rPr>
          <w:sz w:val="24"/>
        </w:rPr>
        <w:t>Tree</w:t>
      </w:r>
      <w:r>
        <w:rPr>
          <w:spacing w:val="-2"/>
          <w:sz w:val="24"/>
        </w:rPr>
        <w:t> </w:t>
      </w:r>
      <w:r>
        <w:rPr>
          <w:sz w:val="24"/>
        </w:rPr>
        <w:t>Species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3"/>
          <w:sz w:val="24"/>
        </w:rPr>
        <w:t> </w:t>
      </w:r>
      <w:r>
        <w:rPr>
          <w:sz w:val="24"/>
        </w:rPr>
        <w:t>Yangoji,</w:t>
        <w:tab/>
        <w:t>122</w:t>
      </w:r>
    </w:p>
    <w:p>
      <w:pPr>
        <w:pStyle w:val="BodyText"/>
      </w:pPr>
    </w:p>
    <w:p>
      <w:pPr>
        <w:pStyle w:val="BodyText"/>
        <w:ind w:left="2855"/>
      </w:pPr>
      <w:r>
        <w:rPr/>
        <w:t>Kwali</w:t>
      </w:r>
      <w:r>
        <w:rPr>
          <w:spacing w:val="-3"/>
        </w:rPr>
        <w:t> </w:t>
      </w:r>
      <w:r>
        <w:rPr/>
        <w:t>Area</w:t>
      </w:r>
      <w:r>
        <w:rPr>
          <w:spacing w:val="-4"/>
        </w:rPr>
        <w:t> </w:t>
      </w:r>
      <w:r>
        <w:rPr/>
        <w:t>Council.</w:t>
      </w:r>
    </w:p>
    <w:p>
      <w:pPr>
        <w:pStyle w:val="BodyText"/>
        <w:spacing w:before="12"/>
        <w:rPr>
          <w:sz w:val="23"/>
        </w:rPr>
      </w:pPr>
    </w:p>
    <w:p>
      <w:pPr>
        <w:pStyle w:val="ListParagraph"/>
        <w:numPr>
          <w:ilvl w:val="0"/>
          <w:numId w:val="13"/>
        </w:numPr>
        <w:tabs>
          <w:tab w:pos="2855" w:val="left" w:leader="none"/>
          <w:tab w:pos="2856" w:val="left" w:leader="none"/>
        </w:tabs>
        <w:spacing w:line="240" w:lineRule="auto" w:before="0" w:after="0"/>
        <w:ind w:left="2855" w:right="0" w:hanging="721"/>
        <w:jc w:val="left"/>
        <w:rPr>
          <w:sz w:val="24"/>
        </w:rPr>
      </w:pPr>
      <w:r>
        <w:rPr>
          <w:sz w:val="24"/>
        </w:rPr>
        <w:t>Alley</w:t>
      </w:r>
      <w:r>
        <w:rPr>
          <w:spacing w:val="-3"/>
          <w:sz w:val="24"/>
        </w:rPr>
        <w:t> </w:t>
      </w:r>
      <w:r>
        <w:rPr>
          <w:sz w:val="24"/>
        </w:rPr>
        <w:t>Cropping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Beniseed</w:t>
      </w:r>
      <w:r>
        <w:rPr>
          <w:spacing w:val="-3"/>
          <w:sz w:val="24"/>
        </w:rPr>
        <w:t> </w:t>
      </w:r>
      <w:r>
        <w:rPr>
          <w:sz w:val="24"/>
        </w:rPr>
        <w:t>Planted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between,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3"/>
          <w:sz w:val="24"/>
        </w:rPr>
        <w:t> </w:t>
      </w:r>
      <w:r>
        <w:rPr>
          <w:sz w:val="24"/>
        </w:rPr>
        <w:t>Abaji</w:t>
      </w:r>
      <w:r>
        <w:rPr>
          <w:spacing w:val="119"/>
          <w:sz w:val="24"/>
        </w:rPr>
        <w:t> </w:t>
      </w:r>
      <w:r>
        <w:rPr>
          <w:sz w:val="24"/>
        </w:rPr>
        <w:t>130</w:t>
      </w:r>
    </w:p>
    <w:p>
      <w:pPr>
        <w:pStyle w:val="BodyText"/>
        <w:spacing w:before="12"/>
        <w:rPr>
          <w:sz w:val="23"/>
        </w:rPr>
      </w:pPr>
    </w:p>
    <w:p>
      <w:pPr>
        <w:pStyle w:val="ListParagraph"/>
        <w:numPr>
          <w:ilvl w:val="0"/>
          <w:numId w:val="13"/>
        </w:numPr>
        <w:tabs>
          <w:tab w:pos="2855" w:val="left" w:leader="none"/>
          <w:tab w:pos="2856" w:val="left" w:leader="none"/>
          <w:tab w:pos="10057" w:val="left" w:leader="none"/>
        </w:tabs>
        <w:spacing w:line="240" w:lineRule="auto" w:before="0" w:after="0"/>
        <w:ind w:left="2855" w:right="0" w:hanging="721"/>
        <w:jc w:val="left"/>
        <w:rPr>
          <w:sz w:val="24"/>
        </w:rPr>
      </w:pPr>
      <w:r>
        <w:rPr>
          <w:sz w:val="24"/>
        </w:rPr>
        <w:t>Agroforestry</w:t>
      </w:r>
      <w:r>
        <w:rPr>
          <w:spacing w:val="-2"/>
          <w:sz w:val="24"/>
        </w:rPr>
        <w:t> </w:t>
      </w:r>
      <w:r>
        <w:rPr>
          <w:sz w:val="24"/>
        </w:rPr>
        <w:t>Farm</w:t>
      </w:r>
      <w:r>
        <w:rPr>
          <w:spacing w:val="-3"/>
          <w:sz w:val="24"/>
        </w:rPr>
        <w:t> </w:t>
      </w:r>
      <w:r>
        <w:rPr>
          <w:sz w:val="24"/>
        </w:rPr>
        <w:t>Boundary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Bitter</w:t>
      </w:r>
      <w:r>
        <w:rPr>
          <w:spacing w:val="-2"/>
          <w:sz w:val="24"/>
        </w:rPr>
        <w:t> </w:t>
      </w:r>
      <w:r>
        <w:rPr>
          <w:sz w:val="24"/>
        </w:rPr>
        <w:t>Leaf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Sugar</w:t>
        <w:tab/>
        <w:t>131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ind w:left="2855"/>
      </w:pPr>
      <w:r>
        <w:rPr/>
        <w:t>Cane</w:t>
      </w:r>
      <w:r>
        <w:rPr>
          <w:spacing w:val="-4"/>
        </w:rPr>
        <w:t> </w:t>
      </w:r>
      <w:r>
        <w:rPr/>
        <w:t>Plants,</w:t>
      </w:r>
      <w:r>
        <w:rPr>
          <w:spacing w:val="-3"/>
        </w:rPr>
        <w:t> </w:t>
      </w:r>
      <w:r>
        <w:rPr/>
        <w:t>at</w:t>
      </w:r>
      <w:r>
        <w:rPr>
          <w:spacing w:val="-4"/>
        </w:rPr>
        <w:t> </w:t>
      </w:r>
      <w:r>
        <w:rPr/>
        <w:t>Wako</w:t>
      </w:r>
      <w:r>
        <w:rPr>
          <w:spacing w:val="-2"/>
        </w:rPr>
        <w:t> </w:t>
      </w:r>
      <w:r>
        <w:rPr/>
        <w:t>Irrigation</w:t>
      </w:r>
      <w:r>
        <w:rPr>
          <w:spacing w:val="-3"/>
        </w:rPr>
        <w:t> </w:t>
      </w:r>
      <w:r>
        <w:rPr/>
        <w:t>Scheme.</w:t>
      </w:r>
    </w:p>
    <w:p>
      <w:pPr>
        <w:pStyle w:val="BodyText"/>
        <w:spacing w:before="12"/>
        <w:rPr>
          <w:sz w:val="23"/>
        </w:rPr>
      </w:pPr>
    </w:p>
    <w:p>
      <w:pPr>
        <w:pStyle w:val="ListParagraph"/>
        <w:numPr>
          <w:ilvl w:val="0"/>
          <w:numId w:val="13"/>
        </w:numPr>
        <w:tabs>
          <w:tab w:pos="2855" w:val="left" w:leader="none"/>
          <w:tab w:pos="2856" w:val="left" w:leader="none"/>
          <w:tab w:pos="10057" w:val="left" w:leader="none"/>
        </w:tabs>
        <w:spacing w:line="240" w:lineRule="auto" w:before="0" w:after="0"/>
        <w:ind w:left="2855" w:right="0" w:hanging="721"/>
        <w:jc w:val="left"/>
        <w:rPr>
          <w:sz w:val="24"/>
        </w:rPr>
      </w:pPr>
      <w:r>
        <w:rPr>
          <w:sz w:val="24"/>
        </w:rPr>
        <w:t>Cocoyam,</w:t>
      </w:r>
      <w:r>
        <w:rPr>
          <w:spacing w:val="-3"/>
          <w:sz w:val="24"/>
        </w:rPr>
        <w:t> </w:t>
      </w:r>
      <w:r>
        <w:rPr>
          <w:sz w:val="24"/>
        </w:rPr>
        <w:t>Sugar</w:t>
      </w:r>
      <w:r>
        <w:rPr>
          <w:spacing w:val="-2"/>
          <w:sz w:val="24"/>
        </w:rPr>
        <w:t> </w:t>
      </w:r>
      <w:r>
        <w:rPr>
          <w:sz w:val="24"/>
        </w:rPr>
        <w:t>Cane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Rice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Guava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Mango</w:t>
        <w:tab/>
        <w:t>132</w:t>
      </w:r>
    </w:p>
    <w:p>
      <w:pPr>
        <w:pStyle w:val="BodyText"/>
      </w:pPr>
    </w:p>
    <w:p>
      <w:pPr>
        <w:pStyle w:val="BodyText"/>
        <w:ind w:left="2855"/>
      </w:pPr>
      <w:r>
        <w:rPr/>
        <w:t>Trees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Wako</w:t>
      </w:r>
      <w:r>
        <w:rPr>
          <w:spacing w:val="-1"/>
        </w:rPr>
        <w:t> </w:t>
      </w:r>
      <w:r>
        <w:rPr/>
        <w:t>Irrigation</w:t>
      </w:r>
      <w:r>
        <w:rPr>
          <w:spacing w:val="-3"/>
        </w:rPr>
        <w:t> </w:t>
      </w:r>
      <w:r>
        <w:rPr/>
        <w:t>Scheme.</w:t>
      </w:r>
    </w:p>
    <w:p>
      <w:pPr>
        <w:spacing w:after="0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2"/>
        <w:spacing w:before="100"/>
        <w:ind w:left="2127" w:right="726"/>
        <w:jc w:val="center"/>
      </w:pPr>
      <w:r>
        <w:rPr/>
        <w:t>ABSTRACT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135" w:right="730"/>
        <w:jc w:val="both"/>
      </w:pPr>
      <w:r>
        <w:rPr/>
        <w:t>This study examined the nature of agroforestry practices in the FCT, as an</w:t>
      </w:r>
      <w:r>
        <w:rPr>
          <w:spacing w:val="-82"/>
        </w:rPr>
        <w:t> </w:t>
      </w:r>
      <w:r>
        <w:rPr/>
        <w:t>alternative to the conventional cropping systems. This is done not only as</w:t>
      </w:r>
      <w:r>
        <w:rPr>
          <w:spacing w:val="1"/>
        </w:rPr>
        <w:t> </w:t>
      </w:r>
      <w:r>
        <w:rPr/>
        <w:t>an alternative to the provision of food, but also as a strategy towards</w:t>
      </w:r>
      <w:r>
        <w:rPr>
          <w:spacing w:val="1"/>
        </w:rPr>
        <w:t> </w:t>
      </w:r>
      <w:r>
        <w:rPr/>
        <w:t>enhancing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stability.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territory</w:t>
      </w:r>
      <w:r>
        <w:rPr>
          <w:spacing w:val="84"/>
        </w:rPr>
        <w:t> </w:t>
      </w:r>
      <w:r>
        <w:rPr/>
        <w:t>and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highlighted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territory,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ownership and management of agroforestry practices, the temporal and</w:t>
      </w:r>
      <w:r>
        <w:rPr>
          <w:spacing w:val="1"/>
        </w:rPr>
        <w:t> </w:t>
      </w:r>
      <w:r>
        <w:rPr/>
        <w:t>spatial variations in the practice of agroforestry, as well as the socio-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agroforestry,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communities at large. Data collection was done through reconnaissance</w:t>
      </w:r>
      <w:r>
        <w:rPr>
          <w:spacing w:val="1"/>
        </w:rPr>
        <w:t> </w:t>
      </w:r>
      <w:r>
        <w:rPr/>
        <w:t>survey, field observations and measurement as well as questionnaire-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interviews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600</w:t>
      </w:r>
      <w:r>
        <w:rPr>
          <w:spacing w:val="1"/>
        </w:rPr>
        <w:t> </w:t>
      </w:r>
      <w:r>
        <w:rPr/>
        <w:t>farmers.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interviews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members,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extension</w:t>
      </w:r>
      <w:r>
        <w:rPr>
          <w:spacing w:val="1"/>
        </w:rPr>
        <w:t> </w:t>
      </w:r>
      <w:r>
        <w:rPr/>
        <w:t>workers.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(FGD)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adopted to augment data already collected. Secondary data was also</w:t>
      </w:r>
      <w:r>
        <w:rPr>
          <w:spacing w:val="1"/>
        </w:rPr>
        <w:t> </w:t>
      </w:r>
      <w:r>
        <w:rPr/>
        <w:t>derived</w:t>
      </w:r>
      <w:r>
        <w:rPr>
          <w:spacing w:val="24"/>
        </w:rPr>
        <w:t> </w:t>
      </w:r>
      <w:r>
        <w:rPr/>
        <w:t>from</w:t>
      </w:r>
      <w:r>
        <w:rPr>
          <w:spacing w:val="25"/>
        </w:rPr>
        <w:t> </w:t>
      </w:r>
      <w:r>
        <w:rPr/>
        <w:t>different</w:t>
      </w:r>
      <w:r>
        <w:rPr>
          <w:spacing w:val="25"/>
        </w:rPr>
        <w:t> </w:t>
      </w:r>
      <w:r>
        <w:rPr/>
        <w:t>sources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utilized</w:t>
      </w:r>
      <w:r>
        <w:rPr>
          <w:spacing w:val="25"/>
        </w:rPr>
        <w:t> </w:t>
      </w:r>
      <w:r>
        <w:rPr/>
        <w:t>for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study.</w:t>
      </w:r>
      <w:r>
        <w:rPr>
          <w:spacing w:val="26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analysis</w:t>
      </w:r>
      <w:r>
        <w:rPr>
          <w:spacing w:val="-82"/>
        </w:rPr>
        <w:t> </w:t>
      </w:r>
      <w:r>
        <w:rPr/>
        <w:t>of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summaries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utilized</w:t>
      </w:r>
      <w:r>
        <w:rPr>
          <w:spacing w:val="1"/>
        </w:rPr>
        <w:t> </w:t>
      </w:r>
      <w:r>
        <w:rPr/>
        <w:t>and</w:t>
      </w:r>
      <w:r>
        <w:rPr>
          <w:spacing w:val="84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 simple proportions and the chi-square test were applied in the</w:t>
      </w:r>
      <w:r>
        <w:rPr>
          <w:spacing w:val="1"/>
        </w:rPr>
        <w:t> </w:t>
      </w:r>
      <w:r>
        <w:rPr/>
        <w:t>verification of the hypotheses. The study found that, more than seven out</w:t>
      </w:r>
      <w:r>
        <w:rPr>
          <w:spacing w:val="-82"/>
        </w:rPr>
        <w:t> </w:t>
      </w:r>
      <w:r>
        <w:rPr/>
        <w:t>of</w:t>
      </w:r>
      <w:r>
        <w:rPr>
          <w:spacing w:val="79"/>
        </w:rPr>
        <w:t> </w:t>
      </w:r>
      <w:r>
        <w:rPr/>
        <w:t>every</w:t>
      </w:r>
      <w:r>
        <w:rPr>
          <w:spacing w:val="80"/>
        </w:rPr>
        <w:t> </w:t>
      </w:r>
      <w:r>
        <w:rPr/>
        <w:t>ten</w:t>
      </w:r>
      <w:r>
        <w:rPr>
          <w:spacing w:val="79"/>
        </w:rPr>
        <w:t> </w:t>
      </w:r>
      <w:r>
        <w:rPr/>
        <w:t>farmers</w:t>
      </w:r>
      <w:r>
        <w:rPr>
          <w:spacing w:val="81"/>
        </w:rPr>
        <w:t> </w:t>
      </w:r>
      <w:r>
        <w:rPr/>
        <w:t>were</w:t>
      </w:r>
      <w:r>
        <w:rPr>
          <w:spacing w:val="81"/>
        </w:rPr>
        <w:t> </w:t>
      </w:r>
      <w:r>
        <w:rPr/>
        <w:t>engaged</w:t>
      </w:r>
      <w:r>
        <w:rPr>
          <w:spacing w:val="79"/>
        </w:rPr>
        <w:t> </w:t>
      </w:r>
      <w:r>
        <w:rPr/>
        <w:t>in</w:t>
      </w:r>
      <w:r>
        <w:rPr>
          <w:spacing w:val="79"/>
        </w:rPr>
        <w:t> </w:t>
      </w:r>
      <w:r>
        <w:rPr/>
        <w:t>agroforestry;</w:t>
      </w:r>
      <w:r>
        <w:rPr>
          <w:spacing w:val="79"/>
        </w:rPr>
        <w:t> </w:t>
      </w:r>
      <w:r>
        <w:rPr/>
        <w:t>the</w:t>
      </w:r>
      <w:r>
        <w:rPr>
          <w:spacing w:val="81"/>
        </w:rPr>
        <w:t> </w:t>
      </w:r>
      <w:r>
        <w:rPr/>
        <w:t>agroforestry</w:t>
      </w:r>
      <w:r>
        <w:rPr>
          <w:spacing w:val="-82"/>
        </w:rPr>
        <w:t> </w:t>
      </w:r>
      <w:r>
        <w:rPr/>
        <w:t>farmers were largely the indigenous populations, low income earners, of a</w:t>
      </w:r>
      <w:r>
        <w:rPr>
          <w:spacing w:val="-82"/>
        </w:rPr>
        <w:t> </w:t>
      </w:r>
      <w:r>
        <w:rPr/>
        <w:t>low literate level, largely males and characterized by large family sizes;</w:t>
      </w:r>
      <w:r>
        <w:rPr>
          <w:spacing w:val="1"/>
        </w:rPr>
        <w:t> </w:t>
      </w:r>
      <w:r>
        <w:rPr/>
        <w:t>and</w:t>
      </w:r>
      <w:r>
        <w:rPr>
          <w:spacing w:val="40"/>
        </w:rPr>
        <w:t> </w:t>
      </w:r>
      <w:r>
        <w:rPr/>
        <w:t>agroforestry</w:t>
      </w:r>
      <w:r>
        <w:rPr>
          <w:spacing w:val="41"/>
        </w:rPr>
        <w:t> </w:t>
      </w:r>
      <w:r>
        <w:rPr/>
        <w:t>practices</w:t>
      </w:r>
      <w:r>
        <w:rPr>
          <w:spacing w:val="42"/>
        </w:rPr>
        <w:t> </w:t>
      </w:r>
      <w:r>
        <w:rPr/>
        <w:t>were</w:t>
      </w:r>
      <w:r>
        <w:rPr>
          <w:spacing w:val="42"/>
        </w:rPr>
        <w:t> </w:t>
      </w:r>
      <w:r>
        <w:rPr/>
        <w:t>largely</w:t>
      </w:r>
      <w:r>
        <w:rPr>
          <w:spacing w:val="40"/>
        </w:rPr>
        <w:t> </w:t>
      </w:r>
      <w:r>
        <w:rPr/>
        <w:t>the</w:t>
      </w:r>
      <w:r>
        <w:rPr>
          <w:spacing w:val="41"/>
        </w:rPr>
        <w:t> </w:t>
      </w:r>
      <w:r>
        <w:rPr/>
        <w:t>scattered</w:t>
      </w:r>
      <w:r>
        <w:rPr>
          <w:spacing w:val="40"/>
        </w:rPr>
        <w:t> </w:t>
      </w:r>
      <w:r>
        <w:rPr/>
        <w:t>tree</w:t>
      </w:r>
      <w:r>
        <w:rPr>
          <w:spacing w:val="41"/>
        </w:rPr>
        <w:t> </w:t>
      </w:r>
      <w:r>
        <w:rPr/>
        <w:t>farming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480" w:lineRule="auto" w:before="100"/>
        <w:ind w:left="2135" w:right="732"/>
        <w:jc w:val="both"/>
      </w:pPr>
      <w:r>
        <w:rPr/>
        <w:t>(random mix), although some alley cropping and agro-silvo-pastoralism</w:t>
      </w:r>
      <w:r>
        <w:rPr>
          <w:spacing w:val="1"/>
        </w:rPr>
        <w:t> </w:t>
      </w:r>
      <w:r>
        <w:rPr/>
        <w:t>were also present.   The major agroforestry practice thus consisted of</w:t>
      </w:r>
      <w:r>
        <w:rPr>
          <w:spacing w:val="1"/>
        </w:rPr>
        <w:t> </w:t>
      </w:r>
      <w:r>
        <w:rPr/>
        <w:t>three components. These were made of twelve crop types, ten tree types,</w:t>
      </w:r>
      <w:r>
        <w:rPr>
          <w:spacing w:val="-82"/>
        </w:rPr>
        <w:t> </w:t>
      </w:r>
      <w:r>
        <w:rPr/>
        <w:t>and local varieties</w:t>
      </w:r>
      <w:r>
        <w:rPr>
          <w:spacing w:val="1"/>
        </w:rPr>
        <w:t> </w:t>
      </w:r>
      <w:r>
        <w:rPr/>
        <w:t>of five animal types.</w:t>
      </w:r>
      <w:r>
        <w:rPr>
          <w:spacing w:val="1"/>
        </w:rPr>
        <w:t> </w:t>
      </w:r>
      <w:r>
        <w:rPr/>
        <w:t>The study also showed that</w:t>
      </w:r>
      <w:r>
        <w:rPr>
          <w:spacing w:val="1"/>
        </w:rPr>
        <w:t> </w:t>
      </w:r>
      <w:r>
        <w:rPr/>
        <w:t>ownership of agroforestry farms was</w:t>
      </w:r>
      <w:r>
        <w:rPr>
          <w:spacing w:val="85"/>
        </w:rPr>
        <w:t> </w:t>
      </w:r>
      <w:r>
        <w:rPr/>
        <w:t>tied to the land tenure system,</w:t>
      </w:r>
      <w:r>
        <w:rPr>
          <w:spacing w:val="1"/>
        </w:rPr>
        <w:t> </w:t>
      </w:r>
      <w:r>
        <w:rPr/>
        <w:t>which</w:t>
      </w:r>
      <w:r>
        <w:rPr>
          <w:spacing w:val="36"/>
        </w:rPr>
        <w:t> </w:t>
      </w:r>
      <w:r>
        <w:rPr/>
        <w:t>was</w:t>
      </w:r>
      <w:r>
        <w:rPr>
          <w:spacing w:val="40"/>
        </w:rPr>
        <w:t> </w:t>
      </w:r>
      <w:r>
        <w:rPr/>
        <w:t>largely</w:t>
      </w:r>
      <w:r>
        <w:rPr>
          <w:spacing w:val="41"/>
        </w:rPr>
        <w:t> </w:t>
      </w:r>
      <w:r>
        <w:rPr/>
        <w:t>communal.</w:t>
      </w:r>
      <w:r>
        <w:rPr>
          <w:spacing w:val="39"/>
        </w:rPr>
        <w:t> </w:t>
      </w:r>
      <w:r>
        <w:rPr/>
        <w:t>Agroforestry</w:t>
      </w:r>
      <w:r>
        <w:rPr>
          <w:spacing w:val="38"/>
        </w:rPr>
        <w:t> </w:t>
      </w:r>
      <w:r>
        <w:rPr/>
        <w:t>farms</w:t>
      </w:r>
      <w:r>
        <w:rPr>
          <w:spacing w:val="37"/>
        </w:rPr>
        <w:t> </w:t>
      </w:r>
      <w:r>
        <w:rPr/>
        <w:t>were</w:t>
      </w:r>
      <w:r>
        <w:rPr>
          <w:spacing w:val="39"/>
        </w:rPr>
        <w:t> </w:t>
      </w:r>
      <w:r>
        <w:rPr/>
        <w:t>managed</w:t>
      </w:r>
      <w:r>
        <w:rPr>
          <w:spacing w:val="38"/>
        </w:rPr>
        <w:t> </w:t>
      </w:r>
      <w:r>
        <w:rPr/>
        <w:t>largely</w:t>
      </w:r>
      <w:r>
        <w:rPr>
          <w:spacing w:val="-82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Abuja</w:t>
      </w:r>
      <w:r>
        <w:rPr>
          <w:spacing w:val="1"/>
        </w:rPr>
        <w:t> </w:t>
      </w:r>
      <w:r>
        <w:rPr/>
        <w:t>Agricultural</w:t>
      </w:r>
      <w:r>
        <w:rPr>
          <w:spacing w:val="-82"/>
        </w:rPr>
        <w:t> </w:t>
      </w:r>
      <w:r>
        <w:rPr/>
        <w:t>Development Programme (AADP), in the form of supply of farm inputs,</w:t>
      </w:r>
      <w:r>
        <w:rPr>
          <w:spacing w:val="1"/>
        </w:rPr>
        <w:t> </w:t>
      </w:r>
      <w:r>
        <w:rPr/>
        <w:t>and provision of extension services. Finally, the study found that some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derived from agroforestry has resulted in</w:t>
      </w:r>
      <w:r>
        <w:rPr>
          <w:spacing w:val="1"/>
        </w:rPr>
        <w:t> </w:t>
      </w:r>
      <w:r>
        <w:rPr/>
        <w:t>improvement in soil</w:t>
      </w:r>
      <w:r>
        <w:rPr>
          <w:spacing w:val="1"/>
        </w:rPr>
        <w:t> </w:t>
      </w:r>
      <w:r>
        <w:rPr/>
        <w:t>fertility, increased agricultural productivity and accordingly, intake by the</w:t>
      </w:r>
      <w:r>
        <w:rPr>
          <w:spacing w:val="1"/>
        </w:rPr>
        <w:t> </w:t>
      </w:r>
      <w:r>
        <w:rPr/>
        <w:t>family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improvement</w:t>
      </w:r>
      <w:r>
        <w:rPr>
          <w:spacing w:val="-2"/>
        </w:rPr>
        <w:t> </w:t>
      </w:r>
      <w:r>
        <w:rPr/>
        <w:t>of the</w:t>
      </w:r>
      <w:r>
        <w:rPr>
          <w:spacing w:val="2"/>
        </w:rPr>
        <w:t> </w:t>
      </w:r>
      <w:r>
        <w:rPr/>
        <w:t>study area.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Heading1"/>
        <w:spacing w:line="480" w:lineRule="auto" w:before="101"/>
        <w:ind w:left="5179" w:right="4188" w:firstLine="2"/>
      </w:pPr>
      <w:r>
        <w:rPr/>
        <w:t>CHAPTER ONE</w:t>
      </w:r>
      <w:r>
        <w:rPr>
          <w:spacing w:val="1"/>
        </w:rPr>
        <w:t> </w:t>
      </w:r>
      <w:r>
        <w:rPr/>
        <w:t>INTRODUCTION</w:t>
      </w:r>
    </w:p>
    <w:p>
      <w:pPr>
        <w:pStyle w:val="Heading2"/>
        <w:numPr>
          <w:ilvl w:val="1"/>
          <w:numId w:val="14"/>
        </w:numPr>
        <w:tabs>
          <w:tab w:pos="2975" w:val="left" w:leader="none"/>
          <w:tab w:pos="2976" w:val="left" w:leader="none"/>
        </w:tabs>
        <w:spacing w:line="240" w:lineRule="auto" w:before="4" w:after="0"/>
        <w:ind w:left="2975" w:right="0" w:hanging="721"/>
        <w:jc w:val="left"/>
      </w:pPr>
      <w:r>
        <w:rPr/>
        <w:t>BACKGROUND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STUDY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 w:before="1"/>
        <w:ind w:left="2255" w:right="1263" w:firstLine="720"/>
        <w:jc w:val="both"/>
      </w:pPr>
      <w:r>
        <w:rPr/>
        <w:t>Agricultural</w:t>
      </w:r>
      <w:r>
        <w:rPr>
          <w:spacing w:val="1"/>
        </w:rPr>
        <w:t> </w:t>
      </w:r>
      <w:r>
        <w:rPr/>
        <w:t>production,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cultivation,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remained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-82"/>
        </w:rPr>
        <w:t> </w:t>
      </w:r>
      <w:r>
        <w:rPr/>
        <w:t>population, due to its strategic role of providing food supply to the</w:t>
      </w:r>
      <w:r>
        <w:rPr>
          <w:spacing w:val="1"/>
        </w:rPr>
        <w:t> </w:t>
      </w:r>
      <w:r>
        <w:rPr/>
        <w:t>generality of the entire human race. This system has however, had</w:t>
      </w:r>
      <w:r>
        <w:rPr>
          <w:spacing w:val="1"/>
        </w:rPr>
        <w:t> </w:t>
      </w:r>
      <w:r>
        <w:rPr/>
        <w:t>severe repercussions on land resources; as continuous tillage of the</w:t>
      </w:r>
      <w:r>
        <w:rPr>
          <w:spacing w:val="1"/>
        </w:rPr>
        <w:t> </w:t>
      </w:r>
      <w:r>
        <w:rPr/>
        <w:t>land easily loosens the soil and results in soil erosion and large-scale</w:t>
      </w:r>
      <w:r>
        <w:rPr>
          <w:spacing w:val="-82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degradation.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cropping,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-82"/>
        </w:rPr>
        <w:t> </w:t>
      </w:r>
      <w:r>
        <w:rPr/>
        <w:t>parts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world,</w:t>
      </w:r>
      <w:r>
        <w:rPr>
          <w:spacing w:val="1"/>
        </w:rPr>
        <w:t> </w:t>
      </w:r>
      <w:r>
        <w:rPr/>
        <w:t>monocropping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intensified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geometric increases in population. This has resulted in increased</w:t>
      </w:r>
      <w:r>
        <w:rPr>
          <w:spacing w:val="1"/>
        </w:rPr>
        <w:t> </w:t>
      </w:r>
      <w:r>
        <w:rPr/>
        <w:t>demand for cultivable land, which has in turn resulted in pressure on</w:t>
      </w:r>
      <w:r>
        <w:rPr>
          <w:spacing w:val="-82"/>
        </w:rPr>
        <w:t> </w:t>
      </w:r>
      <w:r>
        <w:rPr/>
        <w:t>land,</w:t>
      </w:r>
      <w:r>
        <w:rPr>
          <w:spacing w:val="26"/>
        </w:rPr>
        <w:t> </w:t>
      </w:r>
      <w:r>
        <w:rPr/>
        <w:t>and</w:t>
      </w:r>
      <w:r>
        <w:rPr>
          <w:spacing w:val="27"/>
        </w:rPr>
        <w:t> </w:t>
      </w:r>
      <w:r>
        <w:rPr/>
        <w:t>consequent</w:t>
      </w:r>
      <w:r>
        <w:rPr>
          <w:spacing w:val="26"/>
        </w:rPr>
        <w:t> </w:t>
      </w:r>
      <w:r>
        <w:rPr/>
        <w:t>cultivation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marginal</w:t>
      </w:r>
      <w:r>
        <w:rPr>
          <w:spacing w:val="27"/>
        </w:rPr>
        <w:t> </w:t>
      </w:r>
      <w:r>
        <w:rPr/>
        <w:t>lands.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breakdown</w:t>
      </w:r>
      <w:r>
        <w:rPr>
          <w:spacing w:val="-82"/>
        </w:rPr>
        <w:t> </w:t>
      </w:r>
      <w:r>
        <w:rPr/>
        <w:t>of traditional systems of agriculture such as rotational bush fallow</w:t>
      </w:r>
      <w:r>
        <w:rPr>
          <w:spacing w:val="1"/>
        </w:rPr>
        <w:t> </w:t>
      </w:r>
      <w:r>
        <w:rPr/>
        <w:t>and shifting cultivation, due mainly</w:t>
      </w:r>
      <w:r>
        <w:rPr>
          <w:spacing w:val="1"/>
        </w:rPr>
        <w:t> </w:t>
      </w:r>
      <w:r>
        <w:rPr/>
        <w:t>to population pressure, has also</w:t>
      </w:r>
      <w:r>
        <w:rPr>
          <w:spacing w:val="-82"/>
        </w:rPr>
        <w:t> </w:t>
      </w:r>
      <w:r>
        <w:rPr/>
        <w:t>compelled</w:t>
      </w:r>
      <w:r>
        <w:rPr>
          <w:spacing w:val="1"/>
        </w:rPr>
        <w:t> </w:t>
      </w:r>
      <w:r>
        <w:rPr/>
        <w:t>peasant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continuously</w:t>
      </w:r>
      <w:r>
        <w:rPr>
          <w:spacing w:val="1"/>
        </w:rPr>
        <w:t> </w:t>
      </w:r>
      <w:r>
        <w:rPr/>
        <w:t>cultivate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land,</w:t>
      </w:r>
      <w:r>
        <w:rPr>
          <w:spacing w:val="1"/>
        </w:rPr>
        <w:t> </w:t>
      </w:r>
      <w:r>
        <w:rPr/>
        <w:t>damning the consequences of loss in soil fertility, soil erosion and</w:t>
      </w:r>
      <w:r>
        <w:rPr>
          <w:spacing w:val="1"/>
        </w:rPr>
        <w:t> </w:t>
      </w:r>
      <w:r>
        <w:rPr/>
        <w:t>reduced productivity (Beets, 1990; Kang et al, 1999). FAO (1986)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pressures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populations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counties,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forced</w:t>
      </w:r>
      <w:r>
        <w:rPr>
          <w:spacing w:val="1"/>
        </w:rPr>
        <w:t> </w:t>
      </w:r>
      <w:r>
        <w:rPr/>
        <w:t>landless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unto</w:t>
      </w:r>
      <w:r>
        <w:rPr>
          <w:spacing w:val="1"/>
        </w:rPr>
        <w:t> </w:t>
      </w:r>
      <w:r>
        <w:rPr/>
        <w:t>soils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sustain crop production, and unto slopes which cannot be safely</w:t>
      </w:r>
      <w:r>
        <w:rPr>
          <w:spacing w:val="1"/>
        </w:rPr>
        <w:t> </w:t>
      </w:r>
      <w:r>
        <w:rPr/>
        <w:t>cultivated,</w:t>
      </w:r>
      <w:r>
        <w:rPr>
          <w:spacing w:val="19"/>
        </w:rPr>
        <w:t> </w:t>
      </w:r>
      <w:r>
        <w:rPr/>
        <w:t>at</w:t>
      </w:r>
      <w:r>
        <w:rPr>
          <w:spacing w:val="21"/>
        </w:rPr>
        <w:t> </w:t>
      </w:r>
      <w:r>
        <w:rPr/>
        <w:t>least</w:t>
      </w:r>
      <w:r>
        <w:rPr>
          <w:spacing w:val="22"/>
        </w:rPr>
        <w:t> </w:t>
      </w:r>
      <w:r>
        <w:rPr/>
        <w:t>with</w:t>
      </w:r>
      <w:r>
        <w:rPr>
          <w:spacing w:val="19"/>
        </w:rPr>
        <w:t> </w:t>
      </w:r>
      <w:r>
        <w:rPr/>
        <w:t>technologies</w:t>
      </w:r>
      <w:r>
        <w:rPr>
          <w:spacing w:val="21"/>
        </w:rPr>
        <w:t> </w:t>
      </w:r>
      <w:r>
        <w:rPr/>
        <w:t>and</w:t>
      </w:r>
      <w:r>
        <w:rPr>
          <w:spacing w:val="19"/>
        </w:rPr>
        <w:t> </w:t>
      </w:r>
      <w:r>
        <w:rPr/>
        <w:t>resources</w:t>
      </w:r>
      <w:r>
        <w:rPr>
          <w:spacing w:val="21"/>
        </w:rPr>
        <w:t> </w:t>
      </w:r>
      <w:r>
        <w:rPr/>
        <w:t>available</w:t>
      </w:r>
      <w:r>
        <w:rPr>
          <w:spacing w:val="21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headerReference w:type="default" r:id="rId6"/>
          <w:pgSz w:w="11910" w:h="16840"/>
          <w:pgMar w:header="722" w:footer="0" w:top="1060" w:bottom="280" w:left="20" w:right="0"/>
          <w:pgNumType w:start="1"/>
        </w:sectPr>
      </w:pPr>
    </w:p>
    <w:p>
      <w:pPr>
        <w:pStyle w:val="BodyText"/>
        <w:spacing w:line="480" w:lineRule="auto" w:before="189"/>
        <w:ind w:left="2255" w:right="1269"/>
        <w:jc w:val="both"/>
      </w:pPr>
      <w:r>
        <w:rPr/>
        <w:t>farmers. The consequences of this to the farmers have often been</w:t>
      </w:r>
      <w:r>
        <w:rPr>
          <w:spacing w:val="1"/>
        </w:rPr>
        <w:t> </w:t>
      </w:r>
      <w:r>
        <w:rPr/>
        <w:t>increased</w:t>
      </w:r>
      <w:r>
        <w:rPr>
          <w:spacing w:val="-3"/>
        </w:rPr>
        <w:t> </w:t>
      </w:r>
      <w:r>
        <w:rPr/>
        <w:t>wind</w:t>
      </w:r>
      <w:r>
        <w:rPr>
          <w:spacing w:val="-2"/>
        </w:rPr>
        <w:t> </w:t>
      </w:r>
      <w:r>
        <w:rPr/>
        <w:t>and soil</w:t>
      </w:r>
      <w:r>
        <w:rPr>
          <w:spacing w:val="-3"/>
        </w:rPr>
        <w:t> </w:t>
      </w:r>
      <w:r>
        <w:rPr/>
        <w:t>erosion,</w:t>
      </w:r>
      <w:r>
        <w:rPr>
          <w:spacing w:val="-2"/>
        </w:rPr>
        <w:t> </w:t>
      </w:r>
      <w:r>
        <w:rPr/>
        <w:t>silting,</w:t>
      </w:r>
      <w:r>
        <w:rPr>
          <w:spacing w:val="-1"/>
        </w:rPr>
        <w:t> </w:t>
      </w:r>
      <w:r>
        <w:rPr/>
        <w:t>flooding and drought.</w:t>
      </w:r>
    </w:p>
    <w:p>
      <w:pPr>
        <w:pStyle w:val="BodyText"/>
        <w:spacing w:line="480" w:lineRule="auto"/>
        <w:ind w:left="2255" w:right="1262" w:firstLine="720"/>
        <w:jc w:val="both"/>
      </w:pPr>
      <w:r>
        <w:rPr/>
        <w:t>Apart from the environmental problems enumerated above,</w:t>
      </w:r>
      <w:r>
        <w:rPr>
          <w:spacing w:val="1"/>
        </w:rPr>
        <w:t> </w:t>
      </w:r>
      <w:r>
        <w:rPr/>
        <w:t>increasing demand for land has also intensified deforestation. Most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charaterised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clearance of vegetation. This clearance of unwanted woody perennial</w:t>
      </w:r>
      <w:r>
        <w:rPr>
          <w:spacing w:val="-82"/>
        </w:rPr>
        <w:t> </w:t>
      </w:r>
      <w:r>
        <w:rPr/>
        <w:t>is not without repercussions, as it is confirmed to result in lower</w:t>
      </w:r>
      <w:r>
        <w:rPr>
          <w:spacing w:val="1"/>
        </w:rPr>
        <w:t> </w:t>
      </w:r>
      <w:r>
        <w:rPr/>
        <w:t>potential productivity, reduction in leaf area index, and ground water</w:t>
      </w:r>
      <w:r>
        <w:rPr>
          <w:spacing w:val="-82"/>
        </w:rPr>
        <w:t> </w:t>
      </w:r>
      <w:r>
        <w:rPr/>
        <w:t>recharge, disruption of soil ecology, breakdown of nutrient cycling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erosion,</w:t>
      </w:r>
      <w:r>
        <w:rPr>
          <w:spacing w:val="1"/>
        </w:rPr>
        <w:t> </w:t>
      </w:r>
      <w:r>
        <w:rPr/>
        <w:t>siltation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reservoirs,</w:t>
      </w:r>
      <w:r>
        <w:rPr>
          <w:spacing w:val="1"/>
        </w:rPr>
        <w:t> </w:t>
      </w:r>
      <w:r>
        <w:rPr/>
        <w:t>destruction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wildlife</w:t>
      </w:r>
      <w:r>
        <w:rPr>
          <w:spacing w:val="1"/>
        </w:rPr>
        <w:t> </w:t>
      </w:r>
      <w:r>
        <w:rPr/>
        <w:t>habitats,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and</w:t>
      </w:r>
      <w:r>
        <w:rPr>
          <w:spacing w:val="84"/>
        </w:rPr>
        <w:t> </w:t>
      </w:r>
      <w:r>
        <w:rPr/>
        <w:t>genetic</w:t>
      </w:r>
      <w:r>
        <w:rPr>
          <w:spacing w:val="1"/>
        </w:rPr>
        <w:t> </w:t>
      </w:r>
      <w:r>
        <w:rPr/>
        <w:t>diversity (World Bank, 1991). Furthermore, the pressure on trees</w:t>
      </w:r>
      <w:r>
        <w:rPr>
          <w:spacing w:val="1"/>
        </w:rPr>
        <w:t> </w:t>
      </w:r>
      <w:r>
        <w:rPr/>
        <w:t>and other plant matter due to demand for fuel wood, housing and</w:t>
      </w:r>
      <w:r>
        <w:rPr>
          <w:spacing w:val="1"/>
        </w:rPr>
        <w:t> </w:t>
      </w:r>
      <w:r>
        <w:rPr/>
        <w:t>others, have forced some rural poor families to reduce their cooking,</w:t>
      </w:r>
      <w:r>
        <w:rPr>
          <w:spacing w:val="-82"/>
        </w:rPr>
        <w:t> </w:t>
      </w:r>
      <w:r>
        <w:rPr/>
        <w:t>and eventually, their cooked meals. This has also consumed a lot of</w:t>
      </w:r>
      <w:r>
        <w:rPr>
          <w:spacing w:val="1"/>
        </w:rPr>
        <w:t> </w:t>
      </w:r>
      <w:r>
        <w:rPr/>
        <w:t>human labour, as well as significant proportions of family budgets</w:t>
      </w:r>
      <w:r>
        <w:rPr>
          <w:spacing w:val="1"/>
        </w:rPr>
        <w:t> </w:t>
      </w:r>
      <w:r>
        <w:rPr/>
        <w:t>(FAO,</w:t>
      </w:r>
      <w:r>
        <w:rPr>
          <w:spacing w:val="1"/>
        </w:rPr>
        <w:t> </w:t>
      </w:r>
      <w:r>
        <w:rPr/>
        <w:t>1986).</w:t>
      </w:r>
    </w:p>
    <w:p>
      <w:pPr>
        <w:pStyle w:val="BodyText"/>
        <w:spacing w:line="480" w:lineRule="auto" w:before="1"/>
        <w:ind w:left="2255" w:right="1267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consequence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cultivation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monocropping is thus large-scale environmental degradation which</w:t>
      </w:r>
      <w:r>
        <w:rPr>
          <w:spacing w:val="1"/>
        </w:rPr>
        <w:t> </w:t>
      </w:r>
      <w:r>
        <w:rPr/>
        <w:t>will eventually result in reduction in food supply and increase in level</w:t>
      </w:r>
      <w:r>
        <w:rPr>
          <w:spacing w:val="-82"/>
        </w:rPr>
        <w:t> </w:t>
      </w:r>
      <w:r>
        <w:rPr/>
        <w:t>of poverty, landlessness, deprivation, and communal conflicts, to</w:t>
      </w:r>
      <w:r>
        <w:rPr>
          <w:spacing w:val="1"/>
        </w:rPr>
        <w:t> </w:t>
      </w:r>
      <w:r>
        <w:rPr/>
        <w:t>mention a few. Crop cultivation however cannot be halted, as this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cut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consequences</w:t>
      </w:r>
      <w:r>
        <w:rPr>
          <w:spacing w:val="9"/>
        </w:rPr>
        <w:t> </w:t>
      </w:r>
      <w:r>
        <w:rPr/>
        <w:t>that</w:t>
      </w:r>
      <w:r>
        <w:rPr>
          <w:spacing w:val="10"/>
        </w:rPr>
        <w:t> </w:t>
      </w:r>
      <w:r>
        <w:rPr/>
        <w:t>are</w:t>
      </w:r>
      <w:r>
        <w:rPr>
          <w:spacing w:val="11"/>
        </w:rPr>
        <w:t> </w:t>
      </w:r>
      <w:r>
        <w:rPr/>
        <w:t>terribly</w:t>
      </w:r>
      <w:r>
        <w:rPr>
          <w:spacing w:val="9"/>
        </w:rPr>
        <w:t> </w:t>
      </w:r>
      <w:r>
        <w:rPr/>
        <w:t>severe</w:t>
      </w:r>
      <w:r>
        <w:rPr>
          <w:spacing w:val="10"/>
        </w:rPr>
        <w:t> </w:t>
      </w:r>
      <w:r>
        <w:rPr/>
        <w:t>on</w:t>
      </w:r>
      <w:r>
        <w:rPr>
          <w:spacing w:val="9"/>
        </w:rPr>
        <w:t> </w:t>
      </w:r>
      <w:r>
        <w:rPr/>
        <w:t>man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environment.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1"/>
        <w:jc w:val="both"/>
      </w:pPr>
      <w:r>
        <w:rPr/>
        <w:t>Attention has therefore shifted to ways through which available land</w:t>
      </w:r>
      <w:r>
        <w:rPr>
          <w:spacing w:val="1"/>
        </w:rPr>
        <w:t> </w:t>
      </w:r>
      <w:r>
        <w:rPr/>
        <w:t>resources could be effectively utilized so that the resources would</w:t>
      </w:r>
      <w:r>
        <w:rPr>
          <w:spacing w:val="1"/>
        </w:rPr>
        <w:t> </w:t>
      </w:r>
      <w:r>
        <w:rPr/>
        <w:t>continue to be available, and also be</w:t>
      </w:r>
      <w:r>
        <w:rPr>
          <w:spacing w:val="1"/>
        </w:rPr>
        <w:t> </w:t>
      </w:r>
      <w:r>
        <w:rPr/>
        <w:t>used in such a way as</w:t>
      </w:r>
      <w:r>
        <w:rPr>
          <w:spacing w:val="84"/>
        </w:rPr>
        <w:t> </w:t>
      </w:r>
      <w:r>
        <w:rPr/>
        <w:t>to</w:t>
      </w:r>
      <w:r>
        <w:rPr>
          <w:spacing w:val="1"/>
        </w:rPr>
        <w:t> </w:t>
      </w:r>
      <w:r>
        <w:rPr/>
        <w:t>ensure its conservation (Allan, 1965; Beets, 1990; Kang et al, 1999;</w:t>
      </w:r>
      <w:r>
        <w:rPr>
          <w:spacing w:val="-82"/>
        </w:rPr>
        <w:t> </w:t>
      </w:r>
      <w:r>
        <w:rPr/>
        <w:t>Kelly and Adger, 2000). The realisation of this has thus brought into</w:t>
      </w:r>
      <w:r>
        <w:rPr>
          <w:spacing w:val="1"/>
        </w:rPr>
        <w:t> </w:t>
      </w:r>
      <w:r>
        <w:rPr/>
        <w:t>focus,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partnership</w:t>
      </w:r>
      <w:r>
        <w:rPr>
          <w:spacing w:val="1"/>
        </w:rPr>
        <w:t> </w:t>
      </w:r>
      <w:r>
        <w:rPr/>
        <w:t>with</w:t>
      </w:r>
      <w:r>
        <w:rPr>
          <w:spacing w:val="84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environment. The land should therefore be used in such a way that</w:t>
      </w:r>
      <w:r>
        <w:rPr>
          <w:spacing w:val="1"/>
        </w:rPr>
        <w:t> </w:t>
      </w:r>
      <w:r>
        <w:rPr/>
        <w:t>would</w:t>
      </w:r>
      <w:r>
        <w:rPr>
          <w:spacing w:val="24"/>
        </w:rPr>
        <w:t> </w:t>
      </w:r>
      <w:r>
        <w:rPr/>
        <w:t>ensure</w:t>
      </w:r>
      <w:r>
        <w:rPr>
          <w:spacing w:val="27"/>
        </w:rPr>
        <w:t> </w:t>
      </w:r>
      <w:r>
        <w:rPr/>
        <w:t>its</w:t>
      </w:r>
      <w:r>
        <w:rPr>
          <w:spacing w:val="24"/>
        </w:rPr>
        <w:t> </w:t>
      </w:r>
      <w:r>
        <w:rPr/>
        <w:t>sustainability.</w:t>
      </w:r>
      <w:r>
        <w:rPr>
          <w:spacing w:val="24"/>
        </w:rPr>
        <w:t> </w:t>
      </w:r>
      <w:r>
        <w:rPr/>
        <w:t>One</w:t>
      </w:r>
      <w:r>
        <w:rPr>
          <w:spacing w:val="26"/>
        </w:rPr>
        <w:t> </w:t>
      </w:r>
      <w:r>
        <w:rPr/>
        <w:t>way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doing</w:t>
      </w:r>
      <w:r>
        <w:rPr>
          <w:spacing w:val="25"/>
        </w:rPr>
        <w:t> </w:t>
      </w:r>
      <w:r>
        <w:rPr/>
        <w:t>this</w:t>
      </w:r>
      <w:r>
        <w:rPr>
          <w:spacing w:val="27"/>
        </w:rPr>
        <w:t> </w:t>
      </w:r>
      <w:r>
        <w:rPr/>
        <w:t>is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embark</w:t>
      </w:r>
      <w:r>
        <w:rPr>
          <w:spacing w:val="-82"/>
        </w:rPr>
        <w:t> </w:t>
      </w:r>
      <w:r>
        <w:rPr/>
        <w:t>on farming practices that will not only ensure the maintenance of</w:t>
      </w:r>
      <w:r>
        <w:rPr>
          <w:spacing w:val="1"/>
        </w:rPr>
        <w:t> </w:t>
      </w:r>
      <w:r>
        <w:rPr/>
        <w:t>land fertility, but also enable a balance of the entire ecosystem.</w:t>
      </w:r>
      <w:r>
        <w:rPr>
          <w:spacing w:val="1"/>
        </w:rPr>
        <w:t> </w:t>
      </w:r>
      <w:r>
        <w:rPr/>
        <w:t>Mcnamara (1973), then World Bank President expressed doubt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relevance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approaches,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according to him, never adequately addressed the basic needs of the</w:t>
      </w:r>
      <w:r>
        <w:rPr>
          <w:spacing w:val="-82"/>
        </w:rPr>
        <w:t> </w:t>
      </w:r>
      <w:r>
        <w:rPr/>
        <w:t>poorest, especially the rural poor. He therefore advocated for an</w:t>
      </w:r>
      <w:r>
        <w:rPr>
          <w:spacing w:val="1"/>
        </w:rPr>
        <w:t> </w:t>
      </w:r>
      <w:r>
        <w:rPr/>
        <w:t>agricultural system that would address the problems of the rural</w:t>
      </w:r>
      <w:r>
        <w:rPr>
          <w:spacing w:val="1"/>
        </w:rPr>
        <w:t> </w:t>
      </w:r>
      <w:r>
        <w:rPr/>
        <w:t>peasant farmers. Such a system would also help to combat land</w:t>
      </w:r>
      <w:r>
        <w:rPr>
          <w:spacing w:val="1"/>
        </w:rPr>
        <w:t> </w:t>
      </w:r>
      <w:r>
        <w:rPr/>
        <w:t>degradation,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glaring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populated</w:t>
      </w:r>
      <w:r>
        <w:rPr>
          <w:spacing w:val="-2"/>
        </w:rPr>
        <w:t> </w:t>
      </w:r>
      <w:r>
        <w:rPr/>
        <w:t>farming</w:t>
      </w:r>
      <w:r>
        <w:rPr>
          <w:spacing w:val="-1"/>
        </w:rPr>
        <w:t> </w:t>
      </w:r>
      <w:r>
        <w:rPr/>
        <w:t>communities.</w:t>
      </w:r>
    </w:p>
    <w:p>
      <w:pPr>
        <w:pStyle w:val="BodyText"/>
        <w:spacing w:line="480" w:lineRule="auto" w:before="1"/>
        <w:ind w:left="2255" w:right="1266" w:firstLine="720"/>
        <w:jc w:val="both"/>
      </w:pPr>
      <w:r>
        <w:rPr/>
        <w:t>Initial</w:t>
      </w:r>
      <w:r>
        <w:rPr>
          <w:spacing w:val="1"/>
        </w:rPr>
        <w:t> </w:t>
      </w:r>
      <w:r>
        <w:rPr/>
        <w:t>attempts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combat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conventional cropping suggested forestry in combination, or to be</w:t>
      </w:r>
      <w:r>
        <w:rPr>
          <w:spacing w:val="1"/>
        </w:rPr>
        <w:t> </w:t>
      </w:r>
      <w:r>
        <w:rPr/>
        <w:t>practised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cultivation,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communities.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encouraged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engage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forestry.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departments</w:t>
      </w:r>
      <w:r>
        <w:rPr>
          <w:spacing w:val="14"/>
        </w:rPr>
        <w:t> </w:t>
      </w:r>
      <w:r>
        <w:rPr/>
        <w:t>of</w:t>
      </w:r>
      <w:r>
        <w:rPr>
          <w:spacing w:val="16"/>
        </w:rPr>
        <w:t> </w:t>
      </w:r>
      <w:r>
        <w:rPr/>
        <w:t>forestry</w:t>
      </w:r>
      <w:r>
        <w:rPr>
          <w:spacing w:val="15"/>
        </w:rPr>
        <w:t> </w:t>
      </w:r>
      <w:r>
        <w:rPr/>
        <w:t>were</w:t>
      </w:r>
      <w:r>
        <w:rPr>
          <w:spacing w:val="16"/>
        </w:rPr>
        <w:t> </w:t>
      </w:r>
      <w:r>
        <w:rPr/>
        <w:t>empowered</w:t>
      </w:r>
      <w:r>
        <w:rPr>
          <w:spacing w:val="14"/>
        </w:rPr>
        <w:t> </w:t>
      </w:r>
      <w:r>
        <w:rPr/>
        <w:t>to</w:t>
      </w:r>
      <w:r>
        <w:rPr>
          <w:spacing w:val="15"/>
        </w:rPr>
        <w:t> </w:t>
      </w:r>
      <w:r>
        <w:rPr/>
        <w:t>support</w:t>
      </w:r>
      <w:r>
        <w:rPr>
          <w:spacing w:val="16"/>
        </w:rPr>
        <w:t> </w:t>
      </w:r>
      <w:r>
        <w:rPr/>
        <w:t>and</w:t>
      </w:r>
      <w:r>
        <w:rPr>
          <w:spacing w:val="14"/>
        </w:rPr>
        <w:t> </w:t>
      </w:r>
      <w:r>
        <w:rPr/>
        <w:t>encourage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3"/>
        <w:jc w:val="both"/>
      </w:pPr>
      <w:r>
        <w:rPr/>
        <w:t>forestry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loans,</w:t>
      </w:r>
      <w:r>
        <w:rPr>
          <w:spacing w:val="1"/>
        </w:rPr>
        <w:t> </w:t>
      </w:r>
      <w:r>
        <w:rPr/>
        <w:t>supervision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extension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communities.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tree</w:t>
      </w:r>
      <w:r>
        <w:rPr>
          <w:spacing w:val="1"/>
        </w:rPr>
        <w:t> </w:t>
      </w:r>
      <w:r>
        <w:rPr/>
        <w:t>planting was earlier acknowledged as an approach to combating land</w:t>
      </w:r>
      <w:r>
        <w:rPr>
          <w:spacing w:val="-82"/>
        </w:rPr>
        <w:t> </w:t>
      </w:r>
      <w:r>
        <w:rPr/>
        <w:t>degradation,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trees</w:t>
      </w:r>
      <w:r>
        <w:rPr>
          <w:spacing w:val="1"/>
        </w:rPr>
        <w:t> </w:t>
      </w:r>
      <w:r>
        <w:rPr/>
        <w:t>was</w:t>
      </w:r>
      <w:r>
        <w:rPr>
          <w:spacing w:val="85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necessarily a good thing, regardless of the specific components,</w:t>
      </w:r>
      <w:r>
        <w:rPr>
          <w:spacing w:val="1"/>
        </w:rPr>
        <w:t> </w:t>
      </w:r>
      <w:r>
        <w:rPr/>
        <w:t>arrangements</w:t>
      </w:r>
      <w:r>
        <w:rPr>
          <w:spacing w:val="39"/>
        </w:rPr>
        <w:t> </w:t>
      </w:r>
      <w:r>
        <w:rPr/>
        <w:t>or</w:t>
      </w:r>
      <w:r>
        <w:rPr>
          <w:spacing w:val="42"/>
        </w:rPr>
        <w:t> </w:t>
      </w:r>
      <w:r>
        <w:rPr/>
        <w:t>management.</w:t>
      </w:r>
      <w:r>
        <w:rPr>
          <w:spacing w:val="42"/>
        </w:rPr>
        <w:t> </w:t>
      </w:r>
      <w:r>
        <w:rPr/>
        <w:t>(Beets,</w:t>
      </w:r>
      <w:r>
        <w:rPr>
          <w:spacing w:val="42"/>
        </w:rPr>
        <w:t> </w:t>
      </w:r>
      <w:r>
        <w:rPr/>
        <w:t>1990;</w:t>
      </w:r>
      <w:r>
        <w:rPr>
          <w:spacing w:val="40"/>
        </w:rPr>
        <w:t> </w:t>
      </w:r>
      <w:r>
        <w:rPr/>
        <w:t>Nair,</w:t>
      </w:r>
      <w:r>
        <w:rPr>
          <w:spacing w:val="39"/>
        </w:rPr>
        <w:t> </w:t>
      </w:r>
      <w:r>
        <w:rPr/>
        <w:t>1993;</w:t>
      </w:r>
      <w:r>
        <w:rPr>
          <w:spacing w:val="40"/>
        </w:rPr>
        <w:t> </w:t>
      </w:r>
      <w:r>
        <w:rPr/>
        <w:t>Kang</w:t>
      </w:r>
      <w:r>
        <w:rPr>
          <w:spacing w:val="42"/>
        </w:rPr>
        <w:t> </w:t>
      </w:r>
      <w:r>
        <w:rPr/>
        <w:t>et</w:t>
      </w:r>
      <w:r>
        <w:rPr>
          <w:spacing w:val="-82"/>
        </w:rPr>
        <w:t> </w:t>
      </w:r>
      <w:r>
        <w:rPr/>
        <w:t>al,</w:t>
      </w:r>
      <w:r>
        <w:rPr>
          <w:spacing w:val="1"/>
        </w:rPr>
        <w:t> </w:t>
      </w:r>
      <w:r>
        <w:rPr/>
        <w:t>1999).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acknowledged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 of more sustainable land use systems is necessary if</w:t>
      </w:r>
      <w:r>
        <w:rPr>
          <w:spacing w:val="1"/>
        </w:rPr>
        <w:t> </w:t>
      </w:r>
      <w:r>
        <w:rPr/>
        <w:t>the overall improvement of rural productivity and sustainable land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(Scheer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Muller,</w:t>
      </w:r>
      <w:r>
        <w:rPr>
          <w:spacing w:val="1"/>
        </w:rPr>
        <w:t> </w:t>
      </w:r>
      <w:r>
        <w:rPr/>
        <w:t>1991).</w:t>
      </w:r>
      <w:r>
        <w:rPr>
          <w:spacing w:val="-82"/>
        </w:rPr>
        <w:t> </w:t>
      </w:r>
      <w:r>
        <w:rPr/>
        <w:t>Forestry, apart from requiring a fairly long time before its benefits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visible,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cultivable</w:t>
      </w:r>
      <w:r>
        <w:rPr>
          <w:spacing w:val="84"/>
        </w:rPr>
        <w:t> </w:t>
      </w:r>
      <w:r>
        <w:rPr/>
        <w:t>land.</w:t>
      </w:r>
      <w:r>
        <w:rPr>
          <w:spacing w:val="1"/>
        </w:rPr>
        <w:t> </w:t>
      </w:r>
      <w:r>
        <w:rPr/>
        <w:t>Farmers, on the other hand, require immediate benefits in terms of</w:t>
      </w:r>
      <w:r>
        <w:rPr>
          <w:spacing w:val="1"/>
        </w:rPr>
        <w:t> </w:t>
      </w:r>
      <w:r>
        <w:rPr/>
        <w:t>increased food production(Young, 1989; Ogar, 1992; Wilden, 1992).</w:t>
      </w:r>
      <w:r>
        <w:rPr>
          <w:spacing w:val="-82"/>
        </w:rPr>
        <w:t> </w:t>
      </w:r>
      <w:r>
        <w:rPr/>
        <w:t>Thus it has become difficult to convince farmers to invest in, and</w:t>
      </w:r>
      <w:r>
        <w:rPr>
          <w:spacing w:val="1"/>
        </w:rPr>
        <w:t> </w:t>
      </w:r>
      <w:r>
        <w:rPr/>
        <w:t>devote their land to forestry production. Although forestry has had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combating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erosion,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of</w:t>
      </w:r>
      <w:r>
        <w:rPr>
          <w:spacing w:val="-82"/>
        </w:rPr>
        <w:t> </w:t>
      </w:r>
      <w:r>
        <w:rPr/>
        <w:t>fuelwood, and reducing overall land degradation, its adoption has</w:t>
      </w:r>
      <w:r>
        <w:rPr>
          <w:spacing w:val="1"/>
        </w:rPr>
        <w:t> </w:t>
      </w:r>
      <w:r>
        <w:rPr/>
        <w:t>nevertheless been low among farmers and communities in many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world.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restricted</w:t>
      </w:r>
      <w:r>
        <w:rPr>
          <w:spacing w:val="1"/>
        </w:rPr>
        <w:t> </w:t>
      </w:r>
      <w:r>
        <w:rPr/>
        <w:t>largely</w:t>
      </w:r>
      <w:r>
        <w:rPr>
          <w:spacing w:val="84"/>
        </w:rPr>
        <w:t> </w:t>
      </w:r>
      <w:r>
        <w:rPr/>
        <w:t>to</w:t>
      </w:r>
      <w:r>
        <w:rPr>
          <w:spacing w:val="1"/>
        </w:rPr>
        <w:t> </w:t>
      </w:r>
      <w:r>
        <w:rPr/>
        <w:t>government programmes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through</w:t>
      </w:r>
      <w:r>
        <w:rPr>
          <w:spacing w:val="-82"/>
        </w:rPr>
        <w:t> </w:t>
      </w:r>
      <w:r>
        <w:rPr/>
        <w:t>legislation and strict enforcement by agents. Such programmes have</w:t>
      </w:r>
      <w:r>
        <w:rPr>
          <w:spacing w:val="-82"/>
        </w:rPr>
        <w:t> </w:t>
      </w:r>
      <w:r>
        <w:rPr/>
        <w:t>in most places been perceived as alien by the rural farmers and</w:t>
      </w:r>
      <w:r>
        <w:rPr>
          <w:spacing w:val="1"/>
        </w:rPr>
        <w:t> </w:t>
      </w:r>
      <w:r>
        <w:rPr/>
        <w:t>communities,</w:t>
      </w:r>
      <w:r>
        <w:rPr>
          <w:spacing w:val="80"/>
        </w:rPr>
        <w:t> </w:t>
      </w:r>
      <w:r>
        <w:rPr/>
        <w:t>without</w:t>
      </w:r>
      <w:r>
        <w:rPr>
          <w:spacing w:val="79"/>
        </w:rPr>
        <w:t> </w:t>
      </w:r>
      <w:r>
        <w:rPr/>
        <w:t>bringing</w:t>
      </w:r>
      <w:r>
        <w:rPr>
          <w:spacing w:val="80"/>
        </w:rPr>
        <w:t> </w:t>
      </w:r>
      <w:r>
        <w:rPr/>
        <w:t>about</w:t>
      </w:r>
      <w:r>
        <w:rPr>
          <w:spacing w:val="81"/>
        </w:rPr>
        <w:t> </w:t>
      </w:r>
      <w:r>
        <w:rPr/>
        <w:t>significant</w:t>
      </w:r>
      <w:r>
        <w:rPr>
          <w:spacing w:val="80"/>
        </w:rPr>
        <w:t> </w:t>
      </w:r>
      <w:r>
        <w:rPr/>
        <w:t>changes</w:t>
      </w:r>
      <w:r>
        <w:rPr>
          <w:spacing w:val="81"/>
        </w:rPr>
        <w:t> </w:t>
      </w:r>
      <w:r>
        <w:rPr/>
        <w:t>in</w:t>
      </w:r>
      <w:r>
        <w:rPr>
          <w:spacing w:val="82"/>
        </w:rPr>
        <w:t> </w:t>
      </w:r>
      <w:r>
        <w:rPr/>
        <w:t>their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8"/>
        <w:jc w:val="both"/>
      </w:pPr>
      <w:r>
        <w:rPr/>
        <w:t>lives (Lundgren, 1982; Falconer, 1990; Nair, 1993). Moreover, the</w:t>
      </w:r>
      <w:r>
        <w:rPr>
          <w:spacing w:val="1"/>
        </w:rPr>
        <w:t> </w:t>
      </w:r>
      <w:r>
        <w:rPr/>
        <w:t>failure</w:t>
      </w:r>
      <w:r>
        <w:rPr>
          <w:spacing w:val="69"/>
        </w:rPr>
        <w:t> </w:t>
      </w:r>
      <w:r>
        <w:rPr/>
        <w:t>of</w:t>
      </w:r>
      <w:r>
        <w:rPr>
          <w:spacing w:val="68"/>
        </w:rPr>
        <w:t> </w:t>
      </w:r>
      <w:r>
        <w:rPr/>
        <w:t>forestry</w:t>
      </w:r>
      <w:r>
        <w:rPr>
          <w:spacing w:val="69"/>
        </w:rPr>
        <w:t> </w:t>
      </w:r>
      <w:r>
        <w:rPr/>
        <w:t>to</w:t>
      </w:r>
      <w:r>
        <w:rPr>
          <w:spacing w:val="69"/>
        </w:rPr>
        <w:t> </w:t>
      </w:r>
      <w:r>
        <w:rPr/>
        <w:t>combat</w:t>
      </w:r>
      <w:r>
        <w:rPr>
          <w:spacing w:val="67"/>
        </w:rPr>
        <w:t> </w:t>
      </w:r>
      <w:r>
        <w:rPr/>
        <w:t>ecological</w:t>
      </w:r>
      <w:r>
        <w:rPr>
          <w:spacing w:val="66"/>
        </w:rPr>
        <w:t> </w:t>
      </w:r>
      <w:r>
        <w:rPr/>
        <w:t>problems</w:t>
      </w:r>
      <w:r>
        <w:rPr>
          <w:spacing w:val="68"/>
        </w:rPr>
        <w:t> </w:t>
      </w:r>
      <w:r>
        <w:rPr/>
        <w:t>associated</w:t>
      </w:r>
      <w:r>
        <w:rPr>
          <w:spacing w:val="68"/>
        </w:rPr>
        <w:t> </w:t>
      </w:r>
      <w:r>
        <w:rPr/>
        <w:t>with</w:t>
      </w:r>
      <w:r>
        <w:rPr>
          <w:spacing w:val="-82"/>
        </w:rPr>
        <w:t> </w:t>
      </w:r>
      <w:r>
        <w:rPr/>
        <w:t>crop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desired</w:t>
      </w:r>
      <w:r>
        <w:rPr>
          <w:spacing w:val="1"/>
        </w:rPr>
        <w:t> </w:t>
      </w:r>
      <w:r>
        <w:rPr/>
        <w:t>(King,</w:t>
      </w:r>
      <w:r>
        <w:rPr>
          <w:spacing w:val="1"/>
        </w:rPr>
        <w:t> </w:t>
      </w:r>
      <w:r>
        <w:rPr/>
        <w:t>1987;</w:t>
      </w:r>
      <w:r>
        <w:rPr>
          <w:spacing w:val="-82"/>
        </w:rPr>
        <w:t> </w:t>
      </w:r>
      <w:r>
        <w:rPr/>
        <w:t>Sekhwela,</w:t>
      </w:r>
      <w:r>
        <w:rPr>
          <w:spacing w:val="-2"/>
        </w:rPr>
        <w:t> </w:t>
      </w:r>
      <w:r>
        <w:rPr/>
        <w:t>1990).</w:t>
      </w:r>
    </w:p>
    <w:p>
      <w:pPr>
        <w:pStyle w:val="BodyText"/>
        <w:spacing w:line="480" w:lineRule="auto"/>
        <w:ind w:left="2255" w:right="1264" w:firstLine="720"/>
        <w:jc w:val="both"/>
      </w:pPr>
      <w:r>
        <w:rPr/>
        <w:t>The failure</w:t>
      </w:r>
      <w:r>
        <w:rPr>
          <w:spacing w:val="84"/>
        </w:rPr>
        <w:t> </w:t>
      </w:r>
      <w:r>
        <w:rPr/>
        <w:t>of agricultural programmes such as forestry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Green Revolution to</w:t>
      </w:r>
      <w:r>
        <w:rPr>
          <w:spacing w:val="1"/>
        </w:rPr>
        <w:t> </w:t>
      </w:r>
      <w:r>
        <w:rPr/>
        <w:t>combat the</w:t>
      </w:r>
      <w:r>
        <w:rPr>
          <w:spacing w:val="84"/>
        </w:rPr>
        <w:t> </w:t>
      </w:r>
      <w:r>
        <w:rPr/>
        <w:t>problems of land degradation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initiation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team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84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Development</w:t>
      </w:r>
      <w:r>
        <w:rPr>
          <w:spacing w:val="49"/>
        </w:rPr>
        <w:t> </w:t>
      </w:r>
      <w:r>
        <w:rPr/>
        <w:t>Research</w:t>
      </w:r>
      <w:r>
        <w:rPr>
          <w:spacing w:val="51"/>
        </w:rPr>
        <w:t> </w:t>
      </w:r>
      <w:r>
        <w:rPr/>
        <w:t>Centre(IDRC)</w:t>
      </w:r>
      <w:r>
        <w:rPr>
          <w:spacing w:val="48"/>
        </w:rPr>
        <w:t> </w:t>
      </w:r>
      <w:r>
        <w:rPr/>
        <w:t>of</w:t>
      </w:r>
      <w:r>
        <w:rPr>
          <w:spacing w:val="51"/>
        </w:rPr>
        <w:t> </w:t>
      </w:r>
      <w:r>
        <w:rPr/>
        <w:t>Canada.</w:t>
      </w:r>
      <w:r>
        <w:rPr>
          <w:spacing w:val="51"/>
        </w:rPr>
        <w:t> </w:t>
      </w:r>
      <w:r>
        <w:rPr/>
        <w:t>The</w:t>
      </w:r>
      <w:r>
        <w:rPr>
          <w:spacing w:val="53"/>
        </w:rPr>
        <w:t> </w:t>
      </w:r>
      <w:r>
        <w:rPr/>
        <w:t>study</w:t>
      </w:r>
      <w:r>
        <w:rPr>
          <w:spacing w:val="51"/>
        </w:rPr>
        <w:t> </w:t>
      </w:r>
      <w:r>
        <w:rPr/>
        <w:t>report</w:t>
      </w:r>
      <w:r>
        <w:rPr>
          <w:spacing w:val="-82"/>
        </w:rPr>
        <w:t> </w:t>
      </w:r>
      <w:r>
        <w:rPr/>
        <w:t>by</w:t>
      </w:r>
      <w:r>
        <w:rPr>
          <w:spacing w:val="1"/>
        </w:rPr>
        <w:t> </w:t>
      </w:r>
      <w:r>
        <w:rPr/>
        <w:t>Bene,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(1977)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priority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integrate</w:t>
      </w:r>
      <w:r>
        <w:rPr>
          <w:spacing w:val="1"/>
        </w:rPr>
        <w:t> </w:t>
      </w:r>
      <w:r>
        <w:rPr/>
        <w:t>forestry,</w:t>
      </w:r>
      <w:r>
        <w:rPr>
          <w:spacing w:val="1"/>
        </w:rPr>
        <w:t> </w:t>
      </w:r>
      <w:r>
        <w:rPr/>
        <w:t>agriculture,</w:t>
      </w:r>
      <w:r>
        <w:rPr>
          <w:spacing w:val="1"/>
        </w:rPr>
        <w:t> </w:t>
      </w:r>
      <w:r>
        <w:rPr/>
        <w:t>and/or animal husbandry in order to ensure optimal use of tropical</w:t>
      </w:r>
      <w:r>
        <w:rPr>
          <w:spacing w:val="1"/>
        </w:rPr>
        <w:t> </w:t>
      </w:r>
      <w:r>
        <w:rPr/>
        <w:t>land. The Bene report was the major basis for the establishment of</w:t>
      </w:r>
      <w:r>
        <w:rPr>
          <w:spacing w:val="1"/>
        </w:rPr>
        <w:t> </w:t>
      </w:r>
      <w:r>
        <w:rPr/>
        <w:t>the International Council for Research in Agroforestry (ICRAF) in</w:t>
      </w:r>
      <w:r>
        <w:rPr>
          <w:spacing w:val="1"/>
        </w:rPr>
        <w:t> </w:t>
      </w:r>
      <w:r>
        <w:rPr/>
        <w:t>1977,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renamed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Research</w:t>
      </w:r>
      <w:r>
        <w:rPr>
          <w:spacing w:val="85"/>
        </w:rPr>
        <w:t> </w:t>
      </w:r>
      <w:r>
        <w:rPr/>
        <w:t>in</w:t>
      </w:r>
      <w:r>
        <w:rPr>
          <w:spacing w:val="1"/>
        </w:rPr>
        <w:t> </w:t>
      </w:r>
      <w:r>
        <w:rPr/>
        <w:t>Agroforestry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1991.</w:t>
      </w:r>
    </w:p>
    <w:p>
      <w:pPr>
        <w:pStyle w:val="BodyText"/>
        <w:spacing w:line="480" w:lineRule="auto" w:before="1"/>
        <w:ind w:left="2255" w:right="1265" w:firstLine="720"/>
        <w:jc w:val="both"/>
      </w:pPr>
      <w:r>
        <w:rPr/>
        <w:t>The integration of trees with monocultural crops, and animal</w:t>
      </w:r>
      <w:r>
        <w:rPr>
          <w:spacing w:val="1"/>
        </w:rPr>
        <w:t> </w:t>
      </w:r>
      <w:r>
        <w:rPr/>
        <w:t>rearing</w:t>
      </w:r>
      <w:r>
        <w:rPr>
          <w:spacing w:val="80"/>
        </w:rPr>
        <w:t> </w:t>
      </w:r>
      <w:r>
        <w:rPr/>
        <w:t>is</w:t>
      </w:r>
      <w:r>
        <w:rPr>
          <w:spacing w:val="80"/>
        </w:rPr>
        <w:t> </w:t>
      </w:r>
      <w:r>
        <w:rPr/>
        <w:t>considered</w:t>
      </w:r>
      <w:r>
        <w:rPr>
          <w:spacing w:val="80"/>
        </w:rPr>
        <w:t> </w:t>
      </w:r>
      <w:r>
        <w:rPr/>
        <w:t>an</w:t>
      </w:r>
      <w:r>
        <w:rPr>
          <w:spacing w:val="80"/>
        </w:rPr>
        <w:t> </w:t>
      </w:r>
      <w:r>
        <w:rPr/>
        <w:t>appropriate</w:t>
      </w:r>
      <w:r>
        <w:rPr>
          <w:spacing w:val="81"/>
        </w:rPr>
        <w:t> </w:t>
      </w:r>
      <w:r>
        <w:rPr/>
        <w:t>strategy</w:t>
      </w:r>
      <w:r>
        <w:rPr>
          <w:spacing w:val="81"/>
        </w:rPr>
        <w:t> </w:t>
      </w:r>
      <w:r>
        <w:rPr/>
        <w:t>that</w:t>
      </w:r>
      <w:r>
        <w:rPr>
          <w:spacing w:val="82"/>
        </w:rPr>
        <w:t> </w:t>
      </w:r>
      <w:r>
        <w:rPr/>
        <w:t>is</w:t>
      </w:r>
      <w:r>
        <w:rPr>
          <w:spacing w:val="80"/>
        </w:rPr>
        <w:t> </w:t>
      </w:r>
      <w:r>
        <w:rPr/>
        <w:t>capable</w:t>
      </w:r>
      <w:r>
        <w:rPr>
          <w:spacing w:val="81"/>
        </w:rPr>
        <w:t> </w:t>
      </w:r>
      <w:r>
        <w:rPr/>
        <w:t>of</w:t>
      </w:r>
      <w:r>
        <w:rPr>
          <w:spacing w:val="-82"/>
        </w:rPr>
        <w:t> </w:t>
      </w:r>
      <w:r>
        <w:rPr/>
        <w:t>bringing about a balance in the ecosystem, especially in already</w:t>
      </w:r>
      <w:r>
        <w:rPr>
          <w:spacing w:val="1"/>
        </w:rPr>
        <w:t> </w:t>
      </w:r>
      <w:r>
        <w:rPr/>
        <w:t>degraded</w:t>
      </w:r>
      <w:r>
        <w:rPr>
          <w:spacing w:val="61"/>
        </w:rPr>
        <w:t> </w:t>
      </w:r>
      <w:r>
        <w:rPr/>
        <w:t>environments,</w:t>
      </w:r>
      <w:r>
        <w:rPr>
          <w:spacing w:val="61"/>
        </w:rPr>
        <w:t> </w:t>
      </w:r>
      <w:r>
        <w:rPr/>
        <w:t>and</w:t>
      </w:r>
      <w:r>
        <w:rPr>
          <w:spacing w:val="62"/>
        </w:rPr>
        <w:t> </w:t>
      </w:r>
      <w:r>
        <w:rPr/>
        <w:t>also</w:t>
      </w:r>
      <w:r>
        <w:rPr>
          <w:spacing w:val="63"/>
        </w:rPr>
        <w:t> </w:t>
      </w:r>
      <w:r>
        <w:rPr/>
        <w:t>in</w:t>
      </w:r>
      <w:r>
        <w:rPr>
          <w:spacing w:val="64"/>
        </w:rPr>
        <w:t> </w:t>
      </w:r>
      <w:r>
        <w:rPr/>
        <w:t>areas</w:t>
      </w:r>
      <w:r>
        <w:rPr>
          <w:spacing w:val="62"/>
        </w:rPr>
        <w:t> </w:t>
      </w:r>
      <w:r>
        <w:rPr/>
        <w:t>already</w:t>
      </w:r>
      <w:r>
        <w:rPr>
          <w:spacing w:val="62"/>
        </w:rPr>
        <w:t> </w:t>
      </w:r>
      <w:r>
        <w:rPr/>
        <w:t>threatened</w:t>
      </w:r>
      <w:r>
        <w:rPr>
          <w:spacing w:val="62"/>
        </w:rPr>
        <w:t> </w:t>
      </w:r>
      <w:r>
        <w:rPr/>
        <w:t>by</w:t>
      </w:r>
      <w:r>
        <w:rPr>
          <w:spacing w:val="-82"/>
        </w:rPr>
        <w:t> </w:t>
      </w:r>
      <w:r>
        <w:rPr/>
        <w:t>land degradation as a result of large-scale and often uncontrolled</w:t>
      </w:r>
      <w:r>
        <w:rPr>
          <w:spacing w:val="1"/>
        </w:rPr>
        <w:t> </w:t>
      </w:r>
      <w:r>
        <w:rPr/>
        <w:t>anthropogenic activities. The combination of tree production with</w:t>
      </w:r>
      <w:r>
        <w:rPr>
          <w:spacing w:val="1"/>
        </w:rPr>
        <w:t> </w:t>
      </w:r>
      <w:r>
        <w:rPr/>
        <w:t>annual crop cultivation and sometimes</w:t>
      </w:r>
      <w:r>
        <w:rPr>
          <w:spacing w:val="1"/>
        </w:rPr>
        <w:t> </w:t>
      </w:r>
      <w:r>
        <w:rPr/>
        <w:t>with the</w:t>
      </w:r>
      <w:r>
        <w:rPr>
          <w:spacing w:val="84"/>
        </w:rPr>
        <w:t> </w:t>
      </w:r>
      <w:r>
        <w:rPr/>
        <w:t>rearing of animals</w:t>
      </w:r>
      <w:r>
        <w:rPr>
          <w:spacing w:val="1"/>
        </w:rPr>
        <w:t> </w:t>
      </w:r>
      <w:r>
        <w:rPr/>
        <w:t>on the same piece of land could enable an interaction between the</w:t>
      </w:r>
      <w:r>
        <w:rPr>
          <w:spacing w:val="1"/>
        </w:rPr>
        <w:t> </w:t>
      </w:r>
      <w:r>
        <w:rPr/>
        <w:t>combined</w:t>
      </w:r>
      <w:r>
        <w:rPr>
          <w:spacing w:val="8"/>
        </w:rPr>
        <w:t> </w:t>
      </w:r>
      <w:r>
        <w:rPr/>
        <w:t>species,</w:t>
      </w:r>
      <w:r>
        <w:rPr>
          <w:spacing w:val="10"/>
        </w:rPr>
        <w:t> </w:t>
      </w:r>
      <w:r>
        <w:rPr/>
        <w:t>which</w:t>
      </w:r>
      <w:r>
        <w:rPr>
          <w:spacing w:val="10"/>
        </w:rPr>
        <w:t> </w:t>
      </w:r>
      <w:r>
        <w:rPr/>
        <w:t>bring</w:t>
      </w:r>
      <w:r>
        <w:rPr>
          <w:spacing w:val="10"/>
        </w:rPr>
        <w:t> </w:t>
      </w:r>
      <w:r>
        <w:rPr/>
        <w:t>about</w:t>
      </w:r>
      <w:r>
        <w:rPr>
          <w:spacing w:val="10"/>
        </w:rPr>
        <w:t> </w:t>
      </w:r>
      <w:r>
        <w:rPr/>
        <w:t>stability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soil</w:t>
      </w:r>
      <w:r>
        <w:rPr>
          <w:spacing w:val="10"/>
        </w:rPr>
        <w:t> </w:t>
      </w:r>
      <w:r>
        <w:rPr/>
        <w:t>and</w:t>
      </w:r>
      <w:r>
        <w:rPr>
          <w:spacing w:val="8"/>
        </w:rPr>
        <w:t> </w:t>
      </w:r>
      <w:r>
        <w:rPr/>
        <w:t>equally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2"/>
        <w:jc w:val="both"/>
      </w:pPr>
      <w:r>
        <w:rPr/>
        <w:t>enhance increased productivity (in terms of harvests). This system,</w:t>
      </w:r>
      <w:r>
        <w:rPr>
          <w:spacing w:val="1"/>
        </w:rPr>
        <w:t> </w:t>
      </w:r>
      <w:r>
        <w:rPr/>
        <w:t>known</w:t>
      </w:r>
      <w:r>
        <w:rPr>
          <w:spacing w:val="59"/>
        </w:rPr>
        <w:t> </w:t>
      </w:r>
      <w:r>
        <w:rPr/>
        <w:t>as</w:t>
      </w:r>
      <w:r>
        <w:rPr>
          <w:spacing w:val="59"/>
        </w:rPr>
        <w:t> </w:t>
      </w:r>
      <w:r>
        <w:rPr/>
        <w:t>agroforstry,</w:t>
      </w:r>
      <w:r>
        <w:rPr>
          <w:spacing w:val="59"/>
        </w:rPr>
        <w:t> </w:t>
      </w:r>
      <w:r>
        <w:rPr/>
        <w:t>therefore</w:t>
      </w:r>
      <w:r>
        <w:rPr>
          <w:spacing w:val="60"/>
        </w:rPr>
        <w:t> </w:t>
      </w:r>
      <w:r>
        <w:rPr/>
        <w:t>does</w:t>
      </w:r>
      <w:r>
        <w:rPr>
          <w:spacing w:val="57"/>
        </w:rPr>
        <w:t> </w:t>
      </w:r>
      <w:r>
        <w:rPr/>
        <w:t>not</w:t>
      </w:r>
      <w:r>
        <w:rPr>
          <w:spacing w:val="58"/>
        </w:rPr>
        <w:t> </w:t>
      </w:r>
      <w:r>
        <w:rPr/>
        <w:t>only</w:t>
      </w:r>
      <w:r>
        <w:rPr>
          <w:spacing w:val="60"/>
        </w:rPr>
        <w:t> </w:t>
      </w:r>
      <w:r>
        <w:rPr/>
        <w:t>ensure</w:t>
      </w:r>
      <w:r>
        <w:rPr>
          <w:spacing w:val="60"/>
        </w:rPr>
        <w:t> </w:t>
      </w:r>
      <w:r>
        <w:rPr/>
        <w:t>stability</w:t>
      </w:r>
      <w:r>
        <w:rPr>
          <w:spacing w:val="59"/>
        </w:rPr>
        <w:t> </w:t>
      </w:r>
      <w:r>
        <w:rPr/>
        <w:t>of</w:t>
      </w:r>
      <w:r>
        <w:rPr>
          <w:spacing w:val="-82"/>
        </w:rPr>
        <w:t> </w:t>
      </w:r>
      <w:r>
        <w:rPr/>
        <w:t>land resources, but could also be used as a means of controlling</w:t>
      </w:r>
      <w:r>
        <w:rPr>
          <w:spacing w:val="1"/>
        </w:rPr>
        <w:t> </w:t>
      </w:r>
      <w:r>
        <w:rPr/>
        <w:t>large-scale erosion, reclaiming</w:t>
      </w:r>
      <w:r>
        <w:rPr>
          <w:spacing w:val="1"/>
        </w:rPr>
        <w:t> </w:t>
      </w:r>
      <w:r>
        <w:rPr/>
        <w:t>degraded lands, as well as improve</w:t>
      </w:r>
      <w:r>
        <w:rPr>
          <w:spacing w:val="1"/>
        </w:rPr>
        <w:t> </w:t>
      </w:r>
      <w:r>
        <w:rPr/>
        <w:t>food production (Sekwela, 1990; Stocking et al, 1990; Gordon et al,</w:t>
      </w:r>
      <w:r>
        <w:rPr>
          <w:spacing w:val="1"/>
        </w:rPr>
        <w:t> </w:t>
      </w:r>
      <w:r>
        <w:rPr/>
        <w:t>1997).</w:t>
      </w:r>
    </w:p>
    <w:p>
      <w:pPr>
        <w:pStyle w:val="BodyText"/>
        <w:spacing w:line="480" w:lineRule="auto"/>
        <w:ind w:left="2255" w:right="1264" w:firstLine="720"/>
        <w:jc w:val="both"/>
      </w:pPr>
      <w:r>
        <w:rPr/>
        <w:t>Leakey (1994) observed that agroforestry may be considered</w:t>
      </w:r>
      <w:r>
        <w:rPr>
          <w:spacing w:val="1"/>
        </w:rPr>
        <w:t> </w:t>
      </w:r>
      <w:r>
        <w:rPr/>
        <w:t>as ‘a woody plant revolution’ that can help in easing the destruction</w:t>
      </w:r>
      <w:r>
        <w:rPr>
          <w:spacing w:val="1"/>
        </w:rPr>
        <w:t> </w:t>
      </w:r>
      <w:r>
        <w:rPr/>
        <w:t>of the earth’s forest and woodlands, rehabilitate degraded lands,</w:t>
      </w:r>
      <w:r>
        <w:rPr>
          <w:spacing w:val="1"/>
        </w:rPr>
        <w:t> </w:t>
      </w:r>
      <w:r>
        <w:rPr/>
        <w:t>reduce deforestation and allow human beings around the world to</w:t>
      </w:r>
      <w:r>
        <w:rPr>
          <w:spacing w:val="1"/>
        </w:rPr>
        <w:t> </w:t>
      </w:r>
      <w:r>
        <w:rPr/>
        <w:t>feed</w:t>
      </w:r>
      <w:r>
        <w:rPr>
          <w:spacing w:val="1"/>
        </w:rPr>
        <w:t> </w:t>
      </w:r>
      <w:r>
        <w:rPr/>
        <w:t>themselves.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Stocking,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(1990)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problems, and as a sustainable enterprise that is especially suited to</w:t>
      </w:r>
      <w:r>
        <w:rPr>
          <w:spacing w:val="-82"/>
        </w:rPr>
        <w:t> </w:t>
      </w:r>
      <w:r>
        <w:rPr/>
        <w:t>resource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framers.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them,</w:t>
      </w:r>
      <w:r>
        <w:rPr>
          <w:spacing w:val="1"/>
        </w:rPr>
        <w:t> </w:t>
      </w:r>
      <w:r>
        <w:rPr/>
        <w:t>explains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/>
        <w:t>agroforestry is presently receiving urgent attention as a means of</w:t>
      </w:r>
      <w:r>
        <w:rPr>
          <w:spacing w:val="1"/>
        </w:rPr>
        <w:t> </w:t>
      </w:r>
      <w:r>
        <w:rPr/>
        <w:t>avoiding what is perceived to be the failure of rural and agricultural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poor,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subsistence</w:t>
      </w:r>
      <w:r>
        <w:rPr>
          <w:spacing w:val="1"/>
        </w:rPr>
        <w:t> </w:t>
      </w:r>
      <w:r>
        <w:rPr/>
        <w:t>household</w:t>
      </w:r>
      <w:r>
        <w:rPr>
          <w:spacing w:val="1"/>
        </w:rPr>
        <w:t> </w:t>
      </w:r>
      <w:r>
        <w:rPr/>
        <w:t>(Nair,</w:t>
      </w:r>
      <w:r>
        <w:rPr>
          <w:spacing w:val="1"/>
        </w:rPr>
        <w:t> </w:t>
      </w:r>
      <w:r>
        <w:rPr/>
        <w:t>1989).</w:t>
      </w:r>
      <w:r>
        <w:rPr>
          <w:spacing w:val="1"/>
        </w:rPr>
        <w:t> </w:t>
      </w:r>
      <w:r>
        <w:rPr/>
        <w:t>Spore</w:t>
      </w:r>
      <w:r>
        <w:rPr>
          <w:spacing w:val="1"/>
        </w:rPr>
        <w:t> </w:t>
      </w:r>
      <w:r>
        <w:rPr/>
        <w:t>(2000b) opined that the conservation and management of natural</w:t>
      </w:r>
      <w:r>
        <w:rPr>
          <w:spacing w:val="1"/>
        </w:rPr>
        <w:t> </w:t>
      </w:r>
      <w:r>
        <w:rPr/>
        <w:t>resources for sustainable agriculture production, for greater food</w:t>
      </w:r>
      <w:r>
        <w:rPr>
          <w:spacing w:val="1"/>
        </w:rPr>
        <w:t> </w:t>
      </w:r>
      <w:r>
        <w:rPr/>
        <w:t>security and nutrition should be the target of any agricultural policy</w:t>
      </w:r>
      <w:r>
        <w:rPr>
          <w:spacing w:val="1"/>
        </w:rPr>
        <w:t> </w:t>
      </w:r>
      <w:r>
        <w:rPr/>
        <w:t>or strategy. Agroforestry seems to be meeting this target, as there</w:t>
      </w:r>
      <w:r>
        <w:rPr>
          <w:spacing w:val="1"/>
        </w:rPr>
        <w:t> </w:t>
      </w:r>
      <w:r>
        <w:rPr/>
        <w:t>has been a remarkable increase in the number of rural development</w:t>
      </w:r>
      <w:r>
        <w:rPr>
          <w:spacing w:val="1"/>
        </w:rPr>
        <w:t> </w:t>
      </w:r>
      <w:r>
        <w:rPr/>
        <w:t>projects</w:t>
      </w:r>
      <w:r>
        <w:rPr>
          <w:spacing w:val="16"/>
        </w:rPr>
        <w:t> </w:t>
      </w:r>
      <w:r>
        <w:rPr/>
        <w:t>that</w:t>
      </w:r>
      <w:r>
        <w:rPr>
          <w:spacing w:val="17"/>
        </w:rPr>
        <w:t> </w:t>
      </w:r>
      <w:r>
        <w:rPr/>
        <w:t>are</w:t>
      </w:r>
      <w:r>
        <w:rPr>
          <w:spacing w:val="17"/>
        </w:rPr>
        <w:t> </w:t>
      </w:r>
      <w:r>
        <w:rPr/>
        <w:t>involved</w:t>
      </w:r>
      <w:r>
        <w:rPr>
          <w:spacing w:val="16"/>
        </w:rPr>
        <w:t> </w:t>
      </w:r>
      <w:r>
        <w:rPr/>
        <w:t>in</w:t>
      </w:r>
      <w:r>
        <w:rPr>
          <w:spacing w:val="15"/>
        </w:rPr>
        <w:t> </w:t>
      </w:r>
      <w:r>
        <w:rPr/>
        <w:t>agroforestry,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recent</w:t>
      </w:r>
      <w:r>
        <w:rPr>
          <w:spacing w:val="15"/>
        </w:rPr>
        <w:t> </w:t>
      </w:r>
      <w:r>
        <w:rPr/>
        <w:t>years</w:t>
      </w:r>
      <w:r>
        <w:rPr>
          <w:spacing w:val="16"/>
        </w:rPr>
        <w:t> </w:t>
      </w:r>
      <w:r>
        <w:rPr/>
        <w:t>especially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2"/>
        <w:jc w:val="both"/>
      </w:pPr>
      <w:r>
        <w:rPr/>
        <w:t>in Africa(Kerkhof, 1990;Nair, 1993; Backes, 1999). Many of such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encouraged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productivity and sustainability of small holder land use systems,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tropics.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enthusiasm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adoption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immediate</w:t>
      </w:r>
      <w:r>
        <w:rPr>
          <w:spacing w:val="1"/>
        </w:rPr>
        <w:t> </w:t>
      </w:r>
      <w:r>
        <w:rPr/>
        <w:t>socio-</w:t>
      </w:r>
      <w:r>
        <w:rPr>
          <w:spacing w:val="1"/>
        </w:rPr>
        <w:t> </w:t>
      </w:r>
      <w:r>
        <w:rPr/>
        <w:t>economic and environmental benefits by the rural poor farmers and</w:t>
      </w:r>
      <w:r>
        <w:rPr>
          <w:spacing w:val="1"/>
        </w:rPr>
        <w:t> </w:t>
      </w:r>
      <w:r>
        <w:rPr/>
        <w:t>communities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large</w:t>
      </w:r>
      <w:r>
        <w:rPr>
          <w:spacing w:val="2"/>
        </w:rPr>
        <w:t> </w:t>
      </w:r>
      <w:r>
        <w:rPr/>
        <w:t>(Nair,</w:t>
      </w:r>
      <w:r>
        <w:rPr>
          <w:spacing w:val="-2"/>
        </w:rPr>
        <w:t> </w:t>
      </w:r>
      <w:r>
        <w:rPr/>
        <w:t>1993;</w:t>
      </w:r>
      <w:r>
        <w:rPr>
          <w:spacing w:val="-1"/>
        </w:rPr>
        <w:t> </w:t>
      </w:r>
      <w:r>
        <w:rPr/>
        <w:t>Gordon,</w:t>
      </w:r>
      <w:r>
        <w:rPr>
          <w:spacing w:val="-1"/>
        </w:rPr>
        <w:t> </w:t>
      </w:r>
      <w:r>
        <w:rPr/>
        <w:t>et</w:t>
      </w:r>
      <w:r>
        <w:rPr>
          <w:spacing w:val="-2"/>
        </w:rPr>
        <w:t> </w:t>
      </w:r>
      <w:r>
        <w:rPr/>
        <w:t>al,</w:t>
      </w:r>
      <w:r>
        <w:rPr>
          <w:spacing w:val="-1"/>
        </w:rPr>
        <w:t> </w:t>
      </w:r>
      <w:r>
        <w:rPr/>
        <w:t>1997).</w:t>
      </w:r>
    </w:p>
    <w:p>
      <w:pPr>
        <w:pStyle w:val="BodyText"/>
        <w:spacing w:line="480" w:lineRule="auto"/>
        <w:ind w:left="2255" w:right="1259" w:firstLine="720"/>
        <w:jc w:val="both"/>
      </w:pPr>
      <w:r>
        <w:rPr/>
        <w:t>Agroforstry system, consists of several practices and different</w:t>
      </w:r>
      <w:r>
        <w:rPr>
          <w:spacing w:val="1"/>
        </w:rPr>
        <w:t> </w:t>
      </w:r>
      <w:r>
        <w:rPr/>
        <w:t>temporal and spatial combinations. Young (1989) however believes</w:t>
      </w:r>
      <w:r>
        <w:rPr>
          <w:spacing w:val="1"/>
        </w:rPr>
        <w:t> </w:t>
      </w:r>
      <w:r>
        <w:rPr/>
        <w:t>agroforestry system involves basically three processes of growth,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interactions.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relates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trees,</w:t>
      </w:r>
      <w:r>
        <w:rPr>
          <w:spacing w:val="1"/>
        </w:rPr>
        <w:t> </w:t>
      </w:r>
      <w:r>
        <w:rPr/>
        <w:t>crops,</w:t>
      </w:r>
      <w:r>
        <w:rPr>
          <w:spacing w:val="1"/>
        </w:rPr>
        <w:t> </w:t>
      </w:r>
      <w:r>
        <w:rPr/>
        <w:t>pastures and animals; while management refers to the effective and</w:t>
      </w:r>
      <w:r>
        <w:rPr>
          <w:spacing w:val="-82"/>
        </w:rPr>
        <w:t> </w:t>
      </w:r>
      <w:r>
        <w:rPr/>
        <w:t>efficient use of climate, water, soil, plants and animals as the case</w:t>
      </w:r>
      <w:r>
        <w:rPr>
          <w:spacing w:val="1"/>
        </w:rPr>
        <w:t> </w:t>
      </w:r>
      <w:r>
        <w:rPr/>
        <w:t>may be. Interactions on the other hand refers to the tree-crop, tree-</w:t>
      </w:r>
      <w:r>
        <w:rPr>
          <w:spacing w:val="-82"/>
        </w:rPr>
        <w:t> </w:t>
      </w:r>
      <w:r>
        <w:rPr/>
        <w:t>pasture,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tree-animal</w:t>
      </w:r>
      <w:r>
        <w:rPr>
          <w:spacing w:val="1"/>
        </w:rPr>
        <w:t> </w:t>
      </w:r>
      <w:r>
        <w:rPr/>
        <w:t>associations.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when</w:t>
      </w:r>
      <w:r>
        <w:rPr>
          <w:spacing w:val="84"/>
        </w:rPr>
        <w:t> </w:t>
      </w:r>
      <w:r>
        <w:rPr/>
        <w:t>the</w:t>
      </w:r>
      <w:r>
        <w:rPr>
          <w:spacing w:val="1"/>
        </w:rPr>
        <w:t> </w:t>
      </w:r>
      <w:r>
        <w:rPr/>
        <w:t>growth of trees is combined with cultivation and sometimes with</w:t>
      </w:r>
      <w:r>
        <w:rPr>
          <w:spacing w:val="1"/>
        </w:rPr>
        <w:t> </w:t>
      </w:r>
      <w:r>
        <w:rPr/>
        <w:t>animals, it provides an essential part of an agricultural system which</w:t>
      </w:r>
      <w:r>
        <w:rPr>
          <w:spacing w:val="-82"/>
        </w:rPr>
        <w:t> </w:t>
      </w:r>
      <w:r>
        <w:rPr/>
        <w:t>facilitates</w:t>
      </w:r>
      <w:r>
        <w:rPr>
          <w:spacing w:val="-2"/>
        </w:rPr>
        <w:t> </w:t>
      </w:r>
      <w:r>
        <w:rPr/>
        <w:t>both productive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protective</w:t>
      </w:r>
      <w:r>
        <w:rPr>
          <w:spacing w:val="-1"/>
        </w:rPr>
        <w:t> </w:t>
      </w:r>
      <w:r>
        <w:rPr/>
        <w:t>functions.</w:t>
      </w:r>
    </w:p>
    <w:p>
      <w:pPr>
        <w:pStyle w:val="BodyText"/>
        <w:spacing w:line="480" w:lineRule="auto" w:before="1"/>
        <w:ind w:left="2255" w:right="1265" w:firstLine="720"/>
        <w:jc w:val="both"/>
      </w:pPr>
      <w:r>
        <w:rPr/>
        <w:t>Agroforestry is therefore a comprehensive alternative to both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cultivation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forestry.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Nair</w:t>
      </w:r>
      <w:r>
        <w:rPr>
          <w:spacing w:val="-82"/>
        </w:rPr>
        <w:t> </w:t>
      </w:r>
      <w:r>
        <w:rPr/>
        <w:t>(1989) agroforestry is an interface between forestry and agriculture</w:t>
      </w:r>
      <w:r>
        <w:rPr>
          <w:spacing w:val="1"/>
        </w:rPr>
        <w:t> </w:t>
      </w:r>
      <w:r>
        <w:rPr/>
        <w:t>and it encompasses mixed land use practices. Such practices 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primarily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and</w:t>
      </w:r>
      <w:r>
        <w:rPr>
          <w:spacing w:val="-82"/>
        </w:rPr>
        <w:t> </w:t>
      </w:r>
      <w:r>
        <w:rPr/>
        <w:t>conditions</w:t>
      </w:r>
      <w:r>
        <w:rPr>
          <w:spacing w:val="83"/>
        </w:rPr>
        <w:t> </w:t>
      </w:r>
      <w:r>
        <w:rPr/>
        <w:t>of</w:t>
      </w:r>
      <w:r>
        <w:rPr>
          <w:spacing w:val="83"/>
        </w:rPr>
        <w:t> </w:t>
      </w:r>
      <w:r>
        <w:rPr/>
        <w:t>developing</w:t>
      </w:r>
      <w:r>
        <w:rPr>
          <w:spacing w:val="83"/>
        </w:rPr>
        <w:t> </w:t>
      </w:r>
      <w:r>
        <w:rPr/>
        <w:t>tropical</w:t>
      </w:r>
      <w:r>
        <w:rPr>
          <w:spacing w:val="81"/>
        </w:rPr>
        <w:t> </w:t>
      </w:r>
      <w:r>
        <w:rPr/>
        <w:t>countries</w:t>
      </w:r>
      <w:r>
        <w:rPr>
          <w:spacing w:val="84"/>
        </w:rPr>
        <w:t> </w:t>
      </w:r>
      <w:r>
        <w:rPr/>
        <w:t>which</w:t>
      </w:r>
      <w:r>
        <w:rPr>
          <w:spacing w:val="82"/>
        </w:rPr>
        <w:t> </w:t>
      </w:r>
      <w:r>
        <w:rPr/>
        <w:t>have</w:t>
      </w:r>
      <w:r>
        <w:rPr>
          <w:spacing w:val="1"/>
        </w:rPr>
        <w:t> </w:t>
      </w:r>
      <w:r>
        <w:rPr/>
        <w:t>not</w:t>
      </w:r>
      <w:r>
        <w:rPr>
          <w:spacing w:val="82"/>
        </w:rPr>
        <w:t> </w:t>
      </w:r>
      <w:r>
        <w:rPr/>
        <w:t>been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70"/>
        <w:jc w:val="both"/>
      </w:pPr>
      <w:r>
        <w:rPr/>
        <w:t>satisfactorily addressed by advances in conventional agriculture and</w:t>
      </w:r>
      <w:r>
        <w:rPr>
          <w:spacing w:val="1"/>
        </w:rPr>
        <w:t> </w:t>
      </w:r>
      <w:r>
        <w:rPr/>
        <w:t>forestry(Spore,</w:t>
      </w:r>
      <w:r>
        <w:rPr>
          <w:spacing w:val="-2"/>
        </w:rPr>
        <w:t> </w:t>
      </w:r>
      <w:r>
        <w:rPr/>
        <w:t>2000a).</w:t>
      </w:r>
    </w:p>
    <w:p>
      <w:pPr>
        <w:pStyle w:val="BodyText"/>
        <w:spacing w:line="480" w:lineRule="auto"/>
        <w:ind w:left="2255" w:right="1262" w:firstLine="720"/>
        <w:jc w:val="both"/>
      </w:pPr>
      <w:r>
        <w:rPr/>
        <w:t>The Federal Capital Territory (FCT) of Nigeria, though primarily</w:t>
      </w:r>
      <w:r>
        <w:rPr>
          <w:spacing w:val="-82"/>
        </w:rPr>
        <w:t> </w:t>
      </w:r>
      <w:r>
        <w:rPr/>
        <w:t>an administrative region, lies wholly within the Guinea Savannah</w:t>
      </w:r>
      <w:r>
        <w:rPr>
          <w:spacing w:val="1"/>
        </w:rPr>
        <w:t> </w:t>
      </w:r>
      <w:r>
        <w:rPr/>
        <w:t>ecological zone. Agroforestry practices within the region, though</w:t>
      </w:r>
      <w:r>
        <w:rPr>
          <w:spacing w:val="1"/>
        </w:rPr>
        <w:t> </w:t>
      </w:r>
      <w:r>
        <w:rPr/>
        <w:t>largely on a</w:t>
      </w:r>
      <w:r>
        <w:rPr>
          <w:spacing w:val="1"/>
        </w:rPr>
        <w:t> </w:t>
      </w:r>
      <w:r>
        <w:rPr/>
        <w:t>small scale are highlighted in this study. Heretofore,no</w:t>
      </w:r>
      <w:r>
        <w:rPr>
          <w:spacing w:val="1"/>
        </w:rPr>
        <w:t> </w:t>
      </w:r>
      <w:r>
        <w:rPr/>
        <w:t>attempt has been made to determine the agroforestry practices and</w:t>
      </w:r>
      <w:r>
        <w:rPr>
          <w:spacing w:val="1"/>
        </w:rPr>
        <w:t> </w:t>
      </w:r>
      <w:r>
        <w:rPr/>
        <w:t>examine their influences on the people and the environment of the</w:t>
      </w:r>
      <w:r>
        <w:rPr>
          <w:spacing w:val="1"/>
        </w:rPr>
        <w:t> </w:t>
      </w:r>
      <w:r>
        <w:rPr/>
        <w:t>territory.Such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potentials of agroforestry in curbing environmental degradation,as</w:t>
      </w:r>
      <w:r>
        <w:rPr>
          <w:spacing w:val="1"/>
        </w:rPr>
        <w:t> </w:t>
      </w:r>
      <w:r>
        <w:rPr/>
        <w:t>well as improving food supply.There is therefore the absence of data</w:t>
      </w:r>
      <w:r>
        <w:rPr>
          <w:spacing w:val="-82"/>
        </w:rPr>
        <w:t> </w:t>
      </w:r>
      <w:r>
        <w:rPr/>
        <w:t>on agroforestry practices within the FCT,and this study is a step</w:t>
      </w:r>
      <w:r>
        <w:rPr>
          <w:spacing w:val="1"/>
        </w:rPr>
        <w:t> </w:t>
      </w:r>
      <w:r>
        <w:rPr/>
        <w:t>towards</w:t>
      </w:r>
      <w:r>
        <w:rPr>
          <w:spacing w:val="-2"/>
        </w:rPr>
        <w:t> </w:t>
      </w:r>
      <w:r>
        <w:rPr/>
        <w:t>providing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data.</w:t>
      </w:r>
    </w:p>
    <w:p>
      <w:pPr>
        <w:pStyle w:val="Heading2"/>
        <w:numPr>
          <w:ilvl w:val="1"/>
          <w:numId w:val="14"/>
        </w:numPr>
        <w:tabs>
          <w:tab w:pos="3630" w:val="left" w:leader="none"/>
          <w:tab w:pos="3631" w:val="left" w:leader="none"/>
        </w:tabs>
        <w:spacing w:line="240" w:lineRule="auto" w:before="1" w:after="0"/>
        <w:ind w:left="3630" w:right="0" w:hanging="1376"/>
        <w:jc w:val="left"/>
      </w:pPr>
      <w:r>
        <w:rPr/>
        <w:t>THE</w:t>
      </w:r>
      <w:r>
        <w:rPr>
          <w:spacing w:val="-5"/>
        </w:rPr>
        <w:t> </w:t>
      </w:r>
      <w:r>
        <w:rPr/>
        <w:t>STUDY</w:t>
      </w:r>
      <w:r>
        <w:rPr>
          <w:spacing w:val="-5"/>
        </w:rPr>
        <w:t> </w:t>
      </w:r>
      <w:r>
        <w:rPr/>
        <w:t>PROBLEM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14"/>
        </w:numPr>
        <w:tabs>
          <w:tab w:pos="3696" w:val="left" w:leader="none"/>
          <w:tab w:pos="3697" w:val="left" w:leader="none"/>
        </w:tabs>
        <w:spacing w:line="240" w:lineRule="auto" w:before="0" w:after="0"/>
        <w:ind w:left="3696" w:right="0" w:hanging="1442"/>
        <w:jc w:val="left"/>
        <w:rPr>
          <w:b/>
          <w:sz w:val="24"/>
        </w:rPr>
      </w:pPr>
      <w:r>
        <w:rPr>
          <w:b/>
          <w:sz w:val="24"/>
        </w:rPr>
        <w:t>Background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Problem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255" w:right="1260" w:firstLine="720"/>
        <w:jc w:val="both"/>
      </w:pPr>
      <w:r>
        <w:rPr/>
        <w:t>Conventional cropping systems are the</w:t>
      </w:r>
      <w:r>
        <w:rPr>
          <w:spacing w:val="84"/>
        </w:rPr>
        <w:t> </w:t>
      </w:r>
      <w:r>
        <w:rPr/>
        <w:t>most widely practised</w:t>
      </w:r>
      <w:r>
        <w:rPr>
          <w:spacing w:val="1"/>
        </w:rPr>
        <w:t> </w:t>
      </w:r>
      <w:r>
        <w:rPr/>
        <w:t>in Nigeria, and particularly in the guinea savannah ecological zone,</w:t>
      </w:r>
      <w:r>
        <w:rPr>
          <w:spacing w:val="1"/>
        </w:rPr>
        <w:t> </w:t>
      </w:r>
      <w:r>
        <w:rPr/>
        <w:t>where the FCT lies. These systems are undoubtedly associated with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deforestation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consequent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nutrients,</w:t>
      </w:r>
      <w:r>
        <w:rPr>
          <w:spacing w:val="1"/>
        </w:rPr>
        <w:t> </w:t>
      </w:r>
      <w:r>
        <w:rPr/>
        <w:t>biodiversity and soil impoverishment, among others. These systems,</w:t>
      </w:r>
      <w:r>
        <w:rPr>
          <w:spacing w:val="-82"/>
        </w:rPr>
        <w:t> </w:t>
      </w:r>
      <w:r>
        <w:rPr/>
        <w:t>despite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attendant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nevertheless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for</w:t>
      </w:r>
      <w:r>
        <w:rPr>
          <w:spacing w:val="-82"/>
        </w:rPr>
        <w:t> </w:t>
      </w:r>
      <w:r>
        <w:rPr/>
        <w:t>human</w:t>
      </w:r>
      <w:r>
        <w:rPr>
          <w:spacing w:val="43"/>
        </w:rPr>
        <w:t> </w:t>
      </w:r>
      <w:r>
        <w:rPr/>
        <w:t>survival,</w:t>
      </w:r>
      <w:r>
        <w:rPr>
          <w:spacing w:val="44"/>
        </w:rPr>
        <w:t> </w:t>
      </w:r>
      <w:r>
        <w:rPr/>
        <w:t>in</w:t>
      </w:r>
      <w:r>
        <w:rPr>
          <w:spacing w:val="46"/>
        </w:rPr>
        <w:t> </w:t>
      </w:r>
      <w:r>
        <w:rPr/>
        <w:t>the</w:t>
      </w:r>
      <w:r>
        <w:rPr>
          <w:spacing w:val="45"/>
        </w:rPr>
        <w:t> </w:t>
      </w:r>
      <w:r>
        <w:rPr/>
        <w:t>light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increasing</w:t>
      </w:r>
      <w:r>
        <w:rPr>
          <w:spacing w:val="44"/>
        </w:rPr>
        <w:t> </w:t>
      </w:r>
      <w:r>
        <w:rPr/>
        <w:t>demand</w:t>
      </w:r>
      <w:r>
        <w:rPr>
          <w:spacing w:val="44"/>
        </w:rPr>
        <w:t> </w:t>
      </w:r>
      <w:r>
        <w:rPr/>
        <w:t>for</w:t>
      </w:r>
      <w:r>
        <w:rPr>
          <w:spacing w:val="45"/>
        </w:rPr>
        <w:t> </w:t>
      </w:r>
      <w:r>
        <w:rPr/>
        <w:t>food,</w:t>
      </w:r>
      <w:r>
        <w:rPr>
          <w:spacing w:val="44"/>
        </w:rPr>
        <w:t> </w:t>
      </w:r>
      <w:r>
        <w:rPr/>
        <w:t>which</w:t>
      </w:r>
      <w:r>
        <w:rPr>
          <w:spacing w:val="-82"/>
        </w:rPr>
        <w:t> </w:t>
      </w:r>
      <w:r>
        <w:rPr/>
        <w:t>has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growth.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becomes</w:t>
      </w:r>
      <w:r>
        <w:rPr>
          <w:spacing w:val="24"/>
        </w:rPr>
        <w:t> </w:t>
      </w:r>
      <w:r>
        <w:rPr/>
        <w:t>much</w:t>
      </w:r>
      <w:r>
        <w:rPr>
          <w:spacing w:val="26"/>
        </w:rPr>
        <w:t> </w:t>
      </w:r>
      <w:r>
        <w:rPr/>
        <w:t>more</w:t>
      </w:r>
      <w:r>
        <w:rPr>
          <w:spacing w:val="25"/>
        </w:rPr>
        <w:t> </w:t>
      </w:r>
      <w:r>
        <w:rPr/>
        <w:t>alarming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view</w:t>
      </w:r>
      <w:r>
        <w:rPr>
          <w:spacing w:val="25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5"/>
        </w:rPr>
        <w:t> </w:t>
      </w:r>
      <w:r>
        <w:rPr/>
        <w:t>fact</w:t>
      </w:r>
      <w:r>
        <w:rPr>
          <w:spacing w:val="23"/>
        </w:rPr>
        <w:t> </w:t>
      </w:r>
      <w:r>
        <w:rPr/>
        <w:t>that</w:t>
      </w:r>
      <w:r>
        <w:rPr>
          <w:spacing w:val="25"/>
        </w:rPr>
        <w:t> </w:t>
      </w:r>
      <w:r>
        <w:rPr/>
        <w:t>conventional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9"/>
        <w:jc w:val="both"/>
      </w:pPr>
      <w:r>
        <w:rPr/>
        <w:t>cropping systems have remained the most dominant agricultural</w:t>
      </w:r>
      <w:r>
        <w:rPr>
          <w:spacing w:val="1"/>
        </w:rPr>
        <w:t> </w:t>
      </w:r>
      <w:r>
        <w:rPr/>
        <w:t>systems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most</w:t>
      </w:r>
      <w:r>
        <w:rPr>
          <w:spacing w:val="-1"/>
        </w:rPr>
        <w:t> </w:t>
      </w:r>
      <w:r>
        <w:rPr/>
        <w:t>parts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world (Areola,</w:t>
      </w:r>
      <w:r>
        <w:rPr>
          <w:spacing w:val="-1"/>
        </w:rPr>
        <w:t> </w:t>
      </w:r>
      <w:r>
        <w:rPr/>
        <w:t>1991).</w:t>
      </w:r>
    </w:p>
    <w:p>
      <w:pPr>
        <w:pStyle w:val="BodyText"/>
        <w:spacing w:line="480" w:lineRule="auto"/>
        <w:ind w:left="2255" w:right="987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conventional</w:t>
      </w:r>
      <w:r>
        <w:rPr>
          <w:spacing w:val="-82"/>
        </w:rPr>
        <w:t> </w:t>
      </w:r>
      <w:r>
        <w:rPr/>
        <w:t>cropping, there</w:t>
      </w:r>
      <w:r>
        <w:rPr>
          <w:spacing w:val="1"/>
        </w:rPr>
        <w:t> </w:t>
      </w:r>
      <w:r>
        <w:rPr/>
        <w:t>is a need for</w:t>
      </w:r>
      <w:r>
        <w:rPr>
          <w:spacing w:val="84"/>
        </w:rPr>
        <w:t> </w:t>
      </w:r>
      <w:r>
        <w:rPr/>
        <w:t>farmers and agriculturalists to</w:t>
      </w:r>
      <w:r>
        <w:rPr>
          <w:spacing w:val="84"/>
        </w:rPr>
        <w:t> </w:t>
      </w:r>
      <w:r>
        <w:rPr/>
        <w:t>ensure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slow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food</w:t>
      </w:r>
      <w:r>
        <w:rPr>
          <w:spacing w:val="-82"/>
        </w:rPr>
        <w:t> </w:t>
      </w:r>
      <w:r>
        <w:rPr/>
        <w:t>production, but should rather, further enhance increased soil quality</w:t>
      </w:r>
      <w:r>
        <w:rPr>
          <w:spacing w:val="1"/>
        </w:rPr>
        <w:t> </w:t>
      </w:r>
      <w:r>
        <w:rPr/>
        <w:t>and reduction in soil erosion. In other words, what is needed is a</w:t>
      </w:r>
      <w:r>
        <w:rPr>
          <w:spacing w:val="1"/>
        </w:rPr>
        <w:t> </w:t>
      </w:r>
      <w:r>
        <w:rPr/>
        <w:t>cropping</w:t>
      </w:r>
      <w:r>
        <w:rPr>
          <w:spacing w:val="30"/>
        </w:rPr>
        <w:t> </w:t>
      </w:r>
      <w:r>
        <w:rPr/>
        <w:t>system</w:t>
      </w:r>
      <w:r>
        <w:rPr>
          <w:spacing w:val="33"/>
        </w:rPr>
        <w:t> </w:t>
      </w:r>
      <w:r>
        <w:rPr/>
        <w:t>that</w:t>
      </w:r>
      <w:r>
        <w:rPr>
          <w:spacing w:val="29"/>
        </w:rPr>
        <w:t> </w:t>
      </w:r>
      <w:r>
        <w:rPr/>
        <w:t>would</w:t>
      </w:r>
      <w:r>
        <w:rPr>
          <w:spacing w:val="33"/>
        </w:rPr>
        <w:t> </w:t>
      </w:r>
      <w:r>
        <w:rPr/>
        <w:t>not</w:t>
      </w:r>
      <w:r>
        <w:rPr>
          <w:spacing w:val="30"/>
        </w:rPr>
        <w:t> </w:t>
      </w:r>
      <w:r>
        <w:rPr/>
        <w:t>only</w:t>
      </w:r>
      <w:r>
        <w:rPr>
          <w:spacing w:val="31"/>
        </w:rPr>
        <w:t> </w:t>
      </w:r>
      <w:r>
        <w:rPr/>
        <w:t>improve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socio-economic</w:t>
      </w:r>
      <w:r>
        <w:rPr>
          <w:spacing w:val="31"/>
        </w:rPr>
        <w:t> </w:t>
      </w:r>
      <w:r>
        <w:rPr/>
        <w:t>life</w:t>
      </w:r>
      <w:r>
        <w:rPr>
          <w:spacing w:val="-82"/>
        </w:rPr>
        <w:t> </w:t>
      </w:r>
      <w:r>
        <w:rPr/>
        <w:t>of the people, but also be environment friendly (Falconer, 1990; Beets,</w:t>
      </w:r>
      <w:r>
        <w:rPr>
          <w:spacing w:val="-82"/>
        </w:rPr>
        <w:t> </w:t>
      </w:r>
      <w:r>
        <w:rPr/>
        <w:t>1990; Areola, 1991; Olofin, 1997). This is because the agricultural</w:t>
      </w:r>
      <w:r>
        <w:rPr>
          <w:spacing w:val="1"/>
        </w:rPr>
        <w:t> </w:t>
      </w:r>
      <w:r>
        <w:rPr/>
        <w:t>system adopted should among other things, ensure continuous crop</w:t>
      </w:r>
      <w:r>
        <w:rPr>
          <w:spacing w:val="1"/>
        </w:rPr>
        <w:t> </w:t>
      </w:r>
      <w:r>
        <w:rPr/>
        <w:t>production,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quality,</w:t>
      </w:r>
      <w:r>
        <w:rPr>
          <w:spacing w:val="1"/>
        </w:rPr>
        <w:t> </w:t>
      </w:r>
      <w:r>
        <w:rPr/>
        <w:t>and</w:t>
      </w:r>
      <w:r>
        <w:rPr>
          <w:spacing w:val="-83"/>
        </w:rPr>
        <w:t> </w:t>
      </w:r>
      <w:r>
        <w:rPr/>
        <w:t>eventually, sustainable ultilisation of land resources. Agroforestry may</w:t>
      </w:r>
      <w:r>
        <w:rPr>
          <w:spacing w:val="1"/>
        </w:rPr>
        <w:t> </w:t>
      </w:r>
      <w:r>
        <w:rPr/>
        <w:t>well</w:t>
      </w:r>
      <w:r>
        <w:rPr>
          <w:spacing w:val="48"/>
        </w:rPr>
        <w:t> </w:t>
      </w:r>
      <w:r>
        <w:rPr/>
        <w:t>serve</w:t>
      </w:r>
      <w:r>
        <w:rPr>
          <w:spacing w:val="51"/>
        </w:rPr>
        <w:t> </w:t>
      </w:r>
      <w:r>
        <w:rPr/>
        <w:t>as</w:t>
      </w:r>
      <w:r>
        <w:rPr>
          <w:spacing w:val="50"/>
        </w:rPr>
        <w:t> </w:t>
      </w:r>
      <w:r>
        <w:rPr/>
        <w:t>the</w:t>
      </w:r>
      <w:r>
        <w:rPr>
          <w:spacing w:val="53"/>
        </w:rPr>
        <w:t> </w:t>
      </w:r>
      <w:r>
        <w:rPr/>
        <w:t>alternative</w:t>
      </w:r>
      <w:r>
        <w:rPr>
          <w:spacing w:val="51"/>
        </w:rPr>
        <w:t> </w:t>
      </w:r>
      <w:r>
        <w:rPr/>
        <w:t>cropping</w:t>
      </w:r>
      <w:r>
        <w:rPr>
          <w:spacing w:val="50"/>
        </w:rPr>
        <w:t> </w:t>
      </w:r>
      <w:r>
        <w:rPr/>
        <w:t>system</w:t>
      </w:r>
      <w:r>
        <w:rPr>
          <w:spacing w:val="51"/>
        </w:rPr>
        <w:t> </w:t>
      </w:r>
      <w:r>
        <w:rPr/>
        <w:t>in</w:t>
      </w:r>
      <w:r>
        <w:rPr>
          <w:spacing w:val="52"/>
        </w:rPr>
        <w:t> </w:t>
      </w:r>
      <w:r>
        <w:rPr/>
        <w:t>the</w:t>
      </w:r>
      <w:r>
        <w:rPr>
          <w:spacing w:val="54"/>
        </w:rPr>
        <w:t> </w:t>
      </w:r>
      <w:r>
        <w:rPr/>
        <w:t>FCT,</w:t>
      </w:r>
      <w:r>
        <w:rPr>
          <w:spacing w:val="48"/>
        </w:rPr>
        <w:t> </w:t>
      </w:r>
      <w:r>
        <w:rPr/>
        <w:t>since</w:t>
      </w:r>
      <w:r>
        <w:rPr>
          <w:spacing w:val="51"/>
        </w:rPr>
        <w:t> </w:t>
      </w:r>
      <w:r>
        <w:rPr/>
        <w:t>the</w:t>
      </w:r>
      <w:r>
        <w:rPr>
          <w:spacing w:val="-82"/>
        </w:rPr>
        <w:t> </w:t>
      </w:r>
      <w:r>
        <w:rPr/>
        <w:t>area</w:t>
      </w:r>
      <w:r>
        <w:rPr>
          <w:spacing w:val="1"/>
        </w:rPr>
        <w:t> </w:t>
      </w:r>
      <w:r>
        <w:rPr/>
        <w:t>suffers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devegetation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conventional cropping.</w:t>
      </w:r>
    </w:p>
    <w:p>
      <w:pPr>
        <w:pStyle w:val="BodyText"/>
        <w:spacing w:line="480" w:lineRule="auto" w:before="1"/>
        <w:ind w:left="2255" w:right="989" w:firstLine="720"/>
        <w:jc w:val="both"/>
      </w:pPr>
      <w:r>
        <w:rPr/>
        <w:t>Agroforestry is yet to be widely adopted on a large-scale 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East</w:t>
      </w:r>
      <w:r>
        <w:rPr>
          <w:spacing w:val="85"/>
        </w:rPr>
        <w:t> </w:t>
      </w:r>
      <w:r>
        <w:rPr/>
        <w:t>Africa.</w:t>
      </w:r>
      <w:r>
        <w:rPr>
          <w:spacing w:val="1"/>
        </w:rPr>
        <w:t> </w:t>
      </w:r>
      <w:r>
        <w:rPr/>
        <w:t>Furthermore, there is paucity of data on agroforestry systems and</w:t>
      </w:r>
      <w:r>
        <w:rPr>
          <w:spacing w:val="1"/>
        </w:rPr>
        <w:t> </w:t>
      </w:r>
      <w:r>
        <w:rPr/>
        <w:t>practices, particularly in Nigeria (Williams, 1992). The Federal Capital</w:t>
      </w:r>
      <w:r>
        <w:rPr>
          <w:spacing w:val="1"/>
        </w:rPr>
        <w:t> </w:t>
      </w:r>
      <w:r>
        <w:rPr/>
        <w:t>Territory is presently undergoing large-scale deforestation, rapid and</w:t>
      </w:r>
      <w:r>
        <w:rPr>
          <w:spacing w:val="1"/>
        </w:rPr>
        <w:t> </w:t>
      </w:r>
      <w:r>
        <w:rPr/>
        <w:t>continuous increases in land cultivation, all of which have been a</w:t>
      </w:r>
      <w:r>
        <w:rPr>
          <w:spacing w:val="1"/>
        </w:rPr>
        <w:t> </w:t>
      </w:r>
      <w:r>
        <w:rPr/>
        <w:t>consequence of population influx into the territory within the past two</w:t>
      </w:r>
      <w:r>
        <w:rPr>
          <w:spacing w:val="1"/>
        </w:rPr>
        <w:t> </w:t>
      </w:r>
      <w:r>
        <w:rPr/>
        <w:t>decades.</w:t>
      </w:r>
      <w:r>
        <w:rPr>
          <w:spacing w:val="49"/>
        </w:rPr>
        <w:t> </w:t>
      </w:r>
      <w:r>
        <w:rPr/>
        <w:t>The</w:t>
      </w:r>
      <w:r>
        <w:rPr>
          <w:spacing w:val="51"/>
        </w:rPr>
        <w:t> </w:t>
      </w:r>
      <w:r>
        <w:rPr/>
        <w:t>continuous</w:t>
      </w:r>
      <w:r>
        <w:rPr>
          <w:spacing w:val="51"/>
        </w:rPr>
        <w:t> </w:t>
      </w:r>
      <w:r>
        <w:rPr/>
        <w:t>influx</w:t>
      </w:r>
      <w:r>
        <w:rPr>
          <w:spacing w:val="50"/>
        </w:rPr>
        <w:t> </w:t>
      </w:r>
      <w:r>
        <w:rPr/>
        <w:t>of</w:t>
      </w:r>
      <w:r>
        <w:rPr>
          <w:spacing w:val="51"/>
        </w:rPr>
        <w:t> </w:t>
      </w:r>
      <w:r>
        <w:rPr/>
        <w:t>people</w:t>
      </w:r>
      <w:r>
        <w:rPr>
          <w:spacing w:val="51"/>
        </w:rPr>
        <w:t> </w:t>
      </w:r>
      <w:r>
        <w:rPr/>
        <w:t>into</w:t>
      </w:r>
      <w:r>
        <w:rPr>
          <w:spacing w:val="50"/>
        </w:rPr>
        <w:t> </w:t>
      </w:r>
      <w:r>
        <w:rPr/>
        <w:t>this</w:t>
      </w:r>
      <w:r>
        <w:rPr>
          <w:spacing w:val="52"/>
        </w:rPr>
        <w:t> </w:t>
      </w:r>
      <w:r>
        <w:rPr/>
        <w:t>territory</w:t>
      </w:r>
      <w:r>
        <w:rPr>
          <w:spacing w:val="50"/>
        </w:rPr>
        <w:t> </w:t>
      </w:r>
      <w:r>
        <w:rPr/>
        <w:t>has</w:t>
      </w:r>
      <w:r>
        <w:rPr>
          <w:spacing w:val="50"/>
        </w:rPr>
        <w:t> </w:t>
      </w:r>
      <w:r>
        <w:rPr/>
        <w:t>had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990"/>
        <w:jc w:val="both"/>
      </w:pPr>
      <w:r>
        <w:rPr/>
        <w:t>some</w:t>
      </w:r>
      <w:r>
        <w:rPr>
          <w:spacing w:val="1"/>
        </w:rPr>
        <w:t> </w:t>
      </w:r>
      <w:r>
        <w:rPr/>
        <w:t>resultant</w:t>
      </w:r>
      <w:r>
        <w:rPr>
          <w:spacing w:val="1"/>
        </w:rPr>
        <w:t> </w:t>
      </w:r>
      <w:r>
        <w:rPr/>
        <w:t>ecological</w:t>
      </w:r>
      <w:r>
        <w:rPr>
          <w:spacing w:val="1"/>
        </w:rPr>
        <w:t> </w:t>
      </w:r>
      <w:r>
        <w:rPr/>
        <w:t>problems.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defrestration</w:t>
      </w:r>
      <w:r>
        <w:rPr>
          <w:spacing w:val="1"/>
        </w:rPr>
        <w:t> </w:t>
      </w:r>
      <w:r>
        <w:rPr/>
        <w:t>intensification of land cultivation, soil erosion, deporsition of wastes</w:t>
      </w:r>
      <w:r>
        <w:rPr>
          <w:spacing w:val="1"/>
        </w:rPr>
        <w:t> </w:t>
      </w:r>
      <w:r>
        <w:rPr/>
        <w:t>into river channels and biodiversity loss (Gaza, 1991; Abumere, 1993;</w:t>
      </w:r>
      <w:r>
        <w:rPr>
          <w:spacing w:val="1"/>
        </w:rPr>
        <w:t> </w:t>
      </w:r>
      <w:r>
        <w:rPr/>
        <w:t>Chup and Mundi, 2003).</w:t>
      </w:r>
      <w:r>
        <w:rPr>
          <w:spacing w:val="1"/>
        </w:rPr>
        <w:t> </w:t>
      </w:r>
      <w:r>
        <w:rPr/>
        <w:t>The need to adopt an establish a sustainable</w:t>
      </w:r>
      <w:r>
        <w:rPr>
          <w:spacing w:val="1"/>
        </w:rPr>
        <w:t> </w:t>
      </w:r>
      <w:r>
        <w:rPr/>
        <w:t>farming system in the territory can not be overemphasized.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there is equally, the need to make use of reliable data in the adoption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far,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exists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data</w:t>
      </w:r>
      <w:r>
        <w:rPr>
          <w:spacing w:val="84"/>
        </w:rPr>
        <w:t> </w:t>
      </w:r>
      <w:r>
        <w:rPr/>
        <w:t>on</w:t>
      </w:r>
      <w:r>
        <w:rPr>
          <w:spacing w:val="84"/>
        </w:rPr>
        <w:t> </w:t>
      </w:r>
      <w:r>
        <w:rPr/>
        <w:t>agroforestry</w:t>
      </w:r>
      <w:r>
        <w:rPr>
          <w:spacing w:val="-82"/>
        </w:rPr>
        <w:t> </w:t>
      </w:r>
      <w:r>
        <w:rPr/>
        <w:t>practices within the FCT.</w:t>
      </w:r>
      <w:r>
        <w:rPr>
          <w:spacing w:val="1"/>
        </w:rPr>
        <w:t> </w:t>
      </w:r>
      <w:r>
        <w:rPr/>
        <w:t>This study therefore seeks to contribution</w:t>
      </w:r>
      <w:r>
        <w:rPr>
          <w:spacing w:val="1"/>
        </w:rPr>
        <w:t> </w:t>
      </w:r>
      <w:r>
        <w:rPr/>
        <w:t>towards the provision of such data.</w:t>
      </w:r>
      <w:r>
        <w:rPr>
          <w:spacing w:val="1"/>
        </w:rPr>
        <w:t> </w:t>
      </w:r>
      <w:r>
        <w:rPr/>
        <w:t>This study has been necessitated</w:t>
      </w:r>
      <w:r>
        <w:rPr>
          <w:spacing w:val="1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need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agroforestry</w:t>
      </w:r>
      <w:r>
        <w:rPr>
          <w:spacing w:val="-2"/>
        </w:rPr>
        <w:t> </w:t>
      </w:r>
      <w:r>
        <w:rPr/>
        <w:t>practices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territory.</w:t>
      </w:r>
    </w:p>
    <w:p>
      <w:pPr>
        <w:pStyle w:val="Heading2"/>
        <w:numPr>
          <w:ilvl w:val="2"/>
          <w:numId w:val="14"/>
        </w:numPr>
        <w:tabs>
          <w:tab w:pos="3905" w:val="left" w:leader="none"/>
        </w:tabs>
        <w:spacing w:line="240" w:lineRule="auto" w:before="1" w:after="0"/>
        <w:ind w:left="3905" w:right="0" w:hanging="930"/>
        <w:jc w:val="both"/>
      </w:pPr>
      <w:r>
        <w:rPr/>
        <w:t>Research</w:t>
      </w:r>
      <w:r>
        <w:rPr>
          <w:spacing w:val="-4"/>
        </w:rPr>
        <w:t> </w:t>
      </w:r>
      <w:r>
        <w:rPr/>
        <w:t>Questions: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255" w:right="993" w:firstLine="720"/>
        <w:jc w:val="both"/>
      </w:pPr>
      <w:r>
        <w:rPr/>
        <w:t>The study generally examined the agroforestry practices of the</w:t>
      </w:r>
      <w:r>
        <w:rPr>
          <w:spacing w:val="1"/>
        </w:rPr>
        <w:t> </w:t>
      </w:r>
      <w:r>
        <w:rPr/>
        <w:t>FCT, with the aim of ensuring the availability of data on this practices.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2"/>
        </w:rPr>
        <w:t> </w:t>
      </w:r>
      <w:r>
        <w:rPr/>
        <w:t>attempts to</w:t>
      </w:r>
      <w:r>
        <w:rPr>
          <w:spacing w:val="-1"/>
        </w:rPr>
        <w:t> </w:t>
      </w:r>
      <w:r>
        <w:rPr/>
        <w:t>find</w:t>
      </w:r>
      <w:r>
        <w:rPr>
          <w:spacing w:val="1"/>
        </w:rPr>
        <w:t> </w:t>
      </w:r>
      <w:r>
        <w:rPr/>
        <w:t>solutions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following:</w:t>
      </w:r>
    </w:p>
    <w:p>
      <w:pPr>
        <w:pStyle w:val="ListParagraph"/>
        <w:numPr>
          <w:ilvl w:val="0"/>
          <w:numId w:val="15"/>
        </w:numPr>
        <w:tabs>
          <w:tab w:pos="2796" w:val="left" w:leader="none"/>
        </w:tabs>
        <w:spacing w:line="480" w:lineRule="auto" w:before="0" w:after="0"/>
        <w:ind w:left="2795" w:right="989" w:hanging="540"/>
        <w:jc w:val="both"/>
        <w:rPr>
          <w:sz w:val="24"/>
        </w:rPr>
      </w:pPr>
      <w:r>
        <w:rPr>
          <w:sz w:val="24"/>
        </w:rPr>
        <w:t>How much agroforestry is practiced in the FCT? This is considered</w:t>
      </w:r>
      <w:r>
        <w:rPr>
          <w:spacing w:val="1"/>
          <w:sz w:val="24"/>
        </w:rPr>
        <w:t> </w:t>
      </w:r>
      <w:r>
        <w:rPr>
          <w:sz w:val="24"/>
        </w:rPr>
        <w:t>in terms of the agroforestry species combined, and the area over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agroforestry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practiced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be determined.</w:t>
      </w:r>
    </w:p>
    <w:p>
      <w:pPr>
        <w:pStyle w:val="ListParagraph"/>
        <w:numPr>
          <w:ilvl w:val="0"/>
          <w:numId w:val="15"/>
        </w:numPr>
        <w:tabs>
          <w:tab w:pos="2976" w:val="left" w:leader="none"/>
        </w:tabs>
        <w:spacing w:line="480" w:lineRule="auto" w:before="0" w:after="0"/>
        <w:ind w:left="2795" w:right="989" w:hanging="540"/>
        <w:jc w:val="both"/>
        <w:rPr>
          <w:sz w:val="24"/>
        </w:rPr>
      </w:pPr>
      <w:r>
        <w:rPr/>
        <w:tab/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people</w:t>
      </w:r>
      <w:r>
        <w:rPr>
          <w:spacing w:val="1"/>
          <w:sz w:val="24"/>
        </w:rPr>
        <w:t> </w:t>
      </w:r>
      <w:r>
        <w:rPr>
          <w:sz w:val="24"/>
        </w:rPr>
        <w:t>practicing</w:t>
      </w:r>
      <w:r>
        <w:rPr>
          <w:spacing w:val="1"/>
          <w:sz w:val="24"/>
        </w:rPr>
        <w:t> </w:t>
      </w:r>
      <w:r>
        <w:rPr>
          <w:sz w:val="24"/>
        </w:rPr>
        <w:t>agroforestry?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considered in terms of the socio-demographic characteristic of the</w:t>
      </w:r>
      <w:r>
        <w:rPr>
          <w:spacing w:val="1"/>
          <w:sz w:val="24"/>
        </w:rPr>
        <w:t> </w:t>
      </w:r>
      <w:r>
        <w:rPr>
          <w:sz w:val="24"/>
        </w:rPr>
        <w:t>sampled</w:t>
      </w:r>
      <w:r>
        <w:rPr>
          <w:spacing w:val="-2"/>
          <w:sz w:val="24"/>
        </w:rPr>
        <w:t> </w:t>
      </w:r>
      <w:r>
        <w:rPr>
          <w:sz w:val="24"/>
        </w:rPr>
        <w:t>agroforestry</w:t>
      </w:r>
      <w:r>
        <w:rPr>
          <w:spacing w:val="-1"/>
          <w:sz w:val="24"/>
        </w:rPr>
        <w:t> </w:t>
      </w:r>
      <w:r>
        <w:rPr>
          <w:sz w:val="24"/>
        </w:rPr>
        <w:t>farmers.</w:t>
      </w:r>
    </w:p>
    <w:p>
      <w:pPr>
        <w:pStyle w:val="ListParagraph"/>
        <w:numPr>
          <w:ilvl w:val="0"/>
          <w:numId w:val="15"/>
        </w:numPr>
        <w:tabs>
          <w:tab w:pos="2976" w:val="left" w:leader="none"/>
        </w:tabs>
        <w:spacing w:line="480" w:lineRule="auto" w:before="0" w:after="0"/>
        <w:ind w:left="2975" w:right="995" w:hanging="720"/>
        <w:jc w:val="both"/>
        <w:rPr>
          <w:sz w:val="24"/>
        </w:rPr>
      </w:pPr>
      <w:r>
        <w:rPr>
          <w:sz w:val="24"/>
        </w:rPr>
        <w:t>How is the ownership of land and the tree tenure system of the</w:t>
      </w:r>
      <w:r>
        <w:rPr>
          <w:spacing w:val="1"/>
          <w:sz w:val="24"/>
        </w:rPr>
        <w:t> </w:t>
      </w:r>
      <w:r>
        <w:rPr>
          <w:sz w:val="24"/>
        </w:rPr>
        <w:t>area? This is investigated inorder find out the nature of land</w:t>
      </w:r>
      <w:r>
        <w:rPr>
          <w:spacing w:val="1"/>
          <w:sz w:val="24"/>
        </w:rPr>
        <w:t> </w:t>
      </w:r>
      <w:r>
        <w:rPr>
          <w:sz w:val="24"/>
        </w:rPr>
        <w:t>tenure,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resources,</w:t>
      </w:r>
      <w:r>
        <w:rPr>
          <w:spacing w:val="-2"/>
          <w:sz w:val="24"/>
        </w:rPr>
        <w:t> </w:t>
      </w:r>
      <w:r>
        <w:rPr>
          <w:sz w:val="24"/>
        </w:rPr>
        <w:t>especially</w:t>
      </w:r>
      <w:r>
        <w:rPr>
          <w:spacing w:val="-2"/>
          <w:sz w:val="24"/>
        </w:rPr>
        <w:t> </w:t>
      </w:r>
      <w:r>
        <w:rPr>
          <w:sz w:val="24"/>
        </w:rPr>
        <w:t>trees.</w:t>
      </w:r>
    </w:p>
    <w:p>
      <w:pPr>
        <w:pStyle w:val="ListParagraph"/>
        <w:numPr>
          <w:ilvl w:val="0"/>
          <w:numId w:val="15"/>
        </w:numPr>
        <w:tabs>
          <w:tab w:pos="2975" w:val="left" w:leader="none"/>
          <w:tab w:pos="2976" w:val="left" w:leader="none"/>
        </w:tabs>
        <w:spacing w:line="291" w:lineRule="exact" w:before="0" w:after="0"/>
        <w:ind w:left="2975" w:right="0" w:hanging="721"/>
        <w:jc w:val="left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> </w:t>
      </w:r>
      <w:r>
        <w:rPr>
          <w:sz w:val="24"/>
        </w:rPr>
        <w:t>are the</w:t>
      </w:r>
      <w:r>
        <w:rPr>
          <w:spacing w:val="-1"/>
          <w:sz w:val="24"/>
        </w:rPr>
        <w:t> </w:t>
      </w:r>
      <w:r>
        <w:rPr>
          <w:sz w:val="24"/>
        </w:rPr>
        <w:t>various</w:t>
      </w:r>
      <w:r>
        <w:rPr>
          <w:spacing w:val="-2"/>
          <w:sz w:val="24"/>
        </w:rPr>
        <w:t> </w:t>
      </w:r>
      <w:r>
        <w:rPr>
          <w:sz w:val="24"/>
        </w:rPr>
        <w:t>forms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agroforestry</w:t>
      </w:r>
      <w:r>
        <w:rPr>
          <w:spacing w:val="-1"/>
          <w:sz w:val="24"/>
        </w:rPr>
        <w:t> </w:t>
      </w:r>
      <w:r>
        <w:rPr>
          <w:sz w:val="24"/>
        </w:rPr>
        <w:t>in this</w:t>
      </w:r>
      <w:r>
        <w:rPr>
          <w:spacing w:val="-2"/>
          <w:sz w:val="24"/>
        </w:rPr>
        <w:t> </w:t>
      </w:r>
      <w:r>
        <w:rPr>
          <w:sz w:val="24"/>
        </w:rPr>
        <w:t>territory?</w:t>
      </w:r>
    </w:p>
    <w:p>
      <w:pPr>
        <w:spacing w:after="0" w:line="291" w:lineRule="exact"/>
        <w:jc w:val="left"/>
        <w:rPr>
          <w:sz w:val="24"/>
        </w:rPr>
        <w:sectPr>
          <w:pgSz w:w="11910" w:h="16840"/>
          <w:pgMar w:header="722" w:footer="0" w:top="1060" w:bottom="280" w:left="20" w:right="0"/>
        </w:sectPr>
      </w:pPr>
    </w:p>
    <w:p>
      <w:pPr>
        <w:pStyle w:val="ListParagraph"/>
        <w:numPr>
          <w:ilvl w:val="0"/>
          <w:numId w:val="15"/>
        </w:numPr>
        <w:tabs>
          <w:tab w:pos="3335" w:val="left" w:leader="none"/>
          <w:tab w:pos="3336" w:val="left" w:leader="none"/>
        </w:tabs>
        <w:spacing w:line="480" w:lineRule="auto" w:before="189" w:after="0"/>
        <w:ind w:left="3335" w:right="1268" w:hanging="720"/>
        <w:jc w:val="left"/>
        <w:rPr>
          <w:sz w:val="24"/>
        </w:rPr>
      </w:pPr>
      <w:r>
        <w:rPr>
          <w:sz w:val="24"/>
        </w:rPr>
        <w:t>What</w:t>
      </w:r>
      <w:r>
        <w:rPr>
          <w:spacing w:val="25"/>
          <w:sz w:val="24"/>
        </w:rPr>
        <w:t> </w:t>
      </w:r>
      <w:r>
        <w:rPr>
          <w:sz w:val="24"/>
        </w:rPr>
        <w:t>are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benefits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agroforestry,</w:t>
      </w:r>
      <w:r>
        <w:rPr>
          <w:spacing w:val="26"/>
          <w:sz w:val="24"/>
        </w:rPr>
        <w:t> </w:t>
      </w:r>
      <w:r>
        <w:rPr>
          <w:sz w:val="24"/>
        </w:rPr>
        <w:t>to</w:t>
      </w:r>
      <w:r>
        <w:rPr>
          <w:spacing w:val="27"/>
          <w:sz w:val="24"/>
        </w:rPr>
        <w:t> </w:t>
      </w:r>
      <w:r>
        <w:rPr>
          <w:sz w:val="24"/>
        </w:rPr>
        <w:t>participating</w:t>
      </w:r>
      <w:r>
        <w:rPr>
          <w:spacing w:val="-82"/>
          <w:sz w:val="24"/>
        </w:rPr>
        <w:t> </w:t>
      </w:r>
      <w:r>
        <w:rPr>
          <w:sz w:val="24"/>
        </w:rPr>
        <w:t>farmers,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well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communities?</w:t>
      </w:r>
    </w:p>
    <w:p>
      <w:pPr>
        <w:pStyle w:val="ListParagraph"/>
        <w:numPr>
          <w:ilvl w:val="0"/>
          <w:numId w:val="15"/>
        </w:numPr>
        <w:tabs>
          <w:tab w:pos="3335" w:val="left" w:leader="none"/>
          <w:tab w:pos="3336" w:val="left" w:leader="none"/>
        </w:tabs>
        <w:spacing w:line="480" w:lineRule="auto" w:before="0" w:after="0"/>
        <w:ind w:left="3335" w:right="1268" w:hanging="720"/>
        <w:jc w:val="left"/>
        <w:rPr>
          <w:sz w:val="24"/>
        </w:rPr>
      </w:pPr>
      <w:r>
        <w:rPr>
          <w:sz w:val="24"/>
        </w:rPr>
        <w:t>What</w:t>
      </w:r>
      <w:r>
        <w:rPr>
          <w:spacing w:val="27"/>
          <w:sz w:val="24"/>
        </w:rPr>
        <w:t> </w:t>
      </w:r>
      <w:r>
        <w:rPr>
          <w:sz w:val="24"/>
        </w:rPr>
        <w:t>are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constraints</w:t>
      </w:r>
      <w:r>
        <w:rPr>
          <w:spacing w:val="31"/>
          <w:sz w:val="24"/>
        </w:rPr>
        <w:t> </w:t>
      </w:r>
      <w:r>
        <w:rPr>
          <w:sz w:val="24"/>
        </w:rPr>
        <w:t>to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practice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agroforestry</w:t>
      </w:r>
      <w:r>
        <w:rPr>
          <w:spacing w:val="29"/>
          <w:sz w:val="24"/>
        </w:rPr>
        <w:t> </w:t>
      </w:r>
      <w:r>
        <w:rPr>
          <w:sz w:val="24"/>
        </w:rPr>
        <w:t>in</w:t>
      </w:r>
      <w:r>
        <w:rPr>
          <w:spacing w:val="-8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F.C.T.</w:t>
      </w:r>
    </w:p>
    <w:p>
      <w:pPr>
        <w:pStyle w:val="Heading2"/>
        <w:numPr>
          <w:ilvl w:val="2"/>
          <w:numId w:val="14"/>
        </w:numPr>
        <w:tabs>
          <w:tab w:pos="3696" w:val="left" w:leader="none"/>
          <w:tab w:pos="3697" w:val="left" w:leader="none"/>
        </w:tabs>
        <w:spacing w:line="291" w:lineRule="exact" w:before="0" w:after="0"/>
        <w:ind w:left="3696" w:right="0" w:hanging="1442"/>
        <w:jc w:val="left"/>
      </w:pPr>
      <w:r>
        <w:rPr/>
        <w:t>Problem</w:t>
      </w:r>
      <w:r>
        <w:rPr>
          <w:spacing w:val="-5"/>
        </w:rPr>
        <w:t> </w:t>
      </w:r>
      <w:r>
        <w:rPr/>
        <w:t>Formulation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 w:before="1"/>
        <w:ind w:left="2255" w:right="1264" w:firstLine="720"/>
        <w:jc w:val="both"/>
      </w:pPr>
      <w:r>
        <w:rPr/>
        <w:t>Agroforestry has been described as an old practice, but a new</w:t>
      </w:r>
      <w:r>
        <w:rPr>
          <w:spacing w:val="1"/>
        </w:rPr>
        <w:t> </w:t>
      </w:r>
      <w:r>
        <w:rPr/>
        <w:t>science (Nair, 1983; Raintree, 1983; Huxley, 1986; Beets, 1990;</w:t>
      </w:r>
      <w:r>
        <w:rPr>
          <w:spacing w:val="1"/>
        </w:rPr>
        <w:t> </w:t>
      </w:r>
      <w:r>
        <w:rPr/>
        <w:t>Kang et al, 1999). The situation might not be different in the FCT as</w:t>
      </w:r>
      <w:r>
        <w:rPr>
          <w:spacing w:val="1"/>
        </w:rPr>
        <w:t> </w:t>
      </w:r>
      <w:r>
        <w:rPr/>
        <w:t>it</w:t>
      </w:r>
      <w:r>
        <w:rPr>
          <w:spacing w:val="14"/>
        </w:rPr>
        <w:t> </w:t>
      </w:r>
      <w:r>
        <w:rPr/>
        <w:t>has</w:t>
      </w:r>
      <w:r>
        <w:rPr>
          <w:spacing w:val="17"/>
        </w:rPr>
        <w:t> </w:t>
      </w:r>
      <w:r>
        <w:rPr/>
        <w:t>been</w:t>
      </w:r>
      <w:r>
        <w:rPr>
          <w:spacing w:val="14"/>
        </w:rPr>
        <w:t> </w:t>
      </w:r>
      <w:r>
        <w:rPr/>
        <w:t>practised</w:t>
      </w:r>
      <w:r>
        <w:rPr>
          <w:spacing w:val="14"/>
        </w:rPr>
        <w:t> </w:t>
      </w:r>
      <w:r>
        <w:rPr/>
        <w:t>by</w:t>
      </w:r>
      <w:r>
        <w:rPr>
          <w:spacing w:val="14"/>
        </w:rPr>
        <w:t> </w:t>
      </w:r>
      <w:r>
        <w:rPr/>
        <w:t>peasant</w:t>
      </w:r>
      <w:r>
        <w:rPr>
          <w:spacing w:val="14"/>
        </w:rPr>
        <w:t> </w:t>
      </w:r>
      <w:r>
        <w:rPr/>
        <w:t>farmers</w:t>
      </w:r>
      <w:r>
        <w:rPr>
          <w:spacing w:val="15"/>
        </w:rPr>
        <w:t> </w:t>
      </w:r>
      <w:r>
        <w:rPr/>
        <w:t>over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years,</w:t>
      </w:r>
      <w:r>
        <w:rPr>
          <w:spacing w:val="14"/>
        </w:rPr>
        <w:t> </w:t>
      </w:r>
      <w:r>
        <w:rPr/>
        <w:t>though</w:t>
      </w:r>
      <w:r>
        <w:rPr>
          <w:spacing w:val="14"/>
        </w:rPr>
        <w:t> </w:t>
      </w:r>
      <w:r>
        <w:rPr/>
        <w:t>on</w:t>
      </w:r>
      <w:r>
        <w:rPr>
          <w:spacing w:val="-82"/>
        </w:rPr>
        <w:t> </w:t>
      </w:r>
      <w:r>
        <w:rPr/>
        <w:t>a small holder basis. Certain factors might have either facilitated or</w:t>
      </w:r>
      <w:r>
        <w:rPr>
          <w:spacing w:val="1"/>
        </w:rPr>
        <w:t> </w:t>
      </w:r>
      <w:r>
        <w:rPr/>
        <w:t>hindered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practice</w:t>
      </w:r>
      <w:r>
        <w:rPr>
          <w:spacing w:val="-1"/>
        </w:rPr>
        <w:t> </w:t>
      </w:r>
      <w:r>
        <w:rPr/>
        <w:t>of agroforestry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this territory.</w:t>
      </w:r>
    </w:p>
    <w:p>
      <w:pPr>
        <w:pStyle w:val="BodyText"/>
        <w:spacing w:line="480" w:lineRule="auto" w:before="2"/>
        <w:ind w:left="2255" w:right="1266" w:firstLine="720"/>
        <w:jc w:val="both"/>
      </w:pPr>
      <w:r>
        <w:rPr/>
        <w:t>The natural environment of the FCT, which is entirely 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guinea</w:t>
      </w:r>
      <w:r>
        <w:rPr>
          <w:spacing w:val="1"/>
        </w:rPr>
        <w:t> </w:t>
      </w:r>
      <w:r>
        <w:rPr/>
        <w:t>savannah</w:t>
      </w:r>
      <w:r>
        <w:rPr>
          <w:spacing w:val="1"/>
        </w:rPr>
        <w:t> </w:t>
      </w:r>
      <w:r>
        <w:rPr/>
        <w:t>ecological</w:t>
      </w:r>
      <w:r>
        <w:rPr>
          <w:spacing w:val="1"/>
        </w:rPr>
        <w:t> </w:t>
      </w:r>
      <w:r>
        <w:rPr/>
        <w:t>zone,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grasses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proportions.</w:t>
      </w:r>
      <w:r>
        <w:rPr>
          <w:spacing w:val="84"/>
        </w:rPr>
        <w:t> </w:t>
      </w:r>
      <w:r>
        <w:rPr/>
        <w:t>This</w:t>
      </w:r>
      <w:r>
        <w:rPr>
          <w:spacing w:val="1"/>
        </w:rPr>
        <w:t> </w:t>
      </w:r>
      <w:r>
        <w:rPr/>
        <w:t>readily provides conducive conditions for the combined cultivation of</w:t>
      </w:r>
      <w:r>
        <w:rPr>
          <w:spacing w:val="-82"/>
        </w:rPr>
        <w:t> </w:t>
      </w:r>
      <w:r>
        <w:rPr/>
        <w:t>annual</w:t>
      </w:r>
      <w:r>
        <w:rPr>
          <w:spacing w:val="1"/>
        </w:rPr>
        <w:t> </w:t>
      </w:r>
      <w:r>
        <w:rPr/>
        <w:t>crops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perennial</w:t>
      </w:r>
      <w:r>
        <w:rPr>
          <w:spacing w:val="1"/>
        </w:rPr>
        <w:t> </w:t>
      </w:r>
      <w:r>
        <w:rPr/>
        <w:t>crops,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trees.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 of grasses, shrubs and fodder from woody species further</w:t>
      </w:r>
      <w:r>
        <w:rPr>
          <w:spacing w:val="-82"/>
        </w:rPr>
        <w:t> </w:t>
      </w:r>
      <w:r>
        <w:rPr/>
        <w:t>promotes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(Areola,</w:t>
      </w:r>
      <w:r>
        <w:rPr>
          <w:spacing w:val="1"/>
        </w:rPr>
        <w:t> </w:t>
      </w:r>
      <w:r>
        <w:rPr/>
        <w:t>1991).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environment therefore favours agroforestry and the peasant farmers</w:t>
      </w:r>
      <w:r>
        <w:rPr>
          <w:spacing w:val="-82"/>
        </w:rPr>
        <w:t> </w:t>
      </w:r>
      <w:r>
        <w:rPr/>
        <w:t>might</w:t>
      </w:r>
      <w:r>
        <w:rPr>
          <w:spacing w:val="-2"/>
        </w:rPr>
        <w:t> </w:t>
      </w:r>
      <w:r>
        <w:rPr/>
        <w:t>have easily</w:t>
      </w:r>
      <w:r>
        <w:rPr>
          <w:spacing w:val="-1"/>
        </w:rPr>
        <w:t> </w:t>
      </w:r>
      <w:r>
        <w:rPr/>
        <w:t>adopted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naturally.</w:t>
      </w:r>
    </w:p>
    <w:p>
      <w:pPr>
        <w:pStyle w:val="BodyText"/>
        <w:spacing w:line="480" w:lineRule="auto"/>
        <w:ind w:left="2255" w:right="1263" w:firstLine="720"/>
        <w:jc w:val="both"/>
      </w:pPr>
      <w:r>
        <w:rPr/>
        <w:t>Secondly,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climate</w:t>
      </w:r>
      <w:r>
        <w:rPr>
          <w:spacing w:val="41"/>
        </w:rPr>
        <w:t> </w:t>
      </w:r>
      <w:r>
        <w:rPr/>
        <w:t>of</w:t>
      </w:r>
      <w:r>
        <w:rPr>
          <w:spacing w:val="40"/>
        </w:rPr>
        <w:t> </w:t>
      </w:r>
      <w:r>
        <w:rPr/>
        <w:t>this</w:t>
      </w:r>
      <w:r>
        <w:rPr>
          <w:spacing w:val="42"/>
        </w:rPr>
        <w:t> </w:t>
      </w:r>
      <w:r>
        <w:rPr/>
        <w:t>territory</w:t>
      </w:r>
      <w:r>
        <w:rPr>
          <w:spacing w:val="41"/>
        </w:rPr>
        <w:t> </w:t>
      </w:r>
      <w:r>
        <w:rPr/>
        <w:t>is</w:t>
      </w:r>
      <w:r>
        <w:rPr>
          <w:spacing w:val="39"/>
        </w:rPr>
        <w:t> </w:t>
      </w:r>
      <w:r>
        <w:rPr/>
        <w:t>marked</w:t>
      </w:r>
      <w:r>
        <w:rPr>
          <w:spacing w:val="39"/>
        </w:rPr>
        <w:t> </w:t>
      </w:r>
      <w:r>
        <w:rPr/>
        <w:t>by</w:t>
      </w:r>
      <w:r>
        <w:rPr>
          <w:spacing w:val="40"/>
        </w:rPr>
        <w:t> </w:t>
      </w:r>
      <w:r>
        <w:rPr/>
        <w:t>wet</w:t>
      </w:r>
      <w:r>
        <w:rPr>
          <w:spacing w:val="41"/>
        </w:rPr>
        <w:t> </w:t>
      </w:r>
      <w:r>
        <w:rPr/>
        <w:t>and</w:t>
      </w:r>
      <w:r>
        <w:rPr>
          <w:spacing w:val="-82"/>
        </w:rPr>
        <w:t> </w:t>
      </w:r>
      <w:r>
        <w:rPr/>
        <w:t>dry seasons which is often characterized by rainfall shortages in</w:t>
      </w:r>
      <w:r>
        <w:rPr>
          <w:spacing w:val="1"/>
        </w:rPr>
        <w:t> </w:t>
      </w:r>
      <w:r>
        <w:rPr/>
        <w:t>some years; and surpluses in other years. Whenever either occurs,</w:t>
      </w:r>
      <w:r>
        <w:rPr>
          <w:spacing w:val="1"/>
        </w:rPr>
        <w:t> </w:t>
      </w:r>
      <w:r>
        <w:rPr/>
        <w:t>as</w:t>
      </w:r>
      <w:r>
        <w:rPr>
          <w:spacing w:val="54"/>
        </w:rPr>
        <w:t> </w:t>
      </w:r>
      <w:r>
        <w:rPr/>
        <w:t>has</w:t>
      </w:r>
      <w:r>
        <w:rPr>
          <w:spacing w:val="54"/>
        </w:rPr>
        <w:t> </w:t>
      </w:r>
      <w:r>
        <w:rPr/>
        <w:t>been</w:t>
      </w:r>
      <w:r>
        <w:rPr>
          <w:spacing w:val="54"/>
        </w:rPr>
        <w:t> </w:t>
      </w:r>
      <w:r>
        <w:rPr/>
        <w:t>the</w:t>
      </w:r>
      <w:r>
        <w:rPr>
          <w:spacing w:val="56"/>
        </w:rPr>
        <w:t> </w:t>
      </w:r>
      <w:r>
        <w:rPr/>
        <w:t>case</w:t>
      </w:r>
      <w:r>
        <w:rPr>
          <w:spacing w:val="56"/>
        </w:rPr>
        <w:t> </w:t>
      </w:r>
      <w:r>
        <w:rPr/>
        <w:t>in</w:t>
      </w:r>
      <w:r>
        <w:rPr>
          <w:spacing w:val="54"/>
        </w:rPr>
        <w:t> </w:t>
      </w:r>
      <w:r>
        <w:rPr/>
        <w:t>history</w:t>
      </w:r>
      <w:r>
        <w:rPr>
          <w:spacing w:val="55"/>
        </w:rPr>
        <w:t> </w:t>
      </w:r>
      <w:r>
        <w:rPr/>
        <w:t>(Alford</w:t>
      </w:r>
      <w:r>
        <w:rPr>
          <w:spacing w:val="54"/>
        </w:rPr>
        <w:t> </w:t>
      </w:r>
      <w:r>
        <w:rPr/>
        <w:t>and</w:t>
      </w:r>
      <w:r>
        <w:rPr>
          <w:spacing w:val="54"/>
        </w:rPr>
        <w:t> </w:t>
      </w:r>
      <w:r>
        <w:rPr/>
        <w:t>Touley,</w:t>
      </w:r>
      <w:r>
        <w:rPr>
          <w:spacing w:val="53"/>
        </w:rPr>
        <w:t> </w:t>
      </w:r>
      <w:r>
        <w:rPr/>
        <w:t>1975;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0"/>
        <w:jc w:val="both"/>
      </w:pPr>
      <w:r>
        <w:rPr/>
        <w:t>Mabogunje, 1977; Abumere, 1993), it often results in crop failures.</w:t>
      </w:r>
      <w:r>
        <w:rPr>
          <w:spacing w:val="1"/>
        </w:rPr>
        <w:t> </w:t>
      </w:r>
      <w:r>
        <w:rPr/>
        <w:t>Furthermore, the menace of crop pests and diseases</w:t>
      </w:r>
      <w:r>
        <w:rPr>
          <w:spacing w:val="1"/>
        </w:rPr>
        <w:t> </w:t>
      </w:r>
      <w:r>
        <w:rPr/>
        <w:t>also occur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equally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losses</w:t>
      </w:r>
      <w:r>
        <w:rPr>
          <w:spacing w:val="1"/>
        </w:rPr>
        <w:t> </w:t>
      </w:r>
      <w:r>
        <w:rPr/>
        <w:t>(Mabogunje,</w:t>
      </w:r>
      <w:r>
        <w:rPr>
          <w:spacing w:val="1"/>
        </w:rPr>
        <w:t> </w:t>
      </w:r>
      <w:r>
        <w:rPr/>
        <w:t>1977,</w:t>
      </w:r>
      <w:r>
        <w:rPr>
          <w:spacing w:val="1"/>
        </w:rPr>
        <w:t> </w:t>
      </w:r>
      <w:r>
        <w:rPr/>
        <w:t>Gaza</w:t>
      </w:r>
      <w:r>
        <w:rPr>
          <w:spacing w:val="1"/>
        </w:rPr>
        <w:t> </w:t>
      </w:r>
      <w:r>
        <w:rPr/>
        <w:t>1991).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84"/>
        </w:rPr>
        <w:t> </w:t>
      </w:r>
      <w:r>
        <w:rPr/>
        <w:t>natural</w:t>
      </w:r>
      <w:r>
        <w:rPr>
          <w:spacing w:val="1"/>
        </w:rPr>
        <w:t> </w:t>
      </w:r>
      <w:r>
        <w:rPr/>
        <w:t>disasters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enormous.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have</w:t>
      </w:r>
      <w:r>
        <w:rPr>
          <w:spacing w:val="85"/>
        </w:rPr>
        <w:t> </w:t>
      </w:r>
      <w:r>
        <w:rPr/>
        <w:t>occurred</w:t>
      </w:r>
      <w:r>
        <w:rPr>
          <w:spacing w:val="1"/>
        </w:rPr>
        <w:t> </w:t>
      </w:r>
      <w:r>
        <w:rPr/>
        <w:t>repeatedly over the years, the adoption of agroforestry practices by</w:t>
      </w:r>
      <w:r>
        <w:rPr>
          <w:spacing w:val="1"/>
        </w:rPr>
        <w:t> </w:t>
      </w:r>
      <w:r>
        <w:rPr/>
        <w:t>the peasant farmers might have been a response, as a means to</w:t>
      </w:r>
      <w:r>
        <w:rPr>
          <w:spacing w:val="1"/>
        </w:rPr>
        <w:t> </w:t>
      </w:r>
      <w:r>
        <w:rPr/>
        <w:t>ensure alternative sources of sustaining their families (Mabogunje,</w:t>
      </w:r>
      <w:r>
        <w:rPr>
          <w:spacing w:val="1"/>
        </w:rPr>
        <w:t> </w:t>
      </w:r>
      <w:r>
        <w:rPr/>
        <w:t>1977;</w:t>
      </w:r>
      <w:r>
        <w:rPr>
          <w:spacing w:val="-2"/>
        </w:rPr>
        <w:t> </w:t>
      </w:r>
      <w:r>
        <w:rPr/>
        <w:t>Gaza,1991;</w:t>
      </w:r>
      <w:r>
        <w:rPr>
          <w:spacing w:val="-4"/>
        </w:rPr>
        <w:t> </w:t>
      </w:r>
      <w:r>
        <w:rPr/>
        <w:t>Abumere,</w:t>
      </w:r>
      <w:r>
        <w:rPr>
          <w:spacing w:val="-1"/>
        </w:rPr>
        <w:t> </w:t>
      </w:r>
      <w:r>
        <w:rPr/>
        <w:t>1993).</w:t>
      </w:r>
    </w:p>
    <w:p>
      <w:pPr>
        <w:pStyle w:val="BodyText"/>
        <w:spacing w:line="480" w:lineRule="auto" w:before="2"/>
        <w:ind w:left="2255" w:right="1268" w:firstLine="720"/>
        <w:jc w:val="both"/>
      </w:pPr>
      <w:r>
        <w:rPr/>
        <w:t>Thirdly, the FCT, until recently, was generally, inaccessible and</w:t>
      </w:r>
      <w:r>
        <w:rPr>
          <w:spacing w:val="-82"/>
        </w:rPr>
        <w:t> </w:t>
      </w:r>
      <w:r>
        <w:rPr/>
        <w:t>lacked basic infrastructure (Mabogunje 1977; Gaza, 1991; Abumere,</w:t>
      </w:r>
      <w:r>
        <w:rPr>
          <w:spacing w:val="-82"/>
        </w:rPr>
        <w:t> </w:t>
      </w:r>
      <w:r>
        <w:rPr/>
        <w:t>1993). Presently, most of the rural areas are still in this condition.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contributed</w:t>
      </w:r>
      <w:r>
        <w:rPr>
          <w:spacing w:val="1"/>
        </w:rPr>
        <w:t> </w:t>
      </w:r>
      <w:r>
        <w:rPr/>
        <w:t>negatively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wastage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farm</w:t>
      </w:r>
      <w:r>
        <w:rPr>
          <w:spacing w:val="-82"/>
        </w:rPr>
        <w:t> </w:t>
      </w:r>
      <w:r>
        <w:rPr/>
        <w:t>products especially during harvest periods, and consequent loss of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farmers. The</w:t>
      </w:r>
      <w:r>
        <w:rPr>
          <w:spacing w:val="84"/>
        </w:rPr>
        <w:t> </w:t>
      </w:r>
      <w:r>
        <w:rPr/>
        <w:t>adoption of agroforestry might have</w:t>
      </w:r>
      <w:r>
        <w:rPr>
          <w:spacing w:val="1"/>
        </w:rPr>
        <w:t> </w:t>
      </w:r>
      <w:r>
        <w:rPr/>
        <w:t>been an attempt by the peasant farmers to ensure security against</w:t>
      </w:r>
      <w:r>
        <w:rPr>
          <w:spacing w:val="1"/>
        </w:rPr>
        <w:t> </w:t>
      </w:r>
      <w:r>
        <w:rPr/>
        <w:t>crop losses and wastage, as the agroforestry products will provide</w:t>
      </w:r>
      <w:r>
        <w:rPr>
          <w:spacing w:val="1"/>
        </w:rPr>
        <w:t> </w:t>
      </w:r>
      <w:r>
        <w:rPr/>
        <w:t>alternatives</w:t>
      </w:r>
      <w:r>
        <w:rPr>
          <w:spacing w:val="-1"/>
        </w:rPr>
        <w:t> </w:t>
      </w:r>
      <w:r>
        <w:rPr/>
        <w:t>to food,</w:t>
      </w:r>
      <w:r>
        <w:rPr>
          <w:spacing w:val="1"/>
        </w:rPr>
        <w:t> </w:t>
      </w:r>
      <w:r>
        <w:rPr/>
        <w:t>income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 uses.</w:t>
      </w:r>
    </w:p>
    <w:p>
      <w:pPr>
        <w:pStyle w:val="BodyText"/>
        <w:spacing w:line="480" w:lineRule="auto"/>
        <w:ind w:left="2255" w:right="1264" w:firstLine="720"/>
        <w:jc w:val="both"/>
      </w:pPr>
      <w:r>
        <w:rPr/>
        <w:t>On the other hand, some factors might have hindered the</w:t>
      </w:r>
      <w:r>
        <w:rPr>
          <w:spacing w:val="1"/>
        </w:rPr>
        <w:t> </w:t>
      </w:r>
      <w:r>
        <w:rPr/>
        <w:t>adoption and practice of agroforestry in the FCT. One of such factors</w:t>
      </w:r>
      <w:r>
        <w:rPr>
          <w:spacing w:val="-82"/>
        </w:rPr>
        <w:t> </w:t>
      </w:r>
      <w:r>
        <w:rPr/>
        <w:t>is the land tenure system. In the FCT, the land tenure system is</w:t>
      </w:r>
      <w:r>
        <w:rPr>
          <w:spacing w:val="1"/>
        </w:rPr>
        <w:t> </w:t>
      </w:r>
      <w:r>
        <w:rPr/>
        <w:t>traditional and communal (Mabogunje, 1977; Gaza, 1991). Despite</w:t>
      </w:r>
      <w:r>
        <w:rPr>
          <w:spacing w:val="1"/>
        </w:rPr>
        <w:t> </w:t>
      </w:r>
      <w:r>
        <w:rPr/>
        <w:t>the promulgation of the Land Use Decree of 1978 which vested all</w:t>
      </w:r>
      <w:r>
        <w:rPr>
          <w:spacing w:val="1"/>
        </w:rPr>
        <w:t> </w:t>
      </w:r>
      <w:r>
        <w:rPr/>
        <w:t>land</w:t>
      </w:r>
      <w:r>
        <w:rPr>
          <w:spacing w:val="58"/>
        </w:rPr>
        <w:t> </w:t>
      </w:r>
      <w:r>
        <w:rPr/>
        <w:t>in</w:t>
      </w:r>
      <w:r>
        <w:rPr>
          <w:spacing w:val="56"/>
        </w:rPr>
        <w:t> </w:t>
      </w:r>
      <w:r>
        <w:rPr/>
        <w:t>the</w:t>
      </w:r>
      <w:r>
        <w:rPr>
          <w:spacing w:val="57"/>
        </w:rPr>
        <w:t> </w:t>
      </w:r>
      <w:r>
        <w:rPr/>
        <w:t>FCT</w:t>
      </w:r>
      <w:r>
        <w:rPr>
          <w:spacing w:val="58"/>
        </w:rPr>
        <w:t> </w:t>
      </w:r>
      <w:r>
        <w:rPr/>
        <w:t>to</w:t>
      </w:r>
      <w:r>
        <w:rPr>
          <w:spacing w:val="59"/>
        </w:rPr>
        <w:t> </w:t>
      </w:r>
      <w:r>
        <w:rPr/>
        <w:t>the</w:t>
      </w:r>
      <w:r>
        <w:rPr>
          <w:spacing w:val="57"/>
        </w:rPr>
        <w:t> </w:t>
      </w:r>
      <w:r>
        <w:rPr/>
        <w:t>Federal</w:t>
      </w:r>
      <w:r>
        <w:rPr>
          <w:spacing w:val="56"/>
        </w:rPr>
        <w:t> </w:t>
      </w:r>
      <w:r>
        <w:rPr/>
        <w:t>Government,</w:t>
      </w:r>
      <w:r>
        <w:rPr>
          <w:spacing w:val="58"/>
        </w:rPr>
        <w:t> </w:t>
      </w:r>
      <w:r>
        <w:rPr/>
        <w:t>land</w:t>
      </w:r>
      <w:r>
        <w:rPr>
          <w:spacing w:val="56"/>
        </w:rPr>
        <w:t> </w:t>
      </w:r>
      <w:r>
        <w:rPr/>
        <w:t>occupation</w:t>
      </w:r>
      <w:r>
        <w:rPr>
          <w:spacing w:val="56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1"/>
        <w:jc w:val="both"/>
      </w:pPr>
      <w:r>
        <w:rPr/>
        <w:t>acquisition in</w:t>
      </w:r>
      <w:r>
        <w:rPr>
          <w:spacing w:val="1"/>
        </w:rPr>
        <w:t> </w:t>
      </w:r>
      <w:r>
        <w:rPr/>
        <w:t>FCT</w:t>
      </w:r>
      <w:r>
        <w:rPr>
          <w:spacing w:val="1"/>
        </w:rPr>
        <w:t> </w:t>
      </w:r>
      <w:r>
        <w:rPr/>
        <w:t>has remained largely traditional</w:t>
      </w:r>
      <w:r>
        <w:rPr>
          <w:spacing w:val="84"/>
        </w:rPr>
        <w:t> </w:t>
      </w:r>
      <w:r>
        <w:rPr/>
        <w:t>(Ejaro, 2000).</w:t>
      </w:r>
      <w:r>
        <w:rPr>
          <w:spacing w:val="1"/>
        </w:rPr>
        <w:t> </w:t>
      </w:r>
      <w:r>
        <w:rPr/>
        <w:t>This communal ownership of land especially in the rural parts of the</w:t>
      </w:r>
      <w:r>
        <w:rPr>
          <w:spacing w:val="1"/>
        </w:rPr>
        <w:t> </w:t>
      </w:r>
      <w:r>
        <w:rPr/>
        <w:t>territory has encouraged land fragmentation, and in some cases, the</w:t>
      </w:r>
      <w:r>
        <w:rPr>
          <w:spacing w:val="-82"/>
        </w:rPr>
        <w:t> </w:t>
      </w:r>
      <w:r>
        <w:rPr/>
        <w:t>“slash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burn”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large-scale</w:t>
      </w:r>
      <w:r>
        <w:rPr>
          <w:spacing w:val="1"/>
        </w:rPr>
        <w:t> </w:t>
      </w:r>
      <w:r>
        <w:rPr/>
        <w:t>deforestation</w:t>
      </w:r>
      <w:r>
        <w:rPr>
          <w:spacing w:val="1"/>
        </w:rPr>
        <w:t> </w:t>
      </w:r>
      <w:r>
        <w:rPr/>
        <w:t>(Buchanam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Pugh,</w:t>
      </w:r>
      <w:r>
        <w:rPr>
          <w:spacing w:val="1"/>
        </w:rPr>
        <w:t> </w:t>
      </w:r>
      <w:r>
        <w:rPr/>
        <w:t>1955;</w:t>
      </w:r>
      <w:r>
        <w:rPr>
          <w:spacing w:val="1"/>
        </w:rPr>
        <w:t> </w:t>
      </w:r>
      <w:r>
        <w:rPr/>
        <w:t>Allan,</w:t>
      </w:r>
      <w:r>
        <w:rPr>
          <w:spacing w:val="1"/>
        </w:rPr>
        <w:t> </w:t>
      </w:r>
      <w:r>
        <w:rPr/>
        <w:t>1965;</w:t>
      </w:r>
      <w:r>
        <w:rPr>
          <w:spacing w:val="84"/>
        </w:rPr>
        <w:t> </w:t>
      </w:r>
      <w:r>
        <w:rPr/>
        <w:t>Beets,</w:t>
      </w:r>
      <w:r>
        <w:rPr>
          <w:spacing w:val="1"/>
        </w:rPr>
        <w:t> </w:t>
      </w:r>
      <w:r>
        <w:rPr/>
        <w:t>1990). Furthermore, immigrant settlers of the FCT have problems in</w:t>
      </w:r>
      <w:r>
        <w:rPr>
          <w:spacing w:val="1"/>
        </w:rPr>
        <w:t> </w:t>
      </w:r>
      <w:r>
        <w:rPr/>
        <w:t>acquiring land for cultivation, and they do so only on a temporary</w:t>
      </w:r>
      <w:r>
        <w:rPr>
          <w:spacing w:val="1"/>
        </w:rPr>
        <w:t> </w:t>
      </w:r>
      <w:r>
        <w:rPr/>
        <w:t>basis. These factors have all combined to hinder the large-scale</w:t>
      </w:r>
      <w:r>
        <w:rPr>
          <w:spacing w:val="1"/>
        </w:rPr>
        <w:t> </w:t>
      </w:r>
      <w:r>
        <w:rPr/>
        <w:t>adoption</w:t>
      </w:r>
      <w:r>
        <w:rPr>
          <w:spacing w:val="-2"/>
        </w:rPr>
        <w:t> </w:t>
      </w:r>
      <w:r>
        <w:rPr/>
        <w:t>of agroforestry in</w:t>
      </w:r>
      <w:r>
        <w:rPr>
          <w:spacing w:val="-2"/>
        </w:rPr>
        <w:t> </w:t>
      </w:r>
      <w:r>
        <w:rPr/>
        <w:t>the territory.</w:t>
      </w:r>
    </w:p>
    <w:p>
      <w:pPr>
        <w:pStyle w:val="BodyText"/>
        <w:spacing w:line="480" w:lineRule="auto" w:before="2"/>
        <w:ind w:left="2255" w:right="1263" w:firstLine="720"/>
        <w:jc w:val="both"/>
      </w:pPr>
      <w:r>
        <w:rPr/>
        <w:t>Secondly, the inaccessible nature of most parts of the FCT</w:t>
      </w:r>
      <w:r>
        <w:rPr>
          <w:spacing w:val="1"/>
        </w:rPr>
        <w:t> </w:t>
      </w:r>
      <w:r>
        <w:rPr/>
        <w:t>coupled</w:t>
      </w:r>
      <w:r>
        <w:rPr>
          <w:spacing w:val="53"/>
        </w:rPr>
        <w:t> </w:t>
      </w:r>
      <w:r>
        <w:rPr/>
        <w:t>with</w:t>
      </w:r>
      <w:r>
        <w:rPr>
          <w:spacing w:val="54"/>
        </w:rPr>
        <w:t> </w:t>
      </w:r>
      <w:r>
        <w:rPr/>
        <w:t>the</w:t>
      </w:r>
      <w:r>
        <w:rPr>
          <w:spacing w:val="56"/>
        </w:rPr>
        <w:t> </w:t>
      </w:r>
      <w:r>
        <w:rPr/>
        <w:t>absence</w:t>
      </w:r>
      <w:r>
        <w:rPr>
          <w:spacing w:val="56"/>
        </w:rPr>
        <w:t> </w:t>
      </w:r>
      <w:r>
        <w:rPr/>
        <w:t>of</w:t>
      </w:r>
      <w:r>
        <w:rPr>
          <w:spacing w:val="55"/>
        </w:rPr>
        <w:t> </w:t>
      </w:r>
      <w:r>
        <w:rPr/>
        <w:t>basic</w:t>
      </w:r>
      <w:r>
        <w:rPr>
          <w:spacing w:val="57"/>
        </w:rPr>
        <w:t> </w:t>
      </w:r>
      <w:r>
        <w:rPr/>
        <w:t>infrastructure,</w:t>
      </w:r>
      <w:r>
        <w:rPr>
          <w:spacing w:val="59"/>
        </w:rPr>
        <w:t> </w:t>
      </w:r>
      <w:r>
        <w:rPr/>
        <w:t>have</w:t>
      </w:r>
      <w:r>
        <w:rPr>
          <w:spacing w:val="56"/>
        </w:rPr>
        <w:t> </w:t>
      </w:r>
      <w:r>
        <w:rPr/>
        <w:t>for</w:t>
      </w:r>
      <w:r>
        <w:rPr>
          <w:spacing w:val="56"/>
        </w:rPr>
        <w:t> </w:t>
      </w:r>
      <w:r>
        <w:rPr/>
        <w:t>a</w:t>
      </w:r>
      <w:r>
        <w:rPr>
          <w:spacing w:val="55"/>
        </w:rPr>
        <w:t> </w:t>
      </w:r>
      <w:r>
        <w:rPr/>
        <w:t>long</w:t>
      </w:r>
      <w:r>
        <w:rPr>
          <w:spacing w:val="-82"/>
        </w:rPr>
        <w:t> </w:t>
      </w:r>
      <w:r>
        <w:rPr/>
        <w:t>time perpetrated poverty within the territory (Gaza 1991; Abumere,</w:t>
      </w:r>
      <w:r>
        <w:rPr>
          <w:spacing w:val="1"/>
        </w:rPr>
        <w:t> </w:t>
      </w:r>
      <w:r>
        <w:rPr/>
        <w:t>1993).</w:t>
      </w:r>
      <w:r>
        <w:rPr>
          <w:spacing w:val="31"/>
        </w:rPr>
        <w:t> </w:t>
      </w:r>
      <w:r>
        <w:rPr/>
        <w:t>The</w:t>
      </w:r>
      <w:r>
        <w:rPr>
          <w:spacing w:val="33"/>
        </w:rPr>
        <w:t> </w:t>
      </w:r>
      <w:r>
        <w:rPr/>
        <w:t>perpetration</w:t>
      </w:r>
      <w:r>
        <w:rPr>
          <w:spacing w:val="31"/>
        </w:rPr>
        <w:t> </w:t>
      </w:r>
      <w:r>
        <w:rPr/>
        <w:t>of</w:t>
      </w:r>
      <w:r>
        <w:rPr>
          <w:spacing w:val="32"/>
        </w:rPr>
        <w:t> </w:t>
      </w:r>
      <w:r>
        <w:rPr/>
        <w:t>poverty</w:t>
      </w:r>
      <w:r>
        <w:rPr>
          <w:spacing w:val="32"/>
        </w:rPr>
        <w:t> </w:t>
      </w:r>
      <w:r>
        <w:rPr/>
        <w:t>has</w:t>
      </w:r>
      <w:r>
        <w:rPr>
          <w:spacing w:val="33"/>
        </w:rPr>
        <w:t> </w:t>
      </w:r>
      <w:r>
        <w:rPr/>
        <w:t>therefore</w:t>
      </w:r>
      <w:r>
        <w:rPr>
          <w:spacing w:val="33"/>
        </w:rPr>
        <w:t> </w:t>
      </w:r>
      <w:r>
        <w:rPr/>
        <w:t>been</w:t>
      </w:r>
      <w:r>
        <w:rPr>
          <w:spacing w:val="31"/>
        </w:rPr>
        <w:t> </w:t>
      </w:r>
      <w:r>
        <w:rPr/>
        <w:t>an</w:t>
      </w:r>
      <w:r>
        <w:rPr>
          <w:spacing w:val="31"/>
        </w:rPr>
        <w:t> </w:t>
      </w:r>
      <w:r>
        <w:rPr/>
        <w:t>obstacle</w:t>
      </w:r>
      <w:r>
        <w:rPr>
          <w:spacing w:val="-82"/>
        </w:rPr>
        <w:t> </w:t>
      </w:r>
      <w:r>
        <w:rPr/>
        <w:t>to</w:t>
      </w:r>
      <w:r>
        <w:rPr>
          <w:spacing w:val="82"/>
        </w:rPr>
        <w:t> </w:t>
      </w:r>
      <w:r>
        <w:rPr/>
        <w:t>farmers’</w:t>
      </w:r>
      <w:r>
        <w:rPr>
          <w:spacing w:val="82"/>
        </w:rPr>
        <w:t> </w:t>
      </w:r>
      <w:r>
        <w:rPr/>
        <w:t>investment</w:t>
      </w:r>
      <w:r>
        <w:rPr>
          <w:spacing w:val="80"/>
        </w:rPr>
        <w:t> </w:t>
      </w:r>
      <w:r>
        <w:rPr/>
        <w:t>in</w:t>
      </w:r>
      <w:r>
        <w:rPr>
          <w:spacing w:val="80"/>
        </w:rPr>
        <w:t> </w:t>
      </w:r>
      <w:r>
        <w:rPr/>
        <w:t>agriculture</w:t>
      </w:r>
      <w:r>
        <w:rPr>
          <w:spacing w:val="83"/>
        </w:rPr>
        <w:t> </w:t>
      </w:r>
      <w:r>
        <w:rPr/>
        <w:t>generally</w:t>
      </w:r>
      <w:r>
        <w:rPr>
          <w:spacing w:val="81"/>
        </w:rPr>
        <w:t> </w:t>
      </w:r>
      <w:r>
        <w:rPr/>
        <w:t>in</w:t>
      </w:r>
      <w:r>
        <w:rPr>
          <w:spacing w:val="83"/>
        </w:rPr>
        <w:t> </w:t>
      </w:r>
      <w:r>
        <w:rPr/>
        <w:t>terms</w:t>
      </w:r>
      <w:r>
        <w:rPr>
          <w:spacing w:val="81"/>
        </w:rPr>
        <w:t> </w:t>
      </w:r>
      <w:r>
        <w:rPr/>
        <w:t>of</w:t>
      </w:r>
      <w:r>
        <w:rPr>
          <w:spacing w:val="-82"/>
        </w:rPr>
        <w:t> </w:t>
      </w:r>
      <w:r>
        <w:rPr/>
        <w:t>procurement</w:t>
      </w:r>
      <w:r>
        <w:rPr>
          <w:spacing w:val="78"/>
        </w:rPr>
        <w:t> </w:t>
      </w:r>
      <w:r>
        <w:rPr/>
        <w:t>of</w:t>
      </w:r>
      <w:r>
        <w:rPr>
          <w:spacing w:val="80"/>
        </w:rPr>
        <w:t> </w:t>
      </w:r>
      <w:r>
        <w:rPr/>
        <w:t>inputs,</w:t>
      </w:r>
      <w:r>
        <w:rPr>
          <w:spacing w:val="79"/>
        </w:rPr>
        <w:t> </w:t>
      </w:r>
      <w:r>
        <w:rPr/>
        <w:t>and</w:t>
      </w:r>
      <w:r>
        <w:rPr>
          <w:spacing w:val="79"/>
        </w:rPr>
        <w:t> </w:t>
      </w:r>
      <w:r>
        <w:rPr/>
        <w:t>particularly</w:t>
      </w:r>
      <w:r>
        <w:rPr>
          <w:spacing w:val="78"/>
        </w:rPr>
        <w:t> </w:t>
      </w:r>
      <w:r>
        <w:rPr/>
        <w:t>the</w:t>
      </w:r>
      <w:r>
        <w:rPr>
          <w:spacing w:val="81"/>
        </w:rPr>
        <w:t> </w:t>
      </w:r>
      <w:r>
        <w:rPr/>
        <w:t>procurement</w:t>
      </w:r>
      <w:r>
        <w:rPr>
          <w:spacing w:val="79"/>
        </w:rPr>
        <w:t> </w:t>
      </w:r>
      <w:r>
        <w:rPr/>
        <w:t>of</w:t>
      </w:r>
      <w:r>
        <w:rPr>
          <w:spacing w:val="80"/>
        </w:rPr>
        <w:t> </w:t>
      </w:r>
      <w:r>
        <w:rPr/>
        <w:t>tree</w:t>
      </w:r>
      <w:r>
        <w:rPr>
          <w:spacing w:val="-82"/>
        </w:rPr>
        <w:t> </w:t>
      </w:r>
      <w:r>
        <w:rPr/>
        <w:t>seedlings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animal species</w:t>
      </w:r>
      <w:r>
        <w:rPr>
          <w:spacing w:val="-2"/>
        </w:rPr>
        <w:t> </w:t>
      </w:r>
      <w:r>
        <w:rPr/>
        <w:t>for agroforestry</w:t>
      </w:r>
      <w:r>
        <w:rPr>
          <w:spacing w:val="-1"/>
        </w:rPr>
        <w:t> </w:t>
      </w:r>
      <w:r>
        <w:rPr/>
        <w:t>practices.</w:t>
      </w:r>
    </w:p>
    <w:p>
      <w:pPr>
        <w:pStyle w:val="Heading2"/>
        <w:numPr>
          <w:ilvl w:val="1"/>
          <w:numId w:val="14"/>
        </w:numPr>
        <w:tabs>
          <w:tab w:pos="2975" w:val="left" w:leader="none"/>
          <w:tab w:pos="2976" w:val="left" w:leader="none"/>
        </w:tabs>
        <w:spacing w:line="291" w:lineRule="exact" w:before="0" w:after="0"/>
        <w:ind w:left="2975" w:right="0" w:hanging="721"/>
        <w:jc w:val="left"/>
      </w:pPr>
      <w:r>
        <w:rPr/>
        <w:t>AIM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OBJECTIVES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STUDY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 w:before="1"/>
        <w:ind w:left="2255" w:right="1265" w:firstLine="720"/>
        <w:jc w:val="both"/>
      </w:pPr>
      <w:r>
        <w:rPr/>
        <w:t>This study seeks to generate data on agroforestry practices</w:t>
      </w:r>
      <w:r>
        <w:rPr>
          <w:spacing w:val="1"/>
        </w:rPr>
        <w:t> </w:t>
      </w:r>
      <w:r>
        <w:rPr/>
        <w:t>within the Federal Capital Territory.</w:t>
      </w:r>
      <w:r>
        <w:rPr>
          <w:spacing w:val="1"/>
        </w:rPr>
        <w:t> </w:t>
      </w:r>
      <w:r>
        <w:rPr/>
        <w:t>This is done with the belief that</w:t>
      </w:r>
      <w:r>
        <w:rPr>
          <w:spacing w:val="-82"/>
        </w:rPr>
        <w:t> </w:t>
      </w:r>
      <w:r>
        <w:rPr/>
        <w:t>reliable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pactices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Specifically,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constitute</w:t>
      </w:r>
      <w:r>
        <w:rPr>
          <w:spacing w:val="-1"/>
        </w:rPr>
        <w:t> </w:t>
      </w:r>
      <w:r>
        <w:rPr/>
        <w:t>the objectives of study:</w:t>
      </w:r>
    </w:p>
    <w:p>
      <w:pPr>
        <w:pStyle w:val="ListParagraph"/>
        <w:numPr>
          <w:ilvl w:val="0"/>
          <w:numId w:val="16"/>
        </w:numPr>
        <w:tabs>
          <w:tab w:pos="3336" w:val="left" w:leader="none"/>
        </w:tabs>
        <w:spacing w:line="480" w:lineRule="auto" w:before="0" w:after="0"/>
        <w:ind w:left="3335" w:right="1262" w:hanging="720"/>
        <w:jc w:val="both"/>
        <w:rPr>
          <w:sz w:val="24"/>
        </w:rPr>
      </w:pPr>
      <w:r>
        <w:rPr>
          <w:sz w:val="24"/>
        </w:rPr>
        <w:t>Determining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socio-demographic</w:t>
      </w:r>
      <w:r>
        <w:rPr>
          <w:spacing w:val="1"/>
          <w:sz w:val="24"/>
        </w:rPr>
        <w:t> </w:t>
      </w:r>
      <w:r>
        <w:rPr>
          <w:sz w:val="24"/>
        </w:rPr>
        <w:t>characteristics</w:t>
      </w:r>
      <w:r>
        <w:rPr>
          <w:spacing w:val="8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people</w:t>
      </w:r>
      <w:r>
        <w:rPr>
          <w:spacing w:val="-2"/>
          <w:sz w:val="24"/>
        </w:rPr>
        <w:t> </w:t>
      </w:r>
      <w:r>
        <w:rPr>
          <w:sz w:val="24"/>
        </w:rPr>
        <w:t>involved in</w:t>
      </w:r>
      <w:r>
        <w:rPr>
          <w:spacing w:val="-2"/>
          <w:sz w:val="24"/>
        </w:rPr>
        <w:t> </w:t>
      </w:r>
      <w:r>
        <w:rPr>
          <w:sz w:val="24"/>
        </w:rPr>
        <w:t>agroforestry</w:t>
      </w:r>
      <w:r>
        <w:rPr>
          <w:spacing w:val="-1"/>
          <w:sz w:val="24"/>
        </w:rPr>
        <w:t> </w:t>
      </w:r>
      <w:r>
        <w:rPr>
          <w:sz w:val="24"/>
        </w:rPr>
        <w:t>within the</w:t>
      </w:r>
      <w:r>
        <w:rPr>
          <w:spacing w:val="-1"/>
          <w:sz w:val="24"/>
        </w:rPr>
        <w:t> </w:t>
      </w:r>
      <w:r>
        <w:rPr>
          <w:sz w:val="24"/>
        </w:rPr>
        <w:t>F.C.T.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1060" w:bottom="280" w:left="20" w:right="0"/>
        </w:sectPr>
      </w:pPr>
    </w:p>
    <w:p>
      <w:pPr>
        <w:pStyle w:val="ListParagraph"/>
        <w:numPr>
          <w:ilvl w:val="0"/>
          <w:numId w:val="16"/>
        </w:numPr>
        <w:tabs>
          <w:tab w:pos="3336" w:val="left" w:leader="none"/>
        </w:tabs>
        <w:spacing w:line="480" w:lineRule="auto" w:before="189" w:after="0"/>
        <w:ind w:left="3335" w:right="1267" w:hanging="720"/>
        <w:jc w:val="both"/>
        <w:rPr>
          <w:sz w:val="24"/>
        </w:rPr>
      </w:pPr>
      <w:r>
        <w:rPr>
          <w:sz w:val="24"/>
        </w:rPr>
        <w:t>Establishing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ownership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land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tree</w:t>
      </w:r>
      <w:r>
        <w:rPr>
          <w:spacing w:val="1"/>
          <w:sz w:val="24"/>
        </w:rPr>
        <w:t> </w:t>
      </w:r>
      <w:r>
        <w:rPr>
          <w:sz w:val="24"/>
        </w:rPr>
        <w:t>tenure</w:t>
      </w:r>
      <w:r>
        <w:rPr>
          <w:spacing w:val="-82"/>
          <w:sz w:val="24"/>
        </w:rPr>
        <w:t> </w:t>
      </w:r>
      <w:r>
        <w:rPr>
          <w:sz w:val="24"/>
        </w:rPr>
        <w:t>system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area.</w:t>
      </w:r>
    </w:p>
    <w:p>
      <w:pPr>
        <w:pStyle w:val="ListParagraph"/>
        <w:numPr>
          <w:ilvl w:val="0"/>
          <w:numId w:val="16"/>
        </w:numPr>
        <w:tabs>
          <w:tab w:pos="3336" w:val="left" w:leader="none"/>
        </w:tabs>
        <w:spacing w:line="480" w:lineRule="auto" w:before="0" w:after="0"/>
        <w:ind w:left="3335" w:right="1263" w:hanging="720"/>
        <w:jc w:val="both"/>
        <w:rPr>
          <w:sz w:val="24"/>
        </w:rPr>
      </w:pPr>
      <w:r>
        <w:rPr>
          <w:sz w:val="24"/>
        </w:rPr>
        <w:t>Establishing the forms of agroforestry pactised within the</w:t>
      </w:r>
      <w:r>
        <w:rPr>
          <w:spacing w:val="1"/>
          <w:sz w:val="24"/>
        </w:rPr>
        <w:t> </w:t>
      </w:r>
      <w:r>
        <w:rPr>
          <w:sz w:val="24"/>
        </w:rPr>
        <w:t>FCT.</w:t>
      </w:r>
    </w:p>
    <w:p>
      <w:pPr>
        <w:pStyle w:val="ListParagraph"/>
        <w:numPr>
          <w:ilvl w:val="0"/>
          <w:numId w:val="16"/>
        </w:numPr>
        <w:tabs>
          <w:tab w:pos="3336" w:val="left" w:leader="none"/>
        </w:tabs>
        <w:spacing w:line="480" w:lineRule="auto" w:before="0" w:after="0"/>
        <w:ind w:left="3335" w:right="1267" w:hanging="720"/>
        <w:jc w:val="both"/>
        <w:rPr>
          <w:sz w:val="24"/>
        </w:rPr>
      </w:pPr>
      <w:r>
        <w:rPr>
          <w:sz w:val="24"/>
        </w:rPr>
        <w:t>Determining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benefits of agroforestry to</w:t>
      </w:r>
      <w:r>
        <w:rPr>
          <w:spacing w:val="1"/>
          <w:sz w:val="24"/>
        </w:rPr>
        <w:t> </w:t>
      </w:r>
      <w:r>
        <w:rPr>
          <w:sz w:val="24"/>
        </w:rPr>
        <w:t>participating</w:t>
      </w:r>
      <w:r>
        <w:rPr>
          <w:spacing w:val="1"/>
          <w:sz w:val="24"/>
        </w:rPr>
        <w:t> </w:t>
      </w:r>
      <w:r>
        <w:rPr>
          <w:sz w:val="24"/>
        </w:rPr>
        <w:t>farmers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their communities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large.</w:t>
      </w:r>
    </w:p>
    <w:p>
      <w:pPr>
        <w:pStyle w:val="ListParagraph"/>
        <w:numPr>
          <w:ilvl w:val="0"/>
          <w:numId w:val="16"/>
        </w:numPr>
        <w:tabs>
          <w:tab w:pos="3336" w:val="left" w:leader="none"/>
        </w:tabs>
        <w:spacing w:line="480" w:lineRule="auto" w:before="0" w:after="0"/>
        <w:ind w:left="3335" w:right="1267" w:hanging="720"/>
        <w:jc w:val="both"/>
        <w:rPr>
          <w:sz w:val="24"/>
        </w:rPr>
      </w:pPr>
      <w:r>
        <w:rPr>
          <w:sz w:val="24"/>
        </w:rPr>
        <w:t>Establishing the  </w:t>
      </w:r>
      <w:r>
        <w:rPr>
          <w:spacing w:val="1"/>
          <w:sz w:val="24"/>
        </w:rPr>
        <w:t> </w:t>
      </w:r>
      <w:r>
        <w:rPr>
          <w:sz w:val="24"/>
        </w:rPr>
        <w:t>constraints to the</w:t>
      </w:r>
      <w:r>
        <w:rPr>
          <w:spacing w:val="84"/>
          <w:sz w:val="24"/>
        </w:rPr>
        <w:t> </w:t>
      </w:r>
      <w:r>
        <w:rPr>
          <w:sz w:val="24"/>
        </w:rPr>
        <w:t>large scale adoption</w:t>
      </w:r>
      <w:r>
        <w:rPr>
          <w:spacing w:val="1"/>
          <w:sz w:val="24"/>
        </w:rPr>
        <w:t> </w:t>
      </w:r>
      <w:r>
        <w:rPr>
          <w:sz w:val="24"/>
        </w:rPr>
        <w:t>and practice of agroforestry in the territory; and how such</w:t>
      </w:r>
      <w:r>
        <w:rPr>
          <w:spacing w:val="1"/>
          <w:sz w:val="24"/>
        </w:rPr>
        <w:t> </w:t>
      </w:r>
      <w:r>
        <w:rPr>
          <w:sz w:val="24"/>
        </w:rPr>
        <w:t>constraints</w:t>
      </w:r>
      <w:r>
        <w:rPr>
          <w:spacing w:val="-2"/>
          <w:sz w:val="24"/>
        </w:rPr>
        <w:t> </w:t>
      </w:r>
      <w:r>
        <w:rPr>
          <w:sz w:val="24"/>
        </w:rPr>
        <w:t>can be overcome.</w:t>
      </w:r>
    </w:p>
    <w:p>
      <w:pPr>
        <w:pStyle w:val="Heading2"/>
        <w:numPr>
          <w:ilvl w:val="1"/>
          <w:numId w:val="14"/>
        </w:numPr>
        <w:tabs>
          <w:tab w:pos="2975" w:val="left" w:leader="none"/>
          <w:tab w:pos="2976" w:val="left" w:leader="none"/>
        </w:tabs>
        <w:spacing w:line="240" w:lineRule="auto" w:before="2" w:after="0"/>
        <w:ind w:left="2975" w:right="0" w:hanging="721"/>
        <w:jc w:val="left"/>
      </w:pPr>
      <w:r>
        <w:rPr/>
        <w:t>STUDY</w:t>
      </w:r>
      <w:r>
        <w:rPr>
          <w:spacing w:val="-7"/>
        </w:rPr>
        <w:t> </w:t>
      </w:r>
      <w:r>
        <w:rPr/>
        <w:t>HYPOTHESES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before="1"/>
        <w:ind w:left="2975"/>
      </w:pPr>
      <w:r>
        <w:rPr/>
        <w:t>The</w:t>
      </w:r>
      <w:r>
        <w:rPr>
          <w:spacing w:val="-4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constitute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hypotheses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this</w:t>
      </w:r>
      <w:r>
        <w:rPr>
          <w:spacing w:val="-4"/>
        </w:rPr>
        <w:t> </w:t>
      </w:r>
      <w:r>
        <w:rPr/>
        <w:t>study: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7"/>
        </w:numPr>
        <w:tabs>
          <w:tab w:pos="3336" w:val="left" w:leader="none"/>
        </w:tabs>
        <w:spacing w:line="480" w:lineRule="auto" w:before="1" w:after="0"/>
        <w:ind w:left="3335" w:right="1262" w:hanging="720"/>
        <w:jc w:val="both"/>
        <w:rPr>
          <w:sz w:val="24"/>
        </w:rPr>
      </w:pPr>
      <w:r>
        <w:rPr>
          <w:sz w:val="24"/>
        </w:rPr>
        <w:t>Agroforestry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widely</w:t>
      </w:r>
      <w:r>
        <w:rPr>
          <w:spacing w:val="1"/>
          <w:sz w:val="24"/>
        </w:rPr>
        <w:t> </w:t>
      </w:r>
      <w:r>
        <w:rPr>
          <w:sz w:val="24"/>
        </w:rPr>
        <w:t>practised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Capital</w:t>
      </w:r>
      <w:r>
        <w:rPr>
          <w:spacing w:val="1"/>
          <w:sz w:val="24"/>
        </w:rPr>
        <w:t> </w:t>
      </w:r>
      <w:r>
        <w:rPr>
          <w:sz w:val="24"/>
        </w:rPr>
        <w:t>Territory.</w:t>
      </w:r>
    </w:p>
    <w:p>
      <w:pPr>
        <w:pStyle w:val="ListParagraph"/>
        <w:numPr>
          <w:ilvl w:val="0"/>
          <w:numId w:val="17"/>
        </w:numPr>
        <w:tabs>
          <w:tab w:pos="3336" w:val="left" w:leader="none"/>
        </w:tabs>
        <w:spacing w:line="480" w:lineRule="auto" w:before="0" w:after="0"/>
        <w:ind w:left="3335" w:right="1261" w:hanging="72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spatial</w:t>
      </w:r>
      <w:r>
        <w:rPr>
          <w:spacing w:val="1"/>
          <w:sz w:val="24"/>
        </w:rPr>
        <w:t> </w:t>
      </w:r>
      <w:r>
        <w:rPr>
          <w:sz w:val="24"/>
        </w:rPr>
        <w:t>variations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intensity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agroforestry</w:t>
      </w:r>
      <w:r>
        <w:rPr>
          <w:spacing w:val="-1"/>
          <w:sz w:val="24"/>
        </w:rPr>
        <w:t> </w:t>
      </w:r>
      <w:r>
        <w:rPr>
          <w:sz w:val="24"/>
        </w:rPr>
        <w:t>practices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FCT.</w:t>
      </w:r>
    </w:p>
    <w:p>
      <w:pPr>
        <w:pStyle w:val="Heading2"/>
        <w:numPr>
          <w:ilvl w:val="1"/>
          <w:numId w:val="14"/>
        </w:numPr>
        <w:tabs>
          <w:tab w:pos="2975" w:val="left" w:leader="none"/>
          <w:tab w:pos="2976" w:val="left" w:leader="none"/>
        </w:tabs>
        <w:spacing w:line="240" w:lineRule="auto" w:before="0" w:after="0"/>
        <w:ind w:left="2975" w:right="0" w:hanging="721"/>
        <w:jc w:val="left"/>
      </w:pPr>
      <w:r>
        <w:rPr/>
        <w:t>SCOPE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STUDY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2255" w:right="1260" w:firstLine="720"/>
        <w:jc w:val="both"/>
      </w:pPr>
      <w:r>
        <w:rPr/>
        <w:t>This thesis focused</w:t>
      </w:r>
      <w:r>
        <w:rPr>
          <w:spacing w:val="1"/>
        </w:rPr>
        <w:t> </w:t>
      </w:r>
      <w:r>
        <w:rPr/>
        <w:t>on the study</w:t>
      </w:r>
      <w:r>
        <w:rPr>
          <w:spacing w:val="84"/>
        </w:rPr>
        <w:t> </w:t>
      </w:r>
      <w:r>
        <w:rPr/>
        <w:t>of the agroforestry practices</w:t>
      </w:r>
      <w:r>
        <w:rPr>
          <w:spacing w:val="-82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Territory</w:t>
      </w:r>
      <w:r>
        <w:rPr>
          <w:spacing w:val="1"/>
        </w:rPr>
        <w:t> </w:t>
      </w:r>
      <w:r>
        <w:rPr/>
        <w:t>(FCT)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was</w:t>
      </w:r>
      <w:r>
        <w:rPr>
          <w:spacing w:val="-82"/>
        </w:rPr>
        <w:t> </w:t>
      </w:r>
      <w:r>
        <w:rPr/>
        <w:t>therefore on the practices that constitute agroforestry, within this</w:t>
      </w:r>
      <w:r>
        <w:rPr>
          <w:spacing w:val="1"/>
        </w:rPr>
        <w:t> </w:t>
      </w:r>
      <w:r>
        <w:rPr/>
        <w:t>territory. Thus the people involved in agroforestry are determined.</w:t>
      </w:r>
      <w:r>
        <w:rPr>
          <w:spacing w:val="1"/>
        </w:rPr>
        <w:t> </w:t>
      </w:r>
      <w:r>
        <w:rPr/>
        <w:t>The prompters of agroforestry in the area are also investigated.</w:t>
      </w:r>
      <w:r>
        <w:rPr>
          <w:spacing w:val="1"/>
        </w:rPr>
        <w:t> </w:t>
      </w:r>
      <w:r>
        <w:rPr/>
        <w:t>These include the instigators, the initiators and the promoters of</w:t>
      </w:r>
      <w:r>
        <w:rPr>
          <w:spacing w:val="1"/>
        </w:rPr>
        <w:t> </w:t>
      </w:r>
      <w:r>
        <w:rPr/>
        <w:t>agroforestry in the area. Also determined is how the farmers carry</w:t>
      </w:r>
      <w:r>
        <w:rPr>
          <w:spacing w:val="1"/>
        </w:rPr>
        <w:t> </w:t>
      </w:r>
      <w:r>
        <w:rPr/>
        <w:t>out</w:t>
      </w:r>
      <w:r>
        <w:rPr>
          <w:spacing w:val="5"/>
        </w:rPr>
        <w:t> </w:t>
      </w:r>
      <w:r>
        <w:rPr/>
        <w:t>their</w:t>
      </w:r>
      <w:r>
        <w:rPr>
          <w:spacing w:val="6"/>
        </w:rPr>
        <w:t> </w:t>
      </w:r>
      <w:r>
        <w:rPr/>
        <w:t>activities,</w:t>
      </w:r>
      <w:r>
        <w:rPr>
          <w:spacing w:val="8"/>
        </w:rPr>
        <w:t> </w:t>
      </w:r>
      <w:r>
        <w:rPr/>
        <w:t>what</w:t>
      </w:r>
      <w:r>
        <w:rPr>
          <w:spacing w:val="4"/>
        </w:rPr>
        <w:t> </w:t>
      </w:r>
      <w:r>
        <w:rPr/>
        <w:t>are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different</w:t>
      </w:r>
      <w:r>
        <w:rPr>
          <w:spacing w:val="5"/>
        </w:rPr>
        <w:t> </w:t>
      </w:r>
      <w:r>
        <w:rPr/>
        <w:t>combinations,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benefits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2"/>
        <w:jc w:val="both"/>
      </w:pPr>
      <w:r>
        <w:rPr/>
        <w:t>the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derive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practices. Furthermore, those problems hindering the adoption of,</w:t>
      </w:r>
      <w:r>
        <w:rPr>
          <w:spacing w:val="1"/>
        </w:rPr>
        <w:t> </w:t>
      </w:r>
      <w:r>
        <w:rPr/>
        <w:t>and investment in agroforestry, are also highlighted. Significantly,</w:t>
      </w:r>
      <w:r>
        <w:rPr>
          <w:spacing w:val="1"/>
        </w:rPr>
        <w:t> </w:t>
      </w:r>
      <w:r>
        <w:rPr/>
        <w:t>the outcome of the study would provide data on the practice of</w:t>
      </w:r>
      <w:r>
        <w:rPr>
          <w:spacing w:val="1"/>
        </w:rPr>
        <w:t> </w:t>
      </w:r>
      <w:r>
        <w:rPr/>
        <w:t>agroforestry</w:t>
      </w:r>
      <w:r>
        <w:rPr>
          <w:spacing w:val="-2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area,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could stimulate</w:t>
      </w:r>
      <w:r>
        <w:rPr>
          <w:spacing w:val="-2"/>
        </w:rPr>
        <w:t> </w:t>
      </w:r>
      <w:r>
        <w:rPr/>
        <w:t>further</w:t>
      </w:r>
      <w:r>
        <w:rPr>
          <w:spacing w:val="-2"/>
        </w:rPr>
        <w:t> </w:t>
      </w:r>
      <w:r>
        <w:rPr/>
        <w:t>studies.</w:t>
      </w:r>
    </w:p>
    <w:p>
      <w:pPr>
        <w:pStyle w:val="Heading2"/>
        <w:numPr>
          <w:ilvl w:val="1"/>
          <w:numId w:val="14"/>
        </w:numPr>
        <w:tabs>
          <w:tab w:pos="2975" w:val="left" w:leader="none"/>
          <w:tab w:pos="2976" w:val="left" w:leader="none"/>
        </w:tabs>
        <w:spacing w:line="291" w:lineRule="exact" w:before="0" w:after="0"/>
        <w:ind w:left="2975" w:right="0" w:hanging="721"/>
        <w:jc w:val="left"/>
      </w:pPr>
      <w:r>
        <w:rPr/>
        <w:t>JUSTIFICATION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STUDY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 w:before="1"/>
        <w:ind w:left="2255" w:right="1262" w:firstLine="720"/>
        <w:jc w:val="both"/>
      </w:pPr>
      <w:r>
        <w:rPr/>
        <w:t>The Federal Capital Territory (FCT) is mainly an administrative</w:t>
      </w:r>
      <w:r>
        <w:rPr>
          <w:spacing w:val="1"/>
        </w:rPr>
        <w:t> </w:t>
      </w:r>
      <w:r>
        <w:rPr/>
        <w:t>area which lies entirely within the guinea savannah ecological zone.</w:t>
      </w:r>
      <w:r>
        <w:rPr>
          <w:spacing w:val="1"/>
        </w:rPr>
        <w:t> </w:t>
      </w:r>
      <w:r>
        <w:rPr/>
        <w:t>The establishment of this territory, and subsequent movement of</w:t>
      </w:r>
      <w:r>
        <w:rPr>
          <w:spacing w:val="1"/>
        </w:rPr>
        <w:t> </w:t>
      </w:r>
      <w:r>
        <w:rPr/>
        <w:t>government establishments into it in the 1980s and 1990s has had</w:t>
      </w:r>
      <w:r>
        <w:rPr>
          <w:spacing w:val="1"/>
        </w:rPr>
        <w:t> </w:t>
      </w:r>
      <w:r>
        <w:rPr/>
        <w:t>the consequence of population influx into the area. This influx has</w:t>
      </w:r>
      <w:r>
        <w:rPr>
          <w:spacing w:val="1"/>
        </w:rPr>
        <w:t> </w:t>
      </w:r>
      <w:r>
        <w:rPr/>
        <w:t>been accompanied</w:t>
      </w:r>
      <w:r>
        <w:rPr>
          <w:spacing w:val="1"/>
        </w:rPr>
        <w:t> </w:t>
      </w:r>
      <w:r>
        <w:rPr/>
        <w:t>with intensification of anthropogenic activities</w:t>
      </w:r>
      <w:r>
        <w:rPr>
          <w:spacing w:val="1"/>
        </w:rPr>
        <w:t> </w:t>
      </w:r>
      <w:r>
        <w:rPr/>
        <w:t>particularly deforestation, cultivation, and large-scale building and</w:t>
      </w:r>
      <w:r>
        <w:rPr>
          <w:spacing w:val="1"/>
        </w:rPr>
        <w:t> </w:t>
      </w:r>
      <w:r>
        <w:rPr/>
        <w:t>construction activities (Gaza, 1991; Chup and Mundi, 2000). The</w:t>
      </w:r>
      <w:r>
        <w:rPr>
          <w:spacing w:val="1"/>
        </w:rPr>
        <w:t> </w:t>
      </w:r>
      <w:r>
        <w:rPr/>
        <w:t>consequence of all these is the environmental problems that now</w:t>
      </w:r>
      <w:r>
        <w:rPr>
          <w:spacing w:val="1"/>
        </w:rPr>
        <w:t> </w:t>
      </w:r>
      <w:r>
        <w:rPr/>
        <w:t>characterize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territory</w:t>
      </w:r>
      <w:r>
        <w:rPr>
          <w:spacing w:val="1"/>
        </w:rPr>
        <w:t> </w:t>
      </w:r>
      <w:r>
        <w:rPr/>
        <w:t>(Chup,</w:t>
      </w:r>
      <w:r>
        <w:rPr>
          <w:spacing w:val="1"/>
        </w:rPr>
        <w:t> </w:t>
      </w:r>
      <w:r>
        <w:rPr/>
        <w:t>2000a;</w:t>
      </w:r>
      <w:r>
        <w:rPr>
          <w:spacing w:val="1"/>
        </w:rPr>
        <w:t> </w:t>
      </w:r>
      <w:r>
        <w:rPr/>
        <w:t>Saromi,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environmental problems will continue to escalate if the present rate</w:t>
      </w:r>
      <w:r>
        <w:rPr>
          <w:spacing w:val="1"/>
        </w:rPr>
        <w:t> </w:t>
      </w:r>
      <w:r>
        <w:rPr/>
        <w:t>of population influx and consequent environmental changes continue</w:t>
      </w:r>
      <w:r>
        <w:rPr>
          <w:spacing w:val="-82"/>
        </w:rPr>
        <w:t> </w:t>
      </w:r>
      <w:r>
        <w:rPr/>
        <w:t>unabated. The entire territory is therefore under threat of large-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environmental problems,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84"/>
        </w:rPr>
        <w:t> </w:t>
      </w:r>
      <w:r>
        <w:rPr/>
        <w:t>deforestation, soil erosion</w:t>
      </w:r>
      <w:r>
        <w:rPr>
          <w:spacing w:val="1"/>
        </w:rPr>
        <w:t> </w:t>
      </w:r>
      <w:r>
        <w:rPr/>
        <w:t>and gullying, land impoverishment, flooding and biodiversity loss,</w:t>
      </w:r>
      <w:r>
        <w:rPr>
          <w:spacing w:val="1"/>
        </w:rPr>
        <w:t> </w:t>
      </w:r>
      <w:r>
        <w:rPr/>
        <w:t>among</w:t>
      </w:r>
      <w:r>
        <w:rPr>
          <w:spacing w:val="-3"/>
        </w:rPr>
        <w:t> </w:t>
      </w:r>
      <w:r>
        <w:rPr/>
        <w:t>others (Gaza,</w:t>
      </w:r>
      <w:r>
        <w:rPr>
          <w:spacing w:val="-2"/>
        </w:rPr>
        <w:t> </w:t>
      </w:r>
      <w:r>
        <w:rPr/>
        <w:t>1991;</w:t>
      </w:r>
      <w:r>
        <w:rPr>
          <w:spacing w:val="-2"/>
        </w:rPr>
        <w:t> </w:t>
      </w:r>
      <w:r>
        <w:rPr/>
        <w:t>Chup</w:t>
      </w:r>
      <w:r>
        <w:rPr>
          <w:spacing w:val="-2"/>
        </w:rPr>
        <w:t> </w:t>
      </w:r>
      <w:r>
        <w:rPr/>
        <w:t>and Mundi,</w:t>
      </w:r>
      <w:r>
        <w:rPr>
          <w:spacing w:val="-2"/>
        </w:rPr>
        <w:t> </w:t>
      </w:r>
      <w:r>
        <w:rPr/>
        <w:t>2000;</w:t>
      </w:r>
      <w:r>
        <w:rPr>
          <w:spacing w:val="-2"/>
        </w:rPr>
        <w:t> </w:t>
      </w:r>
      <w:r>
        <w:rPr/>
        <w:t>Saromi,</w:t>
      </w:r>
      <w:r>
        <w:rPr>
          <w:spacing w:val="-2"/>
        </w:rPr>
        <w:t> </w:t>
      </w:r>
      <w:r>
        <w:rPr/>
        <w:t>2004).</w:t>
      </w:r>
    </w:p>
    <w:p>
      <w:pPr>
        <w:pStyle w:val="BodyText"/>
        <w:spacing w:line="480" w:lineRule="auto" w:before="1"/>
        <w:ind w:left="2255" w:right="1267" w:firstLine="720"/>
        <w:jc w:val="both"/>
      </w:pPr>
      <w:r>
        <w:rPr/>
        <w:t>The sustainability of the agricultural system of the territory</w:t>
      </w:r>
      <w:r>
        <w:rPr>
          <w:spacing w:val="1"/>
        </w:rPr>
        <w:t> </w:t>
      </w:r>
      <w:r>
        <w:rPr/>
        <w:t>might</w:t>
      </w:r>
      <w:r>
        <w:rPr>
          <w:spacing w:val="9"/>
        </w:rPr>
        <w:t> </w:t>
      </w:r>
      <w:r>
        <w:rPr/>
        <w:t>be</w:t>
      </w:r>
      <w:r>
        <w:rPr>
          <w:spacing w:val="11"/>
        </w:rPr>
        <w:t> </w:t>
      </w:r>
      <w:r>
        <w:rPr/>
        <w:t>under</w:t>
      </w:r>
      <w:r>
        <w:rPr>
          <w:spacing w:val="11"/>
        </w:rPr>
        <w:t> </w:t>
      </w:r>
      <w:r>
        <w:rPr/>
        <w:t>threat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in</w:t>
      </w:r>
      <w:r>
        <w:rPr>
          <w:spacing w:val="21"/>
        </w:rPr>
        <w:t> </w:t>
      </w:r>
      <w:r>
        <w:rPr/>
        <w:t>need</w:t>
      </w:r>
      <w:r>
        <w:rPr>
          <w:spacing w:val="9"/>
        </w:rPr>
        <w:t> </w:t>
      </w:r>
      <w:r>
        <w:rPr/>
        <w:t>of</w:t>
      </w:r>
      <w:r>
        <w:rPr>
          <w:spacing w:val="23"/>
        </w:rPr>
        <w:t> </w:t>
      </w:r>
      <w:r>
        <w:rPr/>
        <w:t>urgent</w:t>
      </w:r>
      <w:r>
        <w:rPr>
          <w:spacing w:val="9"/>
        </w:rPr>
        <w:t> </w:t>
      </w:r>
      <w:r>
        <w:rPr/>
        <w:t>and</w:t>
      </w:r>
      <w:r>
        <w:rPr>
          <w:spacing w:val="12"/>
        </w:rPr>
        <w:t> </w:t>
      </w:r>
      <w:r>
        <w:rPr/>
        <w:t>deliberate</w:t>
      </w:r>
      <w:r>
        <w:rPr>
          <w:spacing w:val="10"/>
        </w:rPr>
        <w:t> </w:t>
      </w:r>
      <w:r>
        <w:rPr/>
        <w:t>efforts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3"/>
        <w:jc w:val="both"/>
      </w:pPr>
      <w:r>
        <w:rPr/>
        <w:t>to halt the threat to food supply and environmental stability. The</w:t>
      </w:r>
      <w:r>
        <w:rPr>
          <w:spacing w:val="1"/>
        </w:rPr>
        <w:t> </w:t>
      </w:r>
      <w:r>
        <w:rPr/>
        <w:t>best option is to evolve an agricultural system that will not only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from</w:t>
      </w:r>
      <w:r>
        <w:rPr>
          <w:spacing w:val="85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increasingly growing population, but will equally enhance sustainable</w:t>
      </w:r>
      <w:r>
        <w:rPr>
          <w:spacing w:val="-82"/>
        </w:rPr>
        <w:t> </w:t>
      </w:r>
      <w:r>
        <w:rPr/>
        <w:t>usage of land resources. The study of the agroforestry practices in</w:t>
      </w:r>
      <w:r>
        <w:rPr>
          <w:spacing w:val="1"/>
        </w:rPr>
        <w:t> </w:t>
      </w:r>
      <w:r>
        <w:rPr/>
        <w:t>the territory is therefore very necessary for a clearer understanding</w:t>
      </w:r>
      <w:r>
        <w:rPr>
          <w:spacing w:val="1"/>
        </w:rPr>
        <w:t> </w:t>
      </w:r>
      <w:r>
        <w:rPr/>
        <w:t>of the system in the area. The need to overcome the paucity of data</w:t>
      </w:r>
      <w:r>
        <w:rPr>
          <w:spacing w:val="1"/>
        </w:rPr>
        <w:t> </w:t>
      </w:r>
      <w:r>
        <w:rPr/>
        <w:t>in the territory is a motivating factor in the choice of this study. So</w:t>
      </w:r>
      <w:r>
        <w:rPr>
          <w:spacing w:val="1"/>
        </w:rPr>
        <w:t> </w:t>
      </w:r>
      <w:r>
        <w:rPr/>
        <w:t>far there has been no documention of the agroforestry practices 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territory.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FCT</w:t>
      </w:r>
      <w:r>
        <w:rPr>
          <w:spacing w:val="1"/>
        </w:rPr>
        <w:t> </w:t>
      </w:r>
      <w:r>
        <w:rPr/>
        <w:t>represents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previously</w:t>
      </w:r>
      <w:r>
        <w:rPr>
          <w:spacing w:val="-82"/>
        </w:rPr>
        <w:t> </w:t>
      </w:r>
      <w:r>
        <w:rPr/>
        <w:t>unexplored area that is now threatened by severe environmental</w:t>
      </w:r>
      <w:r>
        <w:rPr>
          <w:spacing w:val="1"/>
        </w:rPr>
        <w:t> </w:t>
      </w:r>
      <w:r>
        <w:rPr/>
        <w:t>problems</w:t>
      </w:r>
      <w:r>
        <w:rPr>
          <w:spacing w:val="80"/>
        </w:rPr>
        <w:t> </w:t>
      </w:r>
      <w:r>
        <w:rPr/>
        <w:t>which</w:t>
      </w:r>
      <w:r>
        <w:rPr>
          <w:spacing w:val="80"/>
        </w:rPr>
        <w:t> </w:t>
      </w:r>
      <w:r>
        <w:rPr/>
        <w:t>are</w:t>
      </w:r>
      <w:r>
        <w:rPr>
          <w:spacing w:val="81"/>
        </w:rPr>
        <w:t> </w:t>
      </w:r>
      <w:r>
        <w:rPr/>
        <w:t>largely</w:t>
      </w:r>
      <w:r>
        <w:rPr>
          <w:spacing w:val="81"/>
        </w:rPr>
        <w:t> </w:t>
      </w:r>
      <w:r>
        <w:rPr/>
        <w:t>a</w:t>
      </w:r>
      <w:r>
        <w:rPr>
          <w:spacing w:val="80"/>
        </w:rPr>
        <w:t> </w:t>
      </w:r>
      <w:r>
        <w:rPr/>
        <w:t>response</w:t>
      </w:r>
      <w:r>
        <w:rPr>
          <w:spacing w:val="81"/>
        </w:rPr>
        <w:t> </w:t>
      </w:r>
      <w:r>
        <w:rPr/>
        <w:t>to</w:t>
      </w:r>
      <w:r>
        <w:rPr>
          <w:spacing w:val="82"/>
        </w:rPr>
        <w:t> </w:t>
      </w:r>
      <w:r>
        <w:rPr/>
        <w:t>large-scale</w:t>
      </w:r>
      <w:r>
        <w:rPr>
          <w:spacing w:val="81"/>
        </w:rPr>
        <w:t> </w:t>
      </w:r>
      <w:r>
        <w:rPr/>
        <w:t>and</w:t>
      </w:r>
      <w:r>
        <w:rPr>
          <w:spacing w:val="80"/>
        </w:rPr>
        <w:t> </w:t>
      </w:r>
      <w:r>
        <w:rPr/>
        <w:t>often</w:t>
      </w:r>
      <w:r>
        <w:rPr>
          <w:spacing w:val="-82"/>
        </w:rPr>
        <w:t> </w:t>
      </w:r>
      <w:r>
        <w:rPr/>
        <w:t>uncontrolled human activities, all in the quest to improve human</w:t>
      </w:r>
      <w:r>
        <w:rPr>
          <w:spacing w:val="1"/>
        </w:rPr>
        <w:t> </w:t>
      </w:r>
      <w:r>
        <w:rPr/>
        <w:t>habitation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practices</w:t>
      </w:r>
      <w:r>
        <w:rPr>
          <w:spacing w:val="68"/>
        </w:rPr>
        <w:t> </w:t>
      </w:r>
      <w:r>
        <w:rPr/>
        <w:t>of</w:t>
      </w:r>
      <w:r>
        <w:rPr>
          <w:spacing w:val="72"/>
        </w:rPr>
        <w:t> </w:t>
      </w:r>
      <w:r>
        <w:rPr/>
        <w:t>this</w:t>
      </w:r>
      <w:r>
        <w:rPr>
          <w:spacing w:val="71"/>
        </w:rPr>
        <w:t> </w:t>
      </w:r>
      <w:r>
        <w:rPr/>
        <w:t>territory</w:t>
      </w:r>
      <w:r>
        <w:rPr>
          <w:spacing w:val="69"/>
        </w:rPr>
        <w:t> </w:t>
      </w:r>
      <w:r>
        <w:rPr/>
        <w:t>would</w:t>
      </w:r>
      <w:r>
        <w:rPr>
          <w:spacing w:val="69"/>
        </w:rPr>
        <w:t> </w:t>
      </w:r>
      <w:r>
        <w:rPr/>
        <w:t>serve</w:t>
      </w:r>
      <w:r>
        <w:rPr>
          <w:spacing w:val="70"/>
        </w:rPr>
        <w:t> </w:t>
      </w:r>
      <w:r>
        <w:rPr/>
        <w:t>as</w:t>
      </w:r>
      <w:r>
        <w:rPr>
          <w:spacing w:val="69"/>
        </w:rPr>
        <w:t> </w:t>
      </w:r>
      <w:r>
        <w:rPr/>
        <w:t>reference</w:t>
      </w:r>
      <w:r>
        <w:rPr>
          <w:spacing w:val="69"/>
        </w:rPr>
        <w:t> </w:t>
      </w:r>
      <w:r>
        <w:rPr/>
        <w:t>materials</w:t>
      </w:r>
      <w:r>
        <w:rPr>
          <w:spacing w:val="69"/>
        </w:rPr>
        <w:t> </w:t>
      </w:r>
      <w:r>
        <w:rPr/>
        <w:t>for</w:t>
      </w:r>
      <w:r>
        <w:rPr>
          <w:spacing w:val="-82"/>
        </w:rPr>
        <w:t> </w:t>
      </w:r>
      <w:r>
        <w:rPr/>
        <w:t>other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(within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outside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ecological</w:t>
      </w:r>
      <w:r>
        <w:rPr>
          <w:spacing w:val="-3"/>
        </w:rPr>
        <w:t> </w:t>
      </w:r>
      <w:r>
        <w:rPr/>
        <w:t>zone)</w:t>
      </w:r>
      <w:r>
        <w:rPr>
          <w:spacing w:val="-2"/>
        </w:rPr>
        <w:t> </w:t>
      </w:r>
      <w:r>
        <w:rPr/>
        <w:t>or under</w:t>
      </w:r>
      <w:r>
        <w:rPr>
          <w:spacing w:val="-1"/>
        </w:rPr>
        <w:t> </w:t>
      </w:r>
      <w:r>
        <w:rPr/>
        <w:t>similar</w:t>
      </w:r>
      <w:r>
        <w:rPr>
          <w:spacing w:val="-1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programmes.</w:t>
      </w:r>
    </w:p>
    <w:p>
      <w:pPr>
        <w:pStyle w:val="Heading2"/>
        <w:numPr>
          <w:ilvl w:val="1"/>
          <w:numId w:val="14"/>
        </w:numPr>
        <w:tabs>
          <w:tab w:pos="3696" w:val="left" w:leader="none"/>
          <w:tab w:pos="3697" w:val="left" w:leader="none"/>
        </w:tabs>
        <w:spacing w:line="240" w:lineRule="auto" w:before="1" w:after="0"/>
        <w:ind w:left="3696" w:right="0" w:hanging="1442"/>
        <w:jc w:val="left"/>
      </w:pPr>
      <w:r>
        <w:rPr/>
        <w:t>CONCEPTUAL</w:t>
      </w:r>
      <w:r>
        <w:rPr>
          <w:spacing w:val="-3"/>
        </w:rPr>
        <w:t> </w:t>
      </w:r>
      <w:r>
        <w:rPr/>
        <w:t>FRAMEWORK</w:t>
      </w:r>
    </w:p>
    <w:p>
      <w:pPr>
        <w:pStyle w:val="BodyText"/>
        <w:spacing w:before="12"/>
        <w:rPr>
          <w:b/>
          <w:sz w:val="23"/>
        </w:rPr>
      </w:pPr>
    </w:p>
    <w:p>
      <w:pPr>
        <w:pStyle w:val="ListParagraph"/>
        <w:numPr>
          <w:ilvl w:val="2"/>
          <w:numId w:val="14"/>
        </w:numPr>
        <w:tabs>
          <w:tab w:pos="3696" w:val="left" w:leader="none"/>
          <w:tab w:pos="3697" w:val="left" w:leader="none"/>
        </w:tabs>
        <w:spacing w:line="240" w:lineRule="auto" w:before="0" w:after="0"/>
        <w:ind w:left="3696" w:right="0" w:hanging="1442"/>
        <w:jc w:val="left"/>
        <w:rPr>
          <w:b/>
          <w:sz w:val="24"/>
        </w:rPr>
      </w:pPr>
      <w:r>
        <w:rPr>
          <w:b/>
          <w:sz w:val="24"/>
        </w:rPr>
        <w:t>Landuse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Population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Relationship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 w:before="1"/>
        <w:ind w:left="2255" w:right="1267" w:firstLine="720"/>
        <w:jc w:val="both"/>
      </w:pPr>
      <w:r>
        <w:rPr/>
        <w:t>Human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worldwide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as</w:t>
      </w:r>
      <w:r>
        <w:rPr>
          <w:spacing w:val="85"/>
        </w:rPr>
        <w:t> </w:t>
      </w:r>
      <w:r>
        <w:rPr/>
        <w:t>a</w:t>
      </w:r>
      <w:r>
        <w:rPr>
          <w:spacing w:val="1"/>
        </w:rPr>
        <w:t> </w:t>
      </w:r>
      <w:r>
        <w:rPr/>
        <w:t>consequence of his ability to interact with his environment. This</w:t>
      </w:r>
      <w:r>
        <w:rPr>
          <w:spacing w:val="1"/>
        </w:rPr>
        <w:t> </w:t>
      </w:r>
      <w:r>
        <w:rPr/>
        <w:t>interaction, though</w:t>
      </w:r>
      <w:r>
        <w:rPr>
          <w:spacing w:val="84"/>
        </w:rPr>
        <w:t> </w:t>
      </w:r>
      <w:r>
        <w:rPr/>
        <w:t>in many forms, has been mainly exploitative.</w:t>
      </w:r>
      <w:r>
        <w:rPr>
          <w:spacing w:val="1"/>
        </w:rPr>
        <w:t> </w:t>
      </w:r>
      <w:r>
        <w:rPr/>
        <w:t>This in the sense that man’s ability to exploit and utilize the natural</w:t>
      </w:r>
      <w:r>
        <w:rPr>
          <w:spacing w:val="1"/>
        </w:rPr>
        <w:t> </w:t>
      </w:r>
      <w:r>
        <w:rPr/>
        <w:t>resources</w:t>
      </w:r>
      <w:r>
        <w:rPr>
          <w:spacing w:val="18"/>
        </w:rPr>
        <w:t> </w:t>
      </w:r>
      <w:r>
        <w:rPr/>
        <w:t>within</w:t>
      </w:r>
      <w:r>
        <w:rPr>
          <w:spacing w:val="20"/>
        </w:rPr>
        <w:t> </w:t>
      </w:r>
      <w:r>
        <w:rPr/>
        <w:t>his</w:t>
      </w:r>
      <w:r>
        <w:rPr>
          <w:spacing w:val="23"/>
        </w:rPr>
        <w:t> </w:t>
      </w:r>
      <w:r>
        <w:rPr/>
        <w:t>environment</w:t>
      </w:r>
      <w:r>
        <w:rPr>
          <w:spacing w:val="20"/>
        </w:rPr>
        <w:t> </w:t>
      </w:r>
      <w:r>
        <w:rPr/>
        <w:t>has</w:t>
      </w:r>
      <w:r>
        <w:rPr>
          <w:spacing w:val="21"/>
        </w:rPr>
        <w:t> </w:t>
      </w:r>
      <w:r>
        <w:rPr/>
        <w:t>been</w:t>
      </w:r>
      <w:r>
        <w:rPr>
          <w:spacing w:val="20"/>
        </w:rPr>
        <w:t> </w:t>
      </w:r>
      <w:r>
        <w:rPr/>
        <w:t>strategic</w:t>
      </w:r>
      <w:r>
        <w:rPr>
          <w:spacing w:val="22"/>
        </w:rPr>
        <w:t> </w:t>
      </w:r>
      <w:r>
        <w:rPr/>
        <w:t>not</w:t>
      </w:r>
      <w:r>
        <w:rPr>
          <w:spacing w:val="20"/>
        </w:rPr>
        <w:t> </w:t>
      </w:r>
      <w:r>
        <w:rPr/>
        <w:t>only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his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4"/>
        <w:jc w:val="both"/>
      </w:pPr>
      <w:r>
        <w:rPr/>
        <w:t>survival, but also his development. Thus the higher the level of</w:t>
      </w:r>
      <w:r>
        <w:rPr>
          <w:spacing w:val="1"/>
        </w:rPr>
        <w:t> </w:t>
      </w:r>
      <w:r>
        <w:rPr/>
        <w:t>development or civilisation, the greater the ability of man to exploit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prominent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exploitation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or</w:t>
      </w:r>
      <w:r>
        <w:rPr>
          <w:spacing w:val="-82"/>
        </w:rPr>
        <w:t> </w:t>
      </w:r>
      <w:r>
        <w:rPr/>
        <w:t>farming.</w:t>
      </w:r>
    </w:p>
    <w:p>
      <w:pPr>
        <w:pStyle w:val="BodyText"/>
        <w:spacing w:line="480" w:lineRule="auto"/>
        <w:ind w:left="2255" w:right="1263" w:firstLine="720"/>
        <w:jc w:val="both"/>
      </w:pPr>
      <w:r>
        <w:rPr/>
        <w:t>Man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engaged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cultivation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immemorial, starting from the discovery of sedentary life. Human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cultivation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associated with any significant environmental consequence until the</w:t>
      </w:r>
      <w:r>
        <w:rPr>
          <w:spacing w:val="1"/>
        </w:rPr>
        <w:t> </w:t>
      </w:r>
      <w:r>
        <w:rPr/>
        <w:t>last</w:t>
      </w:r>
      <w:r>
        <w:rPr>
          <w:spacing w:val="24"/>
        </w:rPr>
        <w:t> </w:t>
      </w:r>
      <w:r>
        <w:rPr/>
        <w:t>century</w:t>
      </w:r>
      <w:r>
        <w:rPr>
          <w:spacing w:val="27"/>
        </w:rPr>
        <w:t> </w:t>
      </w:r>
      <w:r>
        <w:rPr/>
        <w:t>(Alan,</w:t>
      </w:r>
      <w:r>
        <w:rPr>
          <w:spacing w:val="27"/>
        </w:rPr>
        <w:t> </w:t>
      </w:r>
      <w:r>
        <w:rPr/>
        <w:t>1965).</w:t>
      </w:r>
      <w:r>
        <w:rPr>
          <w:spacing w:val="25"/>
        </w:rPr>
        <w:t> </w:t>
      </w:r>
      <w:r>
        <w:rPr/>
        <w:t>This</w:t>
      </w:r>
      <w:r>
        <w:rPr>
          <w:spacing w:val="26"/>
        </w:rPr>
        <w:t> </w:t>
      </w:r>
      <w:r>
        <w:rPr/>
        <w:t>is</w:t>
      </w:r>
      <w:r>
        <w:rPr>
          <w:spacing w:val="25"/>
        </w:rPr>
        <w:t> </w:t>
      </w:r>
      <w:r>
        <w:rPr/>
        <w:t>because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capability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an</w:t>
      </w:r>
      <w:r>
        <w:rPr>
          <w:spacing w:val="26"/>
        </w:rPr>
        <w:t> </w:t>
      </w:r>
      <w:r>
        <w:rPr/>
        <w:t>area</w:t>
      </w:r>
      <w:r>
        <w:rPr>
          <w:spacing w:val="-82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(known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carrying capacity) was quite low in most ecosystems (Beats, 1990).</w:t>
      </w:r>
      <w:r>
        <w:rPr>
          <w:spacing w:val="1"/>
        </w:rPr>
        <w:t> </w:t>
      </w:r>
      <w:r>
        <w:rPr/>
        <w:t>This is because there was no population pressure in most areas, and</w:t>
      </w:r>
      <w:r>
        <w:rPr>
          <w:spacing w:val="-82"/>
        </w:rPr>
        <w:t> </w:t>
      </w:r>
      <w:r>
        <w:rPr/>
        <w:t>as such the environment was capable of naturally regenerating and</w:t>
      </w:r>
      <w:r>
        <w:rPr>
          <w:spacing w:val="1"/>
        </w:rPr>
        <w:t> </w:t>
      </w:r>
      <w:r>
        <w:rPr/>
        <w:t>coping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insults</w:t>
      </w:r>
      <w:r>
        <w:rPr>
          <w:spacing w:val="1"/>
        </w:rPr>
        <w:t> </w:t>
      </w:r>
      <w:r>
        <w:rPr/>
        <w:t>(Areola,</w:t>
      </w:r>
      <w:r>
        <w:rPr>
          <w:spacing w:val="1"/>
        </w:rPr>
        <w:t> </w:t>
      </w:r>
      <w:r>
        <w:rPr/>
        <w:t>1991).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situation prevails, carrying capacity remains low and there would be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exploitation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 (Beats 1990; Bender and Smith, 1997). This explains</w:t>
      </w:r>
      <w:r>
        <w:rPr>
          <w:spacing w:val="1"/>
        </w:rPr>
        <w:t> </w:t>
      </w:r>
      <w:r>
        <w:rPr/>
        <w:t>why most places in Africa were able to practise farming systems that</w:t>
      </w:r>
      <w:r>
        <w:rPr>
          <w:spacing w:val="-82"/>
        </w:rPr>
        <w:t> </w:t>
      </w:r>
      <w:r>
        <w:rPr/>
        <w:t>allowed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natural</w:t>
      </w:r>
      <w:r>
        <w:rPr>
          <w:spacing w:val="1"/>
        </w:rPr>
        <w:t> </w:t>
      </w:r>
      <w:r>
        <w:rPr/>
        <w:t>regeneration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environment.</w:t>
      </w:r>
    </w:p>
    <w:p>
      <w:pPr>
        <w:pStyle w:val="BodyText"/>
        <w:spacing w:line="480" w:lineRule="auto" w:before="1"/>
        <w:ind w:left="2255" w:right="1265" w:firstLine="720"/>
        <w:jc w:val="both"/>
      </w:pPr>
      <w:r>
        <w:rPr/>
        <w:t>Increases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landuse</w:t>
      </w:r>
      <w:r>
        <w:rPr>
          <w:spacing w:val="-82"/>
        </w:rPr>
        <w:t> </w:t>
      </w:r>
      <w:r>
        <w:rPr/>
        <w:t>worldwide.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-82"/>
        </w:rPr>
        <w:t> </w:t>
      </w:r>
      <w:r>
        <w:rPr/>
        <w:t>witnessed in almost all parts, and this has led to over-exploitation,</w:t>
      </w:r>
      <w:r>
        <w:rPr>
          <w:spacing w:val="1"/>
        </w:rPr>
        <w:t> </w:t>
      </w:r>
      <w:r>
        <w:rPr/>
        <w:t>reduction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gradual</w:t>
      </w:r>
      <w:r>
        <w:rPr>
          <w:spacing w:val="34"/>
        </w:rPr>
        <w:t> </w:t>
      </w:r>
      <w:r>
        <w:rPr/>
        <w:t>disappearance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fallow</w:t>
      </w:r>
      <w:r>
        <w:rPr>
          <w:spacing w:val="35"/>
        </w:rPr>
        <w:t> </w:t>
      </w:r>
      <w:r>
        <w:rPr/>
        <w:t>periods,</w:t>
      </w:r>
      <w:r>
        <w:rPr>
          <w:spacing w:val="34"/>
        </w:rPr>
        <w:t> </w:t>
      </w:r>
      <w:r>
        <w:rPr/>
        <w:t>which</w:t>
      </w:r>
      <w:r>
        <w:rPr>
          <w:spacing w:val="33"/>
        </w:rPr>
        <w:t> </w:t>
      </w:r>
      <w:r>
        <w:rPr/>
        <w:t>have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4"/>
        <w:jc w:val="both"/>
      </w:pPr>
      <w:r>
        <w:rPr/>
        <w:t>combined to result in environmental degradation. Thus population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promotes intensification of landuse, and thus</w:t>
      </w:r>
      <w:r>
        <w:rPr>
          <w:spacing w:val="1"/>
        </w:rPr>
        <w:t> </w:t>
      </w:r>
      <w:r>
        <w:rPr/>
        <w:t>promotes</w:t>
      </w:r>
      <w:r>
        <w:rPr>
          <w:spacing w:val="1"/>
        </w:rPr>
        <w:t> </w:t>
      </w:r>
      <w:r>
        <w:rPr/>
        <w:t>over-exploitation which results in environmental degradation. In the</w:t>
      </w:r>
      <w:r>
        <w:rPr>
          <w:spacing w:val="1"/>
        </w:rPr>
        <w:t> </w:t>
      </w:r>
      <w:r>
        <w:rPr/>
        <w:t>third world countries for instance, population explosion has been a</w:t>
      </w:r>
      <w:r>
        <w:rPr>
          <w:spacing w:val="1"/>
        </w:rPr>
        <w:t> </w:t>
      </w:r>
      <w:r>
        <w:rPr/>
        <w:t>major source of concern; because demographic changes reveal that</w:t>
      </w:r>
      <w:r>
        <w:rPr>
          <w:spacing w:val="1"/>
        </w:rPr>
        <w:t> </w:t>
      </w:r>
      <w:r>
        <w:rPr/>
        <w:t>while</w:t>
      </w:r>
      <w:r>
        <w:rPr>
          <w:spacing w:val="80"/>
        </w:rPr>
        <w:t> </w:t>
      </w:r>
      <w:r>
        <w:rPr/>
        <w:t>population</w:t>
      </w:r>
      <w:r>
        <w:rPr>
          <w:spacing w:val="82"/>
        </w:rPr>
        <w:t> </w:t>
      </w:r>
      <w:r>
        <w:rPr/>
        <w:t>increase</w:t>
      </w:r>
      <w:r>
        <w:rPr>
          <w:spacing w:val="81"/>
        </w:rPr>
        <w:t> </w:t>
      </w:r>
      <w:r>
        <w:rPr/>
        <w:t>has</w:t>
      </w:r>
      <w:r>
        <w:rPr>
          <w:spacing w:val="79"/>
        </w:rPr>
        <w:t> </w:t>
      </w:r>
      <w:r>
        <w:rPr/>
        <w:t>been</w:t>
      </w:r>
      <w:r>
        <w:rPr>
          <w:spacing w:val="80"/>
        </w:rPr>
        <w:t> </w:t>
      </w:r>
      <w:r>
        <w:rPr/>
        <w:t>up</w:t>
      </w:r>
      <w:r>
        <w:rPr>
          <w:spacing w:val="80"/>
        </w:rPr>
        <w:t> </w:t>
      </w:r>
      <w:r>
        <w:rPr/>
        <w:t>to</w:t>
      </w:r>
      <w:r>
        <w:rPr>
          <w:spacing w:val="81"/>
        </w:rPr>
        <w:t> </w:t>
      </w:r>
      <w:r>
        <w:rPr/>
        <w:t>3%</w:t>
      </w:r>
      <w:r>
        <w:rPr>
          <w:spacing w:val="80"/>
        </w:rPr>
        <w:t> </w:t>
      </w:r>
      <w:r>
        <w:rPr/>
        <w:t>per</w:t>
      </w:r>
      <w:r>
        <w:rPr>
          <w:spacing w:val="81"/>
        </w:rPr>
        <w:t> </w:t>
      </w:r>
      <w:r>
        <w:rPr/>
        <w:t>annum,</w:t>
      </w:r>
      <w:r>
        <w:rPr>
          <w:spacing w:val="79"/>
        </w:rPr>
        <w:t> </w:t>
      </w:r>
      <w:r>
        <w:rPr/>
        <w:t>food</w:t>
      </w:r>
      <w:r>
        <w:rPr>
          <w:spacing w:val="-82"/>
        </w:rPr>
        <w:t> </w:t>
      </w:r>
      <w:r>
        <w:rPr/>
        <w:t>production has been only about 1.5%</w:t>
      </w:r>
      <w:r>
        <w:rPr>
          <w:spacing w:val="1"/>
        </w:rPr>
        <w:t> </w:t>
      </w:r>
      <w:r>
        <w:rPr/>
        <w:t>(Bender</w:t>
      </w:r>
      <w:r>
        <w:rPr>
          <w:spacing w:val="84"/>
        </w:rPr>
        <w:t> </w:t>
      </w:r>
      <w:r>
        <w:rPr/>
        <w:t>and Smith, 1997).</w:t>
      </w:r>
      <w:r>
        <w:rPr>
          <w:spacing w:val="1"/>
        </w:rPr>
        <w:t> </w:t>
      </w:r>
      <w:r>
        <w:rPr/>
        <w:t>The reverse has been the case in the developed countries. This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exploitation of the land resources; since people are so much in need</w:t>
      </w:r>
      <w:r>
        <w:rPr>
          <w:spacing w:val="1"/>
        </w:rPr>
        <w:t> </w:t>
      </w:r>
      <w:r>
        <w:rPr/>
        <w:t>of food and fuel, and are “forced to destroy their environment in an</w:t>
      </w:r>
      <w:r>
        <w:rPr>
          <w:spacing w:val="1"/>
        </w:rPr>
        <w:t> </w:t>
      </w:r>
      <w:r>
        <w:rPr/>
        <w:t>attempt to delay their destruction” (Beets, 1990). In other words,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immediate</w:t>
      </w:r>
      <w:r>
        <w:rPr>
          <w:spacing w:val="1"/>
        </w:rPr>
        <w:t> </w:t>
      </w:r>
      <w:r>
        <w:rPr/>
        <w:t>survival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consequences.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preoccupation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farmers</w:t>
      </w:r>
      <w:r>
        <w:rPr>
          <w:spacing w:val="84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conservation,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84"/>
        </w:rPr>
        <w:t> </w:t>
      </w:r>
      <w:r>
        <w:rPr/>
        <w:t>seems</w:t>
      </w:r>
      <w:r>
        <w:rPr>
          <w:spacing w:val="1"/>
        </w:rPr>
        <w:t> </w:t>
      </w:r>
      <w:r>
        <w:rPr/>
        <w:t>logical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conservation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accompanied</w:t>
      </w:r>
      <w:r>
        <w:rPr>
          <w:spacing w:val="1"/>
        </w:rPr>
        <w:t> </w:t>
      </w:r>
      <w:r>
        <w:rPr/>
        <w:t>with</w:t>
      </w:r>
      <w:r>
        <w:rPr>
          <w:spacing w:val="-82"/>
        </w:rPr>
        <w:t> </w:t>
      </w:r>
      <w:r>
        <w:rPr/>
        <w:t>interventions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simultaneously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production,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output. To the farmer therefore, conservation practices must be</w:t>
      </w:r>
      <w:r>
        <w:rPr>
          <w:spacing w:val="1"/>
        </w:rPr>
        <w:t> </w:t>
      </w:r>
      <w:r>
        <w:rPr/>
        <w:t>suitable for his land, his crops and his livestock. Such plans should</w:t>
      </w:r>
      <w:r>
        <w:rPr>
          <w:spacing w:val="1"/>
        </w:rPr>
        <w:t> </w:t>
      </w:r>
      <w:r>
        <w:rPr/>
        <w:t>therefore be aimed at enhancing adaptation to forces that bring</w:t>
      </w:r>
      <w:r>
        <w:rPr>
          <w:spacing w:val="1"/>
        </w:rPr>
        <w:t> </w:t>
      </w:r>
      <w:r>
        <w:rPr/>
        <w:t>about</w:t>
      </w:r>
      <w:r>
        <w:rPr>
          <w:spacing w:val="-2"/>
        </w:rPr>
        <w:t> </w:t>
      </w:r>
      <w:r>
        <w:rPr/>
        <w:t>sustainable</w:t>
      </w:r>
      <w:r>
        <w:rPr>
          <w:spacing w:val="-1"/>
        </w:rPr>
        <w:t> </w:t>
      </w:r>
      <w:r>
        <w:rPr/>
        <w:t>environmental</w:t>
      </w:r>
      <w:r>
        <w:rPr>
          <w:spacing w:val="-2"/>
        </w:rPr>
        <w:t> </w:t>
      </w:r>
      <w:r>
        <w:rPr/>
        <w:t>or ecosystem</w:t>
      </w:r>
      <w:r>
        <w:rPr>
          <w:spacing w:val="-2"/>
        </w:rPr>
        <w:t> </w:t>
      </w:r>
      <w:r>
        <w:rPr/>
        <w:t>equilibrium.</w:t>
      </w:r>
    </w:p>
    <w:p>
      <w:pPr>
        <w:pStyle w:val="Heading2"/>
        <w:numPr>
          <w:ilvl w:val="2"/>
          <w:numId w:val="14"/>
        </w:numPr>
        <w:tabs>
          <w:tab w:pos="3697" w:val="left" w:leader="none"/>
        </w:tabs>
        <w:spacing w:line="240" w:lineRule="auto" w:before="1" w:after="0"/>
        <w:ind w:left="3696" w:right="0" w:hanging="1442"/>
        <w:jc w:val="both"/>
      </w:pPr>
      <w:r>
        <w:rPr/>
        <w:t>Adaptation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 w:before="1"/>
        <w:ind w:left="2255" w:right="1261" w:firstLine="720"/>
      </w:pPr>
      <w:r>
        <w:rPr/>
        <w:t>Adaptation</w:t>
      </w:r>
      <w:r>
        <w:rPr>
          <w:spacing w:val="60"/>
        </w:rPr>
        <w:t> </w:t>
      </w:r>
      <w:r>
        <w:rPr/>
        <w:t>refers</w:t>
      </w:r>
      <w:r>
        <w:rPr>
          <w:spacing w:val="59"/>
        </w:rPr>
        <w:t> </w:t>
      </w:r>
      <w:r>
        <w:rPr/>
        <w:t>to</w:t>
      </w:r>
      <w:r>
        <w:rPr>
          <w:spacing w:val="59"/>
        </w:rPr>
        <w:t> </w:t>
      </w:r>
      <w:r>
        <w:rPr/>
        <w:t>adjustments</w:t>
      </w:r>
      <w:r>
        <w:rPr>
          <w:spacing w:val="60"/>
        </w:rPr>
        <w:t> </w:t>
      </w:r>
      <w:r>
        <w:rPr/>
        <w:t>or</w:t>
      </w:r>
      <w:r>
        <w:rPr>
          <w:spacing w:val="60"/>
        </w:rPr>
        <w:t> </w:t>
      </w:r>
      <w:r>
        <w:rPr/>
        <w:t>changes</w:t>
      </w:r>
      <w:r>
        <w:rPr>
          <w:spacing w:val="59"/>
        </w:rPr>
        <w:t> </w:t>
      </w:r>
      <w:r>
        <w:rPr/>
        <w:t>through</w:t>
      </w:r>
      <w:r>
        <w:rPr>
          <w:spacing w:val="59"/>
        </w:rPr>
        <w:t> </w:t>
      </w:r>
      <w:r>
        <w:rPr/>
        <w:t>which</w:t>
      </w:r>
      <w:r>
        <w:rPr>
          <w:spacing w:val="-82"/>
        </w:rPr>
        <w:t> </w:t>
      </w:r>
      <w:r>
        <w:rPr/>
        <w:t>organisms</w:t>
      </w:r>
      <w:r>
        <w:rPr>
          <w:spacing w:val="63"/>
        </w:rPr>
        <w:t> </w:t>
      </w:r>
      <w:r>
        <w:rPr/>
        <w:t>become</w:t>
      </w:r>
      <w:r>
        <w:rPr>
          <w:spacing w:val="67"/>
        </w:rPr>
        <w:t> </w:t>
      </w:r>
      <w:r>
        <w:rPr/>
        <w:t>fitted</w:t>
      </w:r>
      <w:r>
        <w:rPr>
          <w:spacing w:val="66"/>
        </w:rPr>
        <w:t> </w:t>
      </w:r>
      <w:r>
        <w:rPr/>
        <w:t>to</w:t>
      </w:r>
      <w:r>
        <w:rPr>
          <w:spacing w:val="64"/>
        </w:rPr>
        <w:t> </w:t>
      </w:r>
      <w:r>
        <w:rPr/>
        <w:t>an</w:t>
      </w:r>
      <w:r>
        <w:rPr>
          <w:spacing w:val="64"/>
        </w:rPr>
        <w:t> </w:t>
      </w:r>
      <w:r>
        <w:rPr/>
        <w:t>environment</w:t>
      </w:r>
      <w:r>
        <w:rPr>
          <w:spacing w:val="62"/>
        </w:rPr>
        <w:t> </w:t>
      </w:r>
      <w:r>
        <w:rPr/>
        <w:t>(Smithers</w:t>
      </w:r>
      <w:r>
        <w:rPr>
          <w:spacing w:val="64"/>
        </w:rPr>
        <w:t> </w:t>
      </w:r>
      <w:r>
        <w:rPr/>
        <w:t>and</w:t>
      </w:r>
      <w:r>
        <w:rPr>
          <w:spacing w:val="64"/>
        </w:rPr>
        <w:t> </w:t>
      </w:r>
      <w:r>
        <w:rPr/>
        <w:t>Smit,</w:t>
      </w:r>
    </w:p>
    <w:p>
      <w:pPr>
        <w:spacing w:after="0" w:line="480" w:lineRule="auto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6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4492625</wp:posOffset>
            </wp:positionH>
            <wp:positionV relativeFrom="paragraph">
              <wp:posOffset>4545386</wp:posOffset>
            </wp:positionV>
            <wp:extent cx="75685" cy="233362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8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1997a).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adjustments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by</w:t>
      </w:r>
      <w:r>
        <w:rPr>
          <w:spacing w:val="-82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unfavourable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their</w:t>
      </w:r>
      <w:r>
        <w:rPr>
          <w:spacing w:val="-82"/>
        </w:rPr>
        <w:t> </w:t>
      </w:r>
      <w:r>
        <w:rPr/>
        <w:t>environment. As noted by Watson, et al (1996) and Smit, et al</w:t>
      </w:r>
      <w:r>
        <w:rPr>
          <w:spacing w:val="1"/>
        </w:rPr>
        <w:t> </w:t>
      </w:r>
      <w:r>
        <w:rPr/>
        <w:t>(1998), adaptation could be spontaneous or planned or may be in</w:t>
      </w:r>
      <w:r>
        <w:rPr>
          <w:spacing w:val="1"/>
        </w:rPr>
        <w:t> </w:t>
      </w:r>
      <w:r>
        <w:rPr/>
        <w:t>response to or in anticipation of change in conditions. Whichever</w:t>
      </w:r>
      <w:r>
        <w:rPr>
          <w:spacing w:val="1"/>
        </w:rPr>
        <w:t> </w:t>
      </w:r>
      <w:r>
        <w:rPr/>
        <w:t>from it takes, adaptation involves processes which are always in</w:t>
      </w:r>
      <w:r>
        <w:rPr>
          <w:spacing w:val="1"/>
        </w:rPr>
        <w:t> </w:t>
      </w:r>
      <w:r>
        <w:rPr/>
        <w:t>response to some stimuli (i.e. forces and conditions), and must</w:t>
      </w:r>
      <w:r>
        <w:rPr>
          <w:spacing w:val="1"/>
        </w:rPr>
        <w:t> </w:t>
      </w:r>
      <w:r>
        <w:rPr/>
        <w:t>provide answers to questions such as adaptation to what, who and</w:t>
      </w:r>
      <w:r>
        <w:rPr>
          <w:spacing w:val="1"/>
        </w:rPr>
        <w:t> </w:t>
      </w:r>
      <w:r>
        <w:rPr/>
        <w:t>what</w:t>
      </w:r>
      <w:r>
        <w:rPr>
          <w:spacing w:val="-3"/>
        </w:rPr>
        <w:t> </w:t>
      </w:r>
      <w:r>
        <w:rPr/>
        <w:t>adapts,</w:t>
      </w:r>
      <w:r>
        <w:rPr>
          <w:spacing w:val="2"/>
        </w:rPr>
        <w:t> </w:t>
      </w:r>
      <w:r>
        <w:rPr/>
        <w:t>and how</w:t>
      </w:r>
      <w:r>
        <w:rPr>
          <w:spacing w:val="-1"/>
        </w:rPr>
        <w:t> </w:t>
      </w:r>
      <w:r>
        <w:rPr/>
        <w:t>would</w:t>
      </w:r>
      <w:r>
        <w:rPr>
          <w:spacing w:val="-1"/>
        </w:rPr>
        <w:t> </w:t>
      </w:r>
      <w:r>
        <w:rPr/>
        <w:t>adaptation</w:t>
      </w:r>
      <w:r>
        <w:rPr>
          <w:spacing w:val="-2"/>
        </w:rPr>
        <w:t> </w:t>
      </w:r>
      <w:r>
        <w:rPr/>
        <w:t>occur?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  <w:r>
        <w:rPr/>
        <w:pict>
          <v:shape style="position:absolute;margin-left:266.75pt;margin-top:20.284962pt;width:180pt;height:54pt;mso-position-horizontal-relative:page;mso-position-vertical-relative:paragraph;z-index:-15728128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71"/>
                    <w:ind w:left="442" w:right="442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Forces and conditions</w:t>
                  </w:r>
                  <w:r>
                    <w:rPr>
                      <w:b/>
                      <w:spacing w:val="-73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of</w:t>
                  </w:r>
                  <w:r>
                    <w:rPr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adaptation</w:t>
                  </w:r>
                </w:p>
                <w:p>
                  <w:pPr>
                    <w:spacing w:before="5"/>
                    <w:ind w:left="442" w:right="437" w:firstLine="0"/>
                    <w:jc w:val="center"/>
                    <w:rPr>
                      <w:i/>
                      <w:sz w:val="22"/>
                    </w:rPr>
                  </w:pPr>
                  <w:r>
                    <w:rPr>
                      <w:i/>
                      <w:sz w:val="22"/>
                    </w:rPr>
                    <w:t>(stimuli)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  <w:r>
        <w:rPr/>
        <w:pict>
          <v:shape style="position:absolute;margin-left:266.75pt;margin-top:12.996679pt;width:180pt;height:54pt;mso-position-horizontal-relative:page;mso-position-vertical-relative:paragraph;z-index:-15727616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line="242" w:lineRule="auto" w:before="71"/>
                    <w:ind w:left="442" w:right="438" w:firstLine="0"/>
                    <w:jc w:val="center"/>
                    <w:rPr>
                      <w:i/>
                      <w:sz w:val="22"/>
                    </w:rPr>
                  </w:pPr>
                  <w:r>
                    <w:rPr>
                      <w:b/>
                      <w:sz w:val="22"/>
                    </w:rPr>
                    <w:t>Adaptation of what?</w:t>
                  </w:r>
                  <w:r>
                    <w:rPr>
                      <w:b/>
                      <w:spacing w:val="-73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(Temporal and Spatial</w:t>
                  </w:r>
                  <w:r>
                    <w:rPr>
                      <w:i/>
                      <w:spacing w:val="-75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phenomena)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  <w:r>
        <w:rPr/>
        <w:pict>
          <v:shape style="position:absolute;margin-left:266.75pt;margin-top:12.996679pt;width:189pt;height:36pt;mso-position-horizontal-relative:page;mso-position-vertical-relative:paragraph;z-index:-15727104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71"/>
                    <w:ind w:left="144" w:right="143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Who</w:t>
                  </w:r>
                  <w:r>
                    <w:rPr>
                      <w:b/>
                      <w:spacing w:val="-3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or</w:t>
                  </w:r>
                  <w:r>
                    <w:rPr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what</w:t>
                  </w:r>
                  <w:r>
                    <w:rPr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adapts?</w:t>
                  </w:r>
                </w:p>
                <w:p>
                  <w:pPr>
                    <w:spacing w:before="2"/>
                    <w:ind w:left="146" w:right="143" w:firstLine="0"/>
                    <w:jc w:val="center"/>
                    <w:rPr>
                      <w:i/>
                      <w:sz w:val="22"/>
                    </w:rPr>
                  </w:pPr>
                  <w:r>
                    <w:rPr>
                      <w:i/>
                      <w:sz w:val="22"/>
                    </w:rPr>
                    <w:t>(Definition</w:t>
                  </w:r>
                  <w:r>
                    <w:rPr>
                      <w:i/>
                      <w:spacing w:val="-7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and</w:t>
                  </w:r>
                  <w:r>
                    <w:rPr>
                      <w:i/>
                      <w:spacing w:val="-7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Characteristics)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  <w:r>
        <w:rPr/>
        <w:pict>
          <v:shape style="position:absolute;margin-left:266.75pt;margin-top:12.94668pt;width:189pt;height:36pt;mso-position-horizontal-relative:page;mso-position-vertical-relative:paragraph;z-index:-15726592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73"/>
                    <w:ind w:left="143" w:right="143" w:firstLine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How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would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adaptation</w:t>
                  </w:r>
                  <w:r>
                    <w:rPr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occur?</w:t>
                  </w:r>
                </w:p>
                <w:p>
                  <w:pPr>
                    <w:spacing w:before="4"/>
                    <w:ind w:left="146" w:right="142" w:firstLine="0"/>
                    <w:jc w:val="center"/>
                    <w:rPr>
                      <w:i/>
                      <w:sz w:val="22"/>
                    </w:rPr>
                  </w:pPr>
                  <w:r>
                    <w:rPr>
                      <w:i/>
                      <w:sz w:val="22"/>
                    </w:rPr>
                    <w:t>(Processes</w:t>
                  </w:r>
                  <w:r>
                    <w:rPr>
                      <w:i/>
                      <w:spacing w:val="-2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and</w:t>
                  </w:r>
                  <w:r>
                    <w:rPr>
                      <w:i/>
                      <w:spacing w:val="-3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Outcomes)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8"/>
        </w:rPr>
      </w:pPr>
    </w:p>
    <w:p>
      <w:pPr>
        <w:pStyle w:val="BodyText"/>
        <w:tabs>
          <w:tab w:pos="5856" w:val="left" w:leader="none"/>
        </w:tabs>
        <w:spacing w:before="173"/>
        <w:ind w:left="5856" w:right="2213" w:hanging="1020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4492625</wp:posOffset>
            </wp:positionH>
            <wp:positionV relativeFrom="paragraph">
              <wp:posOffset>-1845507</wp:posOffset>
            </wp:positionV>
            <wp:extent cx="75685" cy="233362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8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4492625</wp:posOffset>
            </wp:positionH>
            <wp:positionV relativeFrom="paragraph">
              <wp:posOffset>-1045407</wp:posOffset>
            </wp:positionV>
            <wp:extent cx="75685" cy="233362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8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Fig. 1:</w:t>
        <w:tab/>
        <w:t>Anatomy</w:t>
      </w:r>
      <w:r>
        <w:rPr>
          <w:spacing w:val="22"/>
        </w:rPr>
        <w:t> </w:t>
      </w:r>
      <w:r>
        <w:rPr/>
        <w:t>of</w:t>
      </w:r>
      <w:r>
        <w:rPr>
          <w:spacing w:val="24"/>
        </w:rPr>
        <w:t> </w:t>
      </w:r>
      <w:r>
        <w:rPr/>
        <w:t>Adaptation</w:t>
      </w:r>
      <w:r>
        <w:rPr>
          <w:spacing w:val="1"/>
        </w:rPr>
        <w:t> </w:t>
      </w:r>
      <w:r>
        <w:rPr/>
        <w:t>Adopted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Smit</w:t>
      </w:r>
      <w:r>
        <w:rPr>
          <w:spacing w:val="-1"/>
        </w:rPr>
        <w:t> </w:t>
      </w:r>
      <w:r>
        <w:rPr/>
        <w:t>et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(1998)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line="480" w:lineRule="auto" w:before="195"/>
        <w:ind w:left="2255" w:right="1261" w:firstLine="720"/>
      </w:pPr>
      <w:r>
        <w:rPr/>
        <w:t>The</w:t>
      </w:r>
      <w:r>
        <w:rPr>
          <w:spacing w:val="13"/>
        </w:rPr>
        <w:t> </w:t>
      </w:r>
      <w:r>
        <w:rPr/>
        <w:t>prevailing</w:t>
      </w:r>
      <w:r>
        <w:rPr>
          <w:spacing w:val="13"/>
        </w:rPr>
        <w:t> </w:t>
      </w:r>
      <w:r>
        <w:rPr/>
        <w:t>conditions</w:t>
      </w:r>
      <w:r>
        <w:rPr>
          <w:spacing w:val="16"/>
        </w:rPr>
        <w:t> </w:t>
      </w:r>
      <w:r>
        <w:rPr/>
        <w:t>in</w:t>
      </w:r>
      <w:r>
        <w:rPr>
          <w:spacing w:val="13"/>
        </w:rPr>
        <w:t> </w:t>
      </w:r>
      <w:r>
        <w:rPr/>
        <w:t>most</w:t>
      </w:r>
      <w:r>
        <w:rPr>
          <w:spacing w:val="13"/>
        </w:rPr>
        <w:t> </w:t>
      </w:r>
      <w:r>
        <w:rPr/>
        <w:t>African</w:t>
      </w:r>
      <w:r>
        <w:rPr>
          <w:spacing w:val="12"/>
        </w:rPr>
        <w:t> </w:t>
      </w:r>
      <w:r>
        <w:rPr/>
        <w:t>countries</w:t>
      </w:r>
      <w:r>
        <w:rPr>
          <w:spacing w:val="13"/>
        </w:rPr>
        <w:t> </w:t>
      </w:r>
      <w:r>
        <w:rPr/>
        <w:t>have</w:t>
      </w:r>
      <w:r>
        <w:rPr>
          <w:spacing w:val="14"/>
        </w:rPr>
        <w:t> </w:t>
      </w:r>
      <w:r>
        <w:rPr/>
        <w:t>acted</w:t>
      </w:r>
      <w:r>
        <w:rPr>
          <w:spacing w:val="-81"/>
        </w:rPr>
        <w:t> </w:t>
      </w:r>
      <w:r>
        <w:rPr/>
        <w:t>as</w:t>
      </w:r>
      <w:r>
        <w:rPr>
          <w:spacing w:val="36"/>
        </w:rPr>
        <w:t> </w:t>
      </w:r>
      <w:r>
        <w:rPr/>
        <w:t>stimuli</w:t>
      </w:r>
      <w:r>
        <w:rPr>
          <w:spacing w:val="38"/>
        </w:rPr>
        <w:t> </w:t>
      </w:r>
      <w:r>
        <w:rPr/>
        <w:t>to</w:t>
      </w:r>
      <w:r>
        <w:rPr>
          <w:spacing w:val="37"/>
        </w:rPr>
        <w:t> </w:t>
      </w:r>
      <w:r>
        <w:rPr/>
        <w:t>necessitate</w:t>
      </w:r>
      <w:r>
        <w:rPr>
          <w:spacing w:val="37"/>
        </w:rPr>
        <w:t> </w:t>
      </w:r>
      <w:r>
        <w:rPr/>
        <w:t>adaptation.</w:t>
      </w:r>
      <w:r>
        <w:rPr>
          <w:spacing w:val="35"/>
        </w:rPr>
        <w:t> </w:t>
      </w:r>
      <w:r>
        <w:rPr/>
        <w:t>This</w:t>
      </w:r>
      <w:r>
        <w:rPr>
          <w:spacing w:val="38"/>
        </w:rPr>
        <w:t> </w:t>
      </w:r>
      <w:r>
        <w:rPr/>
        <w:t>is</w:t>
      </w:r>
      <w:r>
        <w:rPr>
          <w:spacing w:val="36"/>
        </w:rPr>
        <w:t> </w:t>
      </w:r>
      <w:r>
        <w:rPr/>
        <w:t>in</w:t>
      </w:r>
      <w:r>
        <w:rPr>
          <w:spacing w:val="36"/>
        </w:rPr>
        <w:t> </w:t>
      </w:r>
      <w:r>
        <w:rPr/>
        <w:t>order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resuscitate</w:t>
      </w:r>
    </w:p>
    <w:p>
      <w:pPr>
        <w:spacing w:after="0" w:line="480" w:lineRule="auto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2"/>
        <w:jc w:val="both"/>
      </w:pPr>
      <w:r>
        <w:rPr/>
        <w:t>the deteriorating productivity of land resources, which as already</w:t>
      </w:r>
      <w:r>
        <w:rPr>
          <w:spacing w:val="1"/>
        </w:rPr>
        <w:t> </w:t>
      </w:r>
      <w:r>
        <w:rPr/>
        <w:t>noted, are mainly the consequence of rapid increases in population.</w:t>
      </w:r>
      <w:r>
        <w:rPr>
          <w:spacing w:val="1"/>
        </w:rPr>
        <w:t> </w:t>
      </w:r>
      <w:r>
        <w:rPr/>
        <w:t>This rapid increases in population have resulted in over utilization of</w:t>
      </w:r>
      <w:r>
        <w:rPr>
          <w:spacing w:val="1"/>
        </w:rPr>
        <w:t> </w:t>
      </w:r>
      <w:r>
        <w:rPr/>
        <w:t>soil resources in some areas. The situation has brought about the</w:t>
      </w:r>
      <w:r>
        <w:rPr>
          <w:spacing w:val="1"/>
        </w:rPr>
        <w:t> </w:t>
      </w:r>
      <w:r>
        <w:rPr/>
        <w:t>inability of most areas to meet their carrying capacity (Allan, 1965;</w:t>
      </w:r>
      <w:r>
        <w:rPr>
          <w:spacing w:val="1"/>
        </w:rPr>
        <w:t> </w:t>
      </w:r>
      <w:r>
        <w:rPr/>
        <w:t>Beets,</w:t>
      </w:r>
      <w:r>
        <w:rPr>
          <w:spacing w:val="-2"/>
        </w:rPr>
        <w:t> </w:t>
      </w:r>
      <w:r>
        <w:rPr/>
        <w:t>1990).</w:t>
      </w:r>
    </w:p>
    <w:p>
      <w:pPr>
        <w:pStyle w:val="BodyText"/>
        <w:spacing w:line="480" w:lineRule="auto"/>
        <w:ind w:left="2255" w:right="1261" w:firstLine="720"/>
        <w:jc w:val="both"/>
      </w:pPr>
      <w:r>
        <w:rPr/>
        <w:t>A</w:t>
      </w:r>
      <w:r>
        <w:rPr>
          <w:spacing w:val="1"/>
        </w:rPr>
        <w:t> </w:t>
      </w:r>
      <w:r>
        <w:rPr/>
        <w:t>close</w:t>
      </w:r>
      <w:r>
        <w:rPr>
          <w:spacing w:val="1"/>
        </w:rPr>
        <w:t> </w:t>
      </w:r>
      <w:r>
        <w:rPr/>
        <w:t>look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Guinea</w:t>
      </w:r>
      <w:r>
        <w:rPr>
          <w:spacing w:val="1"/>
        </w:rPr>
        <w:t> </w:t>
      </w:r>
      <w:r>
        <w:rPr/>
        <w:t>Savannah</w:t>
      </w:r>
      <w:r>
        <w:rPr>
          <w:spacing w:val="1"/>
        </w:rPr>
        <w:t> </w:t>
      </w:r>
      <w:r>
        <w:rPr/>
        <w:t>ecological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and</w:t>
      </w:r>
      <w:r>
        <w:rPr>
          <w:spacing w:val="-82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FCT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anthropogenic activities, which are a direct consequence of growing</w:t>
      </w:r>
      <w:r>
        <w:rPr>
          <w:spacing w:val="1"/>
        </w:rPr>
        <w:t> </w:t>
      </w:r>
      <w:r>
        <w:rPr/>
        <w:t>population. This has brought about significant changes in farming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systems,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soil</w:t>
      </w:r>
      <w:r>
        <w:rPr>
          <w:spacing w:val="84"/>
        </w:rPr>
        <w:t> </w:t>
      </w:r>
      <w:r>
        <w:rPr/>
        <w:t>improving</w:t>
      </w:r>
      <w:r>
        <w:rPr>
          <w:spacing w:val="-82"/>
        </w:rPr>
        <w:t> </w:t>
      </w:r>
      <w:r>
        <w:rPr/>
        <w:t>inputs such as chemical fertilizers and pesticides (Gaza, 1991; Chup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Mundi,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anthropogenic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have</w:t>
      </w:r>
      <w:r>
        <w:rPr>
          <w:spacing w:val="84"/>
        </w:rPr>
        <w:t> </w:t>
      </w:r>
      <w:r>
        <w:rPr/>
        <w:t>thus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stimuli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adaptation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FCT</w:t>
      </w:r>
      <w:r>
        <w:rPr>
          <w:spacing w:val="1"/>
        </w:rPr>
        <w:t> </w:t>
      </w:r>
      <w:r>
        <w:rPr/>
        <w:t>ecosystem.</w:t>
      </w:r>
      <w:r>
        <w:rPr>
          <w:spacing w:val="1"/>
        </w:rPr>
        <w:t> </w:t>
      </w:r>
      <w:r>
        <w:rPr/>
        <w:t>This</w:t>
      </w:r>
      <w:r>
        <w:rPr>
          <w:spacing w:val="-82"/>
        </w:rPr>
        <w:t> </w:t>
      </w:r>
      <w:r>
        <w:rPr/>
        <w:t>adaptation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already,</w:t>
      </w:r>
      <w:r>
        <w:rPr>
          <w:spacing w:val="1"/>
        </w:rPr>
        <w:t> </w:t>
      </w:r>
      <w:r>
        <w:rPr/>
        <w:t>existing</w:t>
      </w:r>
      <w:r>
        <w:rPr>
          <w:spacing w:val="-82"/>
        </w:rPr>
        <w:t> </w:t>
      </w:r>
      <w:r>
        <w:rPr/>
        <w:t>evidences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deterioration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territory</w:t>
      </w:r>
      <w:r>
        <w:rPr>
          <w:spacing w:val="1"/>
        </w:rPr>
        <w:t> </w:t>
      </w:r>
      <w:r>
        <w:rPr/>
        <w:t>(Chup,</w:t>
      </w:r>
      <w:r>
        <w:rPr>
          <w:spacing w:val="-82"/>
        </w:rPr>
        <w:t> </w:t>
      </w:r>
      <w:r>
        <w:rPr/>
        <w:t>2000a; Balogun, 2001). The adaptation to be embarked upon should</w:t>
      </w:r>
      <w:r>
        <w:rPr>
          <w:spacing w:val="-82"/>
        </w:rPr>
        <w:t> </w:t>
      </w:r>
      <w:r>
        <w:rPr/>
        <w:t>therefore be well planned in order to avoid a future calamity. The</w:t>
      </w:r>
      <w:r>
        <w:rPr>
          <w:spacing w:val="1"/>
        </w:rPr>
        <w:t> </w:t>
      </w:r>
      <w:r>
        <w:rPr/>
        <w:t>FCT is vulnerable to large-scale changes, and eventual ecosystem</w:t>
      </w:r>
      <w:r>
        <w:rPr>
          <w:spacing w:val="1"/>
        </w:rPr>
        <w:t> </w:t>
      </w:r>
      <w:r>
        <w:rPr/>
        <w:t>break down if the present trend continuous unabated. The local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conservation;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immediate</w:t>
      </w:r>
      <w:r>
        <w:rPr>
          <w:spacing w:val="84"/>
        </w:rPr>
        <w:t> </w:t>
      </w:r>
      <w:r>
        <w:rPr/>
        <w:t>hunger,</w:t>
      </w:r>
      <w:r>
        <w:rPr>
          <w:spacing w:val="-82"/>
        </w:rPr>
        <w:t> </w:t>
      </w:r>
      <w:r>
        <w:rPr/>
        <w:t>while no conservation will have very little or no immediate tangible</w:t>
      </w:r>
      <w:r>
        <w:rPr>
          <w:spacing w:val="1"/>
        </w:rPr>
        <w:t> </w:t>
      </w:r>
      <w:r>
        <w:rPr/>
        <w:t>effects</w:t>
      </w:r>
      <w:r>
        <w:rPr>
          <w:spacing w:val="-2"/>
        </w:rPr>
        <w:t> </w:t>
      </w:r>
      <w:r>
        <w:rPr/>
        <w:t>(Beets,</w:t>
      </w:r>
      <w:r>
        <w:rPr>
          <w:spacing w:val="-2"/>
        </w:rPr>
        <w:t> </w:t>
      </w:r>
      <w:r>
        <w:rPr/>
        <w:t>1990).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3" w:firstLine="720"/>
        <w:jc w:val="both"/>
      </w:pPr>
      <w:r>
        <w:rPr/>
        <w:t>Adaptation is believed to be most successful when natural</w:t>
      </w:r>
      <w:r>
        <w:rPr>
          <w:spacing w:val="1"/>
        </w:rPr>
        <w:t> </w:t>
      </w:r>
      <w:r>
        <w:rPr/>
        <w:t>resources are effectively managed and utilized to cope with any</w:t>
      </w:r>
      <w:r>
        <w:rPr>
          <w:spacing w:val="1"/>
        </w:rPr>
        <w:t> </w:t>
      </w:r>
      <w:r>
        <w:rPr/>
        <w:t>forces or stimuli within a system. In addition, adaptation should also</w:t>
      </w:r>
      <w:r>
        <w:rPr>
          <w:spacing w:val="-82"/>
        </w:rPr>
        <w:t> </w:t>
      </w:r>
      <w:r>
        <w:rPr/>
        <w:t>be planned to ensure sustainable utilization of resources of an area</w:t>
      </w:r>
      <w:r>
        <w:rPr>
          <w:spacing w:val="1"/>
        </w:rPr>
        <w:t> </w:t>
      </w:r>
      <w:r>
        <w:rPr/>
        <w:t>(Beets,</w:t>
      </w:r>
      <w:r>
        <w:rPr>
          <w:spacing w:val="1"/>
        </w:rPr>
        <w:t> </w:t>
      </w:r>
      <w:r>
        <w:rPr/>
        <w:t>1990,</w:t>
      </w:r>
      <w:r>
        <w:rPr>
          <w:spacing w:val="1"/>
        </w:rPr>
        <w:t> </w:t>
      </w:r>
      <w:r>
        <w:rPr/>
        <w:t>Kang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al,</w:t>
      </w:r>
      <w:r>
        <w:rPr>
          <w:spacing w:val="1"/>
        </w:rPr>
        <w:t> </w:t>
      </w:r>
      <w:r>
        <w:rPr/>
        <w:t>1999;</w:t>
      </w:r>
      <w:r>
        <w:rPr>
          <w:spacing w:val="1"/>
        </w:rPr>
        <w:t> </w:t>
      </w:r>
      <w:r>
        <w:rPr/>
        <w:t>Kelly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Adger,</w:t>
      </w:r>
      <w:r>
        <w:rPr>
          <w:spacing w:val="85"/>
        </w:rPr>
        <w:t> </w:t>
      </w:r>
      <w:r>
        <w:rPr/>
        <w:t>2000).</w:t>
      </w:r>
      <w:r>
        <w:rPr>
          <w:spacing w:val="-82"/>
        </w:rPr>
        <w:t> </w:t>
      </w:r>
      <w:r>
        <w:rPr/>
        <w:t>Agroforestry in the FCT is an effective means of utilizing natural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cope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problems,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84"/>
        </w:rPr>
        <w:t> </w:t>
      </w:r>
      <w:r>
        <w:rPr/>
        <w:t>as</w:t>
      </w:r>
      <w:r>
        <w:rPr>
          <w:spacing w:val="1"/>
        </w:rPr>
        <w:t> </w:t>
      </w:r>
      <w:r>
        <w:rPr/>
        <w:t>enhancing sustainable use of land resources. Thus if well planned, it</w:t>
      </w:r>
      <w:r>
        <w:rPr>
          <w:spacing w:val="1"/>
        </w:rPr>
        <w:t> </w:t>
      </w:r>
      <w:r>
        <w:rPr/>
        <w:t>may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very</w:t>
      </w:r>
      <w:r>
        <w:rPr>
          <w:spacing w:val="-1"/>
        </w:rPr>
        <w:t> </w:t>
      </w:r>
      <w:r>
        <w:rPr/>
        <w:t>good tool</w:t>
      </w:r>
      <w:r>
        <w:rPr>
          <w:spacing w:val="-2"/>
        </w:rPr>
        <w:t> </w:t>
      </w:r>
      <w:r>
        <w:rPr/>
        <w:t>towards</w:t>
      </w:r>
      <w:r>
        <w:rPr>
          <w:spacing w:val="-2"/>
        </w:rPr>
        <w:t> </w:t>
      </w:r>
      <w:r>
        <w:rPr/>
        <w:t>adaptation 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territory.</w:t>
      </w:r>
    </w:p>
    <w:p>
      <w:pPr>
        <w:pStyle w:val="Heading2"/>
        <w:numPr>
          <w:ilvl w:val="2"/>
          <w:numId w:val="14"/>
        </w:numPr>
        <w:tabs>
          <w:tab w:pos="3697" w:val="left" w:leader="none"/>
        </w:tabs>
        <w:spacing w:line="240" w:lineRule="auto" w:before="2" w:after="0"/>
        <w:ind w:left="3696" w:right="0" w:hanging="1442"/>
        <w:jc w:val="both"/>
      </w:pPr>
      <w:r>
        <w:rPr/>
        <w:t>Models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Adaptation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 w:before="1"/>
        <w:ind w:left="2255" w:right="1264" w:firstLine="720"/>
        <w:jc w:val="both"/>
      </w:pPr>
      <w:r>
        <w:rPr/>
        <w:t>Three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adaptation</w:t>
      </w:r>
      <w:r>
        <w:rPr>
          <w:spacing w:val="1"/>
        </w:rPr>
        <w:t> </w:t>
      </w:r>
      <w:r>
        <w:rPr/>
        <w:t>processes</w:t>
      </w:r>
      <w:r>
        <w:rPr>
          <w:spacing w:val="84"/>
        </w:rPr>
        <w:t> </w:t>
      </w:r>
      <w:r>
        <w:rPr/>
        <w:t>have</w:t>
      </w:r>
      <w:r>
        <w:rPr>
          <w:spacing w:val="-82"/>
        </w:rPr>
        <w:t> </w:t>
      </w:r>
      <w:r>
        <w:rPr/>
        <w:t>been mentioned in the literature. These models were intended for</w:t>
      </w:r>
      <w:r>
        <w:rPr>
          <w:spacing w:val="1"/>
        </w:rPr>
        <w:t> </w:t>
      </w:r>
      <w:r>
        <w:rPr/>
        <w:t>adaptation to climate change, but could also be used for adaptation</w:t>
      </w:r>
      <w:r>
        <w:rPr>
          <w:spacing w:val="1"/>
        </w:rPr>
        <w:t> </w:t>
      </w:r>
      <w:r>
        <w:rPr/>
        <w:t>arising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forces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stimuli.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adaptation;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numerical</w:t>
      </w:r>
      <w:r>
        <w:rPr>
          <w:spacing w:val="1"/>
        </w:rPr>
        <w:t> </w:t>
      </w:r>
      <w:r>
        <w:rPr/>
        <w:t>model,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empirical</w:t>
      </w:r>
      <w:r>
        <w:rPr>
          <w:spacing w:val="-1"/>
        </w:rPr>
        <w:t> </w:t>
      </w:r>
      <w:r>
        <w:rPr/>
        <w:t>adaptation</w:t>
      </w:r>
      <w:r>
        <w:rPr>
          <w:spacing w:val="-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model.</w:t>
      </w:r>
    </w:p>
    <w:p>
      <w:pPr>
        <w:pStyle w:val="Heading2"/>
        <w:spacing w:line="291" w:lineRule="exact"/>
        <w:ind w:left="2255"/>
        <w:jc w:val="both"/>
      </w:pPr>
      <w:r>
        <w:rPr/>
        <w:t>The</w:t>
      </w:r>
      <w:r>
        <w:rPr>
          <w:spacing w:val="-4"/>
        </w:rPr>
        <w:t> </w:t>
      </w:r>
      <w:r>
        <w:rPr/>
        <w:t>Numerical</w:t>
      </w:r>
      <w:r>
        <w:rPr>
          <w:spacing w:val="-4"/>
        </w:rPr>
        <w:t> </w:t>
      </w:r>
      <w:r>
        <w:rPr/>
        <w:t>Input</w:t>
      </w:r>
      <w:r>
        <w:rPr>
          <w:spacing w:val="-4"/>
        </w:rPr>
        <w:t> </w:t>
      </w:r>
      <w:r>
        <w:rPr/>
        <w:t>Assessment</w:t>
      </w:r>
      <w:r>
        <w:rPr>
          <w:spacing w:val="-4"/>
        </w:rPr>
        <w:t> </w:t>
      </w:r>
      <w:r>
        <w:rPr/>
        <w:t>Model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456" w:lineRule="auto"/>
        <w:ind w:left="2255" w:right="1260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adaptation</w:t>
      </w:r>
      <w:r>
        <w:rPr>
          <w:spacing w:val="84"/>
        </w:rPr>
        <w:t> </w:t>
      </w:r>
      <w:r>
        <w:rPr/>
        <w:t>to</w:t>
      </w:r>
      <w:r>
        <w:rPr>
          <w:spacing w:val="1"/>
        </w:rPr>
        <w:t> </w:t>
      </w:r>
      <w:r>
        <w:rPr/>
        <w:t>estimate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stimulating</w:t>
      </w:r>
      <w:r>
        <w:rPr>
          <w:spacing w:val="1"/>
        </w:rPr>
        <w:t> </w:t>
      </w:r>
      <w:r>
        <w:rPr/>
        <w:t>forces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ecosystems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environments, or territories, as the case may be. Initial effects of</w:t>
      </w:r>
      <w:r>
        <w:rPr>
          <w:spacing w:val="1"/>
        </w:rPr>
        <w:t> </w:t>
      </w:r>
      <w:r>
        <w:rPr/>
        <w:t>adaptation are assessed and used as data to predict future or long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inputs.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Leemans</w:t>
      </w:r>
      <w:r>
        <w:rPr>
          <w:spacing w:val="1"/>
        </w:rPr>
        <w:t> </w:t>
      </w:r>
      <w:r>
        <w:rPr/>
        <w:t>(1992), Yohe et al (1996) and Tol et al (1997) among others, relies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assumptions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when,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adaptations</w:t>
      </w:r>
      <w:r>
        <w:rPr>
          <w:spacing w:val="-2"/>
        </w:rPr>
        <w:t> </w:t>
      </w:r>
      <w:r>
        <w:rPr/>
        <w:t>occur,</w:t>
      </w:r>
      <w:r>
        <w:rPr>
          <w:spacing w:val="-2"/>
        </w:rPr>
        <w:t> </w:t>
      </w:r>
      <w:r>
        <w:rPr/>
        <w:t>they</w:t>
      </w:r>
      <w:r>
        <w:rPr>
          <w:spacing w:val="-2"/>
        </w:rPr>
        <w:t> </w:t>
      </w:r>
      <w:r>
        <w:rPr/>
        <w:t>are</w:t>
      </w:r>
      <w:r>
        <w:rPr>
          <w:spacing w:val="1"/>
        </w:rPr>
        <w:t> </w:t>
      </w: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theoretical</w:t>
      </w:r>
      <w:r>
        <w:rPr>
          <w:spacing w:val="-3"/>
        </w:rPr>
        <w:t> </w:t>
      </w:r>
      <w:r>
        <w:rPr/>
        <w:t>principles.</w:t>
      </w:r>
    </w:p>
    <w:p>
      <w:pPr>
        <w:spacing w:after="0" w:line="456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Heading2"/>
        <w:spacing w:before="189"/>
        <w:ind w:left="2255"/>
        <w:jc w:val="both"/>
      </w:pPr>
      <w:r>
        <w:rPr/>
        <w:t>The</w:t>
      </w:r>
      <w:r>
        <w:rPr>
          <w:spacing w:val="-4"/>
        </w:rPr>
        <w:t> </w:t>
      </w:r>
      <w:r>
        <w:rPr/>
        <w:t>Empirical</w:t>
      </w:r>
      <w:r>
        <w:rPr>
          <w:spacing w:val="-3"/>
        </w:rPr>
        <w:t> </w:t>
      </w:r>
      <w:r>
        <w:rPr/>
        <w:t>Adaptation</w:t>
      </w:r>
      <w:r>
        <w:rPr>
          <w:spacing w:val="-3"/>
        </w:rPr>
        <w:t> </w:t>
      </w:r>
      <w:r>
        <w:rPr/>
        <w:t>Studies’</w:t>
      </w:r>
      <w:r>
        <w:rPr>
          <w:spacing w:val="-3"/>
        </w:rPr>
        <w:t> </w:t>
      </w:r>
      <w:r>
        <w:rPr/>
        <w:t>Model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456" w:lineRule="auto" w:before="1"/>
        <w:ind w:left="2255" w:right="1267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82"/>
        </w:rPr>
        <w:t> </w:t>
      </w:r>
      <w:r>
        <w:rPr/>
        <w:t>nature and processes of adaptation by observation, documentation,</w:t>
      </w:r>
      <w:r>
        <w:rPr>
          <w:spacing w:val="1"/>
        </w:rPr>
        <w:t> </w:t>
      </w:r>
      <w:r>
        <w:rPr/>
        <w:t>and reconstruction of current and past adaptations to stimulating</w:t>
      </w:r>
      <w:r>
        <w:rPr>
          <w:spacing w:val="1"/>
        </w:rPr>
        <w:t> </w:t>
      </w:r>
      <w:r>
        <w:rPr/>
        <w:t>forces. These models have been developed and used by Mcdonald et</w:t>
      </w:r>
      <w:r>
        <w:rPr>
          <w:spacing w:val="-82"/>
        </w:rPr>
        <w:t> </w:t>
      </w:r>
      <w:r>
        <w:rPr/>
        <w:t>al</w:t>
      </w:r>
      <w:r>
        <w:rPr>
          <w:spacing w:val="1"/>
        </w:rPr>
        <w:t> </w:t>
      </w:r>
      <w:r>
        <w:rPr/>
        <w:t>(1993),</w:t>
      </w:r>
      <w:r>
        <w:rPr>
          <w:spacing w:val="1"/>
        </w:rPr>
        <w:t> </w:t>
      </w:r>
      <w:r>
        <w:rPr/>
        <w:t>Glantz</w:t>
      </w:r>
      <w:r>
        <w:rPr>
          <w:spacing w:val="1"/>
        </w:rPr>
        <w:t> </w:t>
      </w:r>
      <w:r>
        <w:rPr/>
        <w:t>(1988),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Smithers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Smit</w:t>
      </w:r>
      <w:r>
        <w:rPr>
          <w:spacing w:val="1"/>
        </w:rPr>
        <w:t> </w:t>
      </w:r>
      <w:r>
        <w:rPr/>
        <w:t>(1997b).</w:t>
      </w:r>
      <w:r>
        <w:rPr>
          <w:spacing w:val="84"/>
        </w:rPr>
        <w:t> </w:t>
      </w:r>
      <w:r>
        <w:rPr/>
        <w:t>The</w:t>
      </w:r>
      <w:r>
        <w:rPr>
          <w:spacing w:val="-83"/>
        </w:rPr>
        <w:t> </w:t>
      </w:r>
      <w:r>
        <w:rPr/>
        <w:t>major draw back of this model is the fact that it requires a very long</w:t>
      </w:r>
      <w:r>
        <w:rPr>
          <w:spacing w:val="-82"/>
        </w:rPr>
        <w:t> </w:t>
      </w:r>
      <w:r>
        <w:rPr/>
        <w:t>time</w:t>
      </w:r>
      <w:r>
        <w:rPr>
          <w:spacing w:val="1"/>
        </w:rPr>
        <w:t> </w:t>
      </w:r>
      <w:r>
        <w:rPr/>
        <w:t>(often</w:t>
      </w:r>
      <w:r>
        <w:rPr>
          <w:spacing w:val="1"/>
        </w:rPr>
        <w:t> </w:t>
      </w:r>
      <w:r>
        <w:rPr/>
        <w:t>running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hundreds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thousands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years)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observation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documentations.</w:t>
      </w:r>
    </w:p>
    <w:p>
      <w:pPr>
        <w:pStyle w:val="Heading2"/>
        <w:ind w:left="2255"/>
        <w:jc w:val="both"/>
      </w:pPr>
      <w:r>
        <w:rPr/>
        <w:t>The</w:t>
      </w:r>
      <w:r>
        <w:rPr>
          <w:spacing w:val="-4"/>
        </w:rPr>
        <w:t> </w:t>
      </w:r>
      <w:r>
        <w:rPr/>
        <w:t>Conceptual</w:t>
      </w:r>
      <w:r>
        <w:rPr>
          <w:spacing w:val="-5"/>
        </w:rPr>
        <w:t> </w:t>
      </w:r>
      <w:r>
        <w:rPr/>
        <w:t>Model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456" w:lineRule="auto"/>
        <w:ind w:left="2255" w:right="1263" w:firstLine="720"/>
        <w:jc w:val="both"/>
      </w:pPr>
      <w:r>
        <w:rPr/>
        <w:t>This has been developed by UNEP (1996), Smit et al (1996)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Klein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Nicholls</w:t>
      </w:r>
      <w:r>
        <w:rPr>
          <w:spacing w:val="1"/>
        </w:rPr>
        <w:t> </w:t>
      </w:r>
      <w:r>
        <w:rPr/>
        <w:t>(1998),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specifies</w:t>
      </w:r>
      <w:r>
        <w:rPr>
          <w:spacing w:val="1"/>
        </w:rPr>
        <w:t> </w:t>
      </w:r>
      <w:r>
        <w:rPr/>
        <w:t>sequential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feed</w:t>
      </w:r>
      <w:r>
        <w:rPr>
          <w:spacing w:val="1"/>
        </w:rPr>
        <w:t> </w:t>
      </w:r>
      <w:r>
        <w:rPr/>
        <w:t>backs,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stimuli,</w:t>
      </w:r>
      <w:r>
        <w:rPr>
          <w:spacing w:val="1"/>
        </w:rPr>
        <w:t> </w:t>
      </w:r>
      <w:r>
        <w:rPr/>
        <w:t>sensitivity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vulnerability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systems,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autonomous</w:t>
      </w:r>
      <w:r>
        <w:rPr>
          <w:spacing w:val="84"/>
        </w:rPr>
        <w:t> </w:t>
      </w:r>
      <w:r>
        <w:rPr/>
        <w:t>adaptation,</w:t>
      </w:r>
      <w:r>
        <w:rPr>
          <w:spacing w:val="1"/>
        </w:rPr>
        <w:t> </w:t>
      </w:r>
      <w:r>
        <w:rPr/>
        <w:t>initial impacts, long term or strategic adaptations and net residual</w:t>
      </w:r>
      <w:r>
        <w:rPr>
          <w:spacing w:val="1"/>
        </w:rPr>
        <w:t> </w:t>
      </w:r>
      <w:r>
        <w:rPr/>
        <w:t>adaptation. In this model, there is a conceptualization of adaptation</w:t>
      </w:r>
      <w:r>
        <w:rPr>
          <w:spacing w:val="1"/>
        </w:rPr>
        <w:t> </w:t>
      </w:r>
      <w:r>
        <w:rPr/>
        <w:t>processes, sequences and relationships and interconnections. This</w:t>
      </w:r>
      <w:r>
        <w:rPr>
          <w:spacing w:val="1"/>
        </w:rPr>
        <w:t> </w:t>
      </w:r>
      <w:r>
        <w:rPr/>
        <w:t>could further provide the framework or structure for the numerical</w:t>
      </w:r>
      <w:r>
        <w:rPr>
          <w:spacing w:val="1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adaptation</w:t>
      </w:r>
      <w:r>
        <w:rPr>
          <w:spacing w:val="-2"/>
        </w:rPr>
        <w:t> </w:t>
      </w:r>
      <w:r>
        <w:rPr/>
        <w:t>processes</w:t>
      </w:r>
      <w:r>
        <w:rPr>
          <w:spacing w:val="-1"/>
        </w:rPr>
        <w:t> </w:t>
      </w:r>
      <w:r>
        <w:rPr/>
        <w:t>(Smit</w:t>
      </w:r>
      <w:r>
        <w:rPr>
          <w:spacing w:val="2"/>
        </w:rPr>
        <w:t> </w:t>
      </w:r>
      <w:r>
        <w:rPr/>
        <w:t>et</w:t>
      </w:r>
      <w:r>
        <w:rPr>
          <w:spacing w:val="-2"/>
        </w:rPr>
        <w:t> </w:t>
      </w:r>
      <w:r>
        <w:rPr/>
        <w:t>al,</w:t>
      </w:r>
      <w:r>
        <w:rPr>
          <w:spacing w:val="-1"/>
        </w:rPr>
        <w:t> </w:t>
      </w:r>
      <w:r>
        <w:rPr/>
        <w:t>1998).</w:t>
      </w:r>
    </w:p>
    <w:p>
      <w:pPr>
        <w:pStyle w:val="BodyText"/>
        <w:spacing w:line="456" w:lineRule="auto"/>
        <w:ind w:left="2255" w:right="1264" w:firstLine="720"/>
        <w:jc w:val="both"/>
      </w:pPr>
      <w:r>
        <w:rPr/>
        <w:t>This model is considered appropriate for this study as the</w:t>
      </w:r>
      <w:r>
        <w:rPr>
          <w:spacing w:val="1"/>
        </w:rPr>
        <w:t> </w:t>
      </w:r>
      <w:r>
        <w:rPr/>
        <w:t>large-scale anthropogenic activities which are fast bringing about a</w:t>
      </w:r>
      <w:r>
        <w:rPr>
          <w:spacing w:val="1"/>
        </w:rPr>
        <w:t> </w:t>
      </w:r>
      <w:r>
        <w:rPr/>
        <w:t>break down of the ecosystem balance, and the large scale adoption</w:t>
      </w:r>
      <w:r>
        <w:rPr>
          <w:spacing w:val="1"/>
        </w:rPr>
        <w:t> </w:t>
      </w:r>
      <w:r>
        <w:rPr/>
        <w:t>of agroforestry practices do not only fit into the sequences provided</w:t>
      </w:r>
      <w:r>
        <w:rPr>
          <w:spacing w:val="1"/>
        </w:rPr>
        <w:t> </w:t>
      </w:r>
      <w:r>
        <w:rPr/>
        <w:t>by the model, but are also likely to bring about regeneration of the</w:t>
      </w:r>
      <w:r>
        <w:rPr>
          <w:spacing w:val="1"/>
        </w:rPr>
        <w:t> </w:t>
      </w:r>
      <w:r>
        <w:rPr/>
        <w:t>ecosystem,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eventual</w:t>
      </w:r>
      <w:r>
        <w:rPr>
          <w:spacing w:val="1"/>
        </w:rPr>
        <w:t> </w:t>
      </w:r>
      <w:r>
        <w:rPr/>
        <w:t>adaptation.</w:t>
      </w:r>
    </w:p>
    <w:p>
      <w:pPr>
        <w:spacing w:after="0" w:line="456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5127"/>
        <w:rPr>
          <w:sz w:val="20"/>
        </w:rPr>
      </w:pPr>
      <w:r>
        <w:rPr>
          <w:sz w:val="20"/>
        </w:rPr>
        <w:pict>
          <v:group style="width:198.75pt;height:78.7pt;mso-position-horizontal-relative:char;mso-position-vertical-relative:line" coordorigin="0,0" coordsize="3975,1574">
            <v:shape style="position:absolute;left:1907;top:1203;width:120;height:370" type="#_x0000_t75" stroked="false">
              <v:imagedata r:id="rId7" o:title=""/>
            </v:shape>
            <v:rect style="position:absolute;left:7;top:7;width:3960;height:1247" filled="true" fillcolor="#ffffff" stroked="false">
              <v:fill type="solid"/>
            </v:rect>
            <v:shape style="position:absolute;left:7;top:7;width:3960;height:1247" type="#_x0000_t202" filled="false" stroked="true" strokeweight=".75pt" strokecolor="#000000">
              <v:textbox inset="0,0,0,0">
                <w:txbxContent>
                  <w:p>
                    <w:pPr>
                      <w:spacing w:line="267" w:lineRule="exact" w:before="70"/>
                      <w:ind w:left="226" w:right="225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Stimuli</w:t>
                    </w:r>
                  </w:p>
                  <w:p>
                    <w:pPr>
                      <w:spacing w:line="244" w:lineRule="auto" w:before="0"/>
                      <w:ind w:left="291" w:right="290" w:firstLine="3"/>
                      <w:jc w:val="center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sz w:val="22"/>
                      </w:rPr>
                      <w:t>(population Influx and large</w:t>
                    </w:r>
                    <w:r>
                      <w:rPr>
                        <w:i/>
                        <w:spacing w:val="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scale</w:t>
                    </w:r>
                    <w:r>
                      <w:rPr>
                        <w:i/>
                        <w:spacing w:val="-5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anthropogenic</w:t>
                    </w:r>
                    <w:r>
                      <w:rPr>
                        <w:i/>
                        <w:spacing w:val="-6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activities)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2"/>
        </w:rPr>
      </w:pPr>
    </w:p>
    <w:p>
      <w:pPr>
        <w:pStyle w:val="BodyText"/>
        <w:ind w:left="5127"/>
        <w:rPr>
          <w:sz w:val="20"/>
        </w:rPr>
      </w:pPr>
      <w:r>
        <w:rPr>
          <w:sz w:val="20"/>
        </w:rPr>
        <w:pict>
          <v:group style="width:198.75pt;height:158.65pt;mso-position-horizontal-relative:char;mso-position-vertical-relative:line" coordorigin="0,0" coordsize="3975,3173">
            <v:shape style="position:absolute;left:1747;top:1242;width:120;height:370" type="#_x0000_t75" stroked="false">
              <v:imagedata r:id="rId7" o:title=""/>
            </v:shape>
            <v:shape style="position:absolute;left:1747;top:2802;width:120;height:370" type="#_x0000_t75" stroked="false">
              <v:imagedata r:id="rId7" o:title=""/>
            </v:shape>
            <v:rect style="position:absolute;left:7;top:1627;width:3960;height:1247" filled="true" fillcolor="#ffffff" stroked="false">
              <v:fill type="solid"/>
            </v:rect>
            <v:shape style="position:absolute;left:7;top:1627;width:3960;height:1247" type="#_x0000_t202" filled="false" stroked="true" strokeweight=".75pt" strokecolor="#000000">
              <v:textbox inset="0,0,0,0">
                <w:txbxContent>
                  <w:p>
                    <w:pPr>
                      <w:spacing w:before="70"/>
                      <w:ind w:left="226" w:right="225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Short term or autonomous</w:t>
                    </w:r>
                    <w:r>
                      <w:rPr>
                        <w:b/>
                        <w:spacing w:val="-7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adaptation</w:t>
                    </w:r>
                  </w:p>
                  <w:p>
                    <w:pPr>
                      <w:spacing w:before="0"/>
                      <w:ind w:left="226" w:right="221" w:firstLine="0"/>
                      <w:jc w:val="center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sz w:val="22"/>
                      </w:rPr>
                      <w:t>(Local and small scale adoption</w:t>
                    </w:r>
                    <w:r>
                      <w:rPr>
                        <w:i/>
                        <w:spacing w:val="-75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of</w:t>
                    </w:r>
                    <w:r>
                      <w:rPr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Agroforestry)</w:t>
                    </w:r>
                  </w:p>
                </w:txbxContent>
              </v:textbox>
              <v:stroke dashstyle="solid"/>
              <w10:wrap type="none"/>
            </v:shape>
            <v:shape style="position:absolute;left:7;top:7;width:3960;height:1247" type="#_x0000_t202" filled="false" stroked="true" strokeweight=".75pt" strokecolor="#000000">
              <v:textbox inset="0,0,0,0">
                <w:txbxContent>
                  <w:p>
                    <w:pPr>
                      <w:spacing w:before="69"/>
                      <w:ind w:left="226" w:right="225" w:firstLine="0"/>
                      <w:jc w:val="center"/>
                      <w:rPr>
                        <w:i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Sensitivity and Vulnerability</w:t>
                    </w:r>
                    <w:r>
                      <w:rPr>
                        <w:b/>
                        <w:spacing w:val="-74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(Low productivity and break</w:t>
                    </w:r>
                    <w:r>
                      <w:rPr>
                        <w:i/>
                        <w:spacing w:val="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down of indigenous farming</w:t>
                    </w:r>
                    <w:r>
                      <w:rPr>
                        <w:i/>
                        <w:spacing w:val="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systems)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3"/>
        </w:rPr>
      </w:pPr>
    </w:p>
    <w:p>
      <w:pPr>
        <w:pStyle w:val="BodyText"/>
        <w:ind w:left="5127"/>
        <w:rPr>
          <w:sz w:val="20"/>
        </w:rPr>
      </w:pPr>
      <w:r>
        <w:rPr>
          <w:sz w:val="20"/>
        </w:rPr>
        <w:pict>
          <v:group style="width:198.75pt;height:77.650pt;mso-position-horizontal-relative:char;mso-position-vertical-relative:line" coordorigin="0,0" coordsize="3975,1553">
            <v:shape style="position:absolute;left:1747;top:1182;width:120;height:370" type="#_x0000_t75" stroked="false">
              <v:imagedata r:id="rId7" o:title=""/>
            </v:shape>
            <v:rect style="position:absolute;left:7;top:7;width:3960;height:1247" filled="true" fillcolor="#ffffff" stroked="false">
              <v:fill type="solid"/>
            </v:rect>
            <v:shape style="position:absolute;left:7;top:7;width:3960;height:1247" type="#_x0000_t202" filled="false" stroked="true" strokeweight=".75pt" strokecolor="#000000">
              <v:textbox inset="0,0,0,0">
                <w:txbxContent>
                  <w:p>
                    <w:pPr>
                      <w:spacing w:before="70"/>
                      <w:ind w:left="225" w:right="225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Initial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impacts</w:t>
                    </w:r>
                  </w:p>
                  <w:p>
                    <w:pPr>
                      <w:spacing w:before="1"/>
                      <w:ind w:left="226" w:right="220" w:firstLine="0"/>
                      <w:jc w:val="center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sz w:val="22"/>
                      </w:rPr>
                      <w:t>(Loss of vegetation cover and</w:t>
                    </w:r>
                    <w:r>
                      <w:rPr>
                        <w:i/>
                        <w:spacing w:val="-76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large scale environmental</w:t>
                    </w:r>
                    <w:r>
                      <w:rPr>
                        <w:i/>
                        <w:spacing w:val="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problems)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3"/>
        </w:rPr>
      </w:pPr>
    </w:p>
    <w:p>
      <w:pPr>
        <w:pStyle w:val="BodyText"/>
        <w:ind w:left="5127"/>
        <w:rPr>
          <w:sz w:val="20"/>
        </w:rPr>
      </w:pPr>
      <w:r>
        <w:rPr>
          <w:position w:val="0"/>
          <w:sz w:val="20"/>
        </w:rPr>
        <w:pict>
          <v:shape style="width:198pt;height:62.35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spacing w:before="70"/>
                    <w:ind w:left="226" w:right="224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Long term or strategic</w:t>
                  </w:r>
                  <w:r>
                    <w:rPr>
                      <w:b/>
                      <w:spacing w:val="-74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adaptations</w:t>
                  </w:r>
                </w:p>
                <w:p>
                  <w:pPr>
                    <w:spacing w:before="1"/>
                    <w:ind w:left="226" w:right="223" w:firstLine="0"/>
                    <w:jc w:val="center"/>
                    <w:rPr>
                      <w:i/>
                      <w:sz w:val="22"/>
                    </w:rPr>
                  </w:pPr>
                  <w:r>
                    <w:rPr>
                      <w:i/>
                      <w:sz w:val="22"/>
                    </w:rPr>
                    <w:t>(Well planned and large scale</w:t>
                  </w:r>
                  <w:r>
                    <w:rPr>
                      <w:i/>
                      <w:spacing w:val="-75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adoption</w:t>
                  </w:r>
                  <w:r>
                    <w:rPr>
                      <w:i/>
                      <w:spacing w:val="-3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of</w:t>
                  </w:r>
                  <w:r>
                    <w:rPr>
                      <w:i/>
                      <w:spacing w:val="-3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agroforestry)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ind w:left="5127"/>
        <w:rPr>
          <w:sz w:val="20"/>
        </w:rPr>
      </w:pPr>
      <w:r>
        <w:rPr>
          <w:sz w:val="20"/>
        </w:rPr>
        <w:pict>
          <v:group style="width:198.75pt;height:71.05pt;mso-position-horizontal-relative:char;mso-position-vertical-relative:line" coordorigin="0,0" coordsize="3975,1421">
            <v:shape style="position:absolute;left:1747;top:0;width:120;height:370" type="#_x0000_t75" stroked="false">
              <v:imagedata r:id="rId7" o:title=""/>
            </v:shape>
            <v:rect style="position:absolute;left:7;top:309;width:3960;height:1104" filled="true" fillcolor="#ffffff" stroked="false">
              <v:fill type="solid"/>
            </v:rect>
            <v:shape style="position:absolute;left:7;top:309;width:3960;height:1104" type="#_x0000_t202" filled="false" stroked="true" strokeweight=".75pt" strokecolor="#000000">
              <v:textbox inset="0,0,0,0">
                <w:txbxContent>
                  <w:p>
                    <w:pPr>
                      <w:spacing w:line="242" w:lineRule="auto" w:before="71"/>
                      <w:ind w:left="178" w:right="172" w:hanging="5"/>
                      <w:jc w:val="center"/>
                      <w:rPr>
                        <w:i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Net or residual adaptations</w:t>
                    </w:r>
                    <w:r>
                      <w:rPr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(Regeneration of ecosystem and</w:t>
                    </w:r>
                    <w:r>
                      <w:rPr>
                        <w:i/>
                        <w:spacing w:val="-75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restoration</w:t>
                    </w:r>
                    <w:r>
                      <w:rPr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of</w:t>
                    </w:r>
                    <w:r>
                      <w:rPr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land</w:t>
                    </w:r>
                    <w:r>
                      <w:rPr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resources)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91" w:lineRule="exact" w:before="100"/>
        <w:ind w:left="4416"/>
      </w:pPr>
      <w:r>
        <w:rPr/>
        <w:t>Fig.</w:t>
      </w:r>
      <w:r>
        <w:rPr>
          <w:spacing w:val="-3"/>
        </w:rPr>
        <w:t> </w:t>
      </w:r>
      <w:r>
        <w:rPr/>
        <w:t>2:</w:t>
      </w:r>
      <w:r>
        <w:rPr>
          <w:spacing w:val="-2"/>
        </w:rPr>
        <w:t> </w:t>
      </w:r>
      <w:r>
        <w:rPr/>
        <w:t>Conceptual</w:t>
      </w:r>
      <w:r>
        <w:rPr>
          <w:spacing w:val="-2"/>
        </w:rPr>
        <w:t> </w:t>
      </w:r>
      <w:r>
        <w:rPr/>
        <w:t>model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adaptation;</w:t>
      </w:r>
    </w:p>
    <w:p>
      <w:pPr>
        <w:pStyle w:val="BodyText"/>
        <w:spacing w:line="291" w:lineRule="exact"/>
        <w:ind w:left="6024"/>
      </w:pPr>
      <w:r>
        <w:rPr/>
        <w:t>applicable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 FCT.</w:t>
      </w:r>
    </w:p>
    <w:p>
      <w:pPr>
        <w:spacing w:after="0" w:line="291" w:lineRule="exact"/>
        <w:sectPr>
          <w:pgSz w:w="11910" w:h="16840"/>
          <w:pgMar w:header="722" w:footer="0" w:top="1060" w:bottom="280" w:left="20" w:right="0"/>
        </w:sectPr>
      </w:pPr>
    </w:p>
    <w:p>
      <w:pPr>
        <w:pStyle w:val="Heading2"/>
        <w:spacing w:line="480" w:lineRule="auto" w:before="189"/>
        <w:ind w:left="4999" w:right="4003" w:firstLine="453"/>
      </w:pPr>
      <w:r>
        <w:rPr/>
        <w:t>CHAPTER TWO</w:t>
      </w:r>
      <w:r>
        <w:rPr>
          <w:spacing w:val="1"/>
        </w:rPr>
        <w:t> </w:t>
      </w:r>
      <w:r>
        <w:rPr/>
        <w:t>LITERATURE</w:t>
      </w:r>
      <w:r>
        <w:rPr>
          <w:spacing w:val="-11"/>
        </w:rPr>
        <w:t> </w:t>
      </w:r>
      <w:r>
        <w:rPr/>
        <w:t>REVIEW</w:t>
      </w:r>
    </w:p>
    <w:p>
      <w:pPr>
        <w:pStyle w:val="ListParagraph"/>
        <w:numPr>
          <w:ilvl w:val="1"/>
          <w:numId w:val="18"/>
        </w:numPr>
        <w:tabs>
          <w:tab w:pos="2975" w:val="left" w:leader="none"/>
          <w:tab w:pos="2976" w:val="left" w:leader="none"/>
        </w:tabs>
        <w:spacing w:line="240" w:lineRule="auto" w:before="0" w:after="0"/>
        <w:ind w:left="2975" w:right="0" w:hanging="721"/>
        <w:jc w:val="left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 w:before="1"/>
        <w:ind w:left="2255" w:right="1263" w:firstLine="720"/>
        <w:jc w:val="both"/>
      </w:pPr>
      <w:r>
        <w:rPr/>
        <w:t>Agroforestry has been widely viewed as an agricultural system</w:t>
      </w:r>
      <w:r>
        <w:rPr>
          <w:spacing w:val="-82"/>
        </w:rPr>
        <w:t> </w:t>
      </w:r>
      <w:r>
        <w:rPr/>
        <w:t>that is capable of resustitating already degraded lands,</w:t>
      </w:r>
      <w:r>
        <w:rPr>
          <w:spacing w:val="84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the supply of food and other tree and farm products, enhancing</w:t>
      </w:r>
      <w:r>
        <w:rPr>
          <w:spacing w:val="1"/>
        </w:rPr>
        <w:t> </w:t>
      </w:r>
      <w:r>
        <w:rPr/>
        <w:t>sustainable resources utilization, and being environmentally friendly</w:t>
      </w:r>
      <w:r>
        <w:rPr>
          <w:spacing w:val="1"/>
        </w:rPr>
        <w:t> </w:t>
      </w:r>
      <w:r>
        <w:rPr/>
        <w:t>(FAO, 1986; Leakey, 1994; Spore, 1995). Agroforestry has been in</w:t>
      </w:r>
      <w:r>
        <w:rPr>
          <w:spacing w:val="1"/>
        </w:rPr>
        <w:t> </w:t>
      </w:r>
      <w:r>
        <w:rPr/>
        <w:t>existence for a very long time. It has been described as a very old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practised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farmers,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those</w:t>
      </w:r>
      <w:r>
        <w:rPr>
          <w:spacing w:val="-82"/>
        </w:rPr>
        <w:t> </w:t>
      </w:r>
      <w:r>
        <w:rPr/>
        <w:t>characterized by low level of technology and resources inputs, and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believed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unsuitable</w:t>
      </w:r>
      <w:r>
        <w:rPr>
          <w:spacing w:val="1"/>
        </w:rPr>
        <w:t> </w:t>
      </w:r>
      <w:r>
        <w:rPr/>
        <w:t>for</w:t>
      </w:r>
      <w:r>
        <w:rPr>
          <w:spacing w:val="85"/>
        </w:rPr>
        <w:t> </w:t>
      </w:r>
      <w:r>
        <w:rPr/>
        <w:t>profitable</w:t>
      </w:r>
      <w:r>
        <w:rPr>
          <w:spacing w:val="1"/>
        </w:rPr>
        <w:t> </w:t>
      </w:r>
      <w:r>
        <w:rPr/>
        <w:t>monocropping</w:t>
      </w:r>
      <w:r>
        <w:rPr>
          <w:spacing w:val="-2"/>
        </w:rPr>
        <w:t> </w:t>
      </w:r>
      <w:r>
        <w:rPr/>
        <w:t>systems</w:t>
      </w:r>
      <w:r>
        <w:rPr>
          <w:spacing w:val="-1"/>
        </w:rPr>
        <w:t> </w:t>
      </w:r>
      <w:r>
        <w:rPr/>
        <w:t>(Sekhwela,</w:t>
      </w:r>
      <w:r>
        <w:rPr>
          <w:spacing w:val="-1"/>
        </w:rPr>
        <w:t> </w:t>
      </w:r>
      <w:r>
        <w:rPr/>
        <w:t>1990).</w:t>
      </w:r>
    </w:p>
    <w:p>
      <w:pPr>
        <w:pStyle w:val="BodyText"/>
        <w:spacing w:line="480" w:lineRule="auto" w:before="1"/>
        <w:ind w:left="2255" w:right="1261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‘agroforestry’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new,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initially</w:t>
      </w:r>
      <w:r>
        <w:rPr>
          <w:spacing w:val="-82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prevailing</w:t>
      </w:r>
      <w:r>
        <w:rPr>
          <w:spacing w:val="1"/>
        </w:rPr>
        <w:t> </w:t>
      </w:r>
      <w:r>
        <w:rPr/>
        <w:t>climatic</w:t>
      </w:r>
      <w:r>
        <w:rPr>
          <w:spacing w:val="-82"/>
        </w:rPr>
        <w:t> </w:t>
      </w:r>
      <w:r>
        <w:rPr/>
        <w:t>conditions are largely harsh and tend not to favour conventional</w:t>
      </w:r>
      <w:r>
        <w:rPr>
          <w:spacing w:val="1"/>
        </w:rPr>
        <w:t> </w:t>
      </w:r>
      <w:r>
        <w:rPr/>
        <w:t>cropping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(Raintree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al,</w:t>
      </w:r>
      <w:r>
        <w:rPr>
          <w:spacing w:val="1"/>
        </w:rPr>
        <w:t> </w:t>
      </w:r>
      <w:r>
        <w:rPr/>
        <w:t>1984;</w:t>
      </w:r>
      <w:r>
        <w:rPr>
          <w:spacing w:val="1"/>
        </w:rPr>
        <w:t> </w:t>
      </w:r>
      <w:r>
        <w:rPr/>
        <w:t>Gordon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al,</w:t>
      </w:r>
      <w:r>
        <w:rPr>
          <w:spacing w:val="1"/>
        </w:rPr>
        <w:t> </w:t>
      </w:r>
      <w:r>
        <w:rPr/>
        <w:t>1997).</w:t>
      </w:r>
      <w:r>
        <w:rPr>
          <w:spacing w:val="1"/>
        </w:rPr>
        <w:t> </w:t>
      </w:r>
      <w:r>
        <w:rPr/>
        <w:t>Agroforestry is therefore a set of old practices with a new name</w:t>
      </w:r>
      <w:r>
        <w:rPr>
          <w:spacing w:val="1"/>
        </w:rPr>
        <w:t> </w:t>
      </w:r>
      <w:r>
        <w:rPr/>
        <w:t>(Torres,</w:t>
      </w:r>
      <w:r>
        <w:rPr>
          <w:spacing w:val="1"/>
        </w:rPr>
        <w:t> </w:t>
      </w:r>
      <w:r>
        <w:rPr/>
        <w:t>1983),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restricted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tropical regions, but has been, and is still, being practised even</w:t>
      </w:r>
      <w:r>
        <w:rPr>
          <w:spacing w:val="84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temperate</w:t>
      </w:r>
      <w:r>
        <w:rPr>
          <w:spacing w:val="1"/>
        </w:rPr>
        <w:t> </w:t>
      </w:r>
      <w:r>
        <w:rPr/>
        <w:t>environments.</w:t>
      </w:r>
      <w:r>
        <w:rPr>
          <w:spacing w:val="1"/>
        </w:rPr>
        <w:t> </w:t>
      </w:r>
      <w:r>
        <w:rPr/>
        <w:t>Gordon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(1997)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observed that the practice has been in existence for more than 600</w:t>
      </w:r>
      <w:r>
        <w:rPr>
          <w:spacing w:val="1"/>
        </w:rPr>
        <w:t> </w:t>
      </w:r>
      <w:r>
        <w:rPr/>
        <w:t>years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some</w:t>
      </w:r>
      <w:r>
        <w:rPr>
          <w:spacing w:val="22"/>
        </w:rPr>
        <w:t> </w:t>
      </w:r>
      <w:r>
        <w:rPr/>
        <w:t>parts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world;</w:t>
      </w:r>
      <w:r>
        <w:rPr>
          <w:spacing w:val="20"/>
        </w:rPr>
        <w:t> </w:t>
      </w:r>
      <w:r>
        <w:rPr/>
        <w:t>although</w:t>
      </w:r>
      <w:r>
        <w:rPr>
          <w:spacing w:val="20"/>
        </w:rPr>
        <w:t> </w:t>
      </w:r>
      <w:r>
        <w:rPr/>
        <w:t>it</w:t>
      </w:r>
      <w:r>
        <w:rPr>
          <w:spacing w:val="20"/>
        </w:rPr>
        <w:t> </w:t>
      </w:r>
      <w:r>
        <w:rPr/>
        <w:t>was</w:t>
      </w:r>
      <w:r>
        <w:rPr>
          <w:spacing w:val="21"/>
        </w:rPr>
        <w:t> </w:t>
      </w:r>
      <w:r>
        <w:rPr/>
        <w:t>never</w:t>
      </w:r>
      <w:r>
        <w:rPr>
          <w:spacing w:val="20"/>
        </w:rPr>
        <w:t> </w:t>
      </w:r>
      <w:r>
        <w:rPr/>
        <w:t>considered</w:t>
      </w:r>
      <w:r>
        <w:rPr>
          <w:spacing w:val="-82"/>
        </w:rPr>
        <w:t> </w:t>
      </w:r>
      <w:r>
        <w:rPr/>
        <w:t>in</w:t>
      </w:r>
      <w:r>
        <w:rPr>
          <w:spacing w:val="30"/>
        </w:rPr>
        <w:t> </w:t>
      </w:r>
      <w:r>
        <w:rPr/>
        <w:t>that</w:t>
      </w:r>
      <w:r>
        <w:rPr>
          <w:spacing w:val="30"/>
        </w:rPr>
        <w:t> </w:t>
      </w:r>
      <w:r>
        <w:rPr/>
        <w:t>light</w:t>
      </w:r>
      <w:r>
        <w:rPr>
          <w:spacing w:val="33"/>
        </w:rPr>
        <w:t> </w:t>
      </w:r>
      <w:r>
        <w:rPr/>
        <w:t>by</w:t>
      </w:r>
      <w:r>
        <w:rPr>
          <w:spacing w:val="30"/>
        </w:rPr>
        <w:t> </w:t>
      </w:r>
      <w:r>
        <w:rPr/>
        <w:t>the</w:t>
      </w:r>
      <w:r>
        <w:rPr>
          <w:spacing w:val="34"/>
        </w:rPr>
        <w:t> </w:t>
      </w:r>
      <w:r>
        <w:rPr/>
        <w:t>farmers</w:t>
      </w:r>
      <w:r>
        <w:rPr>
          <w:spacing w:val="31"/>
        </w:rPr>
        <w:t> </w:t>
      </w:r>
      <w:r>
        <w:rPr/>
        <w:t>involved.</w:t>
      </w:r>
      <w:r>
        <w:rPr>
          <w:spacing w:val="30"/>
        </w:rPr>
        <w:t> </w:t>
      </w:r>
      <w:r>
        <w:rPr/>
        <w:t>Agroforestry</w:t>
      </w:r>
      <w:r>
        <w:rPr>
          <w:spacing w:val="31"/>
        </w:rPr>
        <w:t> </w:t>
      </w:r>
      <w:r>
        <w:rPr/>
        <w:t>was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general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4"/>
        <w:jc w:val="both"/>
      </w:pPr>
      <w:r>
        <w:rPr/>
        <w:t>practice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Europe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middle</w:t>
      </w:r>
      <w:r>
        <w:rPr>
          <w:spacing w:val="1"/>
        </w:rPr>
        <w:t> </w:t>
      </w:r>
      <w:r>
        <w:rPr/>
        <w:t>ages;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continued</w:t>
      </w:r>
      <w:r>
        <w:rPr>
          <w:spacing w:val="84"/>
        </w:rPr>
        <w:t> </w:t>
      </w:r>
      <w:r>
        <w:rPr/>
        <w:t>in</w:t>
      </w:r>
      <w:r>
        <w:rPr>
          <w:spacing w:val="-82"/>
        </w:rPr>
        <w:t> </w:t>
      </w:r>
      <w:r>
        <w:rPr/>
        <w:t>Finland up to the 19</w:t>
      </w:r>
      <w:r>
        <w:rPr>
          <w:vertAlign w:val="superscript"/>
        </w:rPr>
        <w:t>th</w:t>
      </w:r>
      <w:r>
        <w:rPr>
          <w:vertAlign w:val="baseline"/>
        </w:rPr>
        <w:t> century; and in Germany up to 20</w:t>
      </w:r>
      <w:r>
        <w:rPr>
          <w:vertAlign w:val="superscript"/>
        </w:rPr>
        <w:t>th</w:t>
      </w:r>
      <w:r>
        <w:rPr>
          <w:vertAlign w:val="baseline"/>
        </w:rPr>
        <w:t> century</w:t>
      </w:r>
      <w:r>
        <w:rPr>
          <w:spacing w:val="1"/>
          <w:vertAlign w:val="baseline"/>
        </w:rPr>
        <w:t> </w:t>
      </w:r>
      <w:r>
        <w:rPr>
          <w:vertAlign w:val="baseline"/>
        </w:rPr>
        <w:t>(King, 1987). In some parts of temperate Europe and America, the</w:t>
      </w:r>
      <w:r>
        <w:rPr>
          <w:spacing w:val="1"/>
          <w:vertAlign w:val="baseline"/>
        </w:rPr>
        <w:t> </w:t>
      </w:r>
      <w:r>
        <w:rPr>
          <w:vertAlign w:val="baseline"/>
        </w:rPr>
        <w:t>practice has continued up to today (Young, 1987; Gordon et al</w:t>
      </w:r>
      <w:r>
        <w:rPr>
          <w:spacing w:val="1"/>
          <w:vertAlign w:val="baseline"/>
        </w:rPr>
        <w:t> </w:t>
      </w:r>
      <w:r>
        <w:rPr>
          <w:vertAlign w:val="baseline"/>
        </w:rPr>
        <w:t>1997). The</w:t>
      </w:r>
      <w:r>
        <w:rPr>
          <w:spacing w:val="1"/>
          <w:vertAlign w:val="baseline"/>
        </w:rPr>
        <w:t> </w:t>
      </w:r>
      <w:r>
        <w:rPr>
          <w:vertAlign w:val="baseline"/>
        </w:rPr>
        <w:t>adoption and practice</w:t>
      </w:r>
      <w:r>
        <w:rPr>
          <w:spacing w:val="1"/>
          <w:vertAlign w:val="baseline"/>
        </w:rPr>
        <w:t> </w:t>
      </w:r>
      <w:r>
        <w:rPr>
          <w:vertAlign w:val="baseline"/>
        </w:rPr>
        <w:t>of agroforestry</w:t>
      </w:r>
      <w:r>
        <w:rPr>
          <w:spacing w:val="84"/>
          <w:vertAlign w:val="baseline"/>
        </w:rPr>
        <w:t> </w:t>
      </w:r>
      <w:r>
        <w:rPr>
          <w:vertAlign w:val="baseline"/>
        </w:rPr>
        <w:t>in several areas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often</w:t>
      </w:r>
      <w:r>
        <w:rPr>
          <w:spacing w:val="1"/>
          <w:vertAlign w:val="baseline"/>
        </w:rPr>
        <w:t> </w:t>
      </w:r>
      <w:r>
        <w:rPr>
          <w:vertAlign w:val="baseline"/>
        </w:rPr>
        <w:t>been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remedy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climatic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1"/>
          <w:vertAlign w:val="baseline"/>
        </w:rPr>
        <w:t> </w:t>
      </w:r>
      <w:r>
        <w:rPr>
          <w:vertAlign w:val="baseline"/>
        </w:rPr>
        <w:t>environmental</w:t>
      </w:r>
      <w:r>
        <w:rPr>
          <w:spacing w:val="1"/>
          <w:vertAlign w:val="baseline"/>
        </w:rPr>
        <w:t> </w:t>
      </w:r>
      <w:r>
        <w:rPr>
          <w:vertAlign w:val="baseline"/>
        </w:rPr>
        <w:t>inclemencies and uncentainties (Young, 1989; Gordon et al, 1997;</w:t>
      </w:r>
      <w:r>
        <w:rPr>
          <w:spacing w:val="1"/>
          <w:vertAlign w:val="baseline"/>
        </w:rPr>
        <w:t> </w:t>
      </w:r>
      <w:r>
        <w:rPr>
          <w:vertAlign w:val="baseline"/>
        </w:rPr>
        <w:t>Backes, 1999). What then is agroforestry? What are its objectives?</w:t>
      </w:r>
      <w:r>
        <w:rPr>
          <w:spacing w:val="1"/>
          <w:vertAlign w:val="baseline"/>
        </w:rPr>
        <w:t> </w:t>
      </w:r>
      <w:r>
        <w:rPr>
          <w:vertAlign w:val="baseline"/>
        </w:rPr>
        <w:t>How is it practised? What are its variants, its benefits and possible</w:t>
      </w:r>
      <w:r>
        <w:rPr>
          <w:spacing w:val="1"/>
          <w:vertAlign w:val="baseline"/>
        </w:rPr>
        <w:t> </w:t>
      </w:r>
      <w:r>
        <w:rPr>
          <w:vertAlign w:val="baseline"/>
        </w:rPr>
        <w:t>problems? These are the questions that this section seeks to answer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clarify.</w:t>
      </w:r>
    </w:p>
    <w:p>
      <w:pPr>
        <w:pStyle w:val="Heading2"/>
        <w:numPr>
          <w:ilvl w:val="1"/>
          <w:numId w:val="18"/>
        </w:numPr>
        <w:tabs>
          <w:tab w:pos="2975" w:val="left" w:leader="none"/>
          <w:tab w:pos="2976" w:val="left" w:leader="none"/>
        </w:tabs>
        <w:spacing w:line="240" w:lineRule="auto" w:before="1" w:after="0"/>
        <w:ind w:left="2975" w:right="0" w:hanging="721"/>
        <w:jc w:val="left"/>
      </w:pPr>
      <w:r>
        <w:rPr/>
        <w:t>DEFINITION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AGROFORESTRY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255" w:right="1265" w:firstLine="720"/>
        <w:jc w:val="both"/>
      </w:pPr>
      <w:r>
        <w:rPr/>
        <w:t>Agroforestry is characterized by many definitions, all of which</w:t>
      </w:r>
      <w:r>
        <w:rPr>
          <w:spacing w:val="1"/>
        </w:rPr>
        <w:t> </w:t>
      </w:r>
      <w:r>
        <w:rPr/>
        <w:t>tend to explain an agricultural system that combines the cultivation</w:t>
      </w:r>
      <w:r>
        <w:rPr>
          <w:spacing w:val="1"/>
        </w:rPr>
        <w:t> </w:t>
      </w:r>
      <w:r>
        <w:rPr/>
        <w:t>of crops with that of trees, and in some cases, the rearing of animals</w:t>
      </w:r>
      <w:r>
        <w:rPr>
          <w:spacing w:val="-82"/>
        </w:rPr>
        <w:t> </w:t>
      </w:r>
      <w:r>
        <w:rPr/>
        <w:t>on the same piece of land.Nair (1980) points out that agroforestry</w:t>
      </w:r>
      <w:r>
        <w:rPr>
          <w:spacing w:val="1"/>
        </w:rPr>
        <w:t> </w:t>
      </w:r>
      <w:r>
        <w:rPr/>
        <w:t>should</w:t>
      </w:r>
      <w:r>
        <w:rPr>
          <w:spacing w:val="49"/>
        </w:rPr>
        <w:t> </w:t>
      </w:r>
      <w:r>
        <w:rPr/>
        <w:t>best</w:t>
      </w:r>
      <w:r>
        <w:rPr>
          <w:spacing w:val="51"/>
        </w:rPr>
        <w:t> </w:t>
      </w:r>
      <w:r>
        <w:rPr/>
        <w:t>be</w:t>
      </w:r>
      <w:r>
        <w:rPr>
          <w:spacing w:val="51"/>
        </w:rPr>
        <w:t> </w:t>
      </w:r>
      <w:r>
        <w:rPr/>
        <w:t>considered</w:t>
      </w:r>
      <w:r>
        <w:rPr>
          <w:spacing w:val="49"/>
        </w:rPr>
        <w:t> </w:t>
      </w:r>
      <w:r>
        <w:rPr/>
        <w:t>as</w:t>
      </w:r>
      <w:r>
        <w:rPr>
          <w:spacing w:val="50"/>
        </w:rPr>
        <w:t> </w:t>
      </w:r>
      <w:r>
        <w:rPr/>
        <w:t>a</w:t>
      </w:r>
      <w:r>
        <w:rPr>
          <w:spacing w:val="49"/>
        </w:rPr>
        <w:t> </w:t>
      </w:r>
      <w:r>
        <w:rPr/>
        <w:t>philosophy</w:t>
      </w:r>
      <w:r>
        <w:rPr>
          <w:spacing w:val="49"/>
        </w:rPr>
        <w:t> </w:t>
      </w:r>
      <w:r>
        <w:rPr/>
        <w:t>of</w:t>
      </w:r>
      <w:r>
        <w:rPr>
          <w:spacing w:val="50"/>
        </w:rPr>
        <w:t> </w:t>
      </w:r>
      <w:r>
        <w:rPr/>
        <w:t>integrated</w:t>
      </w:r>
      <w:r>
        <w:rPr>
          <w:spacing w:val="51"/>
        </w:rPr>
        <w:t> </w:t>
      </w:r>
      <w:r>
        <w:rPr/>
        <w:t>land</w:t>
      </w:r>
      <w:r>
        <w:rPr>
          <w:spacing w:val="50"/>
        </w:rPr>
        <w:t> </w:t>
      </w:r>
      <w:r>
        <w:rPr/>
        <w:t>use</w:t>
      </w:r>
      <w:r>
        <w:rPr>
          <w:spacing w:val="-82"/>
        </w:rPr>
        <w:t> </w:t>
      </w:r>
      <w:r>
        <w:rPr/>
        <w:t>that is particularly suited for marginal areas and low input systems.</w:t>
      </w:r>
      <w:r>
        <w:rPr>
          <w:spacing w:val="1"/>
        </w:rPr>
        <w:t> </w:t>
      </w:r>
      <w:r>
        <w:rPr/>
        <w:t>He further observed that the underlying principle in agroforestry</w:t>
      </w:r>
      <w:r>
        <w:rPr>
          <w:spacing w:val="1"/>
        </w:rPr>
        <w:t> </w:t>
      </w:r>
      <w:r>
        <w:rPr/>
        <w:t>systems is that the system should optimize the combined production</w:t>
      </w:r>
      <w:r>
        <w:rPr>
          <w:spacing w:val="-82"/>
        </w:rPr>
        <w:t> </w:t>
      </w:r>
      <w:r>
        <w:rPr/>
        <w:t>of agricultural and forest crops, and at the same time conserve and</w:t>
      </w:r>
      <w:r>
        <w:rPr>
          <w:spacing w:val="1"/>
        </w:rPr>
        <w:t> </w:t>
      </w:r>
      <w:r>
        <w:rPr/>
        <w:t>improve</w:t>
      </w:r>
      <w:r>
        <w:rPr>
          <w:spacing w:val="-1"/>
        </w:rPr>
        <w:t> </w:t>
      </w:r>
      <w:r>
        <w:rPr/>
        <w:t>the site.</w:t>
      </w:r>
    </w:p>
    <w:p>
      <w:pPr>
        <w:pStyle w:val="BodyText"/>
        <w:spacing w:line="480" w:lineRule="auto"/>
        <w:ind w:left="2255" w:right="1268" w:firstLine="720"/>
        <w:jc w:val="both"/>
      </w:pPr>
      <w:r>
        <w:rPr/>
        <w:t>Lundgren (1982) also defined agroforestry as “an agricultural</w:t>
      </w:r>
      <w:r>
        <w:rPr>
          <w:spacing w:val="1"/>
        </w:rPr>
        <w:t> </w:t>
      </w:r>
      <w:r>
        <w:rPr/>
        <w:t>system</w:t>
      </w:r>
      <w:r>
        <w:rPr>
          <w:spacing w:val="78"/>
        </w:rPr>
        <w:t> </w:t>
      </w:r>
      <w:r>
        <w:rPr/>
        <w:t>where</w:t>
      </w:r>
      <w:r>
        <w:rPr>
          <w:spacing w:val="80"/>
        </w:rPr>
        <w:t> </w:t>
      </w:r>
      <w:r>
        <w:rPr/>
        <w:t>trees</w:t>
      </w:r>
      <w:r>
        <w:rPr>
          <w:spacing w:val="78"/>
        </w:rPr>
        <w:t> </w:t>
      </w:r>
      <w:r>
        <w:rPr/>
        <w:t>are</w:t>
      </w:r>
      <w:r>
        <w:rPr>
          <w:spacing w:val="80"/>
        </w:rPr>
        <w:t> </w:t>
      </w:r>
      <w:r>
        <w:rPr/>
        <w:t>combined</w:t>
      </w:r>
      <w:r>
        <w:rPr>
          <w:spacing w:val="77"/>
        </w:rPr>
        <w:t> </w:t>
      </w:r>
      <w:r>
        <w:rPr/>
        <w:t>with</w:t>
      </w:r>
      <w:r>
        <w:rPr>
          <w:spacing w:val="77"/>
        </w:rPr>
        <w:t> </w:t>
      </w:r>
      <w:r>
        <w:rPr/>
        <w:t>annual</w:t>
      </w:r>
      <w:r>
        <w:rPr>
          <w:spacing w:val="78"/>
        </w:rPr>
        <w:t> </w:t>
      </w:r>
      <w:r>
        <w:rPr/>
        <w:t>crops</w:t>
      </w:r>
      <w:r>
        <w:rPr>
          <w:spacing w:val="78"/>
        </w:rPr>
        <w:t> </w:t>
      </w:r>
      <w:r>
        <w:rPr/>
        <w:t>and</w:t>
      </w:r>
      <w:r>
        <w:rPr>
          <w:spacing w:val="77"/>
        </w:rPr>
        <w:t> </w:t>
      </w:r>
      <w:r>
        <w:rPr/>
        <w:t>often,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4"/>
        <w:jc w:val="both"/>
      </w:pPr>
      <w:r>
        <w:rPr/>
        <w:t>animal</w:t>
      </w:r>
      <w:r>
        <w:rPr>
          <w:spacing w:val="1"/>
        </w:rPr>
        <w:t> </w:t>
      </w:r>
      <w:r>
        <w:rPr/>
        <w:t>rearing,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involve</w:t>
      </w:r>
      <w:r>
        <w:rPr>
          <w:spacing w:val="1"/>
        </w:rPr>
        <w:t> </w:t>
      </w:r>
      <w:r>
        <w:rPr/>
        <w:t>correct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combinations, management practices, and adequate motivation of</w:t>
      </w:r>
      <w:r>
        <w:rPr>
          <w:spacing w:val="1"/>
        </w:rPr>
        <w:t> </w:t>
      </w:r>
      <w:r>
        <w:rPr/>
        <w:t>people</w:t>
      </w:r>
      <w:r>
        <w:rPr>
          <w:spacing w:val="40"/>
        </w:rPr>
        <w:t> </w:t>
      </w:r>
      <w:r>
        <w:rPr/>
        <w:t>involved”.</w:t>
      </w:r>
      <w:r>
        <w:rPr>
          <w:spacing w:val="38"/>
        </w:rPr>
        <w:t> </w:t>
      </w:r>
      <w:r>
        <w:rPr/>
        <w:t>He</w:t>
      </w:r>
      <w:r>
        <w:rPr>
          <w:spacing w:val="40"/>
        </w:rPr>
        <w:t> </w:t>
      </w:r>
      <w:r>
        <w:rPr/>
        <w:t>insisted</w:t>
      </w:r>
      <w:r>
        <w:rPr>
          <w:spacing w:val="38"/>
        </w:rPr>
        <w:t> </w:t>
      </w:r>
      <w:r>
        <w:rPr/>
        <w:t>that</w:t>
      </w:r>
      <w:r>
        <w:rPr>
          <w:spacing w:val="37"/>
        </w:rPr>
        <w:t> </w:t>
      </w:r>
      <w:r>
        <w:rPr/>
        <w:t>any</w:t>
      </w:r>
      <w:r>
        <w:rPr>
          <w:spacing w:val="41"/>
        </w:rPr>
        <w:t> </w:t>
      </w:r>
      <w:r>
        <w:rPr/>
        <w:t>definition</w:t>
      </w:r>
      <w:r>
        <w:rPr>
          <w:spacing w:val="38"/>
        </w:rPr>
        <w:t> </w:t>
      </w:r>
      <w:r>
        <w:rPr/>
        <w:t>should</w:t>
      </w:r>
      <w:r>
        <w:rPr>
          <w:spacing w:val="37"/>
        </w:rPr>
        <w:t> </w:t>
      </w:r>
      <w:r>
        <w:rPr/>
        <w:t>emphasise</w:t>
      </w:r>
      <w:r>
        <w:rPr>
          <w:spacing w:val="-82"/>
        </w:rPr>
        <w:t> </w:t>
      </w:r>
      <w:r>
        <w:rPr/>
        <w:t>on two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which 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common to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forms of</w:t>
      </w:r>
      <w:r>
        <w:rPr>
          <w:spacing w:val="1"/>
        </w:rPr>
        <w:t> </w:t>
      </w:r>
      <w:r>
        <w:rPr/>
        <w:t>agroforestry, and distinguishes them from other forms of agricultural</w:t>
      </w:r>
      <w:r>
        <w:rPr>
          <w:spacing w:val="-82"/>
        </w:rPr>
        <w:t> </w:t>
      </w:r>
      <w:r>
        <w:rPr/>
        <w:t>land use. These are (i) deliberate growth of woody perennial on the</w:t>
      </w:r>
      <w:r>
        <w:rPr>
          <w:spacing w:val="1"/>
        </w:rPr>
        <w:t> </w:t>
      </w:r>
      <w:r>
        <w:rPr/>
        <w:t>same unit of land as crops, and/or animals, either in some form of</w:t>
      </w:r>
      <w:r>
        <w:rPr>
          <w:spacing w:val="1"/>
        </w:rPr>
        <w:t> </w:t>
      </w:r>
      <w:r>
        <w:rPr/>
        <w:t>spatial mixture or sequence; and (ii) existence of some significant</w:t>
      </w:r>
      <w:r>
        <w:rPr>
          <w:spacing w:val="1"/>
        </w:rPr>
        <w:t> </w:t>
      </w:r>
      <w:r>
        <w:rPr/>
        <w:t>interaction (positive and/or negative) between the woody and non-</w:t>
      </w:r>
      <w:r>
        <w:rPr>
          <w:spacing w:val="1"/>
        </w:rPr>
        <w:t> </w:t>
      </w:r>
      <w:r>
        <w:rPr/>
        <w:t>woody components of the system (either ecological or economic).</w:t>
      </w:r>
      <w:r>
        <w:rPr>
          <w:spacing w:val="1"/>
        </w:rPr>
        <w:t> </w:t>
      </w:r>
      <w:r>
        <w:rPr/>
        <w:t>This definition, though very encompassing is of the impression that</w:t>
      </w:r>
      <w:r>
        <w:rPr>
          <w:spacing w:val="1"/>
        </w:rPr>
        <w:t> </w:t>
      </w:r>
      <w:r>
        <w:rPr/>
        <w:t>agroforestry has to be monitored from above, and there is emphasis</w:t>
      </w:r>
      <w:r>
        <w:rPr>
          <w:spacing w:val="-82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participants,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empowerment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assistance.</w:t>
      </w:r>
    </w:p>
    <w:p>
      <w:pPr>
        <w:pStyle w:val="BodyText"/>
        <w:spacing w:line="480" w:lineRule="auto" w:before="1"/>
        <w:ind w:left="2255" w:right="1265" w:firstLine="720"/>
        <w:jc w:val="both"/>
      </w:pPr>
      <w:r>
        <w:rPr/>
        <w:t>A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later,</w:t>
      </w:r>
      <w:r>
        <w:rPr>
          <w:spacing w:val="1"/>
        </w:rPr>
        <w:t> </w:t>
      </w:r>
      <w:r>
        <w:rPr/>
        <w:t>Torres</w:t>
      </w:r>
      <w:r>
        <w:rPr>
          <w:spacing w:val="1"/>
        </w:rPr>
        <w:t> </w:t>
      </w:r>
      <w:r>
        <w:rPr/>
        <w:t>(1983)</w:t>
      </w:r>
      <w:r>
        <w:rPr>
          <w:spacing w:val="1"/>
        </w:rPr>
        <w:t> </w:t>
      </w:r>
      <w:r>
        <w:rPr/>
        <w:t>attempted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“a</w:t>
      </w:r>
      <w:r>
        <w:rPr>
          <w:spacing w:val="1"/>
        </w:rPr>
        <w:t> </w:t>
      </w:r>
      <w:r>
        <w:rPr/>
        <w:t>deliberate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plantation or pasture, or both, in an effort to optimize the use of</w:t>
      </w:r>
      <w:r>
        <w:rPr>
          <w:spacing w:val="1"/>
        </w:rPr>
        <w:t> </w:t>
      </w:r>
      <w:r>
        <w:rPr/>
        <w:t>accessible resources to satisfy the objectives of the producer in a</w:t>
      </w:r>
      <w:r>
        <w:rPr>
          <w:spacing w:val="1"/>
        </w:rPr>
        <w:t> </w:t>
      </w:r>
      <w:r>
        <w:rPr/>
        <w:t>sustainable</w:t>
      </w:r>
      <w:r>
        <w:rPr>
          <w:spacing w:val="-1"/>
        </w:rPr>
        <w:t> </w:t>
      </w:r>
      <w:r>
        <w:rPr/>
        <w:t>way”.</w:t>
      </w:r>
    </w:p>
    <w:p>
      <w:pPr>
        <w:pStyle w:val="BodyText"/>
        <w:spacing w:line="480" w:lineRule="auto"/>
        <w:ind w:left="2255" w:right="1269" w:firstLine="720"/>
        <w:jc w:val="both"/>
      </w:pPr>
      <w:r>
        <w:rPr/>
        <w:t>This</w:t>
      </w:r>
      <w:r>
        <w:rPr>
          <w:spacing w:val="51"/>
        </w:rPr>
        <w:t> </w:t>
      </w:r>
      <w:r>
        <w:rPr/>
        <w:t>definition</w:t>
      </w:r>
      <w:r>
        <w:rPr>
          <w:spacing w:val="54"/>
        </w:rPr>
        <w:t> </w:t>
      </w:r>
      <w:r>
        <w:rPr/>
        <w:t>must</w:t>
      </w:r>
      <w:r>
        <w:rPr>
          <w:spacing w:val="52"/>
        </w:rPr>
        <w:t> </w:t>
      </w:r>
      <w:r>
        <w:rPr/>
        <w:t>be</w:t>
      </w:r>
      <w:r>
        <w:rPr>
          <w:spacing w:val="53"/>
        </w:rPr>
        <w:t> </w:t>
      </w:r>
      <w:r>
        <w:rPr/>
        <w:t>given</w:t>
      </w:r>
      <w:r>
        <w:rPr>
          <w:spacing w:val="53"/>
        </w:rPr>
        <w:t> </w:t>
      </w:r>
      <w:r>
        <w:rPr/>
        <w:t>credit</w:t>
      </w:r>
      <w:r>
        <w:rPr>
          <w:spacing w:val="52"/>
        </w:rPr>
        <w:t> </w:t>
      </w:r>
      <w:r>
        <w:rPr/>
        <w:t>for</w:t>
      </w:r>
      <w:r>
        <w:rPr>
          <w:spacing w:val="54"/>
        </w:rPr>
        <w:t> </w:t>
      </w:r>
      <w:r>
        <w:rPr/>
        <w:t>recognizing</w:t>
      </w:r>
      <w:r>
        <w:rPr>
          <w:spacing w:val="51"/>
        </w:rPr>
        <w:t> </w:t>
      </w:r>
      <w:r>
        <w:rPr/>
        <w:t>the</w:t>
      </w:r>
      <w:r>
        <w:rPr>
          <w:spacing w:val="54"/>
        </w:rPr>
        <w:t> </w:t>
      </w:r>
      <w:r>
        <w:rPr/>
        <w:t>fact</w:t>
      </w:r>
      <w:r>
        <w:rPr>
          <w:spacing w:val="-82"/>
        </w:rPr>
        <w:t> </w:t>
      </w:r>
      <w:r>
        <w:rPr/>
        <w:t>that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deliberate</w:t>
      </w:r>
      <w:r>
        <w:rPr>
          <w:spacing w:val="1"/>
        </w:rPr>
        <w:t> </w:t>
      </w:r>
      <w:r>
        <w:rPr/>
        <w:t>activities,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aims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enhancing the sustainability of the system. It is however not explicit</w:t>
      </w:r>
      <w:r>
        <w:rPr>
          <w:spacing w:val="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patterns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combinations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be embarked</w:t>
      </w:r>
      <w:r>
        <w:rPr>
          <w:spacing w:val="-2"/>
        </w:rPr>
        <w:t> </w:t>
      </w:r>
      <w:r>
        <w:rPr/>
        <w:t>upon.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7" w:firstLine="720"/>
        <w:jc w:val="both"/>
      </w:pPr>
      <w:r>
        <w:rPr/>
        <w:t>Huxley (1983) further views agroforestry as a term used for</w:t>
      </w:r>
      <w:r>
        <w:rPr>
          <w:spacing w:val="1"/>
        </w:rPr>
        <w:t> </w:t>
      </w:r>
      <w:r>
        <w:rPr/>
        <w:t>“sustainable</w:t>
      </w:r>
      <w:r>
        <w:rPr>
          <w:spacing w:val="1"/>
        </w:rPr>
        <w:t> </w:t>
      </w:r>
      <w:r>
        <w:rPr/>
        <w:t>land use</w:t>
      </w:r>
      <w:r>
        <w:rPr>
          <w:spacing w:val="1"/>
        </w:rPr>
        <w:t> </w:t>
      </w:r>
      <w:r>
        <w:rPr/>
        <w:t>system which</w:t>
      </w:r>
      <w:r>
        <w:rPr>
          <w:spacing w:val="1"/>
        </w:rPr>
        <w:t> </w:t>
      </w:r>
      <w:r>
        <w:rPr/>
        <w:t>involve</w:t>
      </w:r>
      <w:r>
        <w:rPr>
          <w:spacing w:val="1"/>
        </w:rPr>
        <w:t> </w:t>
      </w:r>
      <w:r>
        <w:rPr/>
        <w:t>more</w:t>
      </w:r>
      <w:r>
        <w:rPr>
          <w:spacing w:val="84"/>
        </w:rPr>
        <w:t> </w:t>
      </w:r>
      <w:r>
        <w:rPr/>
        <w:t>or less intimate</w:t>
      </w:r>
      <w:r>
        <w:rPr>
          <w:spacing w:val="-82"/>
        </w:rPr>
        <w:t> </w:t>
      </w:r>
      <w:r>
        <w:rPr/>
        <w:t>and interacting associations of agricultural/horticultural crops and</w:t>
      </w:r>
      <w:r>
        <w:rPr>
          <w:spacing w:val="1"/>
        </w:rPr>
        <w:t> </w:t>
      </w:r>
      <w:r>
        <w:rPr/>
        <w:t>woody perennial (trees, shrubs, palms, vines, bamboos) all on the</w:t>
      </w:r>
      <w:r>
        <w:rPr>
          <w:spacing w:val="1"/>
        </w:rPr>
        <w:t> </w:t>
      </w:r>
      <w:r>
        <w:rPr/>
        <w:t>same</w:t>
      </w:r>
      <w:r>
        <w:rPr>
          <w:spacing w:val="-1"/>
        </w:rPr>
        <w:t> </w:t>
      </w:r>
      <w:r>
        <w:rPr/>
        <w:t>unit</w:t>
      </w:r>
      <w:r>
        <w:rPr>
          <w:spacing w:val="-1"/>
        </w:rPr>
        <w:t> </w:t>
      </w:r>
      <w:r>
        <w:rPr/>
        <w:t>of land”.</w:t>
      </w:r>
    </w:p>
    <w:p>
      <w:pPr>
        <w:pStyle w:val="BodyText"/>
        <w:spacing w:line="480" w:lineRule="auto"/>
        <w:ind w:left="2255" w:right="1261" w:firstLine="720"/>
        <w:jc w:val="both"/>
      </w:pPr>
      <w:r>
        <w:rPr/>
        <w:t>He further noted that agroforestry should be characterized by</w:t>
      </w:r>
      <w:r>
        <w:rPr>
          <w:spacing w:val="1"/>
        </w:rPr>
        <w:t> </w:t>
      </w:r>
      <w:r>
        <w:rPr/>
        <w:t>two main objectives (i) productivity, which involves multiplicity of</w:t>
      </w:r>
      <w:r>
        <w:rPr>
          <w:spacing w:val="1"/>
        </w:rPr>
        <w:t> </w:t>
      </w:r>
      <w:r>
        <w:rPr/>
        <w:t>outputs, and (ii) sustainability, which relates to the conservation, or</w:t>
      </w:r>
      <w:r>
        <w:rPr>
          <w:spacing w:val="1"/>
        </w:rPr>
        <w:t> </w:t>
      </w:r>
      <w:r>
        <w:rPr/>
        <w:t>even improvement of the environment. Agroforestry could thus be a</w:t>
      </w:r>
      <w:r>
        <w:rPr>
          <w:spacing w:val="1"/>
        </w:rPr>
        <w:t> </w:t>
      </w:r>
      <w:r>
        <w:rPr/>
        <w:t>tool for enhancing the resustitution or improvement of soils, in order</w:t>
      </w:r>
      <w:r>
        <w:rPr>
          <w:spacing w:val="-82"/>
        </w:rPr>
        <w:t> </w:t>
      </w:r>
      <w:r>
        <w:rPr/>
        <w:t>to</w:t>
      </w:r>
      <w:r>
        <w:rPr>
          <w:spacing w:val="-1"/>
        </w:rPr>
        <w:t> </w:t>
      </w:r>
      <w:r>
        <w:rPr/>
        <w:t>broaden</w:t>
      </w:r>
      <w:r>
        <w:rPr>
          <w:spacing w:val="-1"/>
        </w:rPr>
        <w:t> </w:t>
      </w:r>
      <w:r>
        <w:rPr/>
        <w:t>future</w:t>
      </w:r>
      <w:r>
        <w:rPr>
          <w:spacing w:val="1"/>
        </w:rPr>
        <w:t> </w:t>
      </w:r>
      <w:r>
        <w:rPr/>
        <w:t>land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options.</w:t>
      </w:r>
    </w:p>
    <w:p>
      <w:pPr>
        <w:pStyle w:val="BodyText"/>
        <w:spacing w:line="480" w:lineRule="auto" w:before="1"/>
        <w:ind w:left="2255" w:right="1266" w:firstLine="720"/>
        <w:jc w:val="both"/>
      </w:pPr>
      <w:r>
        <w:rPr/>
        <w:t>Raintree et al (1984) further defined agroforestry as “a variety</w:t>
      </w:r>
      <w:r>
        <w:rPr>
          <w:spacing w:val="-82"/>
        </w:rPr>
        <w:t> </w:t>
      </w:r>
      <w:r>
        <w:rPr/>
        <w:t>of land use systems in which woody perennial are directly associated</w:t>
      </w:r>
      <w:r>
        <w:rPr>
          <w:spacing w:val="-82"/>
        </w:rPr>
        <w:t> </w:t>
      </w:r>
      <w:r>
        <w:rPr/>
        <w:t>with agricultural crops and/or livestock, in order to realize higher</w:t>
      </w:r>
      <w:r>
        <w:rPr>
          <w:spacing w:val="1"/>
        </w:rPr>
        <w:t> </w:t>
      </w:r>
      <w:r>
        <w:rPr/>
        <w:t>productivity,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dependable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returns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84"/>
        </w:rPr>
        <w:t> </w:t>
      </w:r>
      <w:r>
        <w:rPr/>
        <w:t>broader</w:t>
      </w:r>
      <w:r>
        <w:rPr>
          <w:spacing w:val="1"/>
        </w:rPr>
        <w:t> </w:t>
      </w:r>
      <w:r>
        <w:rPr/>
        <w:t>range of social benefits on a sustained basis”. This definition may be</w:t>
      </w:r>
      <w:r>
        <w:rPr>
          <w:spacing w:val="-82"/>
        </w:rPr>
        <w:t> </w:t>
      </w:r>
      <w:r>
        <w:rPr/>
        <w:t>applauded for emphasizing on the beneficial aspects of agroforestry.</w:t>
      </w:r>
      <w:r>
        <w:rPr>
          <w:spacing w:val="-82"/>
        </w:rPr>
        <w:t> </w:t>
      </w:r>
      <w:r>
        <w:rPr/>
        <w:t>It is however silent on the nature and patterns of combinations</w:t>
      </w:r>
      <w:r>
        <w:rPr>
          <w:spacing w:val="1"/>
        </w:rPr>
        <w:t> </w:t>
      </w:r>
      <w:r>
        <w:rPr/>
        <w:t>involved.</w:t>
      </w:r>
    </w:p>
    <w:p>
      <w:pPr>
        <w:pStyle w:val="BodyText"/>
        <w:spacing w:line="480" w:lineRule="auto"/>
        <w:ind w:left="2255" w:right="1271" w:firstLine="720"/>
        <w:jc w:val="both"/>
      </w:pPr>
      <w:r>
        <w:rPr/>
        <w:t>Four years later, Umeh (1988:12), gave another definition</w:t>
      </w:r>
      <w:r>
        <w:rPr>
          <w:spacing w:val="1"/>
        </w:rPr>
        <w:t> </w:t>
      </w:r>
      <w:r>
        <w:rPr/>
        <w:t>which</w:t>
      </w:r>
      <w:r>
        <w:rPr>
          <w:spacing w:val="-2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him</w:t>
      </w:r>
      <w:r>
        <w:rPr>
          <w:spacing w:val="-1"/>
        </w:rPr>
        <w:t> </w:t>
      </w:r>
      <w:r>
        <w:rPr/>
        <w:t>refers</w:t>
      </w:r>
      <w:r>
        <w:rPr>
          <w:spacing w:val="-1"/>
        </w:rPr>
        <w:t> </w:t>
      </w:r>
      <w:r>
        <w:rPr/>
        <w:t>to</w:t>
      </w:r>
    </w:p>
    <w:p>
      <w:pPr>
        <w:pStyle w:val="BodyText"/>
        <w:ind w:left="3696" w:right="2704"/>
        <w:jc w:val="both"/>
      </w:pPr>
      <w:r>
        <w:rPr/>
        <w:t>a group of land management systems which</w:t>
      </w:r>
      <w:r>
        <w:rPr>
          <w:spacing w:val="1"/>
        </w:rPr>
        <w:t> </w:t>
      </w:r>
      <w:r>
        <w:rPr/>
        <w:t>combine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crop</w:t>
      </w:r>
      <w:r>
        <w:rPr>
          <w:spacing w:val="84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with or without livestock husbandry in such a</w:t>
      </w:r>
      <w:r>
        <w:rPr>
          <w:spacing w:val="-82"/>
        </w:rPr>
        <w:t> </w:t>
      </w:r>
      <w:r>
        <w:rPr/>
        <w:t>way that they are technically and financially</w:t>
      </w:r>
      <w:r>
        <w:rPr>
          <w:spacing w:val="1"/>
        </w:rPr>
        <w:t> </w:t>
      </w:r>
      <w:r>
        <w:rPr/>
        <w:t>feasible,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farmer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63"/>
        </w:rPr>
        <w:t> </w:t>
      </w:r>
      <w:r>
        <w:rPr/>
        <w:t>higher</w:t>
      </w:r>
      <w:r>
        <w:rPr>
          <w:spacing w:val="62"/>
        </w:rPr>
        <w:t> </w:t>
      </w:r>
      <w:r>
        <w:rPr/>
        <w:t>income</w:t>
      </w:r>
      <w:r>
        <w:rPr>
          <w:spacing w:val="62"/>
        </w:rPr>
        <w:t> </w:t>
      </w:r>
      <w:r>
        <w:rPr/>
        <w:t>and</w:t>
      </w:r>
      <w:r>
        <w:rPr>
          <w:spacing w:val="61"/>
        </w:rPr>
        <w:t> </w:t>
      </w:r>
      <w:r>
        <w:rPr/>
        <w:t>living</w:t>
      </w:r>
      <w:r>
        <w:rPr>
          <w:spacing w:val="62"/>
        </w:rPr>
        <w:t> </w:t>
      </w:r>
      <w:r>
        <w:rPr/>
        <w:t>standards,</w:t>
      </w:r>
    </w:p>
    <w:p>
      <w:pPr>
        <w:spacing w:after="0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tabs>
          <w:tab w:pos="4552" w:val="left" w:leader="none"/>
          <w:tab w:pos="5850" w:val="left" w:leader="none"/>
          <w:tab w:pos="7692" w:val="left" w:leader="none"/>
          <w:tab w:pos="8157" w:val="left" w:leader="none"/>
          <w:tab w:pos="8780" w:val="left" w:leader="none"/>
        </w:tabs>
        <w:spacing w:before="189"/>
        <w:ind w:left="3696" w:right="2703"/>
      </w:pPr>
      <w:r>
        <w:rPr/>
        <w:t>while</w:t>
        <w:tab/>
        <w:t>fostering</w:t>
        <w:tab/>
        <w:t>improvement</w:t>
        <w:tab/>
        <w:t>of</w:t>
        <w:tab/>
        <w:t>the</w:t>
        <w:tab/>
      </w:r>
      <w:r>
        <w:rPr>
          <w:spacing w:val="-1"/>
        </w:rPr>
        <w:t>soil</w:t>
      </w:r>
      <w:r>
        <w:rPr>
          <w:spacing w:val="-82"/>
        </w:rPr>
        <w:t> </w:t>
      </w:r>
      <w:r>
        <w:rPr/>
        <w:t>environment.</w:t>
      </w:r>
    </w:p>
    <w:p>
      <w:pPr>
        <w:pStyle w:val="BodyText"/>
        <w:rPr>
          <w:sz w:val="28"/>
        </w:rPr>
      </w:pPr>
    </w:p>
    <w:p>
      <w:pPr>
        <w:pStyle w:val="BodyText"/>
        <w:tabs>
          <w:tab w:pos="4469" w:val="left" w:leader="none"/>
          <w:tab w:pos="4913" w:val="left" w:leader="none"/>
          <w:tab w:pos="5580" w:val="left" w:leader="none"/>
          <w:tab w:pos="6923" w:val="left" w:leader="none"/>
          <w:tab w:pos="7340" w:val="left" w:leader="none"/>
          <w:tab w:pos="8703" w:val="left" w:leader="none"/>
          <w:tab w:pos="9228" w:val="left" w:leader="none"/>
        </w:tabs>
        <w:spacing w:line="480" w:lineRule="auto" w:before="243"/>
        <w:ind w:left="2255" w:right="1263" w:firstLine="720"/>
        <w:jc w:val="right"/>
      </w:pPr>
      <w:r>
        <w:rPr/>
        <w:t>Embedded</w:t>
        <w:tab/>
        <w:t>in</w:t>
        <w:tab/>
        <w:t>this</w:t>
        <w:tab/>
        <w:t>definition</w:t>
        <w:tab/>
        <w:t>is</w:t>
        <w:tab/>
        <w:t>emphasis</w:t>
        <w:tab/>
        <w:t>on</w:t>
        <w:tab/>
        <w:t>techniques,</w:t>
      </w:r>
      <w:r>
        <w:rPr>
          <w:spacing w:val="-82"/>
        </w:rPr>
        <w:t> </w:t>
      </w:r>
      <w:r>
        <w:rPr/>
        <w:t>financial</w:t>
      </w:r>
      <w:r>
        <w:rPr>
          <w:spacing w:val="14"/>
        </w:rPr>
        <w:t> </w:t>
      </w:r>
      <w:r>
        <w:rPr/>
        <w:t>returns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socio-economic</w:t>
      </w:r>
      <w:r>
        <w:rPr>
          <w:spacing w:val="15"/>
        </w:rPr>
        <w:t> </w:t>
      </w:r>
      <w:r>
        <w:rPr/>
        <w:t>benefits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agroforestry.</w:t>
      </w:r>
      <w:r>
        <w:rPr>
          <w:spacing w:val="14"/>
        </w:rPr>
        <w:t> </w:t>
      </w:r>
      <w:r>
        <w:rPr/>
        <w:t>Credit</w:t>
      </w:r>
      <w:r>
        <w:rPr>
          <w:spacing w:val="-81"/>
        </w:rPr>
        <w:t> </w:t>
      </w:r>
      <w:r>
        <w:rPr/>
        <w:t>must</w:t>
      </w:r>
      <w:r>
        <w:rPr>
          <w:spacing w:val="68"/>
        </w:rPr>
        <w:t> </w:t>
      </w:r>
      <w:r>
        <w:rPr/>
        <w:t>also</w:t>
      </w:r>
      <w:r>
        <w:rPr>
          <w:spacing w:val="70"/>
        </w:rPr>
        <w:t> </w:t>
      </w:r>
      <w:r>
        <w:rPr/>
        <w:t>be</w:t>
      </w:r>
      <w:r>
        <w:rPr>
          <w:spacing w:val="73"/>
        </w:rPr>
        <w:t> </w:t>
      </w:r>
      <w:r>
        <w:rPr/>
        <w:t>given</w:t>
      </w:r>
      <w:r>
        <w:rPr>
          <w:spacing w:val="69"/>
        </w:rPr>
        <w:t> </w:t>
      </w:r>
      <w:r>
        <w:rPr/>
        <w:t>for</w:t>
      </w:r>
      <w:r>
        <w:rPr>
          <w:spacing w:val="70"/>
        </w:rPr>
        <w:t> </w:t>
      </w:r>
      <w:r>
        <w:rPr/>
        <w:t>his</w:t>
      </w:r>
      <w:r>
        <w:rPr>
          <w:spacing w:val="71"/>
        </w:rPr>
        <w:t> </w:t>
      </w:r>
      <w:r>
        <w:rPr/>
        <w:t>recognition</w:t>
      </w:r>
      <w:r>
        <w:rPr>
          <w:spacing w:val="69"/>
        </w:rPr>
        <w:t> </w:t>
      </w:r>
      <w:r>
        <w:rPr/>
        <w:t>of</w:t>
      </w:r>
      <w:r>
        <w:rPr>
          <w:spacing w:val="69"/>
        </w:rPr>
        <w:t> </w:t>
      </w:r>
      <w:r>
        <w:rPr/>
        <w:t>the</w:t>
      </w:r>
      <w:r>
        <w:rPr>
          <w:spacing w:val="70"/>
        </w:rPr>
        <w:t> </w:t>
      </w:r>
      <w:r>
        <w:rPr/>
        <w:t>ecological</w:t>
      </w:r>
      <w:r>
        <w:rPr>
          <w:spacing w:val="69"/>
        </w:rPr>
        <w:t> </w:t>
      </w:r>
      <w:r>
        <w:rPr/>
        <w:t>benefits</w:t>
      </w:r>
      <w:r>
        <w:rPr>
          <w:spacing w:val="-82"/>
        </w:rPr>
        <w:t> </w:t>
      </w:r>
      <w:r>
        <w:rPr/>
        <w:t>derivable</w:t>
      </w:r>
      <w:r>
        <w:rPr>
          <w:spacing w:val="21"/>
        </w:rPr>
        <w:t> </w:t>
      </w:r>
      <w:r>
        <w:rPr/>
        <w:t>from</w:t>
      </w:r>
      <w:r>
        <w:rPr>
          <w:spacing w:val="19"/>
        </w:rPr>
        <w:t> </w:t>
      </w:r>
      <w:r>
        <w:rPr/>
        <w:t>this</w:t>
      </w:r>
      <w:r>
        <w:rPr>
          <w:spacing w:val="23"/>
        </w:rPr>
        <w:t> </w:t>
      </w:r>
      <w:r>
        <w:rPr/>
        <w:t>system.</w:t>
      </w:r>
      <w:r>
        <w:rPr>
          <w:spacing w:val="18"/>
        </w:rPr>
        <w:t> </w:t>
      </w:r>
      <w:r>
        <w:rPr/>
        <w:t>However,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pattern</w:t>
      </w:r>
      <w:r>
        <w:rPr>
          <w:spacing w:val="20"/>
        </w:rPr>
        <w:t> </w:t>
      </w:r>
      <w:r>
        <w:rPr/>
        <w:t>of</w:t>
      </w:r>
      <w:r>
        <w:rPr>
          <w:spacing w:val="21"/>
        </w:rPr>
        <w:t> </w:t>
      </w:r>
      <w:r>
        <w:rPr/>
        <w:t>combination</w:t>
      </w:r>
      <w:r>
        <w:rPr>
          <w:spacing w:val="19"/>
        </w:rPr>
        <w:t> </w:t>
      </w:r>
      <w:r>
        <w:rPr/>
        <w:t>of</w:t>
      </w:r>
      <w:r>
        <w:rPr>
          <w:spacing w:val="-81"/>
        </w:rPr>
        <w:t> </w:t>
      </w:r>
      <w:r>
        <w:rPr/>
        <w:t>annual</w:t>
      </w:r>
      <w:r>
        <w:rPr>
          <w:spacing w:val="36"/>
        </w:rPr>
        <w:t> </w:t>
      </w:r>
      <w:r>
        <w:rPr/>
        <w:t>crops</w:t>
      </w:r>
      <w:r>
        <w:rPr>
          <w:spacing w:val="36"/>
        </w:rPr>
        <w:t> </w:t>
      </w:r>
      <w:r>
        <w:rPr/>
        <w:t>with</w:t>
      </w:r>
      <w:r>
        <w:rPr>
          <w:spacing w:val="36"/>
        </w:rPr>
        <w:t> </w:t>
      </w:r>
      <w:r>
        <w:rPr/>
        <w:t>tree</w:t>
      </w:r>
      <w:r>
        <w:rPr>
          <w:spacing w:val="37"/>
        </w:rPr>
        <w:t> </w:t>
      </w:r>
      <w:r>
        <w:rPr/>
        <w:t>crops</w:t>
      </w:r>
      <w:r>
        <w:rPr>
          <w:spacing w:val="36"/>
        </w:rPr>
        <w:t> </w:t>
      </w:r>
      <w:r>
        <w:rPr/>
        <w:t>and/or</w:t>
      </w:r>
      <w:r>
        <w:rPr>
          <w:spacing w:val="36"/>
        </w:rPr>
        <w:t> </w:t>
      </w:r>
      <w:r>
        <w:rPr/>
        <w:t>animal</w:t>
      </w:r>
      <w:r>
        <w:rPr>
          <w:spacing w:val="35"/>
        </w:rPr>
        <w:t> </w:t>
      </w:r>
      <w:r>
        <w:rPr/>
        <w:t>rearing</w:t>
      </w:r>
      <w:r>
        <w:rPr>
          <w:spacing w:val="36"/>
        </w:rPr>
        <w:t> </w:t>
      </w:r>
      <w:r>
        <w:rPr/>
        <w:t>is</w:t>
      </w:r>
      <w:r>
        <w:rPr>
          <w:spacing w:val="36"/>
        </w:rPr>
        <w:t> </w:t>
      </w:r>
      <w:r>
        <w:rPr/>
        <w:t>neglected</w:t>
      </w:r>
      <w:r>
        <w:rPr>
          <w:spacing w:val="36"/>
        </w:rPr>
        <w:t> </w:t>
      </w:r>
      <w:r>
        <w:rPr/>
        <w:t>in</w:t>
      </w:r>
      <w:r>
        <w:rPr>
          <w:spacing w:val="-82"/>
        </w:rPr>
        <w:t> </w:t>
      </w:r>
      <w:r>
        <w:rPr/>
        <w:t>this</w:t>
      </w:r>
      <w:r>
        <w:rPr>
          <w:spacing w:val="56"/>
        </w:rPr>
        <w:t> </w:t>
      </w:r>
      <w:r>
        <w:rPr/>
        <w:t>definition.</w:t>
      </w:r>
      <w:r>
        <w:rPr>
          <w:spacing w:val="54"/>
        </w:rPr>
        <w:t> </w:t>
      </w:r>
      <w:r>
        <w:rPr/>
        <w:t>Beets</w:t>
      </w:r>
      <w:r>
        <w:rPr>
          <w:spacing w:val="54"/>
        </w:rPr>
        <w:t> </w:t>
      </w:r>
      <w:r>
        <w:rPr/>
        <w:t>(1990)</w:t>
      </w:r>
      <w:r>
        <w:rPr>
          <w:spacing w:val="54"/>
        </w:rPr>
        <w:t> </w:t>
      </w:r>
      <w:r>
        <w:rPr/>
        <w:t>further</w:t>
      </w:r>
      <w:r>
        <w:rPr>
          <w:spacing w:val="55"/>
        </w:rPr>
        <w:t> </w:t>
      </w:r>
      <w:r>
        <w:rPr/>
        <w:t>defined</w:t>
      </w:r>
      <w:r>
        <w:rPr>
          <w:spacing w:val="54"/>
        </w:rPr>
        <w:t> </w:t>
      </w:r>
      <w:r>
        <w:rPr/>
        <w:t>agroforestry</w:t>
      </w:r>
      <w:r>
        <w:rPr>
          <w:spacing w:val="54"/>
        </w:rPr>
        <w:t> </w:t>
      </w:r>
      <w:r>
        <w:rPr/>
        <w:t>as</w:t>
      </w:r>
      <w:r>
        <w:rPr>
          <w:spacing w:val="55"/>
        </w:rPr>
        <w:t> </w:t>
      </w:r>
      <w:r>
        <w:rPr/>
        <w:t>“land</w:t>
      </w:r>
      <w:r>
        <w:rPr>
          <w:spacing w:val="-81"/>
        </w:rPr>
        <w:t> </w:t>
      </w:r>
      <w:r>
        <w:rPr/>
        <w:t>use systems in which trees are grown on the same piece of land with</w:t>
      </w:r>
      <w:r>
        <w:rPr>
          <w:spacing w:val="-82"/>
        </w:rPr>
        <w:t> </w:t>
      </w:r>
      <w:r>
        <w:rPr/>
        <w:t>agricultural</w:t>
      </w:r>
      <w:r>
        <w:rPr>
          <w:spacing w:val="10"/>
        </w:rPr>
        <w:t> </w:t>
      </w:r>
      <w:r>
        <w:rPr/>
        <w:t>crops</w:t>
      </w:r>
      <w:r>
        <w:rPr>
          <w:spacing w:val="12"/>
        </w:rPr>
        <w:t> </w:t>
      </w:r>
      <w:r>
        <w:rPr/>
        <w:t>and/or</w:t>
      </w:r>
      <w:r>
        <w:rPr>
          <w:spacing w:val="12"/>
        </w:rPr>
        <w:t> </w:t>
      </w:r>
      <w:r>
        <w:rPr/>
        <w:t>animals,</w:t>
      </w:r>
      <w:r>
        <w:rPr>
          <w:spacing w:val="9"/>
        </w:rPr>
        <w:t> </w:t>
      </w:r>
      <w:r>
        <w:rPr/>
        <w:t>either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spatial</w:t>
      </w:r>
      <w:r>
        <w:rPr>
          <w:spacing w:val="9"/>
        </w:rPr>
        <w:t> </w:t>
      </w:r>
      <w:r>
        <w:rPr/>
        <w:t>arrangement</w:t>
      </w:r>
      <w:r>
        <w:rPr>
          <w:spacing w:val="10"/>
        </w:rPr>
        <w:t> </w:t>
      </w:r>
      <w:r>
        <w:rPr/>
        <w:t>or</w:t>
      </w:r>
      <w:r>
        <w:rPr>
          <w:spacing w:val="-81"/>
        </w:rPr>
        <w:t> </w:t>
      </w:r>
      <w:r>
        <w:rPr/>
        <w:t>a</w:t>
      </w:r>
      <w:r>
        <w:rPr>
          <w:spacing w:val="21"/>
        </w:rPr>
        <w:t> </w:t>
      </w:r>
      <w:r>
        <w:rPr/>
        <w:t>time</w:t>
      </w:r>
      <w:r>
        <w:rPr>
          <w:spacing w:val="22"/>
        </w:rPr>
        <w:t> </w:t>
      </w:r>
      <w:r>
        <w:rPr/>
        <w:t>sequence,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in</w:t>
      </w:r>
      <w:r>
        <w:rPr>
          <w:spacing w:val="21"/>
        </w:rPr>
        <w:t> </w:t>
      </w:r>
      <w:r>
        <w:rPr/>
        <w:t>which</w:t>
      </w:r>
      <w:r>
        <w:rPr>
          <w:spacing w:val="23"/>
        </w:rPr>
        <w:t> </w:t>
      </w:r>
      <w:r>
        <w:rPr/>
        <w:t>there</w:t>
      </w:r>
      <w:r>
        <w:rPr>
          <w:spacing w:val="23"/>
        </w:rPr>
        <w:t> </w:t>
      </w:r>
      <w:r>
        <w:rPr/>
        <w:t>are</w:t>
      </w:r>
      <w:r>
        <w:rPr>
          <w:spacing w:val="22"/>
        </w:rPr>
        <w:t> </w:t>
      </w:r>
      <w:r>
        <w:rPr/>
        <w:t>both</w:t>
      </w:r>
      <w:r>
        <w:rPr>
          <w:spacing w:val="21"/>
        </w:rPr>
        <w:t> </w:t>
      </w:r>
      <w:r>
        <w:rPr/>
        <w:t>ecological</w:t>
      </w:r>
      <w:r>
        <w:rPr>
          <w:spacing w:val="20"/>
        </w:rPr>
        <w:t> </w:t>
      </w:r>
      <w:r>
        <w:rPr/>
        <w:t>and</w:t>
      </w:r>
      <w:r>
        <w:rPr>
          <w:spacing w:val="-82"/>
        </w:rPr>
        <w:t> </w:t>
      </w:r>
      <w:r>
        <w:rPr/>
        <w:t>economic interactions between the trees and non-tree components”.</w:t>
      </w:r>
      <w:r>
        <w:rPr>
          <w:spacing w:val="-82"/>
        </w:rPr>
        <w:t> </w:t>
      </w:r>
      <w:r>
        <w:rPr/>
        <w:t>This</w:t>
      </w:r>
      <w:r>
        <w:rPr>
          <w:spacing w:val="1"/>
        </w:rPr>
        <w:t> </w:t>
      </w:r>
      <w:r>
        <w:rPr/>
        <w:t>definition</w:t>
      </w:r>
      <w:r>
        <w:rPr>
          <w:spacing w:val="2"/>
        </w:rPr>
        <w:t> </w:t>
      </w:r>
      <w:r>
        <w:rPr/>
        <w:t>is</w:t>
      </w:r>
      <w:r>
        <w:rPr>
          <w:spacing w:val="1"/>
        </w:rPr>
        <w:t> </w:t>
      </w:r>
      <w:r>
        <w:rPr/>
        <w:t>very</w:t>
      </w:r>
      <w:r>
        <w:rPr>
          <w:spacing w:val="2"/>
        </w:rPr>
        <w:t> </w:t>
      </w:r>
      <w:r>
        <w:rPr/>
        <w:t>comprehensive,</w:t>
      </w:r>
      <w:r>
        <w:rPr>
          <w:spacing w:val="1"/>
        </w:rPr>
        <w:t> </w:t>
      </w:r>
      <w:r>
        <w:rPr/>
        <w:t>though</w:t>
      </w:r>
      <w:r>
        <w:rPr>
          <w:spacing w:val="2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silent</w:t>
      </w:r>
      <w:r>
        <w:rPr>
          <w:spacing w:val="1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benefits</w:t>
      </w:r>
      <w:r>
        <w:rPr>
          <w:spacing w:val="44"/>
        </w:rPr>
        <w:t> </w:t>
      </w:r>
      <w:r>
        <w:rPr/>
        <w:t>derived</w:t>
      </w:r>
      <w:r>
        <w:rPr>
          <w:spacing w:val="42"/>
        </w:rPr>
        <w:t> </w:t>
      </w:r>
      <w:r>
        <w:rPr/>
        <w:t>from</w:t>
      </w:r>
      <w:r>
        <w:rPr>
          <w:spacing w:val="42"/>
        </w:rPr>
        <w:t> </w:t>
      </w:r>
      <w:r>
        <w:rPr/>
        <w:t>agroforestry.</w:t>
      </w:r>
      <w:r>
        <w:rPr>
          <w:spacing w:val="42"/>
        </w:rPr>
        <w:t> </w:t>
      </w:r>
      <w:r>
        <w:rPr/>
        <w:t>Interactions</w:t>
      </w:r>
      <w:r>
        <w:rPr>
          <w:spacing w:val="42"/>
        </w:rPr>
        <w:t> </w:t>
      </w:r>
      <w:r>
        <w:rPr/>
        <w:t>do</w:t>
      </w:r>
      <w:r>
        <w:rPr>
          <w:spacing w:val="46"/>
        </w:rPr>
        <w:t> </w:t>
      </w:r>
      <w:r>
        <w:rPr/>
        <w:t>not</w:t>
      </w:r>
      <w:r>
        <w:rPr>
          <w:spacing w:val="42"/>
        </w:rPr>
        <w:t> </w:t>
      </w:r>
      <w:r>
        <w:rPr/>
        <w:t>necessarily</w:t>
      </w:r>
      <w:r>
        <w:rPr>
          <w:spacing w:val="-82"/>
        </w:rPr>
        <w:t> </w:t>
      </w:r>
      <w:r>
        <w:rPr>
          <w:spacing w:val="-1"/>
        </w:rPr>
        <w:t>imply that</w:t>
      </w:r>
      <w:r>
        <w:rPr>
          <w:spacing w:val="1"/>
        </w:rPr>
        <w:t> </w:t>
      </w:r>
      <w:r>
        <w:rPr>
          <w:spacing w:val="-1"/>
        </w:rPr>
        <w:t>there</w:t>
      </w:r>
      <w:r>
        <w:rPr>
          <w:spacing w:val="1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benefits.</w:t>
      </w:r>
      <w:r>
        <w:rPr>
          <w:spacing w:val="-29"/>
        </w:rPr>
        <w:t> </w:t>
      </w:r>
      <w:r>
        <w:rPr/>
        <w:t>Within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same</w:t>
      </w:r>
      <w:r>
        <w:rPr>
          <w:spacing w:val="10"/>
        </w:rPr>
        <w:t> </w:t>
      </w:r>
      <w:r>
        <w:rPr/>
        <w:t>year,</w:t>
      </w:r>
      <w:r>
        <w:rPr>
          <w:spacing w:val="9"/>
        </w:rPr>
        <w:t> </w:t>
      </w:r>
      <w:r>
        <w:rPr/>
        <w:t>Newman</w:t>
      </w:r>
      <w:r>
        <w:rPr>
          <w:spacing w:val="7"/>
        </w:rPr>
        <w:t> </w:t>
      </w:r>
      <w:r>
        <w:rPr/>
        <w:t>(1989)</w:t>
      </w:r>
      <w:r>
        <w:rPr>
          <w:spacing w:val="-81"/>
        </w:rPr>
        <w:t> </w:t>
      </w:r>
      <w:r>
        <w:rPr/>
        <w:t>viewed</w:t>
      </w:r>
      <w:r>
        <w:rPr>
          <w:spacing w:val="41"/>
        </w:rPr>
        <w:t> </w:t>
      </w:r>
      <w:r>
        <w:rPr/>
        <w:t>agroforestry</w:t>
      </w:r>
      <w:r>
        <w:rPr>
          <w:spacing w:val="43"/>
        </w:rPr>
        <w:t> </w:t>
      </w:r>
      <w:r>
        <w:rPr/>
        <w:t>as</w:t>
      </w:r>
      <w:r>
        <w:rPr>
          <w:spacing w:val="43"/>
        </w:rPr>
        <w:t> </w:t>
      </w:r>
      <w:r>
        <w:rPr/>
        <w:t>“an</w:t>
      </w:r>
      <w:r>
        <w:rPr>
          <w:spacing w:val="45"/>
        </w:rPr>
        <w:t> </w:t>
      </w:r>
      <w:r>
        <w:rPr/>
        <w:t>activity</w:t>
      </w:r>
      <w:r>
        <w:rPr>
          <w:spacing w:val="43"/>
        </w:rPr>
        <w:t> </w:t>
      </w:r>
      <w:r>
        <w:rPr/>
        <w:t>where</w:t>
      </w:r>
      <w:r>
        <w:rPr>
          <w:spacing w:val="45"/>
        </w:rPr>
        <w:t> </w:t>
      </w:r>
      <w:r>
        <w:rPr/>
        <w:t>woody</w:t>
      </w:r>
      <w:r>
        <w:rPr>
          <w:spacing w:val="43"/>
        </w:rPr>
        <w:t> </w:t>
      </w:r>
      <w:r>
        <w:rPr/>
        <w:t>plants</w:t>
      </w:r>
      <w:r>
        <w:rPr>
          <w:spacing w:val="45"/>
        </w:rPr>
        <w:t> </w:t>
      </w:r>
      <w:r>
        <w:rPr/>
        <w:t>(or</w:t>
      </w:r>
      <w:r>
        <w:rPr>
          <w:spacing w:val="44"/>
        </w:rPr>
        <w:t> </w:t>
      </w:r>
      <w:r>
        <w:rPr/>
        <w:t>trees)</w:t>
      </w:r>
      <w:r>
        <w:rPr>
          <w:spacing w:val="-81"/>
        </w:rPr>
        <w:t> </w:t>
      </w:r>
      <w:r>
        <w:rPr/>
        <w:t>are</w:t>
      </w:r>
      <w:r>
        <w:rPr>
          <w:spacing w:val="33"/>
        </w:rPr>
        <w:t> </w:t>
      </w:r>
      <w:r>
        <w:rPr/>
        <w:t>used</w:t>
      </w:r>
      <w:r>
        <w:rPr>
          <w:spacing w:val="33"/>
        </w:rPr>
        <w:t> </w:t>
      </w:r>
      <w:r>
        <w:rPr/>
        <w:t>in</w:t>
      </w:r>
      <w:r>
        <w:rPr>
          <w:spacing w:val="32"/>
        </w:rPr>
        <w:t> </w:t>
      </w:r>
      <w:r>
        <w:rPr/>
        <w:t>more</w:t>
      </w:r>
      <w:r>
        <w:rPr>
          <w:spacing w:val="32"/>
        </w:rPr>
        <w:t> </w:t>
      </w:r>
      <w:r>
        <w:rPr/>
        <w:t>or</w:t>
      </w:r>
      <w:r>
        <w:rPr>
          <w:spacing w:val="34"/>
        </w:rPr>
        <w:t> </w:t>
      </w:r>
      <w:r>
        <w:rPr/>
        <w:t>less</w:t>
      </w:r>
      <w:r>
        <w:rPr>
          <w:spacing w:val="32"/>
        </w:rPr>
        <w:t> </w:t>
      </w:r>
      <w:r>
        <w:rPr/>
        <w:t>intimate</w:t>
      </w:r>
      <w:r>
        <w:rPr>
          <w:spacing w:val="34"/>
        </w:rPr>
        <w:t> </w:t>
      </w:r>
      <w:r>
        <w:rPr/>
        <w:t>association</w:t>
      </w:r>
      <w:r>
        <w:rPr>
          <w:spacing w:val="31"/>
        </w:rPr>
        <w:t> </w:t>
      </w:r>
      <w:r>
        <w:rPr/>
        <w:t>with</w:t>
      </w:r>
      <w:r>
        <w:rPr>
          <w:spacing w:val="32"/>
        </w:rPr>
        <w:t> </w:t>
      </w:r>
      <w:r>
        <w:rPr/>
        <w:t>animals</w:t>
      </w:r>
      <w:r>
        <w:rPr>
          <w:spacing w:val="33"/>
        </w:rPr>
        <w:t> </w:t>
      </w:r>
      <w:r>
        <w:rPr/>
        <w:t>and,</w:t>
      </w:r>
      <w:r>
        <w:rPr>
          <w:spacing w:val="32"/>
        </w:rPr>
        <w:t> </w:t>
      </w:r>
      <w:r>
        <w:rPr/>
        <w:t>or</w:t>
      </w:r>
      <w:r>
        <w:rPr>
          <w:spacing w:val="-81"/>
        </w:rPr>
        <w:t> </w:t>
      </w:r>
      <w:r>
        <w:rPr/>
        <w:t>crops,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order</w:t>
      </w:r>
      <w:r>
        <w:rPr>
          <w:spacing w:val="20"/>
        </w:rPr>
        <w:t> </w:t>
      </w:r>
      <w:r>
        <w:rPr/>
        <w:t>to</w:t>
      </w:r>
      <w:r>
        <w:rPr>
          <w:spacing w:val="17"/>
        </w:rPr>
        <w:t> </w:t>
      </w:r>
      <w:r>
        <w:rPr/>
        <w:t>make</w:t>
      </w:r>
      <w:r>
        <w:rPr>
          <w:spacing w:val="19"/>
        </w:rPr>
        <w:t> </w:t>
      </w:r>
      <w:r>
        <w:rPr/>
        <w:t>use</w:t>
      </w:r>
      <w:r>
        <w:rPr>
          <w:spacing w:val="20"/>
        </w:rPr>
        <w:t> </w:t>
      </w:r>
      <w:r>
        <w:rPr/>
        <w:t>of</w:t>
      </w:r>
      <w:r>
        <w:rPr>
          <w:spacing w:val="18"/>
        </w:rPr>
        <w:t> </w:t>
      </w:r>
      <w:r>
        <w:rPr/>
        <w:t>ecological</w:t>
      </w:r>
      <w:r>
        <w:rPr>
          <w:spacing w:val="17"/>
        </w:rPr>
        <w:t> </w:t>
      </w:r>
      <w:r>
        <w:rPr/>
        <w:t>and</w:t>
      </w:r>
      <w:r>
        <w:rPr>
          <w:spacing w:val="19"/>
        </w:rPr>
        <w:t> </w:t>
      </w:r>
      <w:r>
        <w:rPr/>
        <w:t>economic</w:t>
      </w:r>
      <w:r>
        <w:rPr>
          <w:spacing w:val="18"/>
        </w:rPr>
        <w:t> </w:t>
      </w:r>
      <w:r>
        <w:rPr/>
        <w:t>interactions</w:t>
      </w:r>
      <w:r>
        <w:rPr>
          <w:spacing w:val="-81"/>
        </w:rPr>
        <w:t> </w:t>
      </w:r>
      <w:r>
        <w:rPr/>
        <w:t>in</w:t>
      </w:r>
      <w:r>
        <w:rPr>
          <w:spacing w:val="55"/>
        </w:rPr>
        <w:t> </w:t>
      </w:r>
      <w:r>
        <w:rPr/>
        <w:t>the</w:t>
      </w:r>
      <w:r>
        <w:rPr>
          <w:spacing w:val="57"/>
        </w:rPr>
        <w:t> </w:t>
      </w:r>
      <w:r>
        <w:rPr/>
        <w:t>production</w:t>
      </w:r>
      <w:r>
        <w:rPr>
          <w:spacing w:val="56"/>
        </w:rPr>
        <w:t> </w:t>
      </w:r>
      <w:r>
        <w:rPr/>
        <w:t>of</w:t>
      </w:r>
      <w:r>
        <w:rPr>
          <w:spacing w:val="56"/>
        </w:rPr>
        <w:t> </w:t>
      </w:r>
      <w:r>
        <w:rPr/>
        <w:t>wide</w:t>
      </w:r>
      <w:r>
        <w:rPr>
          <w:spacing w:val="57"/>
        </w:rPr>
        <w:t> </w:t>
      </w:r>
      <w:r>
        <w:rPr/>
        <w:t>range</w:t>
      </w:r>
      <w:r>
        <w:rPr>
          <w:spacing w:val="56"/>
        </w:rPr>
        <w:t> </w:t>
      </w:r>
      <w:r>
        <w:rPr/>
        <w:t>of</w:t>
      </w:r>
      <w:r>
        <w:rPr>
          <w:spacing w:val="51"/>
        </w:rPr>
        <w:t> </w:t>
      </w:r>
      <w:r>
        <w:rPr/>
        <w:t>materials</w:t>
      </w:r>
      <w:r>
        <w:rPr>
          <w:spacing w:val="56"/>
        </w:rPr>
        <w:t> </w:t>
      </w:r>
      <w:r>
        <w:rPr/>
        <w:t>including</w:t>
      </w:r>
      <w:r>
        <w:rPr>
          <w:spacing w:val="58"/>
        </w:rPr>
        <w:t> </w:t>
      </w:r>
      <w:r>
        <w:rPr/>
        <w:t>food,</w:t>
      </w:r>
      <w:r>
        <w:rPr>
          <w:spacing w:val="56"/>
        </w:rPr>
        <w:t> </w:t>
      </w:r>
      <w:r>
        <w:rPr/>
        <w:t>fuel,</w:t>
      </w:r>
      <w:r>
        <w:rPr>
          <w:spacing w:val="-81"/>
        </w:rPr>
        <w:t> </w:t>
      </w:r>
      <w:r>
        <w:rPr/>
        <w:t>fodder</w:t>
      </w:r>
      <w:r>
        <w:rPr>
          <w:spacing w:val="15"/>
        </w:rPr>
        <w:t> </w:t>
      </w:r>
      <w:r>
        <w:rPr/>
        <w:t>and</w:t>
      </w:r>
      <w:r>
        <w:rPr>
          <w:spacing w:val="13"/>
        </w:rPr>
        <w:t> </w:t>
      </w:r>
      <w:r>
        <w:rPr/>
        <w:t>chemicals”.</w:t>
      </w:r>
      <w:r>
        <w:rPr>
          <w:spacing w:val="13"/>
        </w:rPr>
        <w:t> </w:t>
      </w:r>
      <w:r>
        <w:rPr/>
        <w:t>This</w:t>
      </w:r>
      <w:r>
        <w:rPr>
          <w:spacing w:val="17"/>
        </w:rPr>
        <w:t> </w:t>
      </w:r>
      <w:r>
        <w:rPr/>
        <w:t>is</w:t>
      </w:r>
      <w:r>
        <w:rPr>
          <w:spacing w:val="16"/>
        </w:rPr>
        <w:t> </w:t>
      </w:r>
      <w:r>
        <w:rPr/>
        <w:t>quite</w:t>
      </w:r>
      <w:r>
        <w:rPr>
          <w:spacing w:val="14"/>
        </w:rPr>
        <w:t> </w:t>
      </w:r>
      <w:r>
        <w:rPr/>
        <w:t>encompassing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explanatory,</w:t>
      </w:r>
      <w:r>
        <w:rPr>
          <w:spacing w:val="-81"/>
        </w:rPr>
        <w:t> </w:t>
      </w:r>
      <w:r>
        <w:rPr/>
        <w:t>but</w:t>
      </w:r>
      <w:r>
        <w:rPr>
          <w:spacing w:val="8"/>
        </w:rPr>
        <w:t> </w:t>
      </w:r>
      <w:r>
        <w:rPr/>
        <w:t>it</w:t>
      </w:r>
      <w:r>
        <w:rPr>
          <w:spacing w:val="8"/>
        </w:rPr>
        <w:t> </w:t>
      </w:r>
      <w:r>
        <w:rPr/>
        <w:t>neglects</w:t>
      </w:r>
      <w:r>
        <w:rPr>
          <w:spacing w:val="9"/>
        </w:rPr>
        <w:t> </w:t>
      </w:r>
      <w:r>
        <w:rPr/>
        <w:t>sustainability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system,</w:t>
      </w:r>
      <w:r>
        <w:rPr>
          <w:spacing w:val="7"/>
        </w:rPr>
        <w:t> </w:t>
      </w:r>
      <w:r>
        <w:rPr/>
        <w:t>as</w:t>
      </w:r>
      <w:r>
        <w:rPr>
          <w:spacing w:val="9"/>
        </w:rPr>
        <w:t> </w:t>
      </w:r>
      <w:r>
        <w:rPr/>
        <w:t>well</w:t>
      </w:r>
      <w:r>
        <w:rPr>
          <w:spacing w:val="14"/>
        </w:rPr>
        <w:t> </w:t>
      </w:r>
      <w:r>
        <w:rPr/>
        <w:t>as</w:t>
      </w:r>
      <w:r>
        <w:rPr>
          <w:spacing w:val="9"/>
        </w:rPr>
        <w:t> </w:t>
      </w:r>
      <w:r>
        <w:rPr/>
        <w:t>the</w:t>
      </w:r>
      <w:r>
        <w:rPr>
          <w:spacing w:val="12"/>
        </w:rPr>
        <w:t> </w:t>
      </w:r>
      <w:r>
        <w:rPr/>
        <w:t>pattern</w:t>
      </w:r>
      <w:r>
        <w:rPr>
          <w:spacing w:val="9"/>
        </w:rPr>
        <w:t> </w:t>
      </w:r>
      <w:r>
        <w:rPr/>
        <w:t>of</w:t>
      </w:r>
    </w:p>
    <w:p>
      <w:pPr>
        <w:pStyle w:val="BodyText"/>
        <w:spacing w:before="1"/>
        <w:ind w:left="2255"/>
      </w:pPr>
      <w:r>
        <w:rPr/>
        <w:t>combinations</w:t>
      </w:r>
      <w:r>
        <w:rPr>
          <w:spacing w:val="-3"/>
        </w:rPr>
        <w:t> </w:t>
      </w:r>
      <w:r>
        <w:rPr/>
        <w:t>inherent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agroforestry.</w:t>
      </w:r>
    </w:p>
    <w:p>
      <w:pPr>
        <w:pStyle w:val="BodyText"/>
        <w:tabs>
          <w:tab w:pos="4055" w:val="left" w:leader="none"/>
          <w:tab w:pos="5387" w:val="left" w:leader="none"/>
          <w:tab w:pos="6277" w:val="left" w:leader="none"/>
          <w:tab w:pos="6826" w:val="left" w:leader="none"/>
          <w:tab w:pos="7553" w:val="left" w:leader="none"/>
          <w:tab w:pos="8191" w:val="left" w:leader="none"/>
        </w:tabs>
        <w:spacing w:line="580" w:lineRule="atLeast" w:before="3"/>
        <w:ind w:left="3696" w:right="1363" w:hanging="721"/>
      </w:pPr>
      <w:r>
        <w:rPr/>
        <w:t>Furthermore,</w:t>
      </w:r>
      <w:r>
        <w:rPr>
          <w:spacing w:val="-4"/>
        </w:rPr>
        <w:t> </w:t>
      </w:r>
      <w:r>
        <w:rPr/>
        <w:t>Stocking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al</w:t>
      </w:r>
      <w:r>
        <w:rPr>
          <w:spacing w:val="-2"/>
        </w:rPr>
        <w:t> </w:t>
      </w:r>
      <w:r>
        <w:rPr/>
        <w:t>(1990:21)</w:t>
      </w:r>
      <w:r>
        <w:rPr>
          <w:spacing w:val="-6"/>
        </w:rPr>
        <w:t> </w:t>
      </w:r>
      <w:r>
        <w:rPr/>
        <w:t>defined</w:t>
      </w:r>
      <w:r>
        <w:rPr>
          <w:spacing w:val="-3"/>
        </w:rPr>
        <w:t> </w:t>
      </w:r>
      <w:r>
        <w:rPr/>
        <w:t>agroforestry</w:t>
      </w:r>
      <w:r>
        <w:rPr>
          <w:spacing w:val="-3"/>
        </w:rPr>
        <w:t> </w:t>
      </w:r>
      <w:r>
        <w:rPr/>
        <w:t>as</w:t>
      </w:r>
      <w:r>
        <w:rPr>
          <w:spacing w:val="-81"/>
        </w:rPr>
        <w:t> </w:t>
      </w:r>
      <w:r>
        <w:rPr/>
        <w:t>a</w:t>
        <w:tab/>
        <w:t>collective</w:t>
        <w:tab/>
        <w:t>name</w:t>
        <w:tab/>
        <w:t>for</w:t>
        <w:tab/>
        <w:t>land</w:t>
        <w:tab/>
        <w:t>use</w:t>
        <w:tab/>
        <w:t>systems</w:t>
      </w:r>
    </w:p>
    <w:p>
      <w:pPr>
        <w:pStyle w:val="BodyText"/>
        <w:spacing w:before="4"/>
        <w:ind w:left="3696"/>
      </w:pPr>
      <w:r>
        <w:rPr/>
        <w:t>where</w:t>
      </w:r>
      <w:r>
        <w:rPr>
          <w:spacing w:val="6"/>
        </w:rPr>
        <w:t> </w:t>
      </w:r>
      <w:r>
        <w:rPr/>
        <w:t>woody</w:t>
      </w:r>
      <w:r>
        <w:rPr>
          <w:spacing w:val="8"/>
        </w:rPr>
        <w:t> </w:t>
      </w:r>
      <w:r>
        <w:rPr/>
        <w:t>perennial</w:t>
      </w:r>
      <w:r>
        <w:rPr>
          <w:spacing w:val="6"/>
        </w:rPr>
        <w:t> </w:t>
      </w:r>
      <w:r>
        <w:rPr/>
        <w:t>(tree,</w:t>
      </w:r>
      <w:r>
        <w:rPr>
          <w:spacing w:val="7"/>
        </w:rPr>
        <w:t> </w:t>
      </w:r>
      <w:r>
        <w:rPr/>
        <w:t>shrubs,</w:t>
      </w:r>
      <w:r>
        <w:rPr>
          <w:spacing w:val="7"/>
        </w:rPr>
        <w:t> </w:t>
      </w:r>
      <w:r>
        <w:rPr/>
        <w:t>palms,</w:t>
      </w:r>
    </w:p>
    <w:p>
      <w:pPr>
        <w:spacing w:after="0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before="189"/>
        <w:ind w:left="3696" w:right="2703"/>
        <w:jc w:val="both"/>
      </w:pPr>
      <w:r>
        <w:rPr/>
        <w:t>bamboos,</w:t>
      </w:r>
      <w:r>
        <w:rPr>
          <w:spacing w:val="1"/>
        </w:rPr>
        <w:t> </w:t>
      </w:r>
      <w:r>
        <w:rPr/>
        <w:t>etc.)</w:t>
      </w:r>
      <w:r>
        <w:rPr>
          <w:spacing w:val="1"/>
        </w:rPr>
        <w:t> </w:t>
      </w:r>
      <w:r>
        <w:rPr/>
        <w:t>grow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crops,</w:t>
      </w:r>
      <w:r>
        <w:rPr>
          <w:spacing w:val="1"/>
        </w:rPr>
        <w:t> </w:t>
      </w:r>
      <w:r>
        <w:rPr/>
        <w:t>and/or animals; and where there are both</w:t>
      </w:r>
      <w:r>
        <w:rPr>
          <w:spacing w:val="1"/>
        </w:rPr>
        <w:t> </w:t>
      </w:r>
      <w:r>
        <w:rPr/>
        <w:t>ecological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</w:t>
      </w:r>
      <w:r>
        <w:rPr>
          <w:spacing w:val="85"/>
        </w:rPr>
        <w:t> </w:t>
      </w:r>
      <w:r>
        <w:rPr/>
        <w:t>interactions</w:t>
      </w:r>
      <w:r>
        <w:rPr>
          <w:spacing w:val="-82"/>
        </w:rPr>
        <w:t> </w:t>
      </w:r>
      <w:r>
        <w:rPr/>
        <w:t>between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components.</w:t>
      </w:r>
    </w:p>
    <w:p>
      <w:pPr>
        <w:pStyle w:val="BodyText"/>
        <w:rPr>
          <w:sz w:val="28"/>
        </w:rPr>
      </w:pPr>
    </w:p>
    <w:p>
      <w:pPr>
        <w:pStyle w:val="BodyText"/>
        <w:spacing w:line="480" w:lineRule="auto" w:before="244"/>
        <w:ind w:left="2255" w:right="1263" w:firstLine="720"/>
        <w:jc w:val="both"/>
      </w:pPr>
      <w:r>
        <w:rPr/>
        <w:t>Within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separate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practices</w:t>
      </w:r>
      <w:r>
        <w:rPr>
          <w:spacing w:val="65"/>
        </w:rPr>
        <w:t> </w:t>
      </w:r>
      <w:r>
        <w:rPr/>
        <w:t>which</w:t>
      </w:r>
      <w:r>
        <w:rPr>
          <w:spacing w:val="65"/>
        </w:rPr>
        <w:t> </w:t>
      </w:r>
      <w:r>
        <w:rPr/>
        <w:t>range</w:t>
      </w:r>
      <w:r>
        <w:rPr>
          <w:spacing w:val="66"/>
        </w:rPr>
        <w:t> </w:t>
      </w:r>
      <w:r>
        <w:rPr/>
        <w:t>from</w:t>
      </w:r>
      <w:r>
        <w:rPr>
          <w:spacing w:val="65"/>
        </w:rPr>
        <w:t> </w:t>
      </w:r>
      <w:r>
        <w:rPr/>
        <w:t>pure</w:t>
      </w:r>
      <w:r>
        <w:rPr>
          <w:spacing w:val="66"/>
        </w:rPr>
        <w:t> </w:t>
      </w:r>
      <w:r>
        <w:rPr/>
        <w:t>crop</w:t>
      </w:r>
      <w:r>
        <w:rPr>
          <w:spacing w:val="65"/>
        </w:rPr>
        <w:t> </w:t>
      </w:r>
      <w:r>
        <w:rPr/>
        <w:t>or</w:t>
      </w:r>
      <w:r>
        <w:rPr>
          <w:spacing w:val="66"/>
        </w:rPr>
        <w:t> </w:t>
      </w:r>
      <w:r>
        <w:rPr/>
        <w:t>livestock</w:t>
      </w:r>
      <w:r>
        <w:rPr>
          <w:spacing w:val="65"/>
        </w:rPr>
        <w:t> </w:t>
      </w:r>
      <w:r>
        <w:rPr/>
        <w:t>production,</w:t>
      </w:r>
      <w:r>
        <w:rPr>
          <w:spacing w:val="64"/>
        </w:rPr>
        <w:t> </w:t>
      </w:r>
      <w:r>
        <w:rPr/>
        <w:t>to</w:t>
      </w:r>
      <w:r>
        <w:rPr>
          <w:spacing w:val="-82"/>
        </w:rPr>
        <w:t> </w:t>
      </w:r>
      <w:r>
        <w:rPr/>
        <w:t>pure forestry, with all combinations in between. Emphasis is also on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ecological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interactions,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consequent</w:t>
      </w:r>
      <w:r>
        <w:rPr>
          <w:spacing w:val="-82"/>
        </w:rPr>
        <w:t> </w:t>
      </w:r>
      <w:r>
        <w:rPr/>
        <w:t>benefits.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neglects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temporal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combinations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characterize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systems.</w:t>
      </w:r>
    </w:p>
    <w:p>
      <w:pPr>
        <w:pStyle w:val="BodyText"/>
        <w:spacing w:line="480" w:lineRule="auto"/>
        <w:ind w:left="2255" w:right="1265" w:firstLine="720"/>
        <w:jc w:val="both"/>
      </w:pPr>
      <w:r>
        <w:rPr/>
        <w:t>Samariba (1992), in an attempt to correct the deficiency of</w:t>
      </w:r>
      <w:r>
        <w:rPr>
          <w:spacing w:val="1"/>
        </w:rPr>
        <w:t> </w:t>
      </w:r>
      <w:r>
        <w:rPr/>
        <w:t>Beets’</w:t>
      </w:r>
      <w:r>
        <w:rPr>
          <w:spacing w:val="1"/>
        </w:rPr>
        <w:t> </w:t>
      </w:r>
      <w:r>
        <w:rPr/>
        <w:t>definition,</w:t>
      </w:r>
      <w:r>
        <w:rPr>
          <w:spacing w:val="1"/>
        </w:rPr>
        <w:t> </w:t>
      </w:r>
      <w:r>
        <w:rPr/>
        <w:t>opined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satisfy</w:t>
      </w:r>
      <w:r>
        <w:rPr>
          <w:spacing w:val="1"/>
        </w:rPr>
        <w:t> </w:t>
      </w:r>
      <w:r>
        <w:rPr/>
        <w:t>five</w:t>
      </w:r>
      <w:r>
        <w:rPr>
          <w:spacing w:val="-82"/>
        </w:rPr>
        <w:t> </w:t>
      </w:r>
      <w:r>
        <w:rPr/>
        <w:t>requirements which include (i) involve multiple cropping; (ii) have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woody</w:t>
      </w:r>
      <w:r>
        <w:rPr>
          <w:spacing w:val="1"/>
        </w:rPr>
        <w:t> </w:t>
      </w:r>
      <w:r>
        <w:rPr/>
        <w:t>perennial;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-82"/>
        </w:rPr>
        <w:t> </w:t>
      </w:r>
      <w:r>
        <w:rPr/>
        <w:t>components arranged in a defined spatial and temporal order; (iv)</w:t>
      </w:r>
      <w:r>
        <w:rPr>
          <w:spacing w:val="1"/>
        </w:rPr>
        <w:t> </w:t>
      </w:r>
      <w:r>
        <w:rPr/>
        <w:t>involve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diversification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(v)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components</w:t>
      </w:r>
      <w:r>
        <w:rPr>
          <w:spacing w:val="-82"/>
        </w:rPr>
        <w:t> </w:t>
      </w:r>
      <w:r>
        <w:rPr/>
        <w:t>should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biological</w:t>
      </w:r>
      <w:r>
        <w:rPr>
          <w:spacing w:val="-2"/>
        </w:rPr>
        <w:t> </w:t>
      </w:r>
      <w:r>
        <w:rPr/>
        <w:t>and/or</w:t>
      </w:r>
      <w:r>
        <w:rPr>
          <w:spacing w:val="-2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interactions.</w:t>
      </w:r>
    </w:p>
    <w:p>
      <w:pPr>
        <w:pStyle w:val="BodyText"/>
        <w:spacing w:line="480" w:lineRule="auto" w:before="1"/>
        <w:ind w:left="2255" w:right="1263" w:firstLine="720"/>
        <w:jc w:val="both"/>
      </w:pPr>
      <w:r>
        <w:rPr/>
        <w:t>Earlier on however, Lundgren and Raintree (1982:38) gave a</w:t>
      </w:r>
      <w:r>
        <w:rPr>
          <w:spacing w:val="1"/>
        </w:rPr>
        <w:t> </w:t>
      </w:r>
      <w:r>
        <w:rPr/>
        <w:t>definition</w:t>
      </w:r>
      <w:r>
        <w:rPr>
          <w:spacing w:val="-2"/>
        </w:rPr>
        <w:t> </w:t>
      </w:r>
      <w:r>
        <w:rPr/>
        <w:t>which perceived</w:t>
      </w:r>
      <w:r>
        <w:rPr>
          <w:spacing w:val="-1"/>
        </w:rPr>
        <w:t> </w:t>
      </w:r>
      <w:r>
        <w:rPr/>
        <w:t>agroforestry</w:t>
      </w:r>
      <w:r>
        <w:rPr>
          <w:spacing w:val="-1"/>
        </w:rPr>
        <w:t> </w:t>
      </w:r>
      <w:r>
        <w:rPr/>
        <w:t>as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3696" w:right="2703"/>
        <w:jc w:val="both"/>
      </w:pPr>
      <w:r>
        <w:rPr/>
        <w:t>a collective name for land use systems and</w:t>
      </w:r>
      <w:r>
        <w:rPr>
          <w:spacing w:val="1"/>
        </w:rPr>
        <w:t> </w:t>
      </w:r>
      <w:r>
        <w:rPr/>
        <w:t>technologies where woody perennial (trees,</w:t>
      </w:r>
      <w:r>
        <w:rPr>
          <w:spacing w:val="1"/>
        </w:rPr>
        <w:t> </w:t>
      </w:r>
      <w:r>
        <w:rPr/>
        <w:t>shrubs, palms and bamboos) are deliberately</w:t>
      </w:r>
      <w:r>
        <w:rPr>
          <w:spacing w:val="-82"/>
        </w:rPr>
        <w:t> </w:t>
      </w:r>
      <w:r>
        <w:rPr/>
        <w:t>used on the same land management unit as</w:t>
      </w:r>
      <w:r>
        <w:rPr>
          <w:spacing w:val="1"/>
        </w:rPr>
        <w:t> </w:t>
      </w:r>
      <w:r>
        <w:rPr/>
        <w:t>agricultural crops and/or animals, either 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arrangement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temporal sequence. In agroforestry systems,</w:t>
      </w:r>
      <w:r>
        <w:rPr>
          <w:spacing w:val="-82"/>
        </w:rPr>
        <w:t> </w:t>
      </w:r>
      <w:r>
        <w:rPr/>
        <w:t>there</w:t>
      </w:r>
      <w:r>
        <w:rPr>
          <w:spacing w:val="63"/>
        </w:rPr>
        <w:t> </w:t>
      </w:r>
      <w:r>
        <w:rPr/>
        <w:t>are</w:t>
      </w:r>
      <w:r>
        <w:rPr>
          <w:spacing w:val="63"/>
        </w:rPr>
        <w:t> </w:t>
      </w:r>
      <w:r>
        <w:rPr/>
        <w:t>both</w:t>
      </w:r>
      <w:r>
        <w:rPr>
          <w:spacing w:val="61"/>
        </w:rPr>
        <w:t> </w:t>
      </w:r>
      <w:r>
        <w:rPr/>
        <w:t>ecological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economic</w:t>
      </w:r>
    </w:p>
    <w:p>
      <w:pPr>
        <w:spacing w:after="0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before="189"/>
        <w:ind w:left="3696" w:right="2703"/>
        <w:jc w:val="both"/>
      </w:pPr>
      <w:r>
        <w:rPr/>
        <w:t>interactions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components.</w:t>
      </w:r>
    </w:p>
    <w:p>
      <w:pPr>
        <w:pStyle w:val="BodyText"/>
        <w:rPr>
          <w:sz w:val="28"/>
        </w:rPr>
      </w:pPr>
    </w:p>
    <w:p>
      <w:pPr>
        <w:pStyle w:val="BodyText"/>
        <w:spacing w:line="480" w:lineRule="auto" w:before="243"/>
        <w:ind w:left="2255" w:right="1267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credit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acknowledging</w:t>
      </w:r>
      <w:r>
        <w:rPr>
          <w:spacing w:val="85"/>
        </w:rPr>
        <w:t> </w:t>
      </w:r>
      <w:r>
        <w:rPr/>
        <w:t>the</w:t>
      </w:r>
      <w:r>
        <w:rPr>
          <w:spacing w:val="1"/>
        </w:rPr>
        <w:t> </w:t>
      </w:r>
      <w:r>
        <w:rPr/>
        <w:t>combination in agroforestry, the deliberate nature of the system in</w:t>
      </w:r>
      <w:r>
        <w:rPr>
          <w:spacing w:val="1"/>
        </w:rPr>
        <w:t> </w:t>
      </w:r>
      <w:r>
        <w:rPr/>
        <w:t>terms of input of participants; the temporal and spatial nature of</w:t>
      </w:r>
      <w:r>
        <w:rPr>
          <w:spacing w:val="1"/>
        </w:rPr>
        <w:t> </w:t>
      </w:r>
      <w:r>
        <w:rPr/>
        <w:t>combinations,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well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economic and</w:t>
      </w:r>
      <w:r>
        <w:rPr>
          <w:spacing w:val="-2"/>
        </w:rPr>
        <w:t> </w:t>
      </w:r>
      <w:r>
        <w:rPr/>
        <w:t>ecological</w:t>
      </w:r>
      <w:r>
        <w:rPr>
          <w:spacing w:val="-2"/>
        </w:rPr>
        <w:t> </w:t>
      </w:r>
      <w:r>
        <w:rPr/>
        <w:t>benefits.</w:t>
      </w:r>
    </w:p>
    <w:p>
      <w:pPr>
        <w:pStyle w:val="BodyText"/>
        <w:spacing w:line="480" w:lineRule="auto"/>
        <w:ind w:left="2255" w:right="1266" w:firstLine="720"/>
        <w:jc w:val="both"/>
      </w:pPr>
      <w:r>
        <w:rPr/>
        <w:t>Spore</w:t>
      </w:r>
      <w:r>
        <w:rPr>
          <w:spacing w:val="1"/>
        </w:rPr>
        <w:t> </w:t>
      </w:r>
      <w:r>
        <w:rPr/>
        <w:t>(1995)</w:t>
      </w:r>
      <w:r>
        <w:rPr>
          <w:spacing w:val="1"/>
        </w:rPr>
        <w:t> </w:t>
      </w:r>
      <w:r>
        <w:rPr/>
        <w:t>sees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</w:t>
      </w:r>
      <w:r>
        <w:rPr>
          <w:spacing w:val="-82"/>
        </w:rPr>
        <w:t> </w:t>
      </w:r>
      <w:r>
        <w:rPr/>
        <w:t>ancient skill which</w:t>
      </w:r>
      <w:r>
        <w:rPr>
          <w:spacing w:val="1"/>
        </w:rPr>
        <w:t> </w:t>
      </w:r>
      <w:r>
        <w:rPr/>
        <w:t>is the</w:t>
      </w:r>
      <w:r>
        <w:rPr>
          <w:spacing w:val="1"/>
        </w:rPr>
        <w:t> </w:t>
      </w:r>
      <w:r>
        <w:rPr/>
        <w:t>system of</w:t>
      </w:r>
      <w:r>
        <w:rPr>
          <w:spacing w:val="1"/>
        </w:rPr>
        <w:t> </w:t>
      </w:r>
      <w:r>
        <w:rPr/>
        <w:t>land management</w:t>
      </w:r>
      <w:r>
        <w:rPr>
          <w:spacing w:val="1"/>
        </w:rPr>
        <w:t> </w:t>
      </w:r>
      <w:r>
        <w:rPr/>
        <w:t>in which</w:t>
      </w:r>
      <w:r>
        <w:rPr>
          <w:spacing w:val="1"/>
        </w:rPr>
        <w:t> </w:t>
      </w:r>
      <w:r>
        <w:rPr/>
        <w:t>perennial woody species are intentionally</w:t>
      </w:r>
      <w:r>
        <w:rPr>
          <w:spacing w:val="1"/>
        </w:rPr>
        <w:t> </w:t>
      </w:r>
      <w:r>
        <w:rPr/>
        <w:t>grown on</w:t>
      </w:r>
      <w:r>
        <w:rPr>
          <w:spacing w:val="1"/>
        </w:rPr>
        <w:t> </w:t>
      </w:r>
      <w:r>
        <w:rPr/>
        <w:t>land which</w:t>
      </w:r>
      <w:r>
        <w:rPr>
          <w:spacing w:val="84"/>
        </w:rPr>
        <w:t> </w:t>
      </w:r>
      <w:r>
        <w:rPr/>
        <w:t>is</w:t>
      </w:r>
      <w:r>
        <w:rPr>
          <w:spacing w:val="1"/>
        </w:rPr>
        <w:t> </w:t>
      </w:r>
      <w:r>
        <w:rPr/>
        <w:t>also being used for crop cultivation and/or animal husbandry. Spore</w:t>
      </w:r>
      <w:r>
        <w:rPr>
          <w:spacing w:val="1"/>
        </w:rPr>
        <w:t> </w:t>
      </w:r>
      <w:r>
        <w:rPr/>
        <w:t>further noted that globally, research has increased, and is aimed at</w:t>
      </w:r>
      <w:r>
        <w:rPr>
          <w:spacing w:val="1"/>
        </w:rPr>
        <w:t> </w:t>
      </w:r>
      <w:r>
        <w:rPr/>
        <w:t>improving agroforestry system; and suggested that time is ripe to</w:t>
      </w:r>
      <w:r>
        <w:rPr>
          <w:spacing w:val="1"/>
        </w:rPr>
        <w:t> </w:t>
      </w:r>
      <w:r>
        <w:rPr/>
        <w:t>use the help of extension workers to transfer research results to</w:t>
      </w:r>
      <w:r>
        <w:rPr>
          <w:spacing w:val="1"/>
        </w:rPr>
        <w:t> </w:t>
      </w:r>
      <w:r>
        <w:rPr/>
        <w:t>small-scaled farmers.</w:t>
      </w:r>
    </w:p>
    <w:p>
      <w:pPr>
        <w:pStyle w:val="BodyText"/>
        <w:spacing w:line="480" w:lineRule="auto" w:before="1"/>
        <w:ind w:left="2255" w:right="1269" w:firstLine="720"/>
        <w:jc w:val="both"/>
      </w:pPr>
      <w:r>
        <w:rPr/>
        <w:t>Finally, Gordon et al (1997:2), gave a fairly accurate definition</w:t>
      </w:r>
      <w:r>
        <w:rPr>
          <w:spacing w:val="-82"/>
        </w:rPr>
        <w:t> </w:t>
      </w:r>
      <w:r>
        <w:rPr/>
        <w:t>of</w:t>
      </w:r>
      <w:r>
        <w:rPr>
          <w:spacing w:val="-2"/>
        </w:rPr>
        <w:t> </w:t>
      </w:r>
      <w:r>
        <w:rPr/>
        <w:t>agroforestry,</w:t>
      </w:r>
    </w:p>
    <w:p>
      <w:pPr>
        <w:pStyle w:val="BodyText"/>
        <w:ind w:left="3696" w:right="2702"/>
        <w:jc w:val="both"/>
      </w:pPr>
      <w:r>
        <w:rPr/>
        <w:t>an</w:t>
      </w:r>
      <w:r>
        <w:rPr>
          <w:spacing w:val="1"/>
        </w:rPr>
        <w:t> </w:t>
      </w:r>
      <w:r>
        <w:rPr/>
        <w:t>approach to land use that incorporates</w:t>
      </w:r>
      <w:r>
        <w:rPr>
          <w:spacing w:val="1"/>
        </w:rPr>
        <w:t> </w:t>
      </w:r>
      <w:r>
        <w:rPr/>
        <w:t>trees</w:t>
      </w:r>
      <w:r>
        <w:rPr>
          <w:spacing w:val="61"/>
        </w:rPr>
        <w:t> </w:t>
      </w:r>
      <w:r>
        <w:rPr/>
        <w:t>into</w:t>
      </w:r>
      <w:r>
        <w:rPr>
          <w:spacing w:val="62"/>
        </w:rPr>
        <w:t> </w:t>
      </w:r>
      <w:r>
        <w:rPr/>
        <w:t>farming</w:t>
      </w:r>
      <w:r>
        <w:rPr>
          <w:spacing w:val="64"/>
        </w:rPr>
        <w:t> </w:t>
      </w:r>
      <w:r>
        <w:rPr/>
        <w:t>systems,</w:t>
      </w:r>
      <w:r>
        <w:rPr>
          <w:spacing w:val="60"/>
        </w:rPr>
        <w:t> </w:t>
      </w:r>
      <w:r>
        <w:rPr/>
        <w:t>and</w:t>
      </w:r>
      <w:r>
        <w:rPr>
          <w:spacing w:val="62"/>
        </w:rPr>
        <w:t> </w:t>
      </w:r>
      <w:r>
        <w:rPr/>
        <w:t>allows</w:t>
      </w:r>
      <w:r>
        <w:rPr>
          <w:spacing w:val="61"/>
        </w:rPr>
        <w:t> </w:t>
      </w:r>
      <w:r>
        <w:rPr/>
        <w:t>for</w:t>
      </w:r>
      <w:r>
        <w:rPr>
          <w:spacing w:val="-82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crops</w:t>
      </w:r>
      <w:r>
        <w:rPr>
          <w:spacing w:val="85"/>
        </w:rPr>
        <w:t> </w:t>
      </w:r>
      <w:r>
        <w:rPr/>
        <w:t>or</w:t>
      </w:r>
      <w:r>
        <w:rPr>
          <w:spacing w:val="1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piece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land.</w:t>
      </w:r>
      <w:r>
        <w:rPr>
          <w:spacing w:val="1"/>
        </w:rPr>
        <w:t> </w:t>
      </w:r>
      <w:r>
        <w:rPr/>
        <w:t>It</w:t>
      </w:r>
      <w:r>
        <w:rPr>
          <w:spacing w:val="-82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beneficial</w:t>
      </w:r>
      <w:r>
        <w:rPr>
          <w:spacing w:val="1"/>
        </w:rPr>
        <w:t> </w:t>
      </w:r>
      <w:r>
        <w:rPr/>
        <w:t>ecological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 the</w:t>
      </w:r>
      <w:r>
        <w:rPr>
          <w:spacing w:val="-82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yields,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use</w:t>
      </w:r>
      <w:r>
        <w:rPr>
          <w:spacing w:val="-82"/>
        </w:rPr>
        <w:t> </w:t>
      </w:r>
      <w:r>
        <w:rPr/>
        <w:t>efficiency, or environmentally friendly (such</w:t>
      </w:r>
      <w:r>
        <w:rPr>
          <w:spacing w:val="1"/>
        </w:rPr>
        <w:t> </w:t>
      </w:r>
      <w:r>
        <w:rPr/>
        <w:t>as increased soil stabilization, and</w:t>
      </w:r>
      <w:r>
        <w:rPr>
          <w:spacing w:val="84"/>
        </w:rPr>
        <w:t> </w:t>
      </w:r>
      <w:r>
        <w:rPr/>
        <w:t>benefits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wildlife.</w:t>
      </w:r>
    </w:p>
    <w:p>
      <w:pPr>
        <w:spacing w:after="0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7" w:firstLine="720"/>
        <w:jc w:val="both"/>
      </w:pPr>
      <w:r>
        <w:rPr/>
        <w:t>Agroforestry,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them,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multidisciplinary</w:t>
      </w:r>
      <w:r>
        <w:rPr>
          <w:spacing w:val="84"/>
        </w:rPr>
        <w:t> </w:t>
      </w:r>
      <w:r>
        <w:rPr/>
        <w:t>and</w:t>
      </w:r>
      <w:r>
        <w:rPr>
          <w:spacing w:val="1"/>
        </w:rPr>
        <w:t> </w:t>
      </w:r>
      <w:r>
        <w:rPr/>
        <w:t>should thus be characterized by biological productivity, profitability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sustainability.</w:t>
      </w:r>
    </w:p>
    <w:p>
      <w:pPr>
        <w:pStyle w:val="BodyText"/>
        <w:spacing w:line="480" w:lineRule="auto"/>
        <w:ind w:left="2255" w:right="1263" w:firstLine="720"/>
        <w:jc w:val="both"/>
      </w:pPr>
      <w:r>
        <w:rPr/>
        <w:t>Many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definitions,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later</w:t>
      </w:r>
      <w:r>
        <w:rPr>
          <w:spacing w:val="1"/>
        </w:rPr>
        <w:t> </w:t>
      </w:r>
      <w:r>
        <w:rPr/>
        <w:t>three,</w:t>
      </w:r>
      <w:r>
        <w:rPr>
          <w:spacing w:val="1"/>
        </w:rPr>
        <w:t> </w:t>
      </w:r>
      <w:r>
        <w:rPr/>
        <w:t>have</w:t>
      </w:r>
      <w:r>
        <w:rPr>
          <w:spacing w:val="-82"/>
        </w:rPr>
        <w:t> </w:t>
      </w:r>
      <w:r>
        <w:rPr/>
        <w:t>enjoyed wide acceptability, although debate has however continued</w:t>
      </w:r>
      <w:r>
        <w:rPr>
          <w:spacing w:val="1"/>
        </w:rPr>
        <w:t> </w:t>
      </w:r>
      <w:r>
        <w:rPr/>
        <w:t>on the meaning of agroforestry. This should not be of much concern</w:t>
      </w:r>
      <w:r>
        <w:rPr>
          <w:spacing w:val="1"/>
        </w:rPr>
        <w:t> </w:t>
      </w:r>
      <w:r>
        <w:rPr/>
        <w:t>because even the older long established land use disciplines such as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forestry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completely</w:t>
      </w:r>
      <w:r>
        <w:rPr>
          <w:spacing w:val="1"/>
        </w:rPr>
        <w:t> </w:t>
      </w:r>
      <w:r>
        <w:rPr/>
        <w:t>satisfactory</w:t>
      </w:r>
      <w:r>
        <w:rPr>
          <w:spacing w:val="1"/>
        </w:rPr>
        <w:t> </w:t>
      </w:r>
      <w:r>
        <w:rPr/>
        <w:t>definitions. It is therefore a near impossibility to have a definition</w:t>
      </w:r>
      <w:r>
        <w:rPr>
          <w:spacing w:val="1"/>
        </w:rPr>
        <w:t> </w:t>
      </w:r>
      <w:r>
        <w:rPr/>
        <w:t>that</w:t>
      </w:r>
      <w:r>
        <w:rPr>
          <w:spacing w:val="19"/>
        </w:rPr>
        <w:t> </w:t>
      </w:r>
      <w:r>
        <w:rPr/>
        <w:t>will</w:t>
      </w:r>
      <w:r>
        <w:rPr>
          <w:spacing w:val="20"/>
        </w:rPr>
        <w:t> </w:t>
      </w:r>
      <w:r>
        <w:rPr/>
        <w:t>be</w:t>
      </w:r>
      <w:r>
        <w:rPr>
          <w:spacing w:val="21"/>
        </w:rPr>
        <w:t> </w:t>
      </w:r>
      <w:r>
        <w:rPr/>
        <w:t>acceptable</w:t>
      </w:r>
      <w:r>
        <w:rPr>
          <w:spacing w:val="22"/>
        </w:rPr>
        <w:t> </w:t>
      </w:r>
      <w:r>
        <w:rPr/>
        <w:t>to</w:t>
      </w:r>
      <w:r>
        <w:rPr>
          <w:spacing w:val="20"/>
        </w:rPr>
        <w:t> </w:t>
      </w:r>
      <w:r>
        <w:rPr/>
        <w:t>all</w:t>
      </w:r>
      <w:r>
        <w:rPr>
          <w:spacing w:val="20"/>
        </w:rPr>
        <w:t> </w:t>
      </w:r>
      <w:r>
        <w:rPr/>
        <w:t>(Nair,</w:t>
      </w:r>
      <w:r>
        <w:rPr>
          <w:spacing w:val="21"/>
        </w:rPr>
        <w:t> </w:t>
      </w:r>
      <w:r>
        <w:rPr/>
        <w:t>1989).</w:t>
      </w:r>
      <w:r>
        <w:rPr>
          <w:spacing w:val="19"/>
        </w:rPr>
        <w:t> </w:t>
      </w:r>
      <w:r>
        <w:rPr/>
        <w:t>Nevertheless,</w:t>
      </w:r>
      <w:r>
        <w:rPr>
          <w:spacing w:val="19"/>
        </w:rPr>
        <w:t> </w:t>
      </w:r>
      <w:r>
        <w:rPr/>
        <w:t>the</w:t>
      </w:r>
      <w:r>
        <w:rPr>
          <w:spacing w:val="21"/>
        </w:rPr>
        <w:t> </w:t>
      </w:r>
      <w:r>
        <w:rPr/>
        <w:t>author</w:t>
      </w:r>
      <w:r>
        <w:rPr>
          <w:spacing w:val="-82"/>
        </w:rPr>
        <w:t> </w:t>
      </w:r>
      <w:r>
        <w:rPr/>
        <w:t>is strongly of the view that an acceptable definition of agroforestry</w:t>
      </w:r>
      <w:r>
        <w:rPr>
          <w:spacing w:val="1"/>
        </w:rPr>
        <w:t> </w:t>
      </w:r>
      <w:r>
        <w:rPr/>
        <w:t>should in addition to emphasizing combination of trees with crops,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animals,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interactions,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-82"/>
        </w:rPr>
        <w:t> </w:t>
      </w:r>
      <w:r>
        <w:rPr/>
        <w:t>spatial</w:t>
      </w:r>
      <w:r>
        <w:rPr>
          <w:spacing w:val="39"/>
        </w:rPr>
        <w:t> </w:t>
      </w:r>
      <w:r>
        <w:rPr/>
        <w:t>and</w:t>
      </w:r>
      <w:r>
        <w:rPr>
          <w:spacing w:val="40"/>
        </w:rPr>
        <w:t> </w:t>
      </w:r>
      <w:r>
        <w:rPr/>
        <w:t>temporal</w:t>
      </w:r>
      <w:r>
        <w:rPr>
          <w:spacing w:val="39"/>
        </w:rPr>
        <w:t> </w:t>
      </w:r>
      <w:r>
        <w:rPr/>
        <w:t>nature</w:t>
      </w:r>
      <w:r>
        <w:rPr>
          <w:spacing w:val="42"/>
        </w:rPr>
        <w:t> </w:t>
      </w:r>
      <w:r>
        <w:rPr/>
        <w:t>of</w:t>
      </w:r>
      <w:r>
        <w:rPr>
          <w:spacing w:val="40"/>
        </w:rPr>
        <w:t> </w:t>
      </w:r>
      <w:r>
        <w:rPr/>
        <w:t>combinations</w:t>
      </w:r>
      <w:r>
        <w:rPr>
          <w:spacing w:val="40"/>
        </w:rPr>
        <w:t> </w:t>
      </w:r>
      <w:r>
        <w:rPr/>
        <w:t>and</w:t>
      </w:r>
      <w:r>
        <w:rPr>
          <w:spacing w:val="41"/>
        </w:rPr>
        <w:t> </w:t>
      </w:r>
      <w:r>
        <w:rPr/>
        <w:t>must</w:t>
      </w:r>
      <w:r>
        <w:rPr>
          <w:spacing w:val="42"/>
        </w:rPr>
        <w:t> </w:t>
      </w:r>
      <w:r>
        <w:rPr/>
        <w:t>also</w:t>
      </w:r>
      <w:r>
        <w:rPr>
          <w:spacing w:val="41"/>
        </w:rPr>
        <w:t> </w:t>
      </w:r>
      <w:r>
        <w:rPr/>
        <w:t>reflect</w:t>
      </w:r>
      <w:r>
        <w:rPr>
          <w:spacing w:val="-82"/>
        </w:rPr>
        <w:t> </w:t>
      </w:r>
      <w:r>
        <w:rPr/>
        <w:t>the socio-economic benefits of such combinations, as well as the</w:t>
      </w:r>
      <w:r>
        <w:rPr>
          <w:spacing w:val="1"/>
        </w:rPr>
        <w:t> </w:t>
      </w:r>
      <w:r>
        <w:rPr/>
        <w:t>management and technicalities to be so applied. Furthermore, the</w:t>
      </w:r>
      <w:r>
        <w:rPr>
          <w:spacing w:val="1"/>
        </w:rPr>
        <w:t> </w:t>
      </w:r>
      <w:r>
        <w:rPr/>
        <w:t>sustainability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r>
        <w:rPr/>
        <w:t>should not be</w:t>
      </w:r>
      <w:r>
        <w:rPr>
          <w:spacing w:val="-1"/>
        </w:rPr>
        <w:t> </w:t>
      </w:r>
      <w:r>
        <w:rPr/>
        <w:t>left</w:t>
      </w:r>
      <w:r>
        <w:rPr>
          <w:spacing w:val="-2"/>
        </w:rPr>
        <w:t> </w:t>
      </w:r>
      <w:r>
        <w:rPr/>
        <w:t>out.</w:t>
      </w:r>
    </w:p>
    <w:p>
      <w:pPr>
        <w:pStyle w:val="BodyText"/>
        <w:spacing w:line="480" w:lineRule="auto" w:before="1"/>
        <w:ind w:left="2255" w:right="1265" w:firstLine="720"/>
        <w:jc w:val="both"/>
      </w:pPr>
      <w:r>
        <w:rPr/>
        <w:t>Thus, agroforestry may be understood as an agricultural land</w:t>
      </w:r>
      <w:r>
        <w:rPr>
          <w:spacing w:val="1"/>
        </w:rPr>
        <w:t> </w:t>
      </w:r>
      <w:r>
        <w:rPr/>
        <w:t>use system which deliberately combines trees with crops and/or</w:t>
      </w:r>
      <w:r>
        <w:rPr>
          <w:spacing w:val="1"/>
        </w:rPr>
        <w:t> </w:t>
      </w:r>
      <w:r>
        <w:rPr/>
        <w:t>animals on the same land management unit, having a temporal and</w:t>
      </w:r>
      <w:r>
        <w:rPr>
          <w:spacing w:val="1"/>
        </w:rPr>
        <w:t> </w:t>
      </w:r>
      <w:r>
        <w:rPr/>
        <w:t>spatial sequence; with the aim of increasing yields, improved land</w:t>
      </w:r>
      <w:r>
        <w:rPr>
          <w:spacing w:val="1"/>
        </w:rPr>
        <w:t> </w:t>
      </w:r>
      <w:r>
        <w:rPr/>
        <w:t>resources utilization, and enhancing overall environmental stability.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of</w:t>
      </w:r>
      <w:r>
        <w:rPr>
          <w:spacing w:val="-82"/>
        </w:rPr>
        <w:t> </w:t>
      </w:r>
      <w:r>
        <w:rPr/>
        <w:t>agroforestry.</w:t>
      </w:r>
      <w:r>
        <w:rPr>
          <w:spacing w:val="51"/>
        </w:rPr>
        <w:t> </w:t>
      </w:r>
      <w:r>
        <w:rPr/>
        <w:t>It</w:t>
      </w:r>
      <w:r>
        <w:rPr>
          <w:spacing w:val="48"/>
        </w:rPr>
        <w:t> </w:t>
      </w:r>
      <w:r>
        <w:rPr/>
        <w:t>also</w:t>
      </w:r>
      <w:r>
        <w:rPr>
          <w:spacing w:val="52"/>
        </w:rPr>
        <w:t> </w:t>
      </w:r>
      <w:r>
        <w:rPr/>
        <w:t>recognizes</w:t>
      </w:r>
      <w:r>
        <w:rPr>
          <w:spacing w:val="49"/>
        </w:rPr>
        <w:t> </w:t>
      </w:r>
      <w:r>
        <w:rPr/>
        <w:t>the</w:t>
      </w:r>
      <w:r>
        <w:rPr>
          <w:spacing w:val="53"/>
        </w:rPr>
        <w:t> </w:t>
      </w:r>
      <w:r>
        <w:rPr/>
        <w:t>temporal</w:t>
      </w:r>
      <w:r>
        <w:rPr>
          <w:spacing w:val="52"/>
        </w:rPr>
        <w:t> </w:t>
      </w:r>
      <w:r>
        <w:rPr/>
        <w:t>and</w:t>
      </w:r>
      <w:r>
        <w:rPr>
          <w:spacing w:val="51"/>
        </w:rPr>
        <w:t> </w:t>
      </w:r>
      <w:r>
        <w:rPr/>
        <w:t>spatial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7"/>
        <w:jc w:val="both"/>
      </w:pPr>
      <w:r>
        <w:rPr/>
        <w:t>combinations that characterize agroforestry in different parts of the</w:t>
      </w:r>
      <w:r>
        <w:rPr>
          <w:spacing w:val="1"/>
        </w:rPr>
        <w:t> </w:t>
      </w:r>
      <w:r>
        <w:rPr/>
        <w:t>world.</w:t>
      </w:r>
      <w:r>
        <w:rPr>
          <w:spacing w:val="79"/>
        </w:rPr>
        <w:t> </w:t>
      </w:r>
      <w:r>
        <w:rPr/>
        <w:t>Particularly</w:t>
      </w:r>
      <w:r>
        <w:rPr>
          <w:spacing w:val="82"/>
        </w:rPr>
        <w:t> </w:t>
      </w:r>
      <w:r>
        <w:rPr/>
        <w:t>of</w:t>
      </w:r>
      <w:r>
        <w:rPr>
          <w:spacing w:val="80"/>
        </w:rPr>
        <w:t> </w:t>
      </w:r>
      <w:r>
        <w:rPr/>
        <w:t>note</w:t>
      </w:r>
      <w:r>
        <w:rPr>
          <w:spacing w:val="81"/>
        </w:rPr>
        <w:t> </w:t>
      </w:r>
      <w:r>
        <w:rPr/>
        <w:t>here</w:t>
      </w:r>
      <w:r>
        <w:rPr>
          <w:spacing w:val="82"/>
        </w:rPr>
        <w:t> </w:t>
      </w:r>
      <w:r>
        <w:rPr/>
        <w:t>is</w:t>
      </w:r>
      <w:r>
        <w:rPr>
          <w:spacing w:val="80"/>
        </w:rPr>
        <w:t> </w:t>
      </w:r>
      <w:r>
        <w:rPr/>
        <w:t>the</w:t>
      </w:r>
      <w:r>
        <w:rPr>
          <w:spacing w:val="81"/>
        </w:rPr>
        <w:t> </w:t>
      </w:r>
      <w:r>
        <w:rPr/>
        <w:t>activities</w:t>
      </w:r>
      <w:r>
        <w:rPr>
          <w:spacing w:val="80"/>
        </w:rPr>
        <w:t> </w:t>
      </w:r>
      <w:r>
        <w:rPr/>
        <w:t>of</w:t>
      </w:r>
      <w:r>
        <w:rPr>
          <w:spacing w:val="80"/>
        </w:rPr>
        <w:t> </w:t>
      </w:r>
      <w:r>
        <w:rPr/>
        <w:t>herders</w:t>
      </w:r>
      <w:r>
        <w:rPr>
          <w:spacing w:val="81"/>
        </w:rPr>
        <w:t> </w:t>
      </w:r>
      <w:r>
        <w:rPr/>
        <w:t>who</w:t>
      </w:r>
      <w:r>
        <w:rPr>
          <w:spacing w:val="-82"/>
        </w:rPr>
        <w:t> </w:t>
      </w:r>
      <w:r>
        <w:rPr/>
        <w:t>deliberately</w:t>
      </w:r>
      <w:r>
        <w:rPr>
          <w:spacing w:val="1"/>
        </w:rPr>
        <w:t> </w:t>
      </w:r>
      <w:r>
        <w:rPr/>
        <w:t>rear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trees.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enhances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between the trees, animals and the soil. Similarly, is the temporal</w:t>
      </w:r>
      <w:r>
        <w:rPr>
          <w:spacing w:val="1"/>
        </w:rPr>
        <w:t> </w:t>
      </w:r>
      <w:r>
        <w:rPr/>
        <w:t>sequence of agroforestry combinations. A situation where cultivation</w:t>
      </w:r>
      <w:r>
        <w:rPr>
          <w:spacing w:val="-82"/>
        </w:rPr>
        <w:t> </w:t>
      </w:r>
      <w:r>
        <w:rPr/>
        <w:t>of crops and animal rearing is done on the same piece of land on</w:t>
      </w:r>
      <w:r>
        <w:rPr>
          <w:spacing w:val="1"/>
        </w:rPr>
        <w:t> </w:t>
      </w:r>
      <w:r>
        <w:rPr/>
        <w:t>seasonal basis is also included in this definition; and this brings to</w:t>
      </w:r>
      <w:r>
        <w:rPr>
          <w:spacing w:val="1"/>
        </w:rPr>
        <w:t> </w:t>
      </w:r>
      <w:r>
        <w:rPr/>
        <w:t>light all agricultural combinations that make up agroforestry. This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contractual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cattle</w:t>
      </w:r>
      <w:r>
        <w:rPr>
          <w:spacing w:val="1"/>
        </w:rPr>
        <w:t> </w:t>
      </w:r>
      <w:r>
        <w:rPr/>
        <w:t>rearers.</w:t>
      </w:r>
      <w:r>
        <w:rPr>
          <w:spacing w:val="84"/>
        </w:rPr>
        <w:t> </w:t>
      </w:r>
      <w:r>
        <w:rPr/>
        <w:t>The</w:t>
      </w:r>
      <w:r>
        <w:rPr>
          <w:spacing w:val="1"/>
        </w:rPr>
        <w:t> </w:t>
      </w:r>
      <w:r>
        <w:rPr/>
        <w:t>farmer</w:t>
      </w:r>
      <w:r>
        <w:rPr>
          <w:spacing w:val="27"/>
        </w:rPr>
        <w:t> </w:t>
      </w:r>
      <w:r>
        <w:rPr/>
        <w:t>after</w:t>
      </w:r>
      <w:r>
        <w:rPr>
          <w:spacing w:val="27"/>
        </w:rPr>
        <w:t> </w:t>
      </w:r>
      <w:r>
        <w:rPr/>
        <w:t>harvest,</w:t>
      </w:r>
      <w:r>
        <w:rPr>
          <w:spacing w:val="26"/>
        </w:rPr>
        <w:t> </w:t>
      </w:r>
      <w:r>
        <w:rPr/>
        <w:t>allows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cattle</w:t>
      </w:r>
      <w:r>
        <w:rPr>
          <w:spacing w:val="29"/>
        </w:rPr>
        <w:t> </w:t>
      </w:r>
      <w:r>
        <w:rPr/>
        <w:t>rearers</w:t>
      </w:r>
      <w:r>
        <w:rPr>
          <w:spacing w:val="26"/>
        </w:rPr>
        <w:t> </w:t>
      </w:r>
      <w:r>
        <w:rPr/>
        <w:t>to</w:t>
      </w:r>
      <w:r>
        <w:rPr>
          <w:spacing w:val="27"/>
        </w:rPr>
        <w:t> </w:t>
      </w:r>
      <w:r>
        <w:rPr/>
        <w:t>stay</w:t>
      </w:r>
      <w:r>
        <w:rPr>
          <w:spacing w:val="25"/>
        </w:rPr>
        <w:t> </w:t>
      </w:r>
      <w:r>
        <w:rPr/>
        <w:t>on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farm,</w:t>
      </w:r>
      <w:r>
        <w:rPr>
          <w:spacing w:val="-82"/>
        </w:rPr>
        <w:t> </w:t>
      </w:r>
      <w:r>
        <w:rPr/>
        <w:t>so as to add fertility to the farm through the animal dungs. This</w:t>
      </w:r>
      <w:r>
        <w:rPr>
          <w:spacing w:val="1"/>
        </w:rPr>
        <w:t> </w:t>
      </w:r>
      <w:r>
        <w:rPr/>
        <w:t>reflects some positive ecological and economic interaction of the</w:t>
      </w:r>
      <w:r>
        <w:rPr>
          <w:spacing w:val="1"/>
        </w:rPr>
        <w:t> </w:t>
      </w:r>
      <w:r>
        <w:rPr/>
        <w:t>combined species as the cattle would feed on the crop residues on</w:t>
      </w:r>
      <w:r>
        <w:rPr>
          <w:spacing w:val="1"/>
        </w:rPr>
        <w:t> </w:t>
      </w:r>
      <w:r>
        <w:rPr/>
        <w:t>the farm, while also the animal dung would enhance increased yield</w:t>
      </w:r>
      <w:r>
        <w:rPr>
          <w:spacing w:val="1"/>
        </w:rPr>
        <w:t> </w:t>
      </w:r>
      <w:r>
        <w:rPr/>
        <w:t>of agricultural crops in the next cropping season. This system of</w:t>
      </w:r>
      <w:r>
        <w:rPr>
          <w:spacing w:val="1"/>
        </w:rPr>
        <w:t> </w:t>
      </w:r>
      <w:r>
        <w:rPr/>
        <w:t>agroforestry is very common within the guinea savannah ecological</w:t>
      </w:r>
      <w:r>
        <w:rPr>
          <w:spacing w:val="1"/>
        </w:rPr>
        <w:t> </w:t>
      </w:r>
      <w:r>
        <w:rPr/>
        <w:t>zone</w:t>
      </w:r>
      <w:r>
        <w:rPr>
          <w:spacing w:val="-1"/>
        </w:rPr>
        <w:t> </w:t>
      </w:r>
      <w:r>
        <w:rPr/>
        <w:t>where the FCT</w:t>
      </w:r>
      <w:r>
        <w:rPr>
          <w:spacing w:val="1"/>
        </w:rPr>
        <w:t> </w:t>
      </w:r>
      <w:r>
        <w:rPr/>
        <w:t>lies.</w:t>
      </w:r>
    </w:p>
    <w:p>
      <w:pPr>
        <w:pStyle w:val="Heading2"/>
        <w:numPr>
          <w:ilvl w:val="1"/>
          <w:numId w:val="18"/>
        </w:numPr>
        <w:tabs>
          <w:tab w:pos="2975" w:val="left" w:leader="none"/>
          <w:tab w:pos="2976" w:val="left" w:leader="none"/>
        </w:tabs>
        <w:spacing w:line="240" w:lineRule="auto" w:before="1" w:after="0"/>
        <w:ind w:left="2975" w:right="0" w:hanging="721"/>
        <w:jc w:val="left"/>
      </w:pPr>
      <w:r>
        <w:rPr/>
        <w:t>OBJECTIVES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AGROFORESTRY</w:t>
      </w:r>
    </w:p>
    <w:p>
      <w:pPr>
        <w:pStyle w:val="BodyText"/>
        <w:spacing w:before="12"/>
        <w:rPr>
          <w:b/>
          <w:sz w:val="23"/>
        </w:rPr>
      </w:pPr>
    </w:p>
    <w:p>
      <w:pPr>
        <w:pStyle w:val="BodyText"/>
        <w:spacing w:line="480" w:lineRule="auto"/>
        <w:ind w:left="2255" w:right="1262"/>
        <w:jc w:val="both"/>
      </w:pPr>
      <w:r>
        <w:rPr/>
        <w:t>Contrary to some opinions that agroforestry is particularly suited to</w:t>
      </w:r>
      <w:r>
        <w:rPr>
          <w:spacing w:val="1"/>
        </w:rPr>
        <w:t> </w:t>
      </w:r>
      <w:r>
        <w:rPr/>
        <w:t>the tropics, the practices have been in existence even in temperate</w:t>
      </w:r>
      <w:r>
        <w:rPr>
          <w:spacing w:val="1"/>
        </w:rPr>
        <w:t> </w:t>
      </w:r>
      <w:r>
        <w:rPr/>
        <w:t>Europe and North America (Gordon and Newman, 1997), South East</w:t>
      </w:r>
      <w:r>
        <w:rPr>
          <w:spacing w:val="-82"/>
        </w:rPr>
        <w:t> </w:t>
      </w:r>
      <w:r>
        <w:rPr/>
        <w:t>Asia and virtually all parts of Africa, as contained in a survey report</w:t>
      </w:r>
      <w:r>
        <w:rPr>
          <w:spacing w:val="1"/>
        </w:rPr>
        <w:t> </w:t>
      </w:r>
      <w:r>
        <w:rPr/>
        <w:t>of more than twenty countries</w:t>
      </w:r>
      <w:r>
        <w:rPr>
          <w:spacing w:val="1"/>
        </w:rPr>
        <w:t> </w:t>
      </w:r>
      <w:r>
        <w:rPr/>
        <w:t>(Kerkhof, 1990).</w:t>
      </w:r>
      <w:r>
        <w:rPr>
          <w:spacing w:val="1"/>
        </w:rPr>
        <w:t> </w:t>
      </w:r>
      <w:r>
        <w:rPr/>
        <w:t>What then are the</w:t>
      </w:r>
      <w:r>
        <w:rPr>
          <w:spacing w:val="1"/>
        </w:rPr>
        <w:t> </w:t>
      </w:r>
      <w:r>
        <w:rPr/>
        <w:t>objectives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agroforestry,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more</w:t>
      </w:r>
      <w:r>
        <w:rPr>
          <w:spacing w:val="33"/>
        </w:rPr>
        <w:t> </w:t>
      </w:r>
      <w:r>
        <w:rPr/>
        <w:t>importantly,</w:t>
      </w:r>
      <w:r>
        <w:rPr>
          <w:spacing w:val="33"/>
        </w:rPr>
        <w:t> </w:t>
      </w:r>
      <w:r>
        <w:rPr/>
        <w:t>what</w:t>
      </w:r>
      <w:r>
        <w:rPr>
          <w:spacing w:val="31"/>
        </w:rPr>
        <w:t> </w:t>
      </w:r>
      <w:r>
        <w:rPr/>
        <w:t>is</w:t>
      </w:r>
      <w:r>
        <w:rPr>
          <w:spacing w:val="34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9"/>
        <w:jc w:val="both"/>
      </w:pPr>
      <w:r>
        <w:rPr/>
        <w:t>justification for the recent clamour for the adoption of agroforestry</w:t>
      </w:r>
      <w:r>
        <w:rPr>
          <w:spacing w:val="1"/>
        </w:rPr>
        <w:t> </w:t>
      </w:r>
      <w:r>
        <w:rPr/>
        <w:t>even in areas where the practice has either been low, or not in</w:t>
      </w:r>
      <w:r>
        <w:rPr>
          <w:spacing w:val="1"/>
        </w:rPr>
        <w:t> </w:t>
      </w:r>
      <w:r>
        <w:rPr/>
        <w:t>existence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all?</w:t>
      </w:r>
    </w:p>
    <w:p>
      <w:pPr>
        <w:pStyle w:val="BodyText"/>
        <w:spacing w:line="480" w:lineRule="auto"/>
        <w:ind w:left="2255" w:right="1264" w:firstLine="720"/>
        <w:jc w:val="both"/>
      </w:pPr>
      <w:r>
        <w:rPr/>
        <w:t>While</w:t>
      </w:r>
      <w:r>
        <w:rPr>
          <w:spacing w:val="1"/>
        </w:rPr>
        <w:t> </w:t>
      </w:r>
      <w:r>
        <w:rPr/>
        <w:t>acknowledging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spatially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temporally,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</w:t>
      </w:r>
      <w:r>
        <w:rPr>
          <w:spacing w:val="1"/>
        </w:rPr>
        <w:t> </w:t>
      </w:r>
      <w:r>
        <w:rPr/>
        <w:t>would posit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-82"/>
        </w:rPr>
        <w:t> </w:t>
      </w:r>
      <w:r>
        <w:rPr/>
        <w:t>objectives of agroforestry in an area should include some of the</w:t>
      </w:r>
      <w:r>
        <w:rPr>
          <w:spacing w:val="1"/>
        </w:rPr>
        <w:t> </w:t>
      </w:r>
      <w:r>
        <w:rPr/>
        <w:t>following:</w:t>
      </w:r>
    </w:p>
    <w:p>
      <w:pPr>
        <w:pStyle w:val="Heading2"/>
        <w:ind w:left="2975"/>
        <w:jc w:val="both"/>
      </w:pPr>
      <w:r>
        <w:rPr/>
        <w:t>Increase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food</w:t>
      </w:r>
      <w:r>
        <w:rPr>
          <w:spacing w:val="-4"/>
        </w:rPr>
        <w:t> </w:t>
      </w:r>
      <w:r>
        <w:rPr/>
        <w:t>supply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2975" w:right="1261"/>
        <w:jc w:val="both"/>
      </w:pP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farms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agricultural</w:t>
      </w:r>
      <w:r>
        <w:rPr>
          <w:spacing w:val="-82"/>
        </w:rPr>
        <w:t> </w:t>
      </w:r>
      <w:r>
        <w:rPr/>
        <w:t>monoculture or forestry. This is one of the most significant</w:t>
      </w:r>
      <w:r>
        <w:rPr>
          <w:spacing w:val="1"/>
        </w:rPr>
        <w:t> </w:t>
      </w:r>
      <w:r>
        <w:rPr/>
        <w:t>points used for the adoption of agroforestry. Spore (1988)</w:t>
      </w:r>
      <w:r>
        <w:rPr>
          <w:spacing w:val="1"/>
        </w:rPr>
        <w:t> </w:t>
      </w:r>
      <w:r>
        <w:rPr/>
        <w:t>observed that under agroforestry systems, crop and animal</w:t>
      </w:r>
      <w:r>
        <w:rPr>
          <w:spacing w:val="1"/>
        </w:rPr>
        <w:t> </w:t>
      </w:r>
      <w:r>
        <w:rPr/>
        <w:t>production may be combined in more complex, ecologically</w:t>
      </w:r>
      <w:r>
        <w:rPr>
          <w:spacing w:val="1"/>
        </w:rPr>
        <w:t> </w:t>
      </w:r>
      <w:r>
        <w:rPr/>
        <w:t>sound manners which are designed to maximize production.</w:t>
      </w:r>
      <w:r>
        <w:rPr>
          <w:spacing w:val="1"/>
        </w:rPr>
        <w:t> </w:t>
      </w:r>
      <w:r>
        <w:rPr/>
        <w:t>FAO (1986), Young (1989), Scheer and Muller (1991), Gordon</w:t>
      </w:r>
      <w:r>
        <w:rPr>
          <w:spacing w:val="1"/>
        </w:rPr>
        <w:t> </w:t>
      </w:r>
      <w:r>
        <w:rPr/>
        <w:t>et al (1997); and Riechelt (1999) all support this belief. This</w:t>
      </w:r>
      <w:r>
        <w:rPr>
          <w:spacing w:val="1"/>
        </w:rPr>
        <w:t> </w:t>
      </w:r>
      <w:r>
        <w:rPr/>
        <w:t>objective of increasing yields or overall productivity is very</w:t>
      </w:r>
      <w:r>
        <w:rPr>
          <w:spacing w:val="1"/>
        </w:rPr>
        <w:t> </w:t>
      </w:r>
      <w:r>
        <w:rPr/>
        <w:t>crucial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adoption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agroforestry</w:t>
      </w:r>
      <w:r>
        <w:rPr>
          <w:spacing w:val="84"/>
        </w:rPr>
        <w:t> </w:t>
      </w:r>
      <w:r>
        <w:rPr/>
        <w:t>by</w:t>
      </w:r>
      <w:r>
        <w:rPr>
          <w:spacing w:val="1"/>
        </w:rPr>
        <w:t> </w:t>
      </w:r>
      <w:r>
        <w:rPr/>
        <w:t>farmers.</w:t>
      </w:r>
    </w:p>
    <w:p>
      <w:pPr>
        <w:pStyle w:val="Heading2"/>
        <w:spacing w:before="2"/>
        <w:ind w:left="2975"/>
        <w:jc w:val="both"/>
      </w:pPr>
      <w:r>
        <w:rPr/>
        <w:t>Increased</w:t>
      </w:r>
      <w:r>
        <w:rPr>
          <w:spacing w:val="-4"/>
        </w:rPr>
        <w:t> </w:t>
      </w:r>
      <w:r>
        <w:rPr/>
        <w:t>variety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farm</w:t>
      </w:r>
      <w:r>
        <w:rPr>
          <w:spacing w:val="-3"/>
        </w:rPr>
        <w:t> </w:t>
      </w:r>
      <w:r>
        <w:rPr/>
        <w:t>products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975" w:right="1265"/>
        <w:jc w:val="both"/>
      </w:pPr>
      <w:r>
        <w:rPr/>
        <w:t>Since agroforestry is basically the combination of crops and</w:t>
      </w:r>
      <w:r>
        <w:rPr>
          <w:spacing w:val="1"/>
        </w:rPr>
        <w:t> </w:t>
      </w:r>
      <w:r>
        <w:rPr/>
        <w:t>forest, it therefore enables more crops to be cultivated on the</w:t>
      </w:r>
      <w:r>
        <w:rPr>
          <w:spacing w:val="1"/>
        </w:rPr>
        <w:t> </w:t>
      </w:r>
      <w:r>
        <w:rPr/>
        <w:t>same</w:t>
      </w:r>
      <w:r>
        <w:rPr>
          <w:spacing w:val="66"/>
        </w:rPr>
        <w:t> </w:t>
      </w:r>
      <w:r>
        <w:rPr/>
        <w:t>piece</w:t>
      </w:r>
      <w:r>
        <w:rPr>
          <w:spacing w:val="67"/>
        </w:rPr>
        <w:t> </w:t>
      </w:r>
      <w:r>
        <w:rPr/>
        <w:t>of</w:t>
      </w:r>
      <w:r>
        <w:rPr>
          <w:spacing w:val="65"/>
        </w:rPr>
        <w:t> </w:t>
      </w:r>
      <w:r>
        <w:rPr/>
        <w:t>land.</w:t>
      </w:r>
      <w:r>
        <w:rPr>
          <w:spacing w:val="65"/>
        </w:rPr>
        <w:t> </w:t>
      </w:r>
      <w:r>
        <w:rPr/>
        <w:t>Furthermore,</w:t>
      </w:r>
      <w:r>
        <w:rPr>
          <w:spacing w:val="64"/>
        </w:rPr>
        <w:t> </w:t>
      </w:r>
      <w:r>
        <w:rPr/>
        <w:t>since</w:t>
      </w:r>
      <w:r>
        <w:rPr>
          <w:spacing w:val="67"/>
        </w:rPr>
        <w:t> </w:t>
      </w:r>
      <w:r>
        <w:rPr/>
        <w:t>agroforestry</w:t>
      </w:r>
      <w:r>
        <w:rPr>
          <w:spacing w:val="66"/>
        </w:rPr>
        <w:t> </w:t>
      </w:r>
      <w:r>
        <w:rPr/>
        <w:t>should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975" w:right="1262"/>
        <w:jc w:val="both"/>
      </w:pPr>
      <w:r>
        <w:rPr/>
        <w:t>naturally involve two or more species of crops and sometimes</w:t>
      </w:r>
      <w:r>
        <w:rPr>
          <w:spacing w:val="1"/>
        </w:rPr>
        <w:t> </w:t>
      </w:r>
      <w:r>
        <w:rPr/>
        <w:t>combined</w:t>
      </w:r>
      <w:r>
        <w:rPr>
          <w:spacing w:val="54"/>
        </w:rPr>
        <w:t> </w:t>
      </w:r>
      <w:r>
        <w:rPr/>
        <w:t>with</w:t>
      </w:r>
      <w:r>
        <w:rPr>
          <w:spacing w:val="55"/>
        </w:rPr>
        <w:t> </w:t>
      </w:r>
      <w:r>
        <w:rPr/>
        <w:t>animals,</w:t>
      </w:r>
      <w:r>
        <w:rPr>
          <w:spacing w:val="54"/>
        </w:rPr>
        <w:t> </w:t>
      </w:r>
      <w:r>
        <w:rPr/>
        <w:t>the</w:t>
      </w:r>
      <w:r>
        <w:rPr>
          <w:spacing w:val="56"/>
        </w:rPr>
        <w:t> </w:t>
      </w:r>
      <w:r>
        <w:rPr/>
        <w:t>practice</w:t>
      </w:r>
      <w:r>
        <w:rPr>
          <w:spacing w:val="56"/>
        </w:rPr>
        <w:t> </w:t>
      </w:r>
      <w:r>
        <w:rPr/>
        <w:t>would</w:t>
      </w:r>
      <w:r>
        <w:rPr>
          <w:spacing w:val="55"/>
        </w:rPr>
        <w:t> </w:t>
      </w:r>
      <w:r>
        <w:rPr/>
        <w:t>therefore</w:t>
      </w:r>
      <w:r>
        <w:rPr>
          <w:spacing w:val="54"/>
        </w:rPr>
        <w:t> </w:t>
      </w:r>
      <w:r>
        <w:rPr/>
        <w:t>enable</w:t>
      </w:r>
      <w:r>
        <w:rPr>
          <w:spacing w:val="-82"/>
        </w:rPr>
        <w:t> </w:t>
      </w:r>
      <w:r>
        <w:rPr/>
        <w:t>the cultivation of many more species, than would be the case</w:t>
      </w:r>
      <w:r>
        <w:rPr>
          <w:spacing w:val="1"/>
        </w:rPr>
        <w:t> </w:t>
      </w:r>
      <w:r>
        <w:rPr/>
        <w:t>with conventional cropping, and forestry (Raintree, et al 1984;</w:t>
      </w:r>
      <w:r>
        <w:rPr>
          <w:spacing w:val="-82"/>
        </w:rPr>
        <w:t> </w:t>
      </w:r>
      <w:r>
        <w:rPr/>
        <w:t>Falconer,</w:t>
      </w:r>
      <w:r>
        <w:rPr>
          <w:spacing w:val="-2"/>
        </w:rPr>
        <w:t> </w:t>
      </w:r>
      <w:r>
        <w:rPr/>
        <w:t>1990;</w:t>
      </w:r>
      <w:r>
        <w:rPr>
          <w:spacing w:val="-1"/>
        </w:rPr>
        <w:t> </w:t>
      </w:r>
      <w:r>
        <w:rPr/>
        <w:t>Backes,</w:t>
      </w:r>
      <w:r>
        <w:rPr>
          <w:spacing w:val="-1"/>
        </w:rPr>
        <w:t> </w:t>
      </w:r>
      <w:r>
        <w:rPr/>
        <w:t>1999).</w:t>
      </w:r>
    </w:p>
    <w:p>
      <w:pPr>
        <w:pStyle w:val="Heading2"/>
        <w:spacing w:line="480" w:lineRule="auto"/>
        <w:ind w:left="2975" w:right="1266"/>
        <w:jc w:val="both"/>
      </w:pPr>
      <w:r>
        <w:rPr/>
        <w:t>Conservation and improvement of farmland on which it</w:t>
      </w:r>
      <w:r>
        <w:rPr>
          <w:spacing w:val="1"/>
        </w:rPr>
        <w:t> </w:t>
      </w:r>
      <w:r>
        <w:rPr/>
        <w:t>is</w:t>
      </w:r>
      <w:r>
        <w:rPr>
          <w:spacing w:val="-3"/>
        </w:rPr>
        <w:t> </w:t>
      </w:r>
      <w:r>
        <w:rPr/>
        <w:t>practised</w:t>
      </w:r>
    </w:p>
    <w:p>
      <w:pPr>
        <w:pStyle w:val="BodyText"/>
        <w:tabs>
          <w:tab w:pos="3858" w:val="left" w:leader="none"/>
          <w:tab w:pos="4564" w:val="left" w:leader="none"/>
          <w:tab w:pos="5178" w:val="left" w:leader="none"/>
          <w:tab w:pos="6717" w:val="left" w:leader="none"/>
          <w:tab w:pos="7231" w:val="left" w:leader="none"/>
          <w:tab w:pos="8059" w:val="left" w:leader="none"/>
          <w:tab w:pos="8884" w:val="left" w:leader="none"/>
        </w:tabs>
        <w:spacing w:line="480" w:lineRule="auto"/>
        <w:ind w:left="2975" w:right="1267"/>
        <w:rPr>
          <w:b/>
        </w:rPr>
      </w:pPr>
      <w:r>
        <w:rPr/>
        <w:t>Degraded</w:t>
      </w:r>
      <w:r>
        <w:rPr>
          <w:spacing w:val="39"/>
        </w:rPr>
        <w:t> </w:t>
      </w:r>
      <w:r>
        <w:rPr/>
        <w:t>lands</w:t>
      </w:r>
      <w:r>
        <w:rPr>
          <w:spacing w:val="39"/>
        </w:rPr>
        <w:t> </w:t>
      </w:r>
      <w:r>
        <w:rPr/>
        <w:t>have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capability</w:t>
      </w:r>
      <w:r>
        <w:rPr>
          <w:spacing w:val="39"/>
        </w:rPr>
        <w:t> </w:t>
      </w:r>
      <w:r>
        <w:rPr/>
        <w:t>to</w:t>
      </w:r>
      <w:r>
        <w:rPr>
          <w:spacing w:val="44"/>
        </w:rPr>
        <w:t> </w:t>
      </w:r>
      <w:r>
        <w:rPr/>
        <w:t>often</w:t>
      </w:r>
      <w:r>
        <w:rPr>
          <w:spacing w:val="39"/>
        </w:rPr>
        <w:t> </w:t>
      </w:r>
      <w:r>
        <w:rPr/>
        <w:t>regenerate</w:t>
      </w:r>
      <w:r>
        <w:rPr>
          <w:spacing w:val="39"/>
        </w:rPr>
        <w:t> </w:t>
      </w:r>
      <w:r>
        <w:rPr/>
        <w:t>over</w:t>
      </w:r>
      <w:r>
        <w:rPr>
          <w:spacing w:val="-82"/>
        </w:rPr>
        <w:t> </w:t>
      </w:r>
      <w:r>
        <w:rPr/>
        <w:t>times,</w:t>
      </w:r>
      <w:r>
        <w:rPr>
          <w:spacing w:val="46"/>
        </w:rPr>
        <w:t> </w:t>
      </w:r>
      <w:r>
        <w:rPr/>
        <w:t>but</w:t>
      </w:r>
      <w:r>
        <w:rPr>
          <w:spacing w:val="46"/>
        </w:rPr>
        <w:t> </w:t>
      </w:r>
      <w:r>
        <w:rPr/>
        <w:t>this</w:t>
      </w:r>
      <w:r>
        <w:rPr>
          <w:spacing w:val="48"/>
        </w:rPr>
        <w:t> </w:t>
      </w:r>
      <w:r>
        <w:rPr/>
        <w:t>is</w:t>
      </w:r>
      <w:r>
        <w:rPr>
          <w:spacing w:val="47"/>
        </w:rPr>
        <w:t> </w:t>
      </w:r>
      <w:r>
        <w:rPr/>
        <w:t>enhanced</w:t>
      </w:r>
      <w:r>
        <w:rPr>
          <w:spacing w:val="48"/>
        </w:rPr>
        <w:t> </w:t>
      </w:r>
      <w:r>
        <w:rPr/>
        <w:t>when</w:t>
      </w:r>
      <w:r>
        <w:rPr>
          <w:spacing w:val="46"/>
        </w:rPr>
        <w:t> </w:t>
      </w:r>
      <w:r>
        <w:rPr/>
        <w:t>agroforestry</w:t>
      </w:r>
      <w:r>
        <w:rPr>
          <w:spacing w:val="47"/>
        </w:rPr>
        <w:t> </w:t>
      </w:r>
      <w:r>
        <w:rPr/>
        <w:t>is</w:t>
      </w:r>
      <w:r>
        <w:rPr>
          <w:spacing w:val="48"/>
        </w:rPr>
        <w:t> </w:t>
      </w:r>
      <w:r>
        <w:rPr/>
        <w:t>adopted</w:t>
      </w:r>
      <w:r>
        <w:rPr>
          <w:spacing w:val="46"/>
        </w:rPr>
        <w:t> </w:t>
      </w:r>
      <w:r>
        <w:rPr/>
        <w:t>in</w:t>
      </w:r>
      <w:r>
        <w:rPr>
          <w:spacing w:val="-81"/>
        </w:rPr>
        <w:t> </w:t>
      </w:r>
      <w:r>
        <w:rPr/>
        <w:t>such</w:t>
      </w:r>
      <w:r>
        <w:rPr>
          <w:spacing w:val="73"/>
        </w:rPr>
        <w:t> </w:t>
      </w:r>
      <w:r>
        <w:rPr/>
        <w:t>areas.</w:t>
      </w:r>
      <w:r>
        <w:rPr>
          <w:spacing w:val="73"/>
        </w:rPr>
        <w:t> </w:t>
      </w:r>
      <w:r>
        <w:rPr/>
        <w:t>This</w:t>
      </w:r>
      <w:r>
        <w:rPr>
          <w:spacing w:val="75"/>
        </w:rPr>
        <w:t> </w:t>
      </w:r>
      <w:r>
        <w:rPr/>
        <w:t>has</w:t>
      </w:r>
      <w:r>
        <w:rPr>
          <w:spacing w:val="74"/>
        </w:rPr>
        <w:t> </w:t>
      </w:r>
      <w:r>
        <w:rPr/>
        <w:t>been</w:t>
      </w:r>
      <w:r>
        <w:rPr>
          <w:spacing w:val="74"/>
        </w:rPr>
        <w:t> </w:t>
      </w:r>
      <w:r>
        <w:rPr/>
        <w:t>advocated</w:t>
      </w:r>
      <w:r>
        <w:rPr>
          <w:spacing w:val="75"/>
        </w:rPr>
        <w:t> </w:t>
      </w:r>
      <w:r>
        <w:rPr/>
        <w:t>strongly</w:t>
      </w:r>
      <w:r>
        <w:rPr>
          <w:spacing w:val="76"/>
        </w:rPr>
        <w:t> </w:t>
      </w:r>
      <w:r>
        <w:rPr/>
        <w:t>by</w:t>
      </w:r>
      <w:r>
        <w:rPr>
          <w:spacing w:val="76"/>
        </w:rPr>
        <w:t> </w:t>
      </w:r>
      <w:r>
        <w:rPr/>
        <w:t>Newman</w:t>
      </w:r>
      <w:r>
        <w:rPr>
          <w:spacing w:val="-82"/>
        </w:rPr>
        <w:t> </w:t>
      </w:r>
      <w:r>
        <w:rPr/>
        <w:t>(1989),</w:t>
      </w:r>
      <w:r>
        <w:rPr>
          <w:spacing w:val="72"/>
        </w:rPr>
        <w:t> </w:t>
      </w:r>
      <w:r>
        <w:rPr/>
        <w:t>Sekhwela</w:t>
      </w:r>
      <w:r>
        <w:rPr>
          <w:spacing w:val="73"/>
        </w:rPr>
        <w:t> </w:t>
      </w:r>
      <w:r>
        <w:rPr/>
        <w:t>(1990)</w:t>
      </w:r>
      <w:r>
        <w:rPr>
          <w:spacing w:val="72"/>
        </w:rPr>
        <w:t> </w:t>
      </w:r>
      <w:r>
        <w:rPr/>
        <w:t>and</w:t>
      </w:r>
      <w:r>
        <w:rPr>
          <w:spacing w:val="73"/>
        </w:rPr>
        <w:t> </w:t>
      </w:r>
      <w:r>
        <w:rPr/>
        <w:t>Riechelt</w:t>
      </w:r>
      <w:r>
        <w:rPr>
          <w:spacing w:val="72"/>
        </w:rPr>
        <w:t> </w:t>
      </w:r>
      <w:r>
        <w:rPr/>
        <w:t>(1999).</w:t>
      </w:r>
      <w:r>
        <w:rPr>
          <w:spacing w:val="72"/>
        </w:rPr>
        <w:t> </w:t>
      </w:r>
      <w:r>
        <w:rPr/>
        <w:t>In</w:t>
      </w:r>
      <w:r>
        <w:rPr>
          <w:spacing w:val="72"/>
        </w:rPr>
        <w:t> </w:t>
      </w:r>
      <w:r>
        <w:rPr/>
        <w:t>addition,</w:t>
      </w:r>
      <w:r>
        <w:rPr>
          <w:spacing w:val="-82"/>
        </w:rPr>
        <w:t> </w:t>
      </w:r>
      <w:r>
        <w:rPr/>
        <w:t>areas</w:t>
        <w:tab/>
        <w:t>that</w:t>
        <w:tab/>
        <w:t>are</w:t>
        <w:tab/>
        <w:t>threatened</w:t>
        <w:tab/>
        <w:t>by</w:t>
        <w:tab/>
        <w:t>large</w:t>
        <w:tab/>
        <w:t>scale</w:t>
        <w:tab/>
      </w:r>
      <w:r>
        <w:rPr>
          <w:spacing w:val="-1"/>
        </w:rPr>
        <w:t>environmental</w:t>
      </w:r>
      <w:r>
        <w:rPr>
          <w:spacing w:val="-82"/>
        </w:rPr>
        <w:t> </w:t>
      </w:r>
      <w:r>
        <w:rPr/>
        <w:t>degradation</w:t>
      </w:r>
      <w:r>
        <w:rPr>
          <w:spacing w:val="14"/>
        </w:rPr>
        <w:t> </w:t>
      </w:r>
      <w:r>
        <w:rPr/>
        <w:t>may</w:t>
      </w:r>
      <w:r>
        <w:rPr>
          <w:spacing w:val="13"/>
        </w:rPr>
        <w:t> </w:t>
      </w:r>
      <w:r>
        <w:rPr/>
        <w:t>be</w:t>
      </w:r>
      <w:r>
        <w:rPr>
          <w:spacing w:val="17"/>
        </w:rPr>
        <w:t> </w:t>
      </w:r>
      <w:r>
        <w:rPr/>
        <w:t>protected</w:t>
      </w:r>
      <w:r>
        <w:rPr>
          <w:spacing w:val="12"/>
        </w:rPr>
        <w:t> </w:t>
      </w:r>
      <w:r>
        <w:rPr/>
        <w:t>by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adoption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agroforestry</w:t>
      </w:r>
      <w:r>
        <w:rPr>
          <w:spacing w:val="-81"/>
        </w:rPr>
        <w:t> </w:t>
      </w:r>
      <w:r>
        <w:rPr/>
        <w:t>in</w:t>
      </w:r>
      <w:r>
        <w:rPr>
          <w:spacing w:val="8"/>
        </w:rPr>
        <w:t> </w:t>
      </w:r>
      <w:r>
        <w:rPr/>
        <w:t>such</w:t>
      </w:r>
      <w:r>
        <w:rPr>
          <w:spacing w:val="9"/>
        </w:rPr>
        <w:t> </w:t>
      </w:r>
      <w:r>
        <w:rPr/>
        <w:t>areas</w:t>
      </w:r>
      <w:r>
        <w:rPr>
          <w:spacing w:val="9"/>
        </w:rPr>
        <w:t> </w:t>
      </w:r>
      <w:r>
        <w:rPr/>
        <w:t>(Leakey,</w:t>
      </w:r>
      <w:r>
        <w:rPr>
          <w:spacing w:val="7"/>
        </w:rPr>
        <w:t> </w:t>
      </w:r>
      <w:r>
        <w:rPr/>
        <w:t>1994;</w:t>
      </w:r>
      <w:r>
        <w:rPr>
          <w:spacing w:val="9"/>
        </w:rPr>
        <w:t> </w:t>
      </w:r>
      <w:r>
        <w:rPr/>
        <w:t>Gorden</w:t>
      </w:r>
      <w:r>
        <w:rPr>
          <w:spacing w:val="9"/>
        </w:rPr>
        <w:t> </w:t>
      </w:r>
      <w:r>
        <w:rPr/>
        <w:t>et</w:t>
      </w:r>
      <w:r>
        <w:rPr>
          <w:spacing w:val="8"/>
        </w:rPr>
        <w:t> </w:t>
      </w:r>
      <w:r>
        <w:rPr/>
        <w:t>al,</w:t>
      </w:r>
      <w:r>
        <w:rPr>
          <w:spacing w:val="11"/>
        </w:rPr>
        <w:t> </w:t>
      </w:r>
      <w:r>
        <w:rPr/>
        <w:t>1997)</w:t>
      </w:r>
      <w:r>
        <w:rPr>
          <w:spacing w:val="1"/>
        </w:rPr>
        <w:t> </w:t>
      </w:r>
      <w:r>
        <w:rPr>
          <w:b/>
        </w:rPr>
        <w:t>Sustainable</w:t>
      </w:r>
      <w:r>
        <w:rPr>
          <w:b/>
          <w:spacing w:val="-3"/>
        </w:rPr>
        <w:t> </w:t>
      </w:r>
      <w:r>
        <w:rPr>
          <w:b/>
        </w:rPr>
        <w:t>resource</w:t>
      </w:r>
      <w:r>
        <w:rPr>
          <w:b/>
          <w:spacing w:val="-1"/>
        </w:rPr>
        <w:t> </w:t>
      </w:r>
      <w:r>
        <w:rPr>
          <w:b/>
        </w:rPr>
        <w:t>utilisation</w:t>
      </w:r>
    </w:p>
    <w:p>
      <w:pPr>
        <w:pStyle w:val="BodyText"/>
        <w:spacing w:line="480" w:lineRule="auto" w:before="1"/>
        <w:ind w:left="2975" w:right="1263"/>
        <w:jc w:val="both"/>
      </w:pPr>
      <w:r>
        <w:rPr/>
        <w:t>The</w:t>
      </w:r>
      <w:r>
        <w:rPr>
          <w:spacing w:val="1"/>
        </w:rPr>
        <w:t> </w:t>
      </w:r>
      <w:r>
        <w:rPr/>
        <w:t>overall land resources that are</w:t>
      </w:r>
      <w:r>
        <w:rPr>
          <w:spacing w:val="1"/>
        </w:rPr>
        <w:t> </w:t>
      </w:r>
      <w:r>
        <w:rPr/>
        <w:t>ultilised in the</w:t>
      </w:r>
      <w:r>
        <w:rPr>
          <w:spacing w:val="1"/>
        </w:rPr>
        <w:t> </w:t>
      </w:r>
      <w:r>
        <w:rPr/>
        <w:t>course</w:t>
      </w:r>
      <w:r>
        <w:rPr>
          <w:spacing w:val="84"/>
        </w:rPr>
        <w:t> </w:t>
      </w:r>
      <w:r>
        <w:rPr/>
        <w:t>of</w:t>
      </w:r>
      <w:r>
        <w:rPr>
          <w:spacing w:val="1"/>
        </w:rPr>
        <w:t> </w:t>
      </w:r>
      <w:r>
        <w:rPr/>
        <w:t>any agricultural practises are always tempered with. In most</w:t>
      </w:r>
      <w:r>
        <w:rPr>
          <w:spacing w:val="1"/>
        </w:rPr>
        <w:t> </w:t>
      </w:r>
      <w:r>
        <w:rPr/>
        <w:t>cases, there has to be the destruction of some resources 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food.</w:t>
      </w:r>
      <w:r>
        <w:rPr>
          <w:spacing w:val="1"/>
        </w:rPr>
        <w:t> </w:t>
      </w:r>
      <w:r>
        <w:rPr/>
        <w:t>It</w:t>
      </w:r>
      <w:r>
        <w:rPr>
          <w:spacing w:val="84"/>
        </w:rPr>
        <w:t> </w:t>
      </w:r>
      <w:r>
        <w:rPr/>
        <w:t>has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for</w:t>
      </w:r>
      <w:r>
        <w:rPr>
          <w:spacing w:val="84"/>
        </w:rPr>
        <w:t> </w:t>
      </w:r>
      <w:r>
        <w:rPr/>
        <w:t>a</w:t>
      </w:r>
      <w:r>
        <w:rPr>
          <w:spacing w:val="1"/>
        </w:rPr>
        <w:t> </w:t>
      </w:r>
      <w:r>
        <w:rPr/>
        <w:t>system in which there is not only control of destruction of</w:t>
      </w:r>
      <w:r>
        <w:rPr>
          <w:spacing w:val="1"/>
        </w:rPr>
        <w:t> </w:t>
      </w:r>
      <w:r>
        <w:rPr/>
        <w:t>species,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and</w:t>
      </w:r>
      <w:r>
        <w:rPr>
          <w:spacing w:val="-82"/>
        </w:rPr>
        <w:t> </w:t>
      </w:r>
      <w:r>
        <w:rPr/>
        <w:t>resources for the present, and future uses (Young 1989; Ehui,</w:t>
      </w:r>
      <w:r>
        <w:rPr>
          <w:spacing w:val="1"/>
        </w:rPr>
        <w:t> </w:t>
      </w:r>
      <w:r>
        <w:rPr/>
        <w:t>1992;</w:t>
      </w:r>
      <w:r>
        <w:rPr>
          <w:spacing w:val="-2"/>
        </w:rPr>
        <w:t> </w:t>
      </w:r>
      <w:r>
        <w:rPr/>
        <w:t>Backes,</w:t>
      </w:r>
      <w:r>
        <w:rPr>
          <w:spacing w:val="-1"/>
        </w:rPr>
        <w:t> </w:t>
      </w:r>
      <w:r>
        <w:rPr/>
        <w:t>1999).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Heading2"/>
        <w:spacing w:before="189"/>
        <w:ind w:left="2975"/>
        <w:jc w:val="both"/>
      </w:pPr>
      <w:r>
        <w:rPr/>
        <w:t>Participation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local</w:t>
      </w:r>
      <w:r>
        <w:rPr>
          <w:spacing w:val="-3"/>
        </w:rPr>
        <w:t> </w:t>
      </w:r>
      <w:r>
        <w:rPr/>
        <w:t>population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975" w:right="1264"/>
        <w:jc w:val="both"/>
      </w:pPr>
      <w:r>
        <w:rPr/>
        <w:t>The level of participation of people in any project is a logical</w:t>
      </w:r>
      <w:r>
        <w:rPr>
          <w:spacing w:val="1"/>
        </w:rPr>
        <w:t> </w:t>
      </w:r>
      <w:r>
        <w:rPr/>
        <w:t>first step towards its success or failure, as the case may be</w:t>
      </w:r>
      <w:r>
        <w:rPr>
          <w:spacing w:val="1"/>
        </w:rPr>
        <w:t> </w:t>
      </w:r>
      <w:r>
        <w:rPr/>
        <w:t>(Ijere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Giro,</w:t>
      </w:r>
      <w:r>
        <w:rPr>
          <w:spacing w:val="1"/>
        </w:rPr>
        <w:t> </w:t>
      </w:r>
      <w:r>
        <w:rPr/>
        <w:t>1988).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meaningful</w:t>
      </w:r>
      <w:r>
        <w:rPr>
          <w:spacing w:val="1"/>
        </w:rPr>
        <w:t> </w:t>
      </w:r>
      <w:r>
        <w:rPr/>
        <w:t>input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concerned therefore, it should be</w:t>
      </w:r>
      <w:r>
        <w:rPr>
          <w:spacing w:val="1"/>
        </w:rPr>
        <w:t> </w:t>
      </w:r>
      <w:r>
        <w:rPr/>
        <w:t>designed and</w:t>
      </w:r>
      <w:r>
        <w:rPr>
          <w:spacing w:val="84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to involve the people, so that they do not perceive it being</w:t>
      </w:r>
      <w:r>
        <w:rPr>
          <w:spacing w:val="1"/>
        </w:rPr>
        <w:t> </w:t>
      </w:r>
      <w:r>
        <w:rPr/>
        <w:t>alien</w:t>
      </w:r>
      <w:r>
        <w:rPr>
          <w:spacing w:val="1"/>
        </w:rPr>
        <w:t> </w:t>
      </w:r>
      <w:r>
        <w:rPr/>
        <w:t>(George,</w:t>
      </w:r>
      <w:r>
        <w:rPr>
          <w:spacing w:val="1"/>
        </w:rPr>
        <w:t> </w:t>
      </w:r>
      <w:r>
        <w:rPr/>
        <w:t>1994).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enhancing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participation,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aims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ensuring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local</w:t>
      </w:r>
      <w:r>
        <w:rPr>
          <w:spacing w:val="-82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adopted,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compatible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existing culture of the people (Nair, 1989; Scherr and Muller,</w:t>
      </w:r>
      <w:r>
        <w:rPr>
          <w:spacing w:val="1"/>
        </w:rPr>
        <w:t> </w:t>
      </w:r>
      <w:r>
        <w:rPr/>
        <w:t>1991).</w:t>
      </w:r>
    </w:p>
    <w:p>
      <w:pPr>
        <w:pStyle w:val="Heading2"/>
        <w:spacing w:before="1"/>
        <w:ind w:left="2975"/>
        <w:jc w:val="both"/>
      </w:pPr>
      <w:r>
        <w:rPr/>
        <w:t>Minimise</w:t>
      </w:r>
      <w:r>
        <w:rPr>
          <w:spacing w:val="-4"/>
        </w:rPr>
        <w:t> </w:t>
      </w:r>
      <w:r>
        <w:rPr/>
        <w:t>risk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crop</w:t>
      </w:r>
      <w:r>
        <w:rPr>
          <w:spacing w:val="-2"/>
        </w:rPr>
        <w:t> </w:t>
      </w:r>
      <w:r>
        <w:rPr/>
        <w:t>failure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975" w:right="1262"/>
        <w:jc w:val="both"/>
      </w:pPr>
      <w:r>
        <w:rPr/>
        <w:t>Agroforestry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advocated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temperate areas that are characterized by adverse climatic</w:t>
      </w:r>
      <w:r>
        <w:rPr>
          <w:spacing w:val="1"/>
        </w:rPr>
        <w:t> </w:t>
      </w:r>
      <w:r>
        <w:rPr/>
        <w:t>conditions which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degradation (Nair,</w:t>
      </w:r>
      <w:r>
        <w:rPr>
          <w:spacing w:val="1"/>
        </w:rPr>
        <w:t> </w:t>
      </w:r>
      <w:r>
        <w:rPr/>
        <w:t>1980; Kerkhof, 1990; Falconer, 1990; Gordon et al 1997). The</w:t>
      </w:r>
      <w:r>
        <w:rPr>
          <w:spacing w:val="-82"/>
        </w:rPr>
        <w:t> </w:t>
      </w:r>
      <w:r>
        <w:rPr/>
        <w:t>reason behind this is to bring about reduction of the adverse</w:t>
      </w:r>
      <w:r>
        <w:rPr>
          <w:spacing w:val="1"/>
        </w:rPr>
        <w:t> </w:t>
      </w:r>
      <w:r>
        <w:rPr/>
        <w:t>effects of the harsh climatic conditions which, in most tropical</w:t>
      </w:r>
      <w:r>
        <w:rPr>
          <w:spacing w:val="1"/>
        </w:rPr>
        <w:t> </w:t>
      </w:r>
      <w:r>
        <w:rPr/>
        <w:t>countries,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irregular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unpredictable</w:t>
      </w:r>
      <w:r>
        <w:rPr>
          <w:spacing w:val="1"/>
        </w:rPr>
        <w:t> </w:t>
      </w:r>
      <w:r>
        <w:rPr/>
        <w:t>(Raintree,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al,</w:t>
      </w:r>
      <w:r>
        <w:rPr>
          <w:spacing w:val="-82"/>
        </w:rPr>
        <w:t> </w:t>
      </w:r>
      <w:r>
        <w:rPr/>
        <w:t>1984, Backes, 1999). When agricultural crops are combined</w:t>
      </w:r>
      <w:r>
        <w:rPr>
          <w:spacing w:val="1"/>
        </w:rPr>
        <w:t> </w:t>
      </w:r>
      <w:r>
        <w:rPr/>
        <w:t>with forest crops, and sometimes with animal rearing, the</w:t>
      </w:r>
      <w:r>
        <w:rPr>
          <w:spacing w:val="1"/>
        </w:rPr>
        <w:t> </w:t>
      </w:r>
      <w:r>
        <w:rPr/>
        <w:t>chances of losing crops by farmers is minimized (FAO, 1986;</w:t>
      </w:r>
      <w:r>
        <w:rPr>
          <w:spacing w:val="1"/>
        </w:rPr>
        <w:t> </w:t>
      </w:r>
      <w:r>
        <w:rPr/>
        <w:t>Spore,</w:t>
      </w:r>
      <w:r>
        <w:rPr>
          <w:spacing w:val="-2"/>
        </w:rPr>
        <w:t> </w:t>
      </w:r>
      <w:r>
        <w:rPr/>
        <w:t>1988;</w:t>
      </w:r>
      <w:r>
        <w:rPr>
          <w:spacing w:val="-1"/>
        </w:rPr>
        <w:t> </w:t>
      </w:r>
      <w:r>
        <w:rPr/>
        <w:t>Kang,</w:t>
      </w:r>
      <w:r>
        <w:rPr>
          <w:spacing w:val="1"/>
        </w:rPr>
        <w:t> </w:t>
      </w:r>
      <w:r>
        <w:rPr/>
        <w:t>et</w:t>
      </w:r>
      <w:r>
        <w:rPr>
          <w:spacing w:val="-1"/>
        </w:rPr>
        <w:t> </w:t>
      </w:r>
      <w:r>
        <w:rPr/>
        <w:t>al,</w:t>
      </w:r>
      <w:r>
        <w:rPr>
          <w:spacing w:val="-1"/>
        </w:rPr>
        <w:t> </w:t>
      </w:r>
      <w:r>
        <w:rPr/>
        <w:t>1999).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Heading2"/>
        <w:numPr>
          <w:ilvl w:val="1"/>
          <w:numId w:val="18"/>
        </w:numPr>
        <w:tabs>
          <w:tab w:pos="2975" w:val="left" w:leader="none"/>
          <w:tab w:pos="2976" w:val="left" w:leader="none"/>
        </w:tabs>
        <w:spacing w:line="240" w:lineRule="auto" w:before="189" w:after="0"/>
        <w:ind w:left="2975" w:right="0" w:hanging="721"/>
        <w:jc w:val="left"/>
      </w:pPr>
      <w:r>
        <w:rPr/>
        <w:t>AGROFORESTRY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TEMPERATE</w:t>
      </w:r>
      <w:r>
        <w:rPr>
          <w:spacing w:val="-4"/>
        </w:rPr>
        <w:t> </w:t>
      </w:r>
      <w:r>
        <w:rPr/>
        <w:t>ZONES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255" w:right="1263" w:firstLine="720"/>
        <w:jc w:val="both"/>
      </w:pPr>
      <w:r>
        <w:rPr/>
        <w:t>The temperate zones referred to here include North America,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Zealand,</w:t>
      </w:r>
      <w:r>
        <w:rPr>
          <w:spacing w:val="1"/>
        </w:rPr>
        <w:t> </w:t>
      </w:r>
      <w:r>
        <w:rPr/>
        <w:t>Australia,</w:t>
      </w:r>
      <w:r>
        <w:rPr>
          <w:spacing w:val="1"/>
        </w:rPr>
        <w:t> </w:t>
      </w:r>
      <w:r>
        <w:rPr/>
        <w:t>China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Europe.</w:t>
      </w:r>
      <w:r>
        <w:rPr>
          <w:spacing w:val="1"/>
        </w:rPr>
        <w:t> </w:t>
      </w:r>
      <w:r>
        <w:rPr/>
        <w:t>Agroforestry,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practised in these areas, but was later in the late 19</w:t>
      </w:r>
      <w:r>
        <w:rPr>
          <w:vertAlign w:val="superscript"/>
        </w:rPr>
        <w:t>th</w:t>
      </w:r>
      <w:r>
        <w:rPr>
          <w:vertAlign w:val="baseline"/>
        </w:rPr>
        <w:t> and early 20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centuries abandoned for monocultural agricultural practices. It was</w:t>
      </w:r>
      <w:r>
        <w:rPr>
          <w:spacing w:val="1"/>
          <w:vertAlign w:val="baseline"/>
        </w:rPr>
        <w:t> </w:t>
      </w:r>
      <w:r>
        <w:rPr>
          <w:vertAlign w:val="baseline"/>
        </w:rPr>
        <w:t>late (as from the 1930s) reintroduced into these regions mainly in</w:t>
      </w:r>
      <w:r>
        <w:rPr>
          <w:spacing w:val="1"/>
          <w:vertAlign w:val="baseline"/>
        </w:rPr>
        <w:t> </w:t>
      </w:r>
      <w:r>
        <w:rPr>
          <w:vertAlign w:val="baseline"/>
        </w:rPr>
        <w:t>response to ecological problems that emanated from the continual</w:t>
      </w:r>
      <w:r>
        <w:rPr>
          <w:spacing w:val="1"/>
          <w:vertAlign w:val="baseline"/>
        </w:rPr>
        <w:t> </w:t>
      </w:r>
      <w:r>
        <w:rPr>
          <w:vertAlign w:val="baseline"/>
        </w:rPr>
        <w:t>practice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monoculture</w:t>
      </w:r>
      <w:r>
        <w:rPr>
          <w:spacing w:val="1"/>
          <w:vertAlign w:val="baseline"/>
        </w:rPr>
        <w:t> </w:t>
      </w:r>
      <w:r>
        <w:rPr>
          <w:vertAlign w:val="baseline"/>
        </w:rPr>
        <w:t>(Wiersum,</w:t>
      </w:r>
      <w:r>
        <w:rPr>
          <w:spacing w:val="-3"/>
          <w:vertAlign w:val="baseline"/>
        </w:rPr>
        <w:t> </w:t>
      </w:r>
      <w:r>
        <w:rPr>
          <w:vertAlign w:val="baseline"/>
        </w:rPr>
        <w:t>1981,</w:t>
      </w:r>
      <w:r>
        <w:rPr>
          <w:spacing w:val="-1"/>
          <w:vertAlign w:val="baseline"/>
        </w:rPr>
        <w:t> </w:t>
      </w:r>
      <w:r>
        <w:rPr>
          <w:vertAlign w:val="baseline"/>
        </w:rPr>
        <w:t>Williams</w:t>
      </w:r>
      <w:r>
        <w:rPr>
          <w:spacing w:val="-1"/>
          <w:vertAlign w:val="baseline"/>
        </w:rPr>
        <w:t> </w:t>
      </w:r>
      <w:r>
        <w:rPr>
          <w:u w:val="single"/>
          <w:vertAlign w:val="baseline"/>
        </w:rPr>
        <w:t>et</w:t>
      </w:r>
      <w:r>
        <w:rPr>
          <w:spacing w:val="84"/>
          <w:vertAlign w:val="baseline"/>
        </w:rPr>
        <w:t> </w:t>
      </w:r>
      <w:r>
        <w:rPr>
          <w:u w:val="single"/>
          <w:vertAlign w:val="baseline"/>
        </w:rPr>
        <w:t>al</w:t>
      </w:r>
      <w:r>
        <w:rPr>
          <w:spacing w:val="-3"/>
          <w:vertAlign w:val="baseline"/>
        </w:rPr>
        <w:t> </w:t>
      </w:r>
      <w:r>
        <w:rPr>
          <w:vertAlign w:val="baseline"/>
        </w:rPr>
        <w:t>1997).</w:t>
      </w:r>
    </w:p>
    <w:p>
      <w:pPr>
        <w:pStyle w:val="Heading2"/>
        <w:numPr>
          <w:ilvl w:val="2"/>
          <w:numId w:val="18"/>
        </w:numPr>
        <w:tabs>
          <w:tab w:pos="3139" w:val="left" w:leader="none"/>
        </w:tabs>
        <w:spacing w:line="291" w:lineRule="exact" w:before="0" w:after="0"/>
        <w:ind w:left="3138" w:right="0" w:hanging="884"/>
        <w:jc w:val="left"/>
      </w:pPr>
      <w:bookmarkStart w:name="_TOC_250028" w:id="1"/>
      <w:r>
        <w:rPr/>
        <w:t>Agroforestry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North</w:t>
      </w:r>
      <w:r>
        <w:rPr>
          <w:spacing w:val="-5"/>
        </w:rPr>
        <w:t> </w:t>
      </w:r>
      <w:bookmarkEnd w:id="1"/>
      <w:r>
        <w:rPr/>
        <w:t>America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/>
        <w:ind w:left="2255" w:right="1262" w:firstLine="720"/>
        <w:jc w:val="both"/>
      </w:pPr>
      <w:r>
        <w:rPr/>
        <w:t>Agroforestry is believed to have been very common in North</w:t>
      </w:r>
      <w:r>
        <w:rPr>
          <w:spacing w:val="1"/>
        </w:rPr>
        <w:t> </w:t>
      </w:r>
      <w:r>
        <w:rPr/>
        <w:t>America before the era of European settlement in the 17</w:t>
      </w:r>
      <w:r>
        <w:rPr>
          <w:vertAlign w:val="superscript"/>
        </w:rPr>
        <w:t>th</w:t>
      </w:r>
      <w:r>
        <w:rPr>
          <w:vertAlign w:val="baseline"/>
        </w:rPr>
        <w:t> century.</w:t>
      </w:r>
      <w:r>
        <w:rPr>
          <w:spacing w:val="1"/>
          <w:vertAlign w:val="baseline"/>
        </w:rPr>
        <w:t> </w:t>
      </w:r>
      <w:r>
        <w:rPr>
          <w:vertAlign w:val="baseline"/>
        </w:rPr>
        <w:t>Before this era, the agricultural system was very much similar to</w:t>
      </w:r>
      <w:r>
        <w:rPr>
          <w:spacing w:val="1"/>
          <w:vertAlign w:val="baseline"/>
        </w:rPr>
        <w:t> </w:t>
      </w:r>
      <w:r>
        <w:rPr>
          <w:vertAlign w:val="baseline"/>
        </w:rPr>
        <w:t>those of subsistence farmers of the other parts of the world. Native</w:t>
      </w:r>
      <w:r>
        <w:rPr>
          <w:spacing w:val="1"/>
          <w:vertAlign w:val="baseline"/>
        </w:rPr>
        <w:t> </w:t>
      </w:r>
      <w:r>
        <w:rPr>
          <w:vertAlign w:val="baseline"/>
        </w:rPr>
        <w:t>Americans were then more active as land managers who also reared</w:t>
      </w:r>
      <w:r>
        <w:rPr>
          <w:spacing w:val="-82"/>
          <w:vertAlign w:val="baseline"/>
        </w:rPr>
        <w:t> </w:t>
      </w:r>
      <w:r>
        <w:rPr>
          <w:vertAlign w:val="baseline"/>
        </w:rPr>
        <w:t>animals (Williams et al, 1997). Slash and burn as well as rotational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bush fallow was then the dominant system of agriculture. Burning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used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farmers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improve</w:t>
      </w:r>
      <w:r>
        <w:rPr>
          <w:spacing w:val="1"/>
          <w:vertAlign w:val="baseline"/>
        </w:rPr>
        <w:t> </w:t>
      </w:r>
      <w:r>
        <w:rPr>
          <w:vertAlign w:val="baseline"/>
        </w:rPr>
        <w:t>hunting,</w:t>
      </w:r>
      <w:r>
        <w:rPr>
          <w:spacing w:val="1"/>
          <w:vertAlign w:val="baseline"/>
        </w:rPr>
        <w:t> </w:t>
      </w:r>
      <w:r>
        <w:rPr>
          <w:vertAlign w:val="baseline"/>
        </w:rPr>
        <w:t>facilitate</w:t>
      </w:r>
      <w:r>
        <w:rPr>
          <w:spacing w:val="1"/>
          <w:vertAlign w:val="baseline"/>
        </w:rPr>
        <w:t> </w:t>
      </w:r>
      <w:r>
        <w:rPr>
          <w:vertAlign w:val="baseline"/>
        </w:rPr>
        <w:t>harvesting and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produce</w:t>
      </w:r>
      <w:r>
        <w:rPr>
          <w:spacing w:val="-1"/>
          <w:vertAlign w:val="baseline"/>
        </w:rPr>
        <w:t> </w:t>
      </w:r>
      <w:r>
        <w:rPr>
          <w:vertAlign w:val="baseline"/>
        </w:rPr>
        <w:t>needed</w:t>
      </w:r>
      <w:r>
        <w:rPr>
          <w:spacing w:val="-1"/>
          <w:vertAlign w:val="baseline"/>
        </w:rPr>
        <w:t> </w:t>
      </w:r>
      <w:r>
        <w:rPr>
          <w:vertAlign w:val="baseline"/>
        </w:rPr>
        <w:t>woody</w:t>
      </w:r>
      <w:r>
        <w:rPr>
          <w:spacing w:val="-2"/>
          <w:vertAlign w:val="baseline"/>
        </w:rPr>
        <w:t> </w:t>
      </w:r>
      <w:r>
        <w:rPr>
          <w:vertAlign w:val="baseline"/>
        </w:rPr>
        <w:t>materials.</w:t>
      </w:r>
    </w:p>
    <w:p>
      <w:pPr>
        <w:pStyle w:val="BodyText"/>
        <w:spacing w:line="480" w:lineRule="auto"/>
        <w:ind w:left="2255" w:right="1265" w:firstLine="720"/>
        <w:jc w:val="both"/>
      </w:pPr>
      <w:r>
        <w:rPr/>
        <w:t>European settlers however brought changes in agroforestry, as</w:t>
      </w:r>
      <w:r>
        <w:rPr>
          <w:spacing w:val="-82"/>
        </w:rPr>
        <w:t> </w:t>
      </w:r>
      <w:r>
        <w:rPr/>
        <w:t>was common in Europe at that time. These changes include forms of</w:t>
      </w:r>
      <w:r>
        <w:rPr>
          <w:spacing w:val="-82"/>
        </w:rPr>
        <w:t> </w:t>
      </w:r>
      <w:r>
        <w:rPr/>
        <w:t>silvopasture in natural forests and orchards, intercropping with fruit</w:t>
      </w:r>
      <w:r>
        <w:rPr>
          <w:spacing w:val="1"/>
        </w:rPr>
        <w:t> </w:t>
      </w:r>
      <w:r>
        <w:rPr/>
        <w:t>trees</w:t>
      </w:r>
      <w:r>
        <w:rPr>
          <w:spacing w:val="1"/>
        </w:rPr>
        <w:t> </w:t>
      </w:r>
      <w:r>
        <w:rPr/>
        <w:t>and annual</w:t>
      </w:r>
      <w:r>
        <w:rPr>
          <w:spacing w:val="1"/>
        </w:rPr>
        <w:t> </w:t>
      </w:r>
      <w:r>
        <w:rPr/>
        <w:t>crops, as</w:t>
      </w:r>
      <w:r>
        <w:rPr>
          <w:spacing w:val="1"/>
        </w:rPr>
        <w:t> </w:t>
      </w:r>
      <w:r>
        <w:rPr/>
        <w:t>well as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gardens. These</w:t>
      </w:r>
      <w:r>
        <w:rPr>
          <w:spacing w:val="1"/>
        </w:rPr>
        <w:t> </w:t>
      </w:r>
      <w:r>
        <w:rPr/>
        <w:t>were,</w:t>
      </w:r>
      <w:r>
        <w:rPr>
          <w:spacing w:val="1"/>
        </w:rPr>
        <w:t> </w:t>
      </w:r>
      <w:r>
        <w:rPr/>
        <w:t>however,</w:t>
      </w:r>
      <w:r>
        <w:rPr>
          <w:spacing w:val="5"/>
        </w:rPr>
        <w:t> </w:t>
      </w:r>
      <w:r>
        <w:rPr/>
        <w:t>later</w:t>
      </w:r>
      <w:r>
        <w:rPr>
          <w:spacing w:val="7"/>
        </w:rPr>
        <w:t> </w:t>
      </w:r>
      <w:r>
        <w:rPr/>
        <w:t>abandoned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preference</w:t>
      </w:r>
      <w:r>
        <w:rPr>
          <w:spacing w:val="5"/>
        </w:rPr>
        <w:t> </w:t>
      </w:r>
      <w:r>
        <w:rPr/>
        <w:t>for</w:t>
      </w:r>
      <w:r>
        <w:rPr>
          <w:spacing w:val="7"/>
        </w:rPr>
        <w:t> </w:t>
      </w:r>
      <w:r>
        <w:rPr/>
        <w:t>large</w:t>
      </w:r>
      <w:r>
        <w:rPr>
          <w:spacing w:val="7"/>
        </w:rPr>
        <w:t> </w:t>
      </w:r>
      <w:r>
        <w:rPr/>
        <w:t>scale</w:t>
      </w:r>
      <w:r>
        <w:rPr>
          <w:spacing w:val="6"/>
        </w:rPr>
        <w:t> </w:t>
      </w:r>
      <w:r>
        <w:rPr/>
        <w:t>monocultural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4"/>
        <w:jc w:val="both"/>
      </w:pPr>
      <w:r>
        <w:rPr/>
        <w:t>agriculture. After the dust bowl of 1930s, however, the need to</w:t>
      </w:r>
      <w:r>
        <w:rPr>
          <w:spacing w:val="1"/>
        </w:rPr>
        <w:t> </w:t>
      </w:r>
      <w:r>
        <w:rPr/>
        <w:t>reintroduce</w:t>
      </w:r>
      <w:r>
        <w:rPr>
          <w:spacing w:val="-2"/>
        </w:rPr>
        <w:t> </w:t>
      </w:r>
      <w:r>
        <w:rPr/>
        <w:t>agroforestry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again</w:t>
      </w:r>
      <w:r>
        <w:rPr>
          <w:spacing w:val="-1"/>
        </w:rPr>
        <w:t> </w:t>
      </w:r>
      <w:r>
        <w:rPr/>
        <w:t>realized</w:t>
      </w:r>
      <w:r>
        <w:rPr>
          <w:spacing w:val="-2"/>
        </w:rPr>
        <w:t> </w:t>
      </w:r>
      <w:r>
        <w:rPr/>
        <w:t>(Williams </w:t>
      </w:r>
      <w:r>
        <w:rPr>
          <w:u w:val="single"/>
        </w:rPr>
        <w:t>et</w:t>
      </w:r>
      <w:r>
        <w:rPr>
          <w:spacing w:val="78"/>
        </w:rPr>
        <w:t> </w:t>
      </w:r>
      <w:r>
        <w:rPr>
          <w:u w:val="single"/>
        </w:rPr>
        <w:t>al</w:t>
      </w:r>
      <w:r>
        <w:rPr>
          <w:spacing w:val="-3"/>
        </w:rPr>
        <w:t> </w:t>
      </w:r>
      <w:r>
        <w:rPr/>
        <w:t>1997).</w:t>
      </w:r>
    </w:p>
    <w:p>
      <w:pPr>
        <w:pStyle w:val="BodyText"/>
        <w:spacing w:line="480" w:lineRule="auto"/>
        <w:ind w:left="2255" w:right="1263" w:firstLine="720"/>
        <w:jc w:val="both"/>
      </w:pPr>
      <w:r>
        <w:rPr/>
        <w:t>Presently, some of the common agroforestry practices in North</w:t>
      </w:r>
      <w:r>
        <w:rPr>
          <w:spacing w:val="-82"/>
        </w:rPr>
        <w:t> </w:t>
      </w:r>
      <w:r>
        <w:rPr/>
        <w:t>America include forest range and farm woodlot management, marble</w:t>
      </w:r>
      <w:r>
        <w:rPr>
          <w:spacing w:val="-82"/>
        </w:rPr>
        <w:t> </w:t>
      </w:r>
      <w:r>
        <w:rPr/>
        <w:t>syrup production, plantations on marginal or degraded land (such as</w:t>
      </w:r>
      <w:r>
        <w:rPr>
          <w:spacing w:val="-82"/>
        </w:rPr>
        <w:t> </w:t>
      </w:r>
      <w:r>
        <w:rPr/>
        <w:t>forest and Christmas tree plantations, and riparian forest plantings),</w:t>
      </w:r>
      <w:r>
        <w:rPr>
          <w:spacing w:val="-82"/>
        </w:rPr>
        <w:t> </w:t>
      </w:r>
      <w:r>
        <w:rPr/>
        <w:t>alley cropping systems and wind breaks (Gordon </w:t>
      </w:r>
      <w:r>
        <w:rPr>
          <w:u w:val="single"/>
        </w:rPr>
        <w:t>et</w:t>
      </w:r>
      <w:r>
        <w:rPr/>
        <w:t> </w:t>
      </w:r>
      <w:r>
        <w:rPr>
          <w:u w:val="single"/>
        </w:rPr>
        <w:t>al</w:t>
      </w:r>
      <w:r>
        <w:rPr/>
        <w:t>, 1997). Also</w:t>
      </w:r>
      <w:r>
        <w:rPr>
          <w:spacing w:val="1"/>
        </w:rPr>
        <w:t> </w:t>
      </w:r>
      <w:r>
        <w:rPr/>
        <w:t>included are the intercropping of black walnut (</w:t>
      </w:r>
      <w:r>
        <w:rPr>
          <w:i/>
        </w:rPr>
        <w:t>juglans nigra</w:t>
      </w:r>
      <w:r>
        <w:rPr/>
        <w:t>) with</w:t>
      </w:r>
      <w:r>
        <w:rPr>
          <w:spacing w:val="1"/>
        </w:rPr>
        <w:t> </w:t>
      </w:r>
      <w:r>
        <w:rPr/>
        <w:t>cash</w:t>
      </w:r>
      <w:r>
        <w:rPr>
          <w:spacing w:val="1"/>
        </w:rPr>
        <w:t> </w:t>
      </w:r>
      <w:r>
        <w:rPr/>
        <w:t>crops,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silvopasture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pines</w:t>
      </w:r>
      <w:r>
        <w:rPr>
          <w:spacing w:val="84"/>
        </w:rPr>
        <w:t> </w:t>
      </w:r>
      <w:r>
        <w:rPr/>
        <w:t>as</w:t>
      </w:r>
      <w:r>
        <w:rPr>
          <w:spacing w:val="1"/>
        </w:rPr>
        <w:t> </w:t>
      </w:r>
      <w:r>
        <w:rPr/>
        <w:t>practised in South Eastern USA as well as the use of livestock as a</w:t>
      </w:r>
      <w:r>
        <w:rPr>
          <w:spacing w:val="1"/>
        </w:rPr>
        <w:t> </w:t>
      </w:r>
      <w:r>
        <w:rPr/>
        <w:t>weed control measure in conifer plantations in the western U.S.A</w:t>
      </w:r>
      <w:r>
        <w:rPr>
          <w:spacing w:val="1"/>
        </w:rPr>
        <w:t> </w:t>
      </w:r>
      <w:r>
        <w:rPr/>
        <w:t>(Ellen,</w:t>
      </w:r>
      <w:r>
        <w:rPr>
          <w:spacing w:val="1"/>
        </w:rPr>
        <w:t> </w:t>
      </w:r>
      <w:r>
        <w:rPr/>
        <w:t>1991).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Gordon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Newman</w:t>
      </w:r>
      <w:r>
        <w:rPr>
          <w:spacing w:val="1"/>
        </w:rPr>
        <w:t> </w:t>
      </w:r>
      <w:r>
        <w:rPr/>
        <w:t>(1997)</w:t>
      </w:r>
      <w:r>
        <w:rPr>
          <w:spacing w:val="84"/>
        </w:rPr>
        <w:t> </w:t>
      </w:r>
      <w:r>
        <w:rPr/>
        <w:t>and</w:t>
      </w:r>
      <w:r>
        <w:rPr>
          <w:spacing w:val="1"/>
        </w:rPr>
        <w:t> </w:t>
      </w:r>
      <w:r>
        <w:rPr/>
        <w:t>Levitan</w:t>
      </w:r>
      <w:r>
        <w:rPr>
          <w:spacing w:val="1"/>
        </w:rPr>
        <w:t> </w:t>
      </w:r>
      <w:r>
        <w:rPr/>
        <w:t>(1994)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York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use</w:t>
      </w:r>
      <w:r>
        <w:rPr>
          <w:spacing w:val="84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included a broad range of crops, livestock, and forest and wildlife</w:t>
      </w:r>
      <w:r>
        <w:rPr>
          <w:spacing w:val="1"/>
        </w:rPr>
        <w:t> </w:t>
      </w:r>
      <w:r>
        <w:rPr/>
        <w:t>products. These constitute the third largest source of income, behind</w:t>
      </w:r>
      <w:r>
        <w:rPr>
          <w:spacing w:val="-82"/>
        </w:rPr>
        <w:t> </w:t>
      </w:r>
      <w:r>
        <w:rPr/>
        <w:t>wages and social security payments. These agroforestry practices</w:t>
      </w:r>
      <w:r>
        <w:rPr>
          <w:spacing w:val="1"/>
        </w:rPr>
        <w:t> </w:t>
      </w:r>
      <w:r>
        <w:rPr/>
        <w:t>have diversified household economies of as much as seven times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farming</w:t>
      </w:r>
      <w:r>
        <w:rPr>
          <w:spacing w:val="1"/>
        </w:rPr>
        <w:t> </w:t>
      </w:r>
      <w:r>
        <w:rPr/>
        <w:t>activities</w:t>
      </w:r>
      <w:r>
        <w:rPr>
          <w:spacing w:val="-82"/>
        </w:rPr>
        <w:t> </w:t>
      </w:r>
      <w:r>
        <w:rPr/>
        <w:t>alone.</w:t>
      </w:r>
    </w:p>
    <w:p>
      <w:pPr>
        <w:pStyle w:val="BodyText"/>
        <w:spacing w:line="480" w:lineRule="auto"/>
        <w:ind w:left="2255" w:right="1262" w:firstLine="720"/>
        <w:jc w:val="both"/>
      </w:pPr>
      <w:r>
        <w:rPr/>
        <w:t>Similarly, it has</w:t>
      </w:r>
      <w:r>
        <w:rPr>
          <w:spacing w:val="1"/>
        </w:rPr>
        <w:t> </w:t>
      </w:r>
      <w:r>
        <w:rPr/>
        <w:t>been observed that hill top residents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non-conventional</w:t>
      </w:r>
      <w:r>
        <w:rPr>
          <w:spacing w:val="-82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extraction,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crop</w:t>
      </w:r>
      <w:r>
        <w:rPr>
          <w:spacing w:val="-82"/>
        </w:rPr>
        <w:t> </w:t>
      </w:r>
      <w:r>
        <w:rPr/>
        <w:t>production played a more dominant role in the regional economy.</w:t>
      </w:r>
      <w:r>
        <w:rPr>
          <w:spacing w:val="1"/>
        </w:rPr>
        <w:t> </w:t>
      </w:r>
      <w:r>
        <w:rPr/>
        <w:t>Newman</w:t>
      </w:r>
      <w:r>
        <w:rPr>
          <w:spacing w:val="37"/>
        </w:rPr>
        <w:t> </w:t>
      </w:r>
      <w:r>
        <w:rPr/>
        <w:t>and</w:t>
      </w:r>
      <w:r>
        <w:rPr>
          <w:spacing w:val="38"/>
        </w:rPr>
        <w:t> </w:t>
      </w:r>
      <w:r>
        <w:rPr/>
        <w:t>Gordon</w:t>
      </w:r>
      <w:r>
        <w:rPr>
          <w:spacing w:val="38"/>
        </w:rPr>
        <w:t> </w:t>
      </w:r>
      <w:r>
        <w:rPr/>
        <w:t>(1997)</w:t>
      </w:r>
      <w:r>
        <w:rPr>
          <w:spacing w:val="37"/>
        </w:rPr>
        <w:t> </w:t>
      </w:r>
      <w:r>
        <w:rPr/>
        <w:t>believe</w:t>
      </w:r>
      <w:r>
        <w:rPr>
          <w:spacing w:val="39"/>
        </w:rPr>
        <w:t> </w:t>
      </w:r>
      <w:r>
        <w:rPr/>
        <w:t>there</w:t>
      </w:r>
      <w:r>
        <w:rPr>
          <w:spacing w:val="40"/>
        </w:rPr>
        <w:t> </w:t>
      </w:r>
      <w:r>
        <w:rPr/>
        <w:t>is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need</w:t>
      </w:r>
      <w:r>
        <w:rPr>
          <w:spacing w:val="38"/>
        </w:rPr>
        <w:t> </w:t>
      </w:r>
      <w:r>
        <w:rPr/>
        <w:t>to</w:t>
      </w:r>
      <w:r>
        <w:rPr>
          <w:spacing w:val="39"/>
        </w:rPr>
        <w:t> </w:t>
      </w:r>
      <w:r>
        <w:rPr/>
        <w:t>use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7"/>
        <w:jc w:val="both"/>
      </w:pPr>
      <w:r>
        <w:rPr/>
        <w:t>agroforestry systems in North America in an appropriate manner in</w:t>
      </w:r>
      <w:r>
        <w:rPr>
          <w:spacing w:val="1"/>
        </w:rPr>
        <w:t> </w:t>
      </w:r>
      <w:r>
        <w:rPr/>
        <w:t>order to enhance not only its usefulness as a land use system, but</w:t>
      </w:r>
      <w:r>
        <w:rPr>
          <w:spacing w:val="1"/>
        </w:rPr>
        <w:t> </w:t>
      </w:r>
      <w:r>
        <w:rPr/>
        <w:t>also its potential to increae the value and benefits of farming on the</w:t>
      </w:r>
      <w:r>
        <w:rPr>
          <w:spacing w:val="1"/>
        </w:rPr>
        <w:t> </w:t>
      </w:r>
      <w:r>
        <w:rPr/>
        <w:t>landscape.</w:t>
      </w:r>
    </w:p>
    <w:p>
      <w:pPr>
        <w:pStyle w:val="Heading2"/>
        <w:numPr>
          <w:ilvl w:val="2"/>
          <w:numId w:val="18"/>
        </w:numPr>
        <w:tabs>
          <w:tab w:pos="3383" w:val="left" w:leader="none"/>
          <w:tab w:pos="3384" w:val="left" w:leader="none"/>
        </w:tabs>
        <w:spacing w:line="291" w:lineRule="exact" w:before="0" w:after="0"/>
        <w:ind w:left="3383" w:right="0" w:hanging="1129"/>
        <w:jc w:val="left"/>
      </w:pPr>
      <w:bookmarkStart w:name="_TOC_250027" w:id="2"/>
      <w:r>
        <w:rPr/>
        <w:t>Agroforestry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New</w:t>
      </w:r>
      <w:r>
        <w:rPr>
          <w:spacing w:val="-3"/>
        </w:rPr>
        <w:t> </w:t>
      </w:r>
      <w:bookmarkEnd w:id="2"/>
      <w:r>
        <w:rPr/>
        <w:t>Zealand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 w:before="1"/>
        <w:ind w:left="2255" w:right="1262" w:firstLine="720"/>
        <w:jc w:val="both"/>
      </w:pPr>
      <w:r>
        <w:rPr/>
        <w:t>Agroforestry has been in practice in</w:t>
      </w:r>
      <w:r>
        <w:rPr>
          <w:spacing w:val="84"/>
        </w:rPr>
        <w:t> </w:t>
      </w:r>
      <w:r>
        <w:rPr/>
        <w:t>New Zealand for 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century.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shelterbelt</w:t>
      </w:r>
      <w:r>
        <w:rPr>
          <w:spacing w:val="1"/>
        </w:rPr>
        <w:t> </w:t>
      </w:r>
      <w:r>
        <w:rPr/>
        <w:t>planting and management. In several parts of New Zealand, there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deliberate</w:t>
      </w:r>
      <w:r>
        <w:rPr>
          <w:spacing w:val="1"/>
        </w:rPr>
        <w:t> </w:t>
      </w:r>
      <w:r>
        <w:rPr/>
        <w:t>conversion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pastoral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forestry,</w:t>
      </w:r>
      <w:r>
        <w:rPr>
          <w:spacing w:val="1"/>
        </w:rPr>
        <w:t> </w:t>
      </w:r>
      <w:r>
        <w:rPr/>
        <w:t>understorey</w:t>
      </w:r>
      <w:r>
        <w:rPr>
          <w:spacing w:val="22"/>
        </w:rPr>
        <w:t> </w:t>
      </w:r>
      <w:r>
        <w:rPr/>
        <w:t>grazing.</w:t>
      </w:r>
      <w:r>
        <w:rPr>
          <w:spacing w:val="21"/>
        </w:rPr>
        <w:t> </w:t>
      </w:r>
      <w:r>
        <w:rPr/>
        <w:t>This</w:t>
      </w:r>
      <w:r>
        <w:rPr>
          <w:spacing w:val="22"/>
        </w:rPr>
        <w:t> </w:t>
      </w:r>
      <w:r>
        <w:rPr/>
        <w:t>was</w:t>
      </w:r>
      <w:r>
        <w:rPr>
          <w:spacing w:val="23"/>
        </w:rPr>
        <w:t> </w:t>
      </w:r>
      <w:r>
        <w:rPr/>
        <w:t>done</w:t>
      </w:r>
      <w:r>
        <w:rPr>
          <w:spacing w:val="23"/>
        </w:rPr>
        <w:t> </w:t>
      </w:r>
      <w:r>
        <w:rPr/>
        <w:t>mainly</w:t>
      </w:r>
      <w:r>
        <w:rPr>
          <w:spacing w:val="22"/>
        </w:rPr>
        <w:t> </w:t>
      </w:r>
      <w:r>
        <w:rPr/>
        <w:t>as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means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checking</w:t>
      </w:r>
      <w:r>
        <w:rPr>
          <w:spacing w:val="-82"/>
        </w:rPr>
        <w:t> </w:t>
      </w:r>
      <w:r>
        <w:rPr/>
        <w:t>or halting ecological problems in many areas (Hawke and Knowles,</w:t>
      </w:r>
      <w:r>
        <w:rPr>
          <w:spacing w:val="1"/>
        </w:rPr>
        <w:t> </w:t>
      </w:r>
      <w:r>
        <w:rPr/>
        <w:t>1997).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presently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distinct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agroforestry</w:t>
      </w:r>
      <w:r>
        <w:rPr>
          <w:spacing w:val="-1"/>
        </w:rPr>
        <w:t> </w:t>
      </w:r>
      <w:r>
        <w:rPr/>
        <w:t>systems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Zealand;</w:t>
      </w:r>
    </w:p>
    <w:p>
      <w:pPr>
        <w:pStyle w:val="ListParagraph"/>
        <w:numPr>
          <w:ilvl w:val="3"/>
          <w:numId w:val="18"/>
        </w:numPr>
        <w:tabs>
          <w:tab w:pos="4057" w:val="left" w:leader="none"/>
        </w:tabs>
        <w:spacing w:line="480" w:lineRule="auto" w:before="1" w:after="0"/>
        <w:ind w:left="4056" w:right="1266" w:hanging="721"/>
        <w:jc w:val="both"/>
        <w:rPr>
          <w:sz w:val="24"/>
        </w:rPr>
      </w:pPr>
      <w:r>
        <w:rPr>
          <w:sz w:val="24"/>
        </w:rPr>
        <w:t>Tree on pasture: that is, planting of trees in existing</w:t>
      </w:r>
      <w:r>
        <w:rPr>
          <w:spacing w:val="1"/>
          <w:sz w:val="24"/>
        </w:rPr>
        <w:t> </w:t>
      </w:r>
      <w:r>
        <w:rPr>
          <w:sz w:val="24"/>
        </w:rPr>
        <w:t>pasture, and their management under a direct sawlog</w:t>
      </w:r>
      <w:r>
        <w:rPr>
          <w:spacing w:val="-82"/>
          <w:sz w:val="24"/>
        </w:rPr>
        <w:t> </w:t>
      </w:r>
      <w:r>
        <w:rPr>
          <w:sz w:val="24"/>
        </w:rPr>
        <w:t>region.</w:t>
      </w:r>
    </w:p>
    <w:p>
      <w:pPr>
        <w:pStyle w:val="ListParagraph"/>
        <w:numPr>
          <w:ilvl w:val="3"/>
          <w:numId w:val="18"/>
        </w:numPr>
        <w:tabs>
          <w:tab w:pos="4057" w:val="left" w:leader="none"/>
        </w:tabs>
        <w:spacing w:line="480" w:lineRule="auto" w:before="0" w:after="0"/>
        <w:ind w:left="4056" w:right="1264" w:hanging="721"/>
        <w:jc w:val="both"/>
        <w:rPr>
          <w:sz w:val="24"/>
        </w:rPr>
      </w:pPr>
      <w:r>
        <w:rPr>
          <w:sz w:val="24"/>
        </w:rPr>
        <w:t>Grazing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plantation</w:t>
      </w:r>
      <w:r>
        <w:rPr>
          <w:spacing w:val="1"/>
          <w:sz w:val="24"/>
        </w:rPr>
        <w:t> </w:t>
      </w:r>
      <w:r>
        <w:rPr>
          <w:sz w:val="24"/>
        </w:rPr>
        <w:t>forests;</w:t>
      </w:r>
      <w:r>
        <w:rPr>
          <w:spacing w:val="1"/>
          <w:sz w:val="24"/>
        </w:rPr>
        <w:t> </w:t>
      </w:r>
      <w:r>
        <w:rPr>
          <w:sz w:val="24"/>
        </w:rPr>
        <w:t>otherwise</w:t>
      </w:r>
      <w:r>
        <w:rPr>
          <w:spacing w:val="1"/>
          <w:sz w:val="24"/>
        </w:rPr>
        <w:t> </w:t>
      </w:r>
      <w:r>
        <w:rPr>
          <w:sz w:val="24"/>
        </w:rPr>
        <w:t>known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82"/>
          <w:sz w:val="24"/>
        </w:rPr>
        <w:t> </w:t>
      </w:r>
      <w:r>
        <w:rPr>
          <w:sz w:val="24"/>
        </w:rPr>
        <w:t>forest</w:t>
      </w:r>
      <w:r>
        <w:rPr>
          <w:spacing w:val="-3"/>
          <w:sz w:val="24"/>
        </w:rPr>
        <w:t> </w:t>
      </w:r>
      <w:r>
        <w:rPr>
          <w:sz w:val="24"/>
        </w:rPr>
        <w:t>grazing;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3"/>
          <w:numId w:val="18"/>
        </w:numPr>
        <w:tabs>
          <w:tab w:pos="4056" w:val="left" w:leader="none"/>
          <w:tab w:pos="4057" w:val="left" w:leader="none"/>
        </w:tabs>
        <w:spacing w:line="291" w:lineRule="exact" w:before="0" w:after="0"/>
        <w:ind w:left="4056" w:right="0" w:hanging="722"/>
        <w:jc w:val="left"/>
        <w:rPr>
          <w:sz w:val="24"/>
        </w:rPr>
      </w:pPr>
      <w:r>
        <w:rPr>
          <w:sz w:val="24"/>
        </w:rPr>
        <w:t>Planting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management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shelter</w:t>
      </w:r>
      <w:r>
        <w:rPr>
          <w:spacing w:val="-2"/>
          <w:sz w:val="24"/>
        </w:rPr>
        <w:t> </w:t>
      </w:r>
      <w:r>
        <w:rPr>
          <w:sz w:val="24"/>
        </w:rPr>
        <w:t>belts.</w:t>
      </w:r>
    </w:p>
    <w:p>
      <w:pPr>
        <w:pStyle w:val="BodyText"/>
      </w:pPr>
    </w:p>
    <w:p>
      <w:pPr>
        <w:pStyle w:val="BodyText"/>
        <w:spacing w:line="480" w:lineRule="auto"/>
        <w:ind w:left="2255" w:right="1263" w:firstLine="720"/>
        <w:jc w:val="both"/>
      </w:pPr>
      <w:r>
        <w:rPr/>
        <w:t>Tree on pasture as an agroforestry system, has been observed</w:t>
      </w:r>
      <w:r>
        <w:rPr>
          <w:spacing w:val="-82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understorey</w:t>
      </w:r>
      <w:r>
        <w:rPr>
          <w:spacing w:val="1"/>
        </w:rPr>
        <w:t> </w:t>
      </w:r>
      <w:r>
        <w:rPr/>
        <w:t>pasture</w:t>
      </w:r>
      <w:r>
        <w:rPr>
          <w:spacing w:val="1"/>
        </w:rPr>
        <w:t> </w:t>
      </w:r>
      <w:r>
        <w:rPr/>
        <w:t>production, and soil nutrients (increases soil fertility and nutrient</w:t>
      </w:r>
      <w:r>
        <w:rPr>
          <w:spacing w:val="1"/>
        </w:rPr>
        <w:t> </w:t>
      </w:r>
      <w:r>
        <w:rPr/>
        <w:t>status).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gradual</w:t>
      </w:r>
      <w:r>
        <w:rPr>
          <w:spacing w:val="1"/>
        </w:rPr>
        <w:t> </w:t>
      </w:r>
      <w:r>
        <w:rPr/>
        <w:t>accumulation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pine</w:t>
      </w:r>
      <w:r>
        <w:rPr>
          <w:spacing w:val="28"/>
        </w:rPr>
        <w:t> </w:t>
      </w:r>
      <w:r>
        <w:rPr/>
        <w:t>needles</w:t>
      </w:r>
      <w:r>
        <w:rPr>
          <w:spacing w:val="27"/>
        </w:rPr>
        <w:t> </w:t>
      </w:r>
      <w:r>
        <w:rPr/>
        <w:t>is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main</w:t>
      </w:r>
      <w:r>
        <w:rPr>
          <w:spacing w:val="27"/>
        </w:rPr>
        <w:t> </w:t>
      </w:r>
      <w:r>
        <w:rPr/>
        <w:t>factor</w:t>
      </w:r>
      <w:r>
        <w:rPr>
          <w:spacing w:val="27"/>
        </w:rPr>
        <w:t> </w:t>
      </w:r>
      <w:r>
        <w:rPr/>
        <w:t>responsible</w:t>
      </w:r>
      <w:r>
        <w:rPr>
          <w:spacing w:val="28"/>
        </w:rPr>
        <w:t> </w:t>
      </w:r>
      <w:r>
        <w:rPr/>
        <w:t>for</w:t>
      </w:r>
      <w:r>
        <w:rPr>
          <w:spacing w:val="28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5"/>
        <w:jc w:val="both"/>
      </w:pPr>
      <w:r>
        <w:rPr/>
        <w:t>reduction of soil pH levels. Similarly, the accumulation of tree litter</w:t>
      </w:r>
      <w:r>
        <w:rPr>
          <w:spacing w:val="1"/>
        </w:rPr>
        <w:t> </w:t>
      </w:r>
      <w:r>
        <w:rPr/>
        <w:t>and the concurrent reduction in mineralisation of nitrogen suggests</w:t>
      </w:r>
      <w:r>
        <w:rPr>
          <w:spacing w:val="1"/>
        </w:rPr>
        <w:t> </w:t>
      </w:r>
      <w:r>
        <w:rPr/>
        <w:t>that when pasture is re-established after tree crop felling, there will</w:t>
      </w:r>
      <w:r>
        <w:rPr>
          <w:spacing w:val="1"/>
        </w:rPr>
        <w:t> </w:t>
      </w:r>
      <w:r>
        <w:rPr/>
        <w:t>be strong legume dominance until nitrogen is restored. Furthermore,</w:t>
      </w:r>
      <w:r>
        <w:rPr>
          <w:spacing w:val="-82"/>
        </w:rPr>
        <w:t> </w:t>
      </w:r>
      <w:r>
        <w:rPr/>
        <w:t>trees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pasture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modifications in micro climate (Hawke and Knowles, 1997). The</w:t>
      </w:r>
      <w:r>
        <w:rPr>
          <w:spacing w:val="1"/>
        </w:rPr>
        <w:t> </w:t>
      </w:r>
      <w:r>
        <w:rPr/>
        <w:t>planting and management of shelter belts have generally reduced</w:t>
      </w:r>
      <w:r>
        <w:rPr>
          <w:spacing w:val="1"/>
        </w:rPr>
        <w:t> </w:t>
      </w:r>
      <w:r>
        <w:rPr/>
        <w:t>wind</w:t>
      </w:r>
      <w:r>
        <w:rPr>
          <w:spacing w:val="1"/>
        </w:rPr>
        <w:t> </w:t>
      </w:r>
      <w:r>
        <w:rPr/>
        <w:t>speed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environment’s</w:t>
      </w:r>
      <w:r>
        <w:rPr>
          <w:spacing w:val="1"/>
        </w:rPr>
        <w:t> </w:t>
      </w:r>
      <w:r>
        <w:rPr/>
        <w:t>young</w:t>
      </w:r>
      <w:r>
        <w:rPr>
          <w:spacing w:val="1"/>
        </w:rPr>
        <w:t> </w:t>
      </w:r>
      <w:r>
        <w:rPr/>
        <w:t>lambs.</w:t>
      </w:r>
      <w:r>
        <w:rPr>
          <w:spacing w:val="1"/>
        </w:rPr>
        <w:t> </w:t>
      </w:r>
      <w:r>
        <w:rPr/>
        <w:t>Furthermore, wood from the tree species are harvested and used for</w:t>
      </w:r>
      <w:r>
        <w:rPr>
          <w:spacing w:val="-82"/>
        </w:rPr>
        <w:t> </w:t>
      </w:r>
      <w:r>
        <w:rPr/>
        <w:t>timber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construction,</w:t>
      </w:r>
      <w:r>
        <w:rPr>
          <w:spacing w:val="-1"/>
        </w:rPr>
        <w:t> </w:t>
      </w:r>
      <w:r>
        <w:rPr/>
        <w:t>among</w:t>
      </w:r>
      <w:r>
        <w:rPr>
          <w:spacing w:val="-3"/>
        </w:rPr>
        <w:t> </w:t>
      </w:r>
      <w:r>
        <w:rPr/>
        <w:t>other things.</w:t>
      </w:r>
    </w:p>
    <w:p>
      <w:pPr>
        <w:pStyle w:val="BodyText"/>
        <w:spacing w:line="480" w:lineRule="auto" w:before="1"/>
        <w:ind w:left="2255" w:right="1262" w:firstLine="720"/>
        <w:jc w:val="both"/>
      </w:pPr>
      <w:r>
        <w:rPr/>
        <w:t>What has boosted agroforestry in New Zealand has been the</w:t>
      </w:r>
      <w:r>
        <w:rPr>
          <w:spacing w:val="1"/>
        </w:rPr>
        <w:t> </w:t>
      </w:r>
      <w:r>
        <w:rPr/>
        <w:t>increasing availability of genetically improved tree stock as well as</w:t>
      </w:r>
      <w:r>
        <w:rPr>
          <w:spacing w:val="1"/>
        </w:rPr>
        <w:t> </w:t>
      </w:r>
      <w:r>
        <w:rPr/>
        <w:t>the use of rooted cuttings. These, according to Hawke and Knowles</w:t>
      </w:r>
      <w:r>
        <w:rPr>
          <w:spacing w:val="1"/>
        </w:rPr>
        <w:t> </w:t>
      </w:r>
      <w:r>
        <w:rPr/>
        <w:t>(1997), have allowed reductions in number of trees planted and</w:t>
      </w:r>
      <w:r>
        <w:rPr>
          <w:spacing w:val="1"/>
        </w:rPr>
        <w:t> </w:t>
      </w:r>
      <w:r>
        <w:rPr/>
        <w:t>consequently, the benefits of reduced thinning and pruning debris,</w:t>
      </w:r>
      <w:r>
        <w:rPr>
          <w:spacing w:val="1"/>
        </w:rPr>
        <w:t> </w:t>
      </w:r>
      <w:r>
        <w:rPr/>
        <w:t>pasture shading and silviculture costs. Radiata pine (</w:t>
      </w:r>
      <w:r>
        <w:rPr>
          <w:i/>
        </w:rPr>
        <w:t>pinus radiation</w:t>
      </w:r>
      <w:r>
        <w:rPr/>
        <w:t>)</w:t>
      </w:r>
      <w:r>
        <w:rPr>
          <w:spacing w:val="-82"/>
        </w:rPr>
        <w:t> </w:t>
      </w:r>
      <w:r>
        <w:rPr/>
        <w:t>is the most dominant agroforestry tree species in New Zealand. It</w:t>
      </w:r>
      <w:r>
        <w:rPr>
          <w:spacing w:val="1"/>
        </w:rPr>
        <w:t> </w:t>
      </w:r>
      <w:r>
        <w:rPr/>
        <w:t>constitutes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90%,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fast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species.</w:t>
      </w:r>
      <w:r>
        <w:rPr>
          <w:spacing w:val="1"/>
        </w:rPr>
        <w:t> </w:t>
      </w:r>
      <w:r>
        <w:rPr/>
        <w:t>Furthermore, its utilization is relatively problem-free, it has ready</w:t>
      </w:r>
      <w:r>
        <w:rPr>
          <w:spacing w:val="1"/>
        </w:rPr>
        <w:t> </w:t>
      </w:r>
      <w:r>
        <w:rPr/>
        <w:t>acceptance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returns</w:t>
      </w:r>
      <w:r>
        <w:rPr>
          <w:spacing w:val="-1"/>
        </w:rPr>
        <w:t> </w:t>
      </w:r>
      <w:r>
        <w:rPr/>
        <w:t>(Hawke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Knowles,</w:t>
      </w:r>
      <w:r>
        <w:rPr>
          <w:spacing w:val="-1"/>
        </w:rPr>
        <w:t> </w:t>
      </w:r>
      <w:r>
        <w:rPr/>
        <w:t>1997).</w:t>
      </w:r>
    </w:p>
    <w:p>
      <w:pPr>
        <w:pStyle w:val="BodyText"/>
        <w:spacing w:line="480" w:lineRule="auto"/>
        <w:ind w:left="2255" w:right="1267" w:firstLine="720"/>
        <w:jc w:val="both"/>
      </w:pPr>
      <w:r>
        <w:rPr/>
        <w:t>Regarding agroforestry in New Zealand, Hawke and Knowles</w:t>
      </w:r>
      <w:r>
        <w:rPr>
          <w:spacing w:val="1"/>
        </w:rPr>
        <w:t> </w:t>
      </w:r>
      <w:r>
        <w:rPr/>
        <w:t>(1997)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now</w:t>
      </w:r>
      <w:r>
        <w:rPr>
          <w:spacing w:val="84"/>
        </w:rPr>
        <w:t> </w:t>
      </w:r>
      <w:r>
        <w:rPr/>
        <w:t>becoming</w:t>
      </w:r>
      <w:r>
        <w:rPr>
          <w:spacing w:val="-82"/>
        </w:rPr>
        <w:t> </w:t>
      </w:r>
      <w:r>
        <w:rPr/>
        <w:t>more</w:t>
      </w:r>
      <w:r>
        <w:rPr>
          <w:spacing w:val="49"/>
        </w:rPr>
        <w:t> </w:t>
      </w:r>
      <w:r>
        <w:rPr/>
        <w:t>interested</w:t>
      </w:r>
      <w:r>
        <w:rPr>
          <w:spacing w:val="49"/>
        </w:rPr>
        <w:t> </w:t>
      </w:r>
      <w:r>
        <w:rPr/>
        <w:t>in</w:t>
      </w:r>
      <w:r>
        <w:rPr>
          <w:spacing w:val="46"/>
        </w:rPr>
        <w:t> </w:t>
      </w:r>
      <w:r>
        <w:rPr/>
        <w:t>trees,</w:t>
      </w:r>
      <w:r>
        <w:rPr>
          <w:spacing w:val="48"/>
        </w:rPr>
        <w:t> </w:t>
      </w:r>
      <w:r>
        <w:rPr/>
        <w:t>because</w:t>
      </w:r>
      <w:r>
        <w:rPr>
          <w:spacing w:val="48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50"/>
        </w:rPr>
        <w:t> </w:t>
      </w:r>
      <w:r>
        <w:rPr/>
        <w:t>investment</w:t>
      </w:r>
      <w:r>
        <w:rPr>
          <w:spacing w:val="48"/>
        </w:rPr>
        <w:t> </w:t>
      </w:r>
      <w:r>
        <w:rPr/>
        <w:t>opportunities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5"/>
        <w:jc w:val="both"/>
      </w:pPr>
      <w:r>
        <w:rPr/>
        <w:t>provided by such trees. In addition, this has also brought about</w:t>
      </w:r>
      <w:r>
        <w:rPr>
          <w:spacing w:val="1"/>
        </w:rPr>
        <w:t> </w:t>
      </w:r>
      <w:r>
        <w:rPr/>
        <w:t>diversification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economy,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sustainability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potentially high</w:t>
      </w:r>
      <w:r>
        <w:rPr>
          <w:spacing w:val="-1"/>
        </w:rPr>
        <w:t> </w:t>
      </w:r>
      <w:r>
        <w:rPr/>
        <w:t>financial</w:t>
      </w:r>
      <w:r>
        <w:rPr>
          <w:spacing w:val="-1"/>
        </w:rPr>
        <w:t> </w:t>
      </w:r>
      <w:r>
        <w:rPr/>
        <w:t>returns.</w:t>
      </w:r>
    </w:p>
    <w:p>
      <w:pPr>
        <w:pStyle w:val="Heading2"/>
        <w:numPr>
          <w:ilvl w:val="2"/>
          <w:numId w:val="18"/>
        </w:numPr>
        <w:tabs>
          <w:tab w:pos="3697" w:val="left" w:leader="none"/>
        </w:tabs>
        <w:spacing w:line="240" w:lineRule="auto" w:before="0" w:after="0"/>
        <w:ind w:left="3696" w:right="0" w:hanging="1442"/>
        <w:jc w:val="both"/>
      </w:pPr>
      <w:bookmarkStart w:name="_TOC_250026" w:id="3"/>
      <w:r>
        <w:rPr/>
        <w:t>Agroforestry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Temperate</w:t>
      </w:r>
      <w:r>
        <w:rPr>
          <w:spacing w:val="-5"/>
        </w:rPr>
        <w:t> </w:t>
      </w:r>
      <w:bookmarkEnd w:id="3"/>
      <w:r>
        <w:rPr/>
        <w:t>Australia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 w:before="1"/>
        <w:ind w:left="2255" w:right="1261" w:firstLine="720"/>
        <w:jc w:val="both"/>
      </w:pPr>
      <w:r>
        <w:rPr/>
        <w:t>As is the case with North American, agroforestry systems,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initially</w:t>
      </w:r>
      <w:r>
        <w:rPr>
          <w:spacing w:val="1"/>
        </w:rPr>
        <w:t> </w:t>
      </w:r>
      <w:r>
        <w:rPr/>
        <w:t>practiced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temperate</w:t>
      </w:r>
      <w:r>
        <w:rPr>
          <w:spacing w:val="1"/>
        </w:rPr>
        <w:t> </w:t>
      </w:r>
      <w:r>
        <w:rPr/>
        <w:t>Australia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later</w:t>
      </w:r>
      <w:r>
        <w:rPr>
          <w:spacing w:val="1"/>
        </w:rPr>
        <w:t> </w:t>
      </w:r>
      <w:r>
        <w:rPr/>
        <w:t>replaced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specialized</w:t>
      </w:r>
      <w:r>
        <w:rPr>
          <w:spacing w:val="1"/>
        </w:rPr>
        <w:t> </w:t>
      </w:r>
      <w:r>
        <w:rPr/>
        <w:t>farming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product.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environmental degradation and consequent decline in agricultural</w:t>
      </w:r>
      <w:r>
        <w:rPr>
          <w:spacing w:val="1"/>
        </w:rPr>
        <w:t> </w:t>
      </w:r>
      <w:r>
        <w:rPr/>
        <w:t>productivity a new system of production was introduced recently and</w:t>
      </w:r>
      <w:r>
        <w:rPr>
          <w:spacing w:val="-82"/>
        </w:rPr>
        <w:t> </w:t>
      </w:r>
      <w:r>
        <w:rPr/>
        <w:t>adopted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temperate</w:t>
      </w:r>
      <w:r>
        <w:rPr>
          <w:spacing w:val="1"/>
        </w:rPr>
        <w:t> </w:t>
      </w:r>
      <w:r>
        <w:rPr/>
        <w:t>Australia</w:t>
      </w:r>
      <w:r>
        <w:rPr>
          <w:spacing w:val="1"/>
        </w:rPr>
        <w:t> </w:t>
      </w:r>
      <w:r>
        <w:rPr/>
        <w:t>(Prinsely,</w:t>
      </w:r>
      <w:r>
        <w:rPr>
          <w:spacing w:val="1"/>
        </w:rPr>
        <w:t> </w:t>
      </w:r>
      <w:r>
        <w:rPr/>
        <w:t>1991;</w:t>
      </w:r>
      <w:r>
        <w:rPr>
          <w:spacing w:val="1"/>
        </w:rPr>
        <w:t> </w:t>
      </w:r>
      <w:r>
        <w:rPr/>
        <w:t>Moor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Bird,</w:t>
      </w:r>
      <w:r>
        <w:rPr>
          <w:spacing w:val="-82"/>
        </w:rPr>
        <w:t> </w:t>
      </w:r>
      <w:r>
        <w:rPr/>
        <w:t>1997). By 1969, Australia was faced with severe land degradation of</w:t>
      </w:r>
      <w:r>
        <w:rPr>
          <w:spacing w:val="-82"/>
        </w:rPr>
        <w:t> </w:t>
      </w:r>
      <w:r>
        <w:rPr/>
        <w:t>different kinds, especially in South Western Australia. For instance,</w:t>
      </w:r>
      <w:r>
        <w:rPr>
          <w:spacing w:val="1"/>
        </w:rPr>
        <w:t> </w:t>
      </w:r>
      <w:r>
        <w:rPr/>
        <w:t>Woods (1983) had observed that 51% of agricultural and pastoral</w:t>
      </w:r>
      <w:r>
        <w:rPr>
          <w:spacing w:val="1"/>
        </w:rPr>
        <w:t> </w:t>
      </w:r>
      <w:r>
        <w:rPr/>
        <w:t>land required treatment, and tree loss was a major culprit of every</w:t>
      </w:r>
      <w:r>
        <w:rPr>
          <w:spacing w:val="1"/>
        </w:rPr>
        <w:t> </w:t>
      </w:r>
      <w:r>
        <w:rPr/>
        <w:t>aspect of land degradation. Land degradation manifested in dry land</w:t>
      </w:r>
      <w:r>
        <w:rPr>
          <w:spacing w:val="1"/>
        </w:rPr>
        <w:t> </w:t>
      </w:r>
      <w:r>
        <w:rPr/>
        <w:t>salinity, water and wind erosion, soil acidification, soil structural</w:t>
      </w:r>
      <w:r>
        <w:rPr>
          <w:spacing w:val="1"/>
        </w:rPr>
        <w:t> </w:t>
      </w:r>
      <w:r>
        <w:rPr/>
        <w:t>decline and soil nutrient degradation. These, together with rising</w:t>
      </w:r>
      <w:r>
        <w:rPr>
          <w:spacing w:val="1"/>
        </w:rPr>
        <w:t> </w:t>
      </w:r>
      <w:r>
        <w:rPr/>
        <w:t>costs of production, and declining value of traditional products (such</w:t>
      </w:r>
      <w:r>
        <w:rPr>
          <w:spacing w:val="-82"/>
        </w:rPr>
        <w:t> </w:t>
      </w:r>
      <w:r>
        <w:rPr/>
        <w:t>as</w:t>
      </w:r>
      <w:r>
        <w:rPr>
          <w:spacing w:val="1"/>
        </w:rPr>
        <w:t> </w:t>
      </w:r>
      <w:r>
        <w:rPr/>
        <w:t>wool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wheat),</w:t>
      </w:r>
      <w:r>
        <w:rPr>
          <w:spacing w:val="1"/>
        </w:rPr>
        <w:t> </w:t>
      </w:r>
      <w:r>
        <w:rPr/>
        <w:t>forced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eager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adopt</w:t>
      </w:r>
      <w:r>
        <w:rPr>
          <w:spacing w:val="-82"/>
        </w:rPr>
        <w:t> </w:t>
      </w:r>
      <w:r>
        <w:rPr/>
        <w:t>agroforestry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substitute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traditional</w:t>
      </w:r>
      <w:r>
        <w:rPr>
          <w:spacing w:val="-2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system.</w:t>
      </w:r>
    </w:p>
    <w:p>
      <w:pPr>
        <w:pStyle w:val="BodyText"/>
        <w:spacing w:line="480" w:lineRule="auto" w:before="1"/>
        <w:ind w:left="2255" w:right="1268" w:firstLine="720"/>
        <w:jc w:val="both"/>
      </w:pPr>
      <w:r>
        <w:rPr/>
        <w:t>The</w:t>
      </w:r>
      <w:r>
        <w:rPr>
          <w:spacing w:val="29"/>
        </w:rPr>
        <w:t> </w:t>
      </w:r>
      <w:r>
        <w:rPr/>
        <w:t>current</w:t>
      </w:r>
      <w:r>
        <w:rPr>
          <w:spacing w:val="29"/>
        </w:rPr>
        <w:t> </w:t>
      </w:r>
      <w:r>
        <w:rPr/>
        <w:t>emphasis</w:t>
      </w:r>
      <w:r>
        <w:rPr>
          <w:spacing w:val="29"/>
        </w:rPr>
        <w:t> </w:t>
      </w:r>
      <w:r>
        <w:rPr/>
        <w:t>on</w:t>
      </w:r>
      <w:r>
        <w:rPr>
          <w:spacing w:val="29"/>
        </w:rPr>
        <w:t> </w:t>
      </w:r>
      <w:r>
        <w:rPr/>
        <w:t>agroforestry</w:t>
      </w:r>
      <w:r>
        <w:rPr>
          <w:spacing w:val="27"/>
        </w:rPr>
        <w:t> </w:t>
      </w:r>
      <w:r>
        <w:rPr/>
        <w:t>(especially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Victoria),</w:t>
      </w:r>
      <w:r>
        <w:rPr>
          <w:spacing w:val="-82"/>
        </w:rPr>
        <w:t> </w:t>
      </w:r>
      <w:r>
        <w:rPr/>
        <w:t>is to encourage farmers to plant and</w:t>
      </w:r>
      <w:r>
        <w:rPr>
          <w:spacing w:val="84"/>
        </w:rPr>
        <w:t> </w:t>
      </w:r>
      <w:r>
        <w:rPr/>
        <w:t>manage trees which have a</w:t>
      </w:r>
      <w:r>
        <w:rPr>
          <w:spacing w:val="1"/>
        </w:rPr>
        <w:t> </w:t>
      </w:r>
      <w:r>
        <w:rPr/>
        <w:t>high</w:t>
      </w:r>
      <w:r>
        <w:rPr>
          <w:spacing w:val="80"/>
        </w:rPr>
        <w:t> </w:t>
      </w:r>
      <w:r>
        <w:rPr/>
        <w:t>value</w:t>
      </w:r>
      <w:r>
        <w:rPr>
          <w:spacing w:val="83"/>
        </w:rPr>
        <w:t> </w:t>
      </w:r>
      <w:r>
        <w:rPr/>
        <w:t>end-product.</w:t>
      </w:r>
      <w:r>
        <w:rPr>
          <w:spacing w:val="83"/>
        </w:rPr>
        <w:t> </w:t>
      </w:r>
      <w:r>
        <w:rPr/>
        <w:t>Farmers</w:t>
      </w:r>
      <w:r>
        <w:rPr>
          <w:spacing w:val="82"/>
        </w:rPr>
        <w:t> </w:t>
      </w:r>
      <w:r>
        <w:rPr/>
        <w:t>usually</w:t>
      </w:r>
      <w:r>
        <w:rPr>
          <w:spacing w:val="82"/>
        </w:rPr>
        <w:t> </w:t>
      </w:r>
      <w:r>
        <w:rPr/>
        <w:t>supply</w:t>
      </w:r>
      <w:r>
        <w:rPr>
          <w:spacing w:val="82"/>
        </w:rPr>
        <w:t> </w:t>
      </w:r>
      <w:r>
        <w:rPr/>
        <w:t>the</w:t>
      </w:r>
      <w:r>
        <w:rPr>
          <w:spacing w:val="82"/>
        </w:rPr>
        <w:t> </w:t>
      </w:r>
      <w:r>
        <w:rPr/>
        <w:t>high</w:t>
      </w:r>
      <w:r>
        <w:rPr>
          <w:spacing w:val="81"/>
        </w:rPr>
        <w:t> </w:t>
      </w:r>
      <w:r>
        <w:rPr/>
        <w:t>labour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6"/>
        <w:jc w:val="both"/>
      </w:pPr>
      <w:r>
        <w:rPr/>
        <w:t>input,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optimum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species.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-82"/>
        </w:rPr>
        <w:t> </w:t>
      </w:r>
      <w:r>
        <w:rPr/>
        <w:t>therefore a partnership between farmers and supervising authorities</w:t>
      </w:r>
      <w:r>
        <w:rPr>
          <w:spacing w:val="1"/>
        </w:rPr>
        <w:t> </w:t>
      </w:r>
      <w:r>
        <w:rPr/>
        <w:t>(Moore</w:t>
      </w:r>
      <w:r>
        <w:rPr>
          <w:spacing w:val="30"/>
        </w:rPr>
        <w:t> </w:t>
      </w:r>
      <w:r>
        <w:rPr/>
        <w:t>and</w:t>
      </w:r>
      <w:r>
        <w:rPr>
          <w:spacing w:val="27"/>
        </w:rPr>
        <w:t> </w:t>
      </w:r>
      <w:r>
        <w:rPr/>
        <w:t>Bird,</w:t>
      </w:r>
      <w:r>
        <w:rPr>
          <w:spacing w:val="28"/>
        </w:rPr>
        <w:t> </w:t>
      </w:r>
      <w:r>
        <w:rPr/>
        <w:t>1997).</w:t>
      </w:r>
      <w:r>
        <w:rPr>
          <w:spacing w:val="27"/>
        </w:rPr>
        <w:t> </w:t>
      </w:r>
      <w:r>
        <w:rPr/>
        <w:t>Although</w:t>
      </w:r>
      <w:r>
        <w:rPr>
          <w:spacing w:val="27"/>
        </w:rPr>
        <w:t> </w:t>
      </w:r>
      <w:r>
        <w:rPr/>
        <w:t>indigenous</w:t>
      </w:r>
      <w:r>
        <w:rPr>
          <w:spacing w:val="29"/>
        </w:rPr>
        <w:t> </w:t>
      </w:r>
      <w:r>
        <w:rPr/>
        <w:t>tree</w:t>
      </w:r>
      <w:r>
        <w:rPr>
          <w:spacing w:val="29"/>
        </w:rPr>
        <w:t> </w:t>
      </w:r>
      <w:r>
        <w:rPr/>
        <w:t>species</w:t>
      </w:r>
      <w:r>
        <w:rPr>
          <w:spacing w:val="29"/>
        </w:rPr>
        <w:t> </w:t>
      </w:r>
      <w:r>
        <w:rPr/>
        <w:t>are</w:t>
      </w:r>
      <w:r>
        <w:rPr>
          <w:spacing w:val="29"/>
        </w:rPr>
        <w:t> </w:t>
      </w:r>
      <w:r>
        <w:rPr/>
        <w:t>slow</w:t>
      </w:r>
      <w:r>
        <w:rPr>
          <w:spacing w:val="-82"/>
        </w:rPr>
        <w:t> </w:t>
      </w:r>
      <w:r>
        <w:rPr/>
        <w:t>in maturing, compared to the exotic species, it has been observed</w:t>
      </w:r>
      <w:r>
        <w:rPr>
          <w:spacing w:val="1"/>
        </w:rPr>
        <w:t> </w:t>
      </w:r>
      <w:r>
        <w:rPr/>
        <w:t>that farmers generally prefer growing the indigenous species (such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eucalyptus)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exotic</w:t>
      </w:r>
      <w:r>
        <w:rPr>
          <w:spacing w:val="1"/>
        </w:rPr>
        <w:t> </w:t>
      </w:r>
      <w:r>
        <w:rPr/>
        <w:t>species.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unconnected with their knowledge and acquaintance with the slow</w:t>
      </w:r>
      <w:r>
        <w:rPr>
          <w:spacing w:val="1"/>
        </w:rPr>
        <w:t> </w:t>
      </w:r>
      <w:r>
        <w:rPr/>
        <w:t>growing</w:t>
      </w:r>
      <w:r>
        <w:rPr>
          <w:spacing w:val="-2"/>
        </w:rPr>
        <w:t> </w:t>
      </w:r>
      <w:r>
        <w:rPr/>
        <w:t>indigenous</w:t>
      </w:r>
      <w:r>
        <w:rPr>
          <w:spacing w:val="1"/>
        </w:rPr>
        <w:t> </w:t>
      </w:r>
      <w:r>
        <w:rPr/>
        <w:t>species.</w:t>
      </w:r>
    </w:p>
    <w:p>
      <w:pPr>
        <w:pStyle w:val="BodyText"/>
        <w:spacing w:line="480" w:lineRule="auto"/>
        <w:ind w:left="2255" w:right="1261" w:firstLine="720"/>
        <w:jc w:val="both"/>
      </w:pPr>
      <w:r>
        <w:rPr/>
        <w:t>Campbell (1991) observed that several land care movement</w:t>
      </w:r>
      <w:r>
        <w:rPr>
          <w:spacing w:val="1"/>
        </w:rPr>
        <w:t> </w:t>
      </w:r>
      <w:r>
        <w:rPr/>
        <w:t>groups were formed to combat environmental degradation with the</w:t>
      </w:r>
      <w:r>
        <w:rPr>
          <w:spacing w:val="1"/>
        </w:rPr>
        <w:t> </w:t>
      </w:r>
      <w:r>
        <w:rPr/>
        <w:t>encouragement to plant trees taken as a priority. Percentage of</w:t>
      </w:r>
      <w:r>
        <w:rPr>
          <w:spacing w:val="1"/>
        </w:rPr>
        <w:t> </w:t>
      </w:r>
      <w:r>
        <w:rPr/>
        <w:t>farmers that adopted tree planting was high (50-60) in temperate</w:t>
      </w:r>
      <w:r>
        <w:rPr>
          <w:spacing w:val="1"/>
        </w:rPr>
        <w:t> </w:t>
      </w:r>
      <w:r>
        <w:rPr/>
        <w:t>Australia (especially in South Australia and Tasmania). This was</w:t>
      </w:r>
      <w:r>
        <w:rPr>
          <w:spacing w:val="1"/>
        </w:rPr>
        <w:t> </w:t>
      </w:r>
      <w:r>
        <w:rPr/>
        <w:t>supported by Prinsely (1991). Furthermore, it was recognized that</w:t>
      </w:r>
      <w:r>
        <w:rPr>
          <w:spacing w:val="1"/>
        </w:rPr>
        <w:t> </w:t>
      </w:r>
      <w:r>
        <w:rPr/>
        <w:t>trees could play a significant role not only in protecting the land, but</w:t>
      </w:r>
      <w:r>
        <w:rPr>
          <w:spacing w:val="-82"/>
        </w:rPr>
        <w:t> </w:t>
      </w:r>
      <w:r>
        <w:rPr/>
        <w:t>also in improving the economics of farming. In addition, 10-20% of</w:t>
      </w:r>
      <w:r>
        <w:rPr>
          <w:spacing w:val="1"/>
        </w:rPr>
        <w:t> </w:t>
      </w:r>
      <w:r>
        <w:rPr/>
        <w:t>the temperate Australian land, if utilized for the planting of trees</w:t>
      </w:r>
      <w:r>
        <w:rPr>
          <w:spacing w:val="1"/>
        </w:rPr>
        <w:t> </w:t>
      </w:r>
      <w:r>
        <w:rPr/>
        <w:t>(and other woody perennial), would contribute in no small measure</w:t>
      </w:r>
      <w:r>
        <w:rPr>
          <w:spacing w:val="1"/>
        </w:rPr>
        <w:t> </w:t>
      </w:r>
      <w:r>
        <w:rPr/>
        <w:t>to ensuring more sustainable and productive agricultural practices.</w:t>
      </w:r>
      <w:r>
        <w:rPr>
          <w:spacing w:val="1"/>
        </w:rPr>
        <w:t> </w:t>
      </w:r>
      <w:r>
        <w:rPr/>
        <w:t>These have led to the development of a wide range of agroforestry</w:t>
      </w:r>
      <w:r>
        <w:rPr>
          <w:spacing w:val="1"/>
        </w:rPr>
        <w:t> </w:t>
      </w:r>
      <w:r>
        <w:rPr/>
        <w:t>systems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temperate Australia (Moore and</w:t>
      </w:r>
      <w:r>
        <w:rPr>
          <w:spacing w:val="-1"/>
        </w:rPr>
        <w:t> </w:t>
      </w:r>
      <w:r>
        <w:rPr/>
        <w:t>Bird,</w:t>
      </w:r>
      <w:r>
        <w:rPr>
          <w:spacing w:val="-3"/>
        </w:rPr>
        <w:t> </w:t>
      </w:r>
      <w:r>
        <w:rPr/>
        <w:t>1997).</w:t>
      </w:r>
    </w:p>
    <w:p>
      <w:pPr>
        <w:pStyle w:val="BodyText"/>
        <w:spacing w:line="480" w:lineRule="auto" w:before="1"/>
        <w:ind w:left="2255" w:right="1260" w:firstLine="720"/>
        <w:jc w:val="both"/>
      </w:pPr>
      <w:r>
        <w:rPr/>
        <w:t>The major types of agroforestry systems adopted in temperate</w:t>
      </w:r>
      <w:r>
        <w:rPr>
          <w:spacing w:val="-82"/>
        </w:rPr>
        <w:t> </w:t>
      </w:r>
      <w:r>
        <w:rPr/>
        <w:t>Australia include scattered trees on pasture, tree belts and woodlots.</w:t>
      </w:r>
      <w:r>
        <w:rPr>
          <w:spacing w:val="-82"/>
        </w:rPr>
        <w:t> </w:t>
      </w:r>
      <w:r>
        <w:rPr/>
        <w:t>The</w:t>
      </w:r>
      <w:r>
        <w:rPr>
          <w:spacing w:val="31"/>
        </w:rPr>
        <w:t> </w:t>
      </w:r>
      <w:r>
        <w:rPr/>
        <w:t>scattered</w:t>
      </w:r>
      <w:r>
        <w:rPr>
          <w:spacing w:val="30"/>
        </w:rPr>
        <w:t> </w:t>
      </w:r>
      <w:r>
        <w:rPr/>
        <w:t>trees</w:t>
      </w:r>
      <w:r>
        <w:rPr>
          <w:spacing w:val="28"/>
        </w:rPr>
        <w:t> </w:t>
      </w:r>
      <w:r>
        <w:rPr/>
        <w:t>on</w:t>
      </w:r>
      <w:r>
        <w:rPr>
          <w:spacing w:val="30"/>
        </w:rPr>
        <w:t> </w:t>
      </w:r>
      <w:r>
        <w:rPr/>
        <w:t>pasture</w:t>
      </w:r>
      <w:r>
        <w:rPr>
          <w:spacing w:val="33"/>
        </w:rPr>
        <w:t> </w:t>
      </w:r>
      <w:r>
        <w:rPr/>
        <w:t>is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system</w:t>
      </w:r>
      <w:r>
        <w:rPr>
          <w:spacing w:val="30"/>
        </w:rPr>
        <w:t> </w:t>
      </w:r>
      <w:r>
        <w:rPr/>
        <w:t>where</w:t>
      </w:r>
      <w:r>
        <w:rPr>
          <w:spacing w:val="33"/>
        </w:rPr>
        <w:t> </w:t>
      </w:r>
      <w:r>
        <w:rPr/>
        <w:t>trees</w:t>
      </w:r>
      <w:r>
        <w:rPr>
          <w:spacing w:val="30"/>
        </w:rPr>
        <w:t> </w:t>
      </w:r>
      <w:r>
        <w:rPr/>
        <w:t>are</w:t>
      </w:r>
      <w:r>
        <w:rPr>
          <w:spacing w:val="32"/>
        </w:rPr>
        <w:t> </w:t>
      </w:r>
      <w:r>
        <w:rPr/>
        <w:t>widely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3"/>
        <w:jc w:val="both"/>
      </w:pPr>
      <w:r>
        <w:rPr/>
        <w:t>spaced and planted across farmland, used mainly for grazing. Such</w:t>
      </w:r>
      <w:r>
        <w:rPr>
          <w:spacing w:val="1"/>
        </w:rPr>
        <w:t> </w:t>
      </w:r>
      <w:r>
        <w:rPr/>
        <w:t>trees are pruned periodically, and are later harvested for several</w:t>
      </w:r>
      <w:r>
        <w:rPr>
          <w:spacing w:val="1"/>
        </w:rPr>
        <w:t> </w:t>
      </w:r>
      <w:r>
        <w:rPr/>
        <w:t>purposes.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started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Western</w:t>
      </w:r>
      <w:r>
        <w:rPr>
          <w:spacing w:val="1"/>
        </w:rPr>
        <w:t> </w:t>
      </w:r>
      <w:r>
        <w:rPr/>
        <w:t>Australia,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precipitation is less than 600mm. This has promoted a very good</w:t>
      </w:r>
      <w:r>
        <w:rPr>
          <w:spacing w:val="1"/>
        </w:rPr>
        <w:t> </w:t>
      </w:r>
      <w:r>
        <w:rPr/>
        <w:t>understanding of the interactions between pine trees, pasture and</w:t>
      </w:r>
      <w:r>
        <w:rPr>
          <w:spacing w:val="1"/>
        </w:rPr>
        <w:t> </w:t>
      </w:r>
      <w:r>
        <w:rPr/>
        <w:t>livestock. Tree species have been broadened to include Eucalyptus,</w:t>
      </w:r>
      <w:r>
        <w:rPr>
          <w:spacing w:val="1"/>
        </w:rPr>
        <w:t> </w:t>
      </w:r>
      <w:r>
        <w:rPr/>
        <w:t>which grows at a fast rate, is easier to prune, and provides hard</w:t>
      </w:r>
      <w:r>
        <w:rPr>
          <w:spacing w:val="1"/>
        </w:rPr>
        <w:t> </w:t>
      </w:r>
      <w:r>
        <w:rPr/>
        <w:t>wood and sawlogs. In addition, the land is not wasted during the</w:t>
      </w:r>
      <w:r>
        <w:rPr>
          <w:spacing w:val="1"/>
        </w:rPr>
        <w:t> </w:t>
      </w:r>
      <w:r>
        <w:rPr/>
        <w:t>growth period of the trees, as income is derived from the crops and</w:t>
      </w:r>
      <w:r>
        <w:rPr>
          <w:spacing w:val="1"/>
        </w:rPr>
        <w:t> </w:t>
      </w:r>
      <w:r>
        <w:rPr/>
        <w:t>livestock intercropping</w:t>
      </w:r>
      <w:r>
        <w:rPr>
          <w:spacing w:val="-2"/>
        </w:rPr>
        <w:t> </w:t>
      </w:r>
      <w:r>
        <w:rPr/>
        <w:t>together (Moor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Bird,</w:t>
      </w:r>
      <w:r>
        <w:rPr>
          <w:spacing w:val="-2"/>
        </w:rPr>
        <w:t> </w:t>
      </w:r>
      <w:r>
        <w:rPr/>
        <w:t>1997).</w:t>
      </w:r>
    </w:p>
    <w:p>
      <w:pPr>
        <w:pStyle w:val="BodyText"/>
        <w:spacing w:line="480" w:lineRule="auto" w:before="1"/>
        <w:ind w:left="2255" w:right="1262" w:firstLine="720"/>
        <w:jc w:val="both"/>
      </w:pPr>
      <w:r>
        <w:rPr/>
        <w:t>Tree belts refers to a situation where trees are arranged in</w:t>
      </w:r>
      <w:r>
        <w:rPr>
          <w:spacing w:val="1"/>
        </w:rPr>
        <w:t> </w:t>
      </w:r>
      <w:r>
        <w:rPr/>
        <w:t>wide spaces in rows and separated by wide expanse of pasture. This</w:t>
      </w:r>
      <w:r>
        <w:rPr>
          <w:spacing w:val="1"/>
        </w:rPr>
        <w:t> </w:t>
      </w:r>
      <w:r>
        <w:rPr/>
        <w:t>is widely practiced by farmers due to its advantages. Such as</w:t>
      </w:r>
      <w:r>
        <w:rPr>
          <w:spacing w:val="1"/>
        </w:rPr>
        <w:t> </w:t>
      </w:r>
      <w:r>
        <w:rPr/>
        <w:t>easier</w:t>
      </w:r>
      <w:r>
        <w:rPr>
          <w:spacing w:val="-82"/>
        </w:rPr>
        <w:t> </w:t>
      </w:r>
      <w:r>
        <w:rPr/>
        <w:t>usage of land, faster growth rate and maturity of individual trees, as</w:t>
      </w:r>
      <w:r>
        <w:rPr>
          <w:spacing w:val="-82"/>
        </w:rPr>
        <w:t> </w:t>
      </w:r>
      <w:r>
        <w:rPr/>
        <w:t>well as checks on erosion; as in the case near Esperance in Western</w:t>
      </w:r>
      <w:r>
        <w:rPr>
          <w:spacing w:val="1"/>
        </w:rPr>
        <w:t> </w:t>
      </w:r>
      <w:r>
        <w:rPr/>
        <w:t>Australia. The</w:t>
      </w:r>
      <w:r>
        <w:rPr>
          <w:spacing w:val="1"/>
        </w:rPr>
        <w:t> </w:t>
      </w:r>
      <w:r>
        <w:rPr/>
        <w:t>belts</w:t>
      </w:r>
      <w:r>
        <w:rPr>
          <w:spacing w:val="1"/>
        </w:rPr>
        <w:t> </w:t>
      </w:r>
      <w:r>
        <w:rPr/>
        <w:t>in addition, provide</w:t>
      </w:r>
      <w:r>
        <w:rPr>
          <w:spacing w:val="1"/>
        </w:rPr>
        <w:t> </w:t>
      </w:r>
      <w:r>
        <w:rPr/>
        <w:t>shelter</w:t>
      </w:r>
      <w:r>
        <w:rPr>
          <w:spacing w:val="1"/>
        </w:rPr>
        <w:t> </w:t>
      </w:r>
      <w:r>
        <w:rPr/>
        <w:t>for</w:t>
      </w:r>
      <w:r>
        <w:rPr>
          <w:spacing w:val="84"/>
        </w:rPr>
        <w:t> </w:t>
      </w:r>
      <w:r>
        <w:rPr/>
        <w:t>crops, pasture</w:t>
      </w:r>
      <w:r>
        <w:rPr>
          <w:spacing w:val="-82"/>
        </w:rPr>
        <w:t> </w:t>
      </w:r>
      <w:r>
        <w:rPr/>
        <w:t>and livestock, windbreaks and timber belts in some places. The tree</w:t>
      </w:r>
      <w:r>
        <w:rPr>
          <w:spacing w:val="1"/>
        </w:rPr>
        <w:t> </w:t>
      </w:r>
      <w:r>
        <w:rPr/>
        <w:t>belts usually range from 1-10 rows and have a width of 4 to 30m</w:t>
      </w:r>
      <w:r>
        <w:rPr>
          <w:spacing w:val="1"/>
        </w:rPr>
        <w:t> </w:t>
      </w:r>
      <w:r>
        <w:rPr/>
        <w:t>(Moore and</w:t>
      </w:r>
      <w:r>
        <w:rPr>
          <w:spacing w:val="-1"/>
        </w:rPr>
        <w:t> </w:t>
      </w:r>
      <w:r>
        <w:rPr/>
        <w:t>Bird,</w:t>
      </w:r>
      <w:r>
        <w:rPr>
          <w:spacing w:val="-1"/>
        </w:rPr>
        <w:t> </w:t>
      </w:r>
      <w:r>
        <w:rPr/>
        <w:t>1997).</w:t>
      </w:r>
    </w:p>
    <w:p>
      <w:pPr>
        <w:pStyle w:val="BodyText"/>
        <w:spacing w:line="480" w:lineRule="auto"/>
        <w:ind w:left="2255" w:right="1263" w:firstLine="720"/>
        <w:jc w:val="both"/>
      </w:pPr>
      <w:r>
        <w:rPr/>
        <w:t>Woodlots, also known as blocks of trees, are trees that are</w:t>
      </w:r>
      <w:r>
        <w:rPr>
          <w:spacing w:val="1"/>
        </w:rPr>
        <w:t> </w:t>
      </w:r>
      <w:r>
        <w:rPr/>
        <w:t>deliberately planted in special areas mainly for the production of</w:t>
      </w:r>
      <w:r>
        <w:rPr>
          <w:spacing w:val="1"/>
        </w:rPr>
        <w:t> </w:t>
      </w:r>
      <w:r>
        <w:rPr/>
        <w:t>wood;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purposes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ground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infiltration, utilization of excess water, alleviation of salnisation of</w:t>
      </w:r>
      <w:r>
        <w:rPr>
          <w:spacing w:val="1"/>
        </w:rPr>
        <w:t> </w:t>
      </w:r>
      <w:r>
        <w:rPr/>
        <w:t>land</w:t>
      </w:r>
      <w:r>
        <w:rPr>
          <w:spacing w:val="47"/>
        </w:rPr>
        <w:t> </w:t>
      </w:r>
      <w:r>
        <w:rPr/>
        <w:t>and</w:t>
      </w:r>
      <w:r>
        <w:rPr>
          <w:spacing w:val="47"/>
        </w:rPr>
        <w:t> </w:t>
      </w:r>
      <w:r>
        <w:rPr/>
        <w:t>streams.</w:t>
      </w:r>
      <w:r>
        <w:rPr>
          <w:spacing w:val="49"/>
        </w:rPr>
        <w:t> </w:t>
      </w:r>
      <w:r>
        <w:rPr/>
        <w:t>Woodlots</w:t>
      </w:r>
      <w:r>
        <w:rPr>
          <w:spacing w:val="48"/>
        </w:rPr>
        <w:t> </w:t>
      </w:r>
      <w:r>
        <w:rPr/>
        <w:t>are</w:t>
      </w:r>
      <w:r>
        <w:rPr>
          <w:spacing w:val="49"/>
        </w:rPr>
        <w:t> </w:t>
      </w:r>
      <w:r>
        <w:rPr/>
        <w:t>usually</w:t>
      </w:r>
      <w:r>
        <w:rPr>
          <w:spacing w:val="48"/>
        </w:rPr>
        <w:t> </w:t>
      </w:r>
      <w:r>
        <w:rPr/>
        <w:t>planted</w:t>
      </w:r>
      <w:r>
        <w:rPr>
          <w:spacing w:val="50"/>
        </w:rPr>
        <w:t> </w:t>
      </w:r>
      <w:r>
        <w:rPr/>
        <w:t>in</w:t>
      </w:r>
      <w:r>
        <w:rPr>
          <w:spacing w:val="47"/>
        </w:rPr>
        <w:t> </w:t>
      </w:r>
      <w:r>
        <w:rPr/>
        <w:t>areas</w:t>
      </w:r>
      <w:r>
        <w:rPr>
          <w:spacing w:val="50"/>
        </w:rPr>
        <w:t> </w:t>
      </w:r>
      <w:r>
        <w:rPr/>
        <w:t>of</w:t>
      </w:r>
      <w:r>
        <w:rPr>
          <w:spacing w:val="48"/>
        </w:rPr>
        <w:t> </w:t>
      </w:r>
      <w:r>
        <w:rPr/>
        <w:t>rocky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4"/>
        <w:jc w:val="both"/>
      </w:pPr>
      <w:r>
        <w:rPr/>
        <w:t>hills, lower slopes or inaccessible parts of some farmlands. Rather</w:t>
      </w:r>
      <w:r>
        <w:rPr>
          <w:spacing w:val="1"/>
        </w:rPr>
        <w:t> </w:t>
      </w:r>
      <w:r>
        <w:rPr/>
        <w:t>than leaving such areas, bare, woodlots are planted, and apart from</w:t>
      </w:r>
      <w:r>
        <w:rPr>
          <w:spacing w:val="1"/>
        </w:rPr>
        <w:t> </w:t>
      </w:r>
      <w:r>
        <w:rPr/>
        <w:t>the ecological advantage derived, the trees are pruned and later</w:t>
      </w:r>
      <w:r>
        <w:rPr>
          <w:spacing w:val="1"/>
        </w:rPr>
        <w:t> </w:t>
      </w:r>
      <w:r>
        <w:rPr/>
        <w:t>harvested for several purpose (Campbell, 1991). The block of trees</w:t>
      </w:r>
      <w:r>
        <w:rPr>
          <w:spacing w:val="1"/>
        </w:rPr>
        <w:t> </w:t>
      </w:r>
      <w:r>
        <w:rPr/>
        <w:t>thus provide shelter to crops, pasture and livestock; in addition to</w:t>
      </w:r>
      <w:r>
        <w:rPr>
          <w:spacing w:val="1"/>
        </w:rPr>
        <w:t> </w:t>
      </w:r>
      <w:r>
        <w:rPr/>
        <w:t>providing wood, the main tree species used include radiata pine,</w:t>
      </w:r>
      <w:r>
        <w:rPr>
          <w:spacing w:val="1"/>
        </w:rPr>
        <w:t> </w:t>
      </w:r>
      <w:r>
        <w:rPr/>
        <w:t>maritime pine (for softwood sawlogs), </w:t>
      </w:r>
      <w:r>
        <w:rPr>
          <w:i/>
        </w:rPr>
        <w:t>Euculyptus globalus </w:t>
      </w:r>
      <w:r>
        <w:rPr/>
        <w:t>(for pulp</w:t>
      </w:r>
      <w:r>
        <w:rPr>
          <w:spacing w:val="1"/>
        </w:rPr>
        <w:t> </w:t>
      </w:r>
      <w:r>
        <w:rPr/>
        <w:t>wood) and some species of hardwood sawlogs. The woodlot has also</w:t>
      </w:r>
      <w:r>
        <w:rPr>
          <w:spacing w:val="-82"/>
        </w:rPr>
        <w:t> </w:t>
      </w:r>
      <w:r>
        <w:rPr/>
        <w:t>encourage biodiversity conservation. This is because the farmers</w:t>
      </w:r>
      <w:r>
        <w:rPr>
          <w:spacing w:val="1"/>
        </w:rPr>
        <w:t> </w:t>
      </w:r>
      <w:r>
        <w:rPr/>
        <w:t>protect the woodlots by not clearing the trees, as is the custom in</w:t>
      </w:r>
      <w:r>
        <w:rPr>
          <w:spacing w:val="1"/>
        </w:rPr>
        <w:t> </w:t>
      </w:r>
      <w:r>
        <w:rPr/>
        <w:t>other</w:t>
      </w:r>
      <w:r>
        <w:rPr>
          <w:spacing w:val="49"/>
        </w:rPr>
        <w:t> </w:t>
      </w:r>
      <w:r>
        <w:rPr/>
        <w:t>farmlands.</w:t>
      </w:r>
      <w:r>
        <w:rPr>
          <w:spacing w:val="47"/>
        </w:rPr>
        <w:t> </w:t>
      </w:r>
      <w:r>
        <w:rPr/>
        <w:t>These</w:t>
      </w:r>
      <w:r>
        <w:rPr>
          <w:spacing w:val="49"/>
        </w:rPr>
        <w:t> </w:t>
      </w:r>
      <w:r>
        <w:rPr/>
        <w:t>therefore</w:t>
      </w:r>
      <w:r>
        <w:rPr>
          <w:spacing w:val="50"/>
        </w:rPr>
        <w:t> </w:t>
      </w:r>
      <w:r>
        <w:rPr/>
        <w:t>does</w:t>
      </w:r>
      <w:r>
        <w:rPr>
          <w:spacing w:val="48"/>
        </w:rPr>
        <w:t> </w:t>
      </w:r>
      <w:r>
        <w:rPr/>
        <w:t>not</w:t>
      </w:r>
      <w:r>
        <w:rPr>
          <w:spacing w:val="47"/>
        </w:rPr>
        <w:t> </w:t>
      </w:r>
      <w:r>
        <w:rPr/>
        <w:t>only</w:t>
      </w:r>
      <w:r>
        <w:rPr>
          <w:spacing w:val="51"/>
        </w:rPr>
        <w:t> </w:t>
      </w:r>
      <w:r>
        <w:rPr/>
        <w:t>protect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trees,</w:t>
      </w:r>
      <w:r>
        <w:rPr>
          <w:spacing w:val="-82"/>
        </w:rPr>
        <w:t> </w:t>
      </w:r>
      <w:r>
        <w:rPr/>
        <w:t>but</w:t>
      </w:r>
      <w:r>
        <w:rPr>
          <w:spacing w:val="-2"/>
        </w:rPr>
        <w:t> </w:t>
      </w:r>
      <w:r>
        <w:rPr/>
        <w:t>also,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fauna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(Moore and</w:t>
      </w:r>
      <w:r>
        <w:rPr>
          <w:spacing w:val="-1"/>
        </w:rPr>
        <w:t> </w:t>
      </w:r>
      <w:r>
        <w:rPr/>
        <w:t>Bird,</w:t>
      </w:r>
      <w:r>
        <w:rPr>
          <w:spacing w:val="-2"/>
        </w:rPr>
        <w:t> </w:t>
      </w:r>
      <w:r>
        <w:rPr/>
        <w:t>1997).</w:t>
      </w:r>
    </w:p>
    <w:p>
      <w:pPr>
        <w:pStyle w:val="Heading2"/>
        <w:numPr>
          <w:ilvl w:val="2"/>
          <w:numId w:val="18"/>
        </w:numPr>
        <w:tabs>
          <w:tab w:pos="3697" w:val="left" w:leader="none"/>
        </w:tabs>
        <w:spacing w:line="240" w:lineRule="auto" w:before="1" w:after="0"/>
        <w:ind w:left="3696" w:right="0" w:hanging="1442"/>
        <w:jc w:val="both"/>
      </w:pPr>
      <w:bookmarkStart w:name="_TOC_250025" w:id="4"/>
      <w:r>
        <w:rPr/>
        <w:t>Agroforestry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bookmarkEnd w:id="4"/>
      <w:r>
        <w:rPr/>
        <w:t>China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255" w:right="1265" w:firstLine="720"/>
        <w:jc w:val="both"/>
      </w:pPr>
      <w:r>
        <w:rPr/>
        <w:t>Several</w:t>
      </w:r>
      <w:r>
        <w:rPr>
          <w:spacing w:val="1"/>
        </w:rPr>
        <w:t> </w:t>
      </w:r>
      <w:r>
        <w:rPr/>
        <w:t>variants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practiced in China for centuries. The term was however, recently</w:t>
      </w:r>
      <w:r>
        <w:rPr>
          <w:spacing w:val="1"/>
        </w:rPr>
        <w:t> </w:t>
      </w:r>
      <w:r>
        <w:rPr/>
        <w:t>introduced in the mid 1980s. Several agroforestry systems have</w:t>
      </w:r>
      <w:r>
        <w:rPr>
          <w:spacing w:val="1"/>
        </w:rPr>
        <w:t> </w:t>
      </w:r>
      <w:r>
        <w:rPr/>
        <w:t>developed since the 1950s, as a result of long term adaptations of</w:t>
      </w:r>
      <w:r>
        <w:rPr>
          <w:spacing w:val="1"/>
        </w:rPr>
        <w:t> </w:t>
      </w:r>
      <w:r>
        <w:rPr/>
        <w:t>cultivated</w:t>
      </w:r>
      <w:r>
        <w:rPr>
          <w:spacing w:val="79"/>
        </w:rPr>
        <w:t> </w:t>
      </w:r>
      <w:r>
        <w:rPr/>
        <w:t>plants</w:t>
      </w:r>
      <w:r>
        <w:rPr>
          <w:spacing w:val="82"/>
        </w:rPr>
        <w:t> </w:t>
      </w:r>
      <w:r>
        <w:rPr/>
        <w:t>and</w:t>
      </w:r>
      <w:r>
        <w:rPr>
          <w:spacing w:val="79"/>
        </w:rPr>
        <w:t> </w:t>
      </w:r>
      <w:r>
        <w:rPr/>
        <w:t>cultural</w:t>
      </w:r>
      <w:r>
        <w:rPr>
          <w:spacing w:val="80"/>
        </w:rPr>
        <w:t> </w:t>
      </w:r>
      <w:r>
        <w:rPr/>
        <w:t>techniques,</w:t>
      </w:r>
      <w:r>
        <w:rPr>
          <w:spacing w:val="81"/>
        </w:rPr>
        <w:t> </w:t>
      </w:r>
      <w:r>
        <w:rPr/>
        <w:t>to</w:t>
      </w:r>
      <w:r>
        <w:rPr>
          <w:spacing w:val="81"/>
        </w:rPr>
        <w:t> </w:t>
      </w:r>
      <w:r>
        <w:rPr/>
        <w:t>local</w:t>
      </w:r>
      <w:r>
        <w:rPr>
          <w:spacing w:val="81"/>
        </w:rPr>
        <w:t> </w:t>
      </w:r>
      <w:r>
        <w:rPr/>
        <w:t>ecological</w:t>
      </w:r>
      <w:r>
        <w:rPr>
          <w:spacing w:val="-82"/>
        </w:rPr>
        <w:t> </w:t>
      </w:r>
      <w:r>
        <w:rPr/>
        <w:t>conditions (Wu and Zhu, 1997). The most common agroforestry</w:t>
      </w:r>
      <w:r>
        <w:rPr>
          <w:spacing w:val="1"/>
        </w:rPr>
        <w:t> </w:t>
      </w:r>
      <w:r>
        <w:rPr/>
        <w:t>systems in temperate China are silvoarable in nature; though 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practiced</w:t>
      </w:r>
      <w:r>
        <w:rPr>
          <w:spacing w:val="1"/>
        </w:rPr>
        <w:t> </w:t>
      </w:r>
      <w:r>
        <w:rPr/>
        <w:t>nationwide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environmental agroforestry systems. These include home gardens,</w:t>
      </w:r>
      <w:r>
        <w:rPr>
          <w:spacing w:val="1"/>
        </w:rPr>
        <w:t> </w:t>
      </w:r>
      <w:r>
        <w:rPr/>
        <w:t>and the four sides plantations, i.e. trees planted along roads and</w:t>
      </w:r>
      <w:r>
        <w:rPr>
          <w:spacing w:val="1"/>
        </w:rPr>
        <w:t> </w:t>
      </w:r>
      <w:r>
        <w:rPr/>
        <w:t>canals,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also</w:t>
      </w:r>
      <w:r>
        <w:rPr>
          <w:spacing w:val="29"/>
        </w:rPr>
        <w:t> </w:t>
      </w:r>
      <w:r>
        <w:rPr/>
        <w:t>around</w:t>
      </w:r>
      <w:r>
        <w:rPr>
          <w:spacing w:val="26"/>
        </w:rPr>
        <w:t> </w:t>
      </w:r>
      <w:r>
        <w:rPr/>
        <w:t>houses</w:t>
      </w:r>
      <w:r>
        <w:rPr>
          <w:spacing w:val="27"/>
        </w:rPr>
        <w:t> </w:t>
      </w:r>
      <w:r>
        <w:rPr/>
        <w:t>and</w:t>
      </w:r>
      <w:r>
        <w:rPr>
          <w:spacing w:val="26"/>
        </w:rPr>
        <w:t> </w:t>
      </w:r>
      <w:r>
        <w:rPr/>
        <w:t>villages.</w:t>
      </w:r>
      <w:r>
        <w:rPr>
          <w:spacing w:val="25"/>
        </w:rPr>
        <w:t> </w:t>
      </w:r>
      <w:r>
        <w:rPr/>
        <w:t>In</w:t>
      </w:r>
      <w:r>
        <w:rPr>
          <w:spacing w:val="28"/>
        </w:rPr>
        <w:t> </w:t>
      </w:r>
      <w:r>
        <w:rPr/>
        <w:t>addition,</w:t>
      </w:r>
      <w:r>
        <w:rPr>
          <w:spacing w:val="2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71"/>
        <w:jc w:val="both"/>
      </w:pPr>
      <w:r>
        <w:rPr/>
        <w:t>intercropping of fruits and nut trees are gradually being adopted by</w:t>
      </w:r>
      <w:r>
        <w:rPr>
          <w:spacing w:val="1"/>
        </w:rPr>
        <w:t> </w:t>
      </w:r>
      <w:r>
        <w:rPr/>
        <w:t>farmers.</w:t>
      </w:r>
    </w:p>
    <w:p>
      <w:pPr>
        <w:pStyle w:val="BodyText"/>
        <w:spacing w:line="480" w:lineRule="auto"/>
        <w:ind w:left="2255" w:right="1265" w:firstLine="720"/>
        <w:jc w:val="both"/>
      </w:pPr>
      <w:r>
        <w:rPr/>
        <w:t>The recent adoption of agroforestry in temperate China 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degradation,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depletion. In order to immediately meet the dramatically increasing</w:t>
      </w:r>
      <w:r>
        <w:rPr>
          <w:spacing w:val="1"/>
        </w:rPr>
        <w:t> </w:t>
      </w:r>
      <w:r>
        <w:rPr/>
        <w:t>food needs of China and also tackle the timber shortages problems,</w:t>
      </w:r>
      <w:r>
        <w:rPr>
          <w:spacing w:val="1"/>
        </w:rPr>
        <w:t> </w:t>
      </w:r>
      <w:r>
        <w:rPr/>
        <w:t>agroforestry was introduced and adopted by many Chinese farmers.</w:t>
      </w:r>
      <w:r>
        <w:rPr>
          <w:spacing w:val="1"/>
        </w:rPr>
        <w:t> </w:t>
      </w:r>
      <w:r>
        <w:rPr/>
        <w:t>This agricultural system was seen as a land use system that is</w:t>
      </w:r>
      <w:r>
        <w:rPr>
          <w:spacing w:val="1"/>
        </w:rPr>
        <w:t> </w:t>
      </w:r>
      <w:r>
        <w:rPr/>
        <w:t>capable of protecting the environment and controlling soil and water</w:t>
      </w:r>
      <w:r>
        <w:rPr>
          <w:spacing w:val="-82"/>
        </w:rPr>
        <w:t> </w:t>
      </w:r>
      <w:r>
        <w:rPr/>
        <w:t>erosion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afforestation.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agricultural land area, through the reclamation of marginal land.</w:t>
      </w:r>
      <w:r>
        <w:rPr>
          <w:spacing w:val="1"/>
        </w:rPr>
        <w:t> </w:t>
      </w:r>
      <w:r>
        <w:rPr/>
        <w:t>Significant progress has so far been made in the development of</w:t>
      </w:r>
      <w:r>
        <w:rPr>
          <w:spacing w:val="1"/>
        </w:rPr>
        <w:t> </w:t>
      </w:r>
      <w:r>
        <w:rPr/>
        <w:t>large scale agroforestry systems, especially with respect to sand</w:t>
      </w:r>
      <w:r>
        <w:rPr>
          <w:spacing w:val="1"/>
        </w:rPr>
        <w:t> </w:t>
      </w:r>
      <w:r>
        <w:rPr/>
        <w:t>dune fixation, shelter belt systems and alley cropping (Wu and Zhu,</w:t>
      </w:r>
      <w:r>
        <w:rPr>
          <w:spacing w:val="1"/>
        </w:rPr>
        <w:t> </w:t>
      </w:r>
      <w:r>
        <w:rPr/>
        <w:t>1997).</w:t>
      </w:r>
    </w:p>
    <w:p>
      <w:pPr>
        <w:pStyle w:val="BodyText"/>
        <w:spacing w:line="480" w:lineRule="auto" w:before="1"/>
        <w:ind w:left="2255" w:right="1264" w:firstLine="720"/>
        <w:jc w:val="both"/>
      </w:pPr>
      <w:r>
        <w:rPr/>
        <w:t>China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succeeded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integrating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forestry,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Zhu</w:t>
      </w:r>
      <w:r>
        <w:rPr>
          <w:spacing w:val="1"/>
        </w:rPr>
        <w:t> </w:t>
      </w:r>
      <w:r>
        <w:rPr/>
        <w:t>(1997),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extensive systems of tree-crop admixtures in the world is spread in</w:t>
      </w:r>
      <w:r>
        <w:rPr>
          <w:spacing w:val="1"/>
        </w:rPr>
        <w:t> </w:t>
      </w:r>
      <w:r>
        <w:rPr/>
        <w:t>the northern provinces of China. According to them, one social factor</w:t>
      </w:r>
      <w:r>
        <w:rPr>
          <w:spacing w:val="-82"/>
        </w:rPr>
        <w:t> </w:t>
      </w:r>
      <w:r>
        <w:rPr/>
        <w:t>that has positively influenced agroforestry development in China is</w:t>
      </w:r>
      <w:r>
        <w:rPr>
          <w:spacing w:val="1"/>
        </w:rPr>
        <w:t> </w:t>
      </w:r>
      <w:r>
        <w:rPr/>
        <w:t>the Social System Regime. The entire systems were carried out with</w:t>
      </w:r>
      <w:r>
        <w:rPr>
          <w:spacing w:val="1"/>
        </w:rPr>
        <w:t> </w:t>
      </w:r>
      <w:r>
        <w:rPr/>
        <w:t>collective participation of the party carders, the technicians and the</w:t>
      </w:r>
      <w:r>
        <w:rPr>
          <w:spacing w:val="1"/>
        </w:rPr>
        <w:t> </w:t>
      </w:r>
      <w:r>
        <w:rPr/>
        <w:t>masses.</w:t>
      </w:r>
      <w:r>
        <w:rPr>
          <w:spacing w:val="40"/>
        </w:rPr>
        <w:t> </w:t>
      </w:r>
      <w:r>
        <w:rPr/>
        <w:t>This</w:t>
      </w:r>
      <w:r>
        <w:rPr>
          <w:spacing w:val="42"/>
        </w:rPr>
        <w:t> </w:t>
      </w:r>
      <w:r>
        <w:rPr/>
        <w:t>is</w:t>
      </w:r>
      <w:r>
        <w:rPr>
          <w:spacing w:val="42"/>
        </w:rPr>
        <w:t> </w:t>
      </w:r>
      <w:r>
        <w:rPr/>
        <w:t>known</w:t>
      </w:r>
      <w:r>
        <w:rPr>
          <w:spacing w:val="42"/>
        </w:rPr>
        <w:t> </w:t>
      </w:r>
      <w:r>
        <w:rPr/>
        <w:t>as</w:t>
      </w:r>
      <w:r>
        <w:rPr>
          <w:spacing w:val="42"/>
        </w:rPr>
        <w:t> </w:t>
      </w:r>
      <w:r>
        <w:rPr/>
        <w:t>the</w:t>
      </w:r>
      <w:r>
        <w:rPr>
          <w:spacing w:val="43"/>
        </w:rPr>
        <w:t> </w:t>
      </w:r>
      <w:r>
        <w:rPr/>
        <w:t>three-in-one-combination.</w:t>
      </w:r>
      <w:r>
        <w:rPr>
          <w:spacing w:val="43"/>
        </w:rPr>
        <w:t> </w:t>
      </w:r>
      <w:r>
        <w:rPr/>
        <w:t>Here,</w:t>
      </w:r>
      <w:r>
        <w:rPr>
          <w:spacing w:val="41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7"/>
        <w:jc w:val="both"/>
      </w:pPr>
      <w:r>
        <w:rPr/>
        <w:t>party carders set targets and development policies, and technicians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supervise</w:t>
      </w:r>
      <w:r>
        <w:rPr>
          <w:spacing w:val="1"/>
        </w:rPr>
        <w:t> </w:t>
      </w:r>
      <w:r>
        <w:rPr/>
        <w:t>implementation</w:t>
      </w:r>
      <w:r>
        <w:rPr>
          <w:spacing w:val="84"/>
        </w:rPr>
        <w:t> </w:t>
      </w:r>
      <w:r>
        <w:rPr/>
        <w:t>of</w:t>
      </w:r>
      <w:r>
        <w:rPr>
          <w:spacing w:val="1"/>
        </w:rPr>
        <w:t> </w:t>
      </w:r>
      <w:r>
        <w:rPr/>
        <w:t>policies, while the masses carry out the actual work. In the same</w:t>
      </w:r>
      <w:r>
        <w:rPr>
          <w:spacing w:val="1"/>
        </w:rPr>
        <w:t> </w:t>
      </w:r>
      <w:r>
        <w:rPr/>
        <w:t>spirit,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output</w:t>
      </w:r>
      <w:r>
        <w:rPr>
          <w:spacing w:val="-2"/>
        </w:rPr>
        <w:t> </w:t>
      </w:r>
      <w:r>
        <w:rPr/>
        <w:t>is</w:t>
      </w:r>
      <w:r>
        <w:rPr>
          <w:spacing w:val="3"/>
        </w:rPr>
        <w:t> </w:t>
      </w:r>
      <w:r>
        <w:rPr/>
        <w:t>distributed directly</w:t>
      </w:r>
      <w:r>
        <w:rPr>
          <w:spacing w:val="-2"/>
        </w:rPr>
        <w:t> </w:t>
      </w:r>
      <w:r>
        <w:rPr/>
        <w:t>to the</w:t>
      </w:r>
      <w:r>
        <w:rPr>
          <w:spacing w:val="-1"/>
        </w:rPr>
        <w:t> </w:t>
      </w:r>
      <w:r>
        <w:rPr/>
        <w:t>farmers.</w:t>
      </w:r>
    </w:p>
    <w:p>
      <w:pPr>
        <w:pStyle w:val="BodyText"/>
        <w:spacing w:line="480" w:lineRule="auto"/>
        <w:ind w:left="2255" w:right="1261" w:firstLine="720"/>
        <w:jc w:val="both"/>
      </w:pPr>
      <w:r>
        <w:rPr/>
        <w:t>Furthermore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individually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adopt</w:t>
      </w:r>
      <w:r>
        <w:rPr>
          <w:spacing w:val="1"/>
        </w:rPr>
        <w:t> </w:t>
      </w:r>
      <w:r>
        <w:rPr/>
        <w:t>agroforestry</w:t>
      </w:r>
      <w:r>
        <w:rPr>
          <w:spacing w:val="64"/>
        </w:rPr>
        <w:t> </w:t>
      </w:r>
      <w:r>
        <w:rPr/>
        <w:t>systems</w:t>
      </w:r>
      <w:r>
        <w:rPr>
          <w:spacing w:val="64"/>
        </w:rPr>
        <w:t> </w:t>
      </w:r>
      <w:r>
        <w:rPr/>
        <w:t>by</w:t>
      </w:r>
      <w:r>
        <w:rPr>
          <w:spacing w:val="63"/>
        </w:rPr>
        <w:t> </w:t>
      </w:r>
      <w:r>
        <w:rPr/>
        <w:t>themselves,</w:t>
      </w:r>
      <w:r>
        <w:rPr>
          <w:spacing w:val="66"/>
        </w:rPr>
        <w:t> </w:t>
      </w:r>
      <w:r>
        <w:rPr/>
        <w:t>on</w:t>
      </w:r>
      <w:r>
        <w:rPr>
          <w:spacing w:val="63"/>
        </w:rPr>
        <w:t> </w:t>
      </w:r>
      <w:r>
        <w:rPr/>
        <w:t>their</w:t>
      </w:r>
      <w:r>
        <w:rPr>
          <w:spacing w:val="66"/>
        </w:rPr>
        <w:t> </w:t>
      </w:r>
      <w:r>
        <w:rPr/>
        <w:t>small</w:t>
      </w:r>
      <w:r>
        <w:rPr>
          <w:spacing w:val="63"/>
        </w:rPr>
        <w:t> </w:t>
      </w:r>
      <w:r>
        <w:rPr/>
        <w:t>land</w:t>
      </w:r>
      <w:r>
        <w:rPr>
          <w:spacing w:val="64"/>
        </w:rPr>
        <w:t> </w:t>
      </w:r>
      <w:r>
        <w:rPr/>
        <w:t>parcels.</w:t>
      </w:r>
      <w:r>
        <w:rPr>
          <w:spacing w:val="-82"/>
        </w:rPr>
        <w:t> </w:t>
      </w:r>
      <w:r>
        <w:rPr/>
        <w:t>And this has further diversified agroforestry in temperate China. The</w:t>
      </w:r>
      <w:r>
        <w:rPr>
          <w:spacing w:val="-82"/>
        </w:rPr>
        <w:t> </w:t>
      </w:r>
      <w:r>
        <w:rPr/>
        <w:t>following agroforestry projects are some of the large scale projects</w:t>
      </w:r>
      <w:r>
        <w:rPr>
          <w:spacing w:val="1"/>
        </w:rPr>
        <w:t> </w:t>
      </w:r>
      <w:r>
        <w:rPr/>
        <w:t>embarked upon in temperate China. They include the three North</w:t>
      </w:r>
      <w:r>
        <w:rPr>
          <w:spacing w:val="1"/>
        </w:rPr>
        <w:t> </w:t>
      </w:r>
      <w:r>
        <w:rPr/>
        <w:t>Protection Forests (Great Green Wall), the Coast Protection Forests,</w:t>
      </w:r>
      <w:r>
        <w:rPr>
          <w:spacing w:val="1"/>
        </w:rPr>
        <w:t> </w:t>
      </w:r>
      <w:r>
        <w:rPr/>
        <w:t>Plains Greenisation, the Four-Sides Plantations, the Paulownia-Crop</w:t>
      </w:r>
      <w:r>
        <w:rPr>
          <w:spacing w:val="1"/>
        </w:rPr>
        <w:t> </w:t>
      </w:r>
      <w:r>
        <w:rPr/>
        <w:t>Intercropping,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Farmland</w:t>
      </w:r>
      <w:r>
        <w:rPr>
          <w:spacing w:val="-3"/>
        </w:rPr>
        <w:t> </w:t>
      </w:r>
      <w:r>
        <w:rPr/>
        <w:t>Shelter</w:t>
      </w:r>
      <w:r>
        <w:rPr>
          <w:spacing w:val="-2"/>
        </w:rPr>
        <w:t> </w:t>
      </w:r>
      <w:r>
        <w:rPr/>
        <w:t>Belts</w:t>
      </w:r>
      <w:r>
        <w:rPr>
          <w:spacing w:val="-2"/>
        </w:rPr>
        <w:t> </w:t>
      </w:r>
      <w:r>
        <w:rPr/>
        <w:t>(Wu</w:t>
      </w:r>
      <w:r>
        <w:rPr>
          <w:spacing w:val="-3"/>
        </w:rPr>
        <w:t> </w:t>
      </w:r>
      <w:r>
        <w:rPr/>
        <w:t>and Zhu,</w:t>
      </w:r>
      <w:r>
        <w:rPr>
          <w:spacing w:val="-3"/>
        </w:rPr>
        <w:t> </w:t>
      </w:r>
      <w:r>
        <w:rPr/>
        <w:t>1997).</w:t>
      </w:r>
    </w:p>
    <w:p>
      <w:pPr>
        <w:pStyle w:val="Heading2"/>
        <w:numPr>
          <w:ilvl w:val="2"/>
          <w:numId w:val="18"/>
        </w:numPr>
        <w:tabs>
          <w:tab w:pos="3697" w:val="left" w:leader="none"/>
        </w:tabs>
        <w:spacing w:line="240" w:lineRule="auto" w:before="1" w:after="0"/>
        <w:ind w:left="3696" w:right="0" w:hanging="1442"/>
        <w:jc w:val="both"/>
      </w:pPr>
      <w:bookmarkStart w:name="_TOC_250024" w:id="5"/>
      <w:r>
        <w:rPr/>
        <w:t>Agroforestry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bookmarkEnd w:id="5"/>
      <w:r>
        <w:rPr/>
        <w:t>Europe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255" w:right="1264" w:firstLine="720"/>
        <w:jc w:val="both"/>
      </w:pPr>
      <w:r>
        <w:rPr/>
        <w:t>Western Europe is known to have practiced agroforestry for</w:t>
      </w:r>
      <w:r>
        <w:rPr>
          <w:spacing w:val="1"/>
        </w:rPr>
        <w:t> </w:t>
      </w:r>
      <w:r>
        <w:rPr/>
        <w:t>centuries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later</w:t>
      </w:r>
      <w:r>
        <w:rPr>
          <w:spacing w:val="1"/>
        </w:rPr>
        <w:t> </w:t>
      </w:r>
      <w:r>
        <w:rPr/>
        <w:t>replacing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mechanized</w:t>
      </w:r>
      <w:r>
        <w:rPr>
          <w:spacing w:val="1"/>
        </w:rPr>
        <w:t> </w:t>
      </w:r>
      <w:r>
        <w:rPr/>
        <w:t>monocultural systems, towards the end of the 19</w:t>
      </w:r>
      <w:r>
        <w:rPr>
          <w:vertAlign w:val="superscript"/>
        </w:rPr>
        <w:t>th</w:t>
      </w:r>
      <w:r>
        <w:rPr>
          <w:vertAlign w:val="baseline"/>
        </w:rPr>
        <w:t> century, and 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beginning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twentieth</w:t>
      </w:r>
      <w:r>
        <w:rPr>
          <w:spacing w:val="1"/>
          <w:vertAlign w:val="baseline"/>
        </w:rPr>
        <w:t> </w:t>
      </w:r>
      <w:r>
        <w:rPr>
          <w:vertAlign w:val="baseline"/>
        </w:rPr>
        <w:t>century</w:t>
      </w:r>
      <w:r>
        <w:rPr>
          <w:spacing w:val="1"/>
          <w:vertAlign w:val="baseline"/>
        </w:rPr>
        <w:t> </w:t>
      </w:r>
      <w:r>
        <w:rPr>
          <w:vertAlign w:val="baseline"/>
        </w:rPr>
        <w:t>(Gordon</w:t>
      </w:r>
      <w:r>
        <w:rPr>
          <w:spacing w:val="1"/>
          <w:vertAlign w:val="baseline"/>
        </w:rPr>
        <w:t> </w:t>
      </w:r>
      <w:r>
        <w:rPr>
          <w:vertAlign w:val="baseline"/>
        </w:rPr>
        <w:t>et</w:t>
      </w:r>
      <w:r>
        <w:rPr>
          <w:spacing w:val="1"/>
          <w:vertAlign w:val="baseline"/>
        </w:rPr>
        <w:t> </w:t>
      </w:r>
      <w:r>
        <w:rPr>
          <w:vertAlign w:val="baseline"/>
        </w:rPr>
        <w:t>al,</w:t>
      </w:r>
      <w:r>
        <w:rPr>
          <w:spacing w:val="84"/>
          <w:vertAlign w:val="baseline"/>
        </w:rPr>
        <w:t> </w:t>
      </w:r>
      <w:r>
        <w:rPr>
          <w:vertAlign w:val="baseline"/>
        </w:rPr>
        <w:t>1997;</w:t>
      </w:r>
      <w:r>
        <w:rPr>
          <w:spacing w:val="1"/>
          <w:vertAlign w:val="baseline"/>
        </w:rPr>
        <w:t> </w:t>
      </w:r>
      <w:r>
        <w:rPr>
          <w:vertAlign w:val="baseline"/>
        </w:rPr>
        <w:t>Newman and Gordon, 1997). Traditional silvopastoral systems were</w:t>
      </w:r>
      <w:r>
        <w:rPr>
          <w:spacing w:val="1"/>
          <w:vertAlign w:val="baseline"/>
        </w:rPr>
        <w:t> </w:t>
      </w:r>
      <w:r>
        <w:rPr>
          <w:vertAlign w:val="baseline"/>
        </w:rPr>
        <w:t>mainly practised, and they included the planting of trees and shrubs</w:t>
      </w:r>
      <w:r>
        <w:rPr>
          <w:spacing w:val="1"/>
          <w:vertAlign w:val="baseline"/>
        </w:rPr>
        <w:t> </w:t>
      </w:r>
      <w:r>
        <w:rPr>
          <w:vertAlign w:val="baseline"/>
        </w:rPr>
        <w:t>around field boundaries. This is known as hedgerow (or bocage</w:t>
      </w:r>
      <w:r>
        <w:rPr>
          <w:spacing w:val="1"/>
          <w:vertAlign w:val="baseline"/>
        </w:rPr>
        <w:t> </w:t>
      </w:r>
      <w:r>
        <w:rPr>
          <w:vertAlign w:val="baseline"/>
        </w:rPr>
        <w:t>landscape) and was widely practised in northern Europe. It also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included the widely spaced oak (</w:t>
      </w:r>
      <w:r>
        <w:rPr>
          <w:i/>
          <w:vertAlign w:val="baseline"/>
        </w:rPr>
        <w:t>Quercus spp.</w:t>
      </w:r>
      <w:r>
        <w:rPr>
          <w:vertAlign w:val="baseline"/>
        </w:rPr>
        <w:t>) in Southern Europe.</w:t>
      </w:r>
      <w:r>
        <w:rPr>
          <w:spacing w:val="1"/>
          <w:vertAlign w:val="baseline"/>
        </w:rPr>
        <w:t> </w:t>
      </w:r>
      <w:r>
        <w:rPr>
          <w:vertAlign w:val="baseline"/>
        </w:rPr>
        <w:t>This oak was planted or allowed to regenerate in pastures, and</w:t>
      </w:r>
      <w:r>
        <w:rPr>
          <w:spacing w:val="1"/>
          <w:vertAlign w:val="baseline"/>
        </w:rPr>
        <w:t> </w:t>
      </w:r>
      <w:r>
        <w:rPr>
          <w:vertAlign w:val="baseline"/>
        </w:rPr>
        <w:t>arable</w:t>
      </w:r>
      <w:r>
        <w:rPr>
          <w:spacing w:val="21"/>
          <w:vertAlign w:val="baseline"/>
        </w:rPr>
        <w:t> </w:t>
      </w:r>
      <w:r>
        <w:rPr>
          <w:vertAlign w:val="baseline"/>
        </w:rPr>
        <w:t>fields.</w:t>
      </w:r>
      <w:r>
        <w:rPr>
          <w:spacing w:val="19"/>
          <w:vertAlign w:val="baseline"/>
        </w:rPr>
        <w:t> </w:t>
      </w:r>
      <w:r>
        <w:rPr>
          <w:vertAlign w:val="baseline"/>
        </w:rPr>
        <w:t>These</w:t>
      </w:r>
      <w:r>
        <w:rPr>
          <w:spacing w:val="23"/>
          <w:vertAlign w:val="baseline"/>
        </w:rPr>
        <w:t> </w:t>
      </w:r>
      <w:r>
        <w:rPr>
          <w:vertAlign w:val="baseline"/>
        </w:rPr>
        <w:t>systems</w:t>
      </w:r>
      <w:r>
        <w:rPr>
          <w:spacing w:val="20"/>
          <w:vertAlign w:val="baseline"/>
        </w:rPr>
        <w:t> </w:t>
      </w:r>
      <w:r>
        <w:rPr>
          <w:vertAlign w:val="baseline"/>
        </w:rPr>
        <w:t>declined</w:t>
      </w:r>
      <w:r>
        <w:rPr>
          <w:spacing w:val="19"/>
          <w:vertAlign w:val="baseline"/>
        </w:rPr>
        <w:t> </w:t>
      </w:r>
      <w:r>
        <w:rPr>
          <w:vertAlign w:val="baseline"/>
        </w:rPr>
        <w:t>drastically</w:t>
      </w:r>
      <w:r>
        <w:rPr>
          <w:spacing w:val="20"/>
          <w:vertAlign w:val="baseline"/>
        </w:rPr>
        <w:t> </w:t>
      </w:r>
      <w:r>
        <w:rPr>
          <w:vertAlign w:val="baseline"/>
        </w:rPr>
        <w:t>until</w:t>
      </w:r>
      <w:r>
        <w:rPr>
          <w:spacing w:val="20"/>
          <w:vertAlign w:val="baseline"/>
        </w:rPr>
        <w:t> </w:t>
      </w:r>
      <w:r>
        <w:rPr>
          <w:vertAlign w:val="baseline"/>
        </w:rPr>
        <w:t>the</w:t>
      </w:r>
      <w:r>
        <w:rPr>
          <w:spacing w:val="21"/>
          <w:vertAlign w:val="baseline"/>
        </w:rPr>
        <w:t> </w:t>
      </w:r>
      <w:r>
        <w:rPr>
          <w:vertAlign w:val="baseline"/>
        </w:rPr>
        <w:t>latter</w:t>
      </w:r>
      <w:r>
        <w:rPr>
          <w:spacing w:val="21"/>
          <w:vertAlign w:val="baseline"/>
        </w:rPr>
        <w:t> </w:t>
      </w:r>
      <w:r>
        <w:rPr>
          <w:vertAlign w:val="baseline"/>
        </w:rPr>
        <w:t>half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5"/>
        <w:jc w:val="both"/>
      </w:pPr>
      <w:r>
        <w:rPr/>
        <w:t>of</w:t>
      </w:r>
      <w:r>
        <w:rPr>
          <w:spacing w:val="28"/>
        </w:rPr>
        <w:t> </w:t>
      </w:r>
      <w:r>
        <w:rPr/>
        <w:t>the</w:t>
      </w:r>
      <w:r>
        <w:rPr>
          <w:spacing w:val="30"/>
        </w:rPr>
        <w:t> </w:t>
      </w:r>
      <w:r>
        <w:rPr/>
        <w:t>20</w:t>
      </w:r>
      <w:r>
        <w:rPr>
          <w:vertAlign w:val="superscript"/>
        </w:rPr>
        <w:t>th</w:t>
      </w:r>
      <w:r>
        <w:rPr>
          <w:spacing w:val="29"/>
          <w:vertAlign w:val="baseline"/>
        </w:rPr>
        <w:t> </w:t>
      </w:r>
      <w:r>
        <w:rPr>
          <w:vertAlign w:val="baseline"/>
        </w:rPr>
        <w:t>century</w:t>
      </w:r>
      <w:r>
        <w:rPr>
          <w:spacing w:val="31"/>
          <w:vertAlign w:val="baseline"/>
        </w:rPr>
        <w:t> </w:t>
      </w:r>
      <w:r>
        <w:rPr>
          <w:vertAlign w:val="baseline"/>
        </w:rPr>
        <w:t>when</w:t>
      </w:r>
      <w:r>
        <w:rPr>
          <w:spacing w:val="28"/>
          <w:vertAlign w:val="baseline"/>
        </w:rPr>
        <w:t> </w:t>
      </w:r>
      <w:r>
        <w:rPr>
          <w:vertAlign w:val="baseline"/>
        </w:rPr>
        <w:t>they</w:t>
      </w:r>
      <w:r>
        <w:rPr>
          <w:spacing w:val="29"/>
          <w:vertAlign w:val="baseline"/>
        </w:rPr>
        <w:t> </w:t>
      </w:r>
      <w:r>
        <w:rPr>
          <w:vertAlign w:val="baseline"/>
        </w:rPr>
        <w:t>were</w:t>
      </w:r>
      <w:r>
        <w:rPr>
          <w:spacing w:val="30"/>
          <w:vertAlign w:val="baseline"/>
        </w:rPr>
        <w:t> </w:t>
      </w:r>
      <w:r>
        <w:rPr>
          <w:vertAlign w:val="baseline"/>
        </w:rPr>
        <w:t>again</w:t>
      </w:r>
      <w:r>
        <w:rPr>
          <w:spacing w:val="28"/>
          <w:vertAlign w:val="baseline"/>
        </w:rPr>
        <w:t> </w:t>
      </w:r>
      <w:r>
        <w:rPr>
          <w:vertAlign w:val="baseline"/>
        </w:rPr>
        <w:t>revitalized,</w:t>
      </w:r>
      <w:r>
        <w:rPr>
          <w:spacing w:val="28"/>
          <w:vertAlign w:val="baseline"/>
        </w:rPr>
        <w:t> </w:t>
      </w:r>
      <w:r>
        <w:rPr>
          <w:vertAlign w:val="baseline"/>
        </w:rPr>
        <w:t>in</w:t>
      </w:r>
      <w:r>
        <w:rPr>
          <w:spacing w:val="30"/>
          <w:vertAlign w:val="baseline"/>
        </w:rPr>
        <w:t> </w:t>
      </w:r>
      <w:r>
        <w:rPr>
          <w:vertAlign w:val="baseline"/>
        </w:rPr>
        <w:t>realisation</w:t>
      </w:r>
      <w:r>
        <w:rPr>
          <w:spacing w:val="-82"/>
          <w:vertAlign w:val="baseline"/>
        </w:rPr>
        <w:t> </w:t>
      </w:r>
      <w:r>
        <w:rPr>
          <w:vertAlign w:val="baseline"/>
        </w:rPr>
        <w:t>of</w:t>
      </w:r>
      <w:r>
        <w:rPr>
          <w:spacing w:val="-4"/>
          <w:vertAlign w:val="baseline"/>
        </w:rPr>
        <w:t> </w:t>
      </w:r>
      <w:r>
        <w:rPr>
          <w:vertAlign w:val="baseline"/>
        </w:rPr>
        <w:t>their</w:t>
      </w:r>
      <w:r>
        <w:rPr>
          <w:spacing w:val="-3"/>
          <w:vertAlign w:val="baseline"/>
        </w:rPr>
        <w:t> </w:t>
      </w:r>
      <w:r>
        <w:rPr>
          <w:vertAlign w:val="baseline"/>
        </w:rPr>
        <w:t>biodiversity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4"/>
          <w:vertAlign w:val="baseline"/>
        </w:rPr>
        <w:t> </w:t>
      </w:r>
      <w:r>
        <w:rPr>
          <w:vertAlign w:val="baseline"/>
        </w:rPr>
        <w:t>heritage</w:t>
      </w:r>
      <w:r>
        <w:rPr>
          <w:spacing w:val="-3"/>
          <w:vertAlign w:val="baseline"/>
        </w:rPr>
        <w:t> </w:t>
      </w:r>
      <w:r>
        <w:rPr>
          <w:vertAlign w:val="baseline"/>
        </w:rPr>
        <w:t>potential</w:t>
      </w:r>
      <w:r>
        <w:rPr>
          <w:spacing w:val="-3"/>
          <w:vertAlign w:val="baseline"/>
        </w:rPr>
        <w:t> </w:t>
      </w:r>
      <w:r>
        <w:rPr>
          <w:vertAlign w:val="baseline"/>
        </w:rPr>
        <w:t>(Ong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Huxley,</w:t>
      </w:r>
      <w:r>
        <w:rPr>
          <w:spacing w:val="-1"/>
          <w:vertAlign w:val="baseline"/>
        </w:rPr>
        <w:t> </w:t>
      </w:r>
      <w:r>
        <w:rPr>
          <w:vertAlign w:val="baseline"/>
        </w:rPr>
        <w:t>1996).</w:t>
      </w:r>
    </w:p>
    <w:p>
      <w:pPr>
        <w:pStyle w:val="BodyText"/>
        <w:spacing w:line="480" w:lineRule="auto"/>
        <w:ind w:left="2255" w:right="1261" w:firstLine="720"/>
        <w:jc w:val="both"/>
      </w:pPr>
      <w:r>
        <w:rPr/>
        <w:t>Presently, emphasis is given to the inclusion of broadleaved</w:t>
      </w:r>
      <w:r>
        <w:rPr>
          <w:spacing w:val="1"/>
        </w:rPr>
        <w:t> </w:t>
      </w:r>
      <w:r>
        <w:rPr/>
        <w:t>tree</w:t>
      </w:r>
      <w:r>
        <w:rPr>
          <w:spacing w:val="1"/>
        </w:rPr>
        <w:t> </w:t>
      </w:r>
      <w:r>
        <w:rPr/>
        <w:t>species,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detriment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carneferous</w:t>
      </w:r>
      <w:r>
        <w:rPr>
          <w:spacing w:val="1"/>
        </w:rPr>
        <w:t> </w:t>
      </w:r>
      <w:r>
        <w:rPr/>
        <w:t>species.</w:t>
      </w:r>
      <w:r>
        <w:rPr>
          <w:spacing w:val="1"/>
        </w:rPr>
        <w:t> </w:t>
      </w:r>
      <w:r>
        <w:rPr/>
        <w:t>This</w:t>
      </w:r>
      <w:r>
        <w:rPr>
          <w:spacing w:val="84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 the broadleaved tree species have been discovered to be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useful,</w:t>
      </w:r>
      <w:r>
        <w:rPr>
          <w:spacing w:val="1"/>
        </w:rPr>
        <w:t> </w:t>
      </w:r>
      <w:r>
        <w:rPr/>
        <w:t>economically</w:t>
      </w:r>
      <w:r>
        <w:rPr>
          <w:spacing w:val="1"/>
        </w:rPr>
        <w:t> </w:t>
      </w:r>
      <w:r>
        <w:rPr/>
        <w:t>viable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systems (Ong and Huxley, 1996). Silvoarable systems are also being</w:t>
      </w:r>
      <w:r>
        <w:rPr>
          <w:spacing w:val="-82"/>
        </w:rPr>
        <w:t> </w:t>
      </w:r>
      <w:r>
        <w:rPr/>
        <w:t>encouraged, because they are optimized for mechanization, with the</w:t>
      </w:r>
      <w:r>
        <w:rPr>
          <w:spacing w:val="-82"/>
        </w:rPr>
        <w:t> </w:t>
      </w:r>
      <w:r>
        <w:rPr/>
        <w:t>preference of deciduous species (especially poplar). Orchard farming</w:t>
      </w:r>
      <w:r>
        <w:rPr>
          <w:spacing w:val="-82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practised</w:t>
      </w:r>
      <w:r>
        <w:rPr>
          <w:spacing w:val="1"/>
        </w:rPr>
        <w:t> </w:t>
      </w:r>
      <w:r>
        <w:rPr/>
        <w:t>in Europe, and it involves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 a</w:t>
      </w:r>
      <w:r>
        <w:rPr>
          <w:spacing w:val="1"/>
        </w:rPr>
        <w:t> </w:t>
      </w:r>
      <w:r>
        <w:rPr/>
        <w:t>lot of</w:t>
      </w:r>
      <w:r>
        <w:rPr>
          <w:spacing w:val="1"/>
        </w:rPr>
        <w:t> </w:t>
      </w:r>
      <w:r>
        <w:rPr/>
        <w:t>chemical sprays. It is presently diversified and largely on a small</w:t>
      </w:r>
      <w:r>
        <w:rPr>
          <w:spacing w:val="1"/>
        </w:rPr>
        <w:t> </w:t>
      </w:r>
      <w:r>
        <w:rPr/>
        <w:t>scale.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Europe,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is</w:t>
      </w:r>
      <w:r>
        <w:rPr>
          <w:spacing w:val="84"/>
        </w:rPr>
        <w:t> </w:t>
      </w:r>
      <w:r>
        <w:rPr/>
        <w:t>increasingly</w:t>
      </w:r>
      <w:r>
        <w:rPr>
          <w:spacing w:val="1"/>
        </w:rPr>
        <w:t> </w:t>
      </w:r>
      <w:r>
        <w:rPr/>
        <w:t>giving way to multiple objective integrated land use systems, and</w:t>
      </w:r>
      <w:r>
        <w:rPr>
          <w:spacing w:val="1"/>
        </w:rPr>
        <w:t> </w:t>
      </w:r>
      <w:r>
        <w:rPr/>
        <w:t>forest grazing is also becoming more acceptable among the farmers.</w:t>
      </w:r>
      <w:r>
        <w:rPr>
          <w:spacing w:val="-82"/>
        </w:rPr>
        <w:t> </w:t>
      </w:r>
      <w:r>
        <w:rPr/>
        <w:t>This multiple-objective integrated land use has been observed to be</w:t>
      </w:r>
      <w:r>
        <w:rPr>
          <w:spacing w:val="1"/>
        </w:rPr>
        <w:t> </w:t>
      </w:r>
      <w:r>
        <w:rPr/>
        <w:t>capable of improving fodder. It is therefore being encouraged by</w:t>
      </w:r>
      <w:r>
        <w:rPr>
          <w:spacing w:val="1"/>
        </w:rPr>
        <w:t> </w:t>
      </w:r>
      <w:r>
        <w:rPr/>
        <w:t>government and multinational organizations (Newman and Gordon,</w:t>
      </w:r>
      <w:r>
        <w:rPr>
          <w:spacing w:val="1"/>
        </w:rPr>
        <w:t> </w:t>
      </w:r>
      <w:r>
        <w:rPr/>
        <w:t>1997).</w:t>
      </w:r>
    </w:p>
    <w:p>
      <w:pPr>
        <w:pStyle w:val="Heading2"/>
        <w:numPr>
          <w:ilvl w:val="1"/>
          <w:numId w:val="18"/>
        </w:numPr>
        <w:tabs>
          <w:tab w:pos="2975" w:val="left" w:leader="none"/>
          <w:tab w:pos="2976" w:val="left" w:leader="none"/>
        </w:tabs>
        <w:spacing w:line="240" w:lineRule="auto" w:before="1" w:after="0"/>
        <w:ind w:left="2975" w:right="0" w:hanging="721"/>
        <w:jc w:val="left"/>
      </w:pPr>
      <w:bookmarkStart w:name="_TOC_250023" w:id="6"/>
      <w:r>
        <w:rPr/>
        <w:t>AGROFORESTRY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bookmarkEnd w:id="6"/>
      <w:r>
        <w:rPr/>
        <w:t>TROPICS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 w:before="1"/>
        <w:ind w:left="2255" w:right="1268" w:firstLine="720"/>
        <w:jc w:val="both"/>
      </w:pPr>
      <w:r>
        <w:rPr/>
        <w:t>Agroforestry is indigenous to most tropical countries, both as</w:t>
      </w:r>
      <w:r>
        <w:rPr>
          <w:spacing w:val="1"/>
        </w:rPr>
        <w:t> </w:t>
      </w:r>
      <w:r>
        <w:rPr/>
        <w:t>an agricultural system, and as a practice. The practice has been and</w:t>
      </w:r>
      <w:r>
        <w:rPr>
          <w:spacing w:val="1"/>
        </w:rPr>
        <w:t> </w:t>
      </w:r>
      <w:r>
        <w:rPr/>
        <w:t>continue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dominate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conservation measure, and also as a system which augments family</w:t>
      </w:r>
      <w:r>
        <w:rPr>
          <w:spacing w:val="1"/>
        </w:rPr>
        <w:t> </w:t>
      </w:r>
      <w:r>
        <w:rPr/>
        <w:t>income</w:t>
      </w:r>
      <w:r>
        <w:rPr>
          <w:spacing w:val="56"/>
        </w:rPr>
        <w:t> </w:t>
      </w:r>
      <w:r>
        <w:rPr/>
        <w:t>(Kerkhof,</w:t>
      </w:r>
      <w:r>
        <w:rPr>
          <w:spacing w:val="55"/>
        </w:rPr>
        <w:t> </w:t>
      </w:r>
      <w:r>
        <w:rPr/>
        <w:t>1990).</w:t>
      </w:r>
      <w:r>
        <w:rPr>
          <w:spacing w:val="56"/>
        </w:rPr>
        <w:t> </w:t>
      </w:r>
      <w:r>
        <w:rPr/>
        <w:t>Agroforestry</w:t>
      </w:r>
      <w:r>
        <w:rPr>
          <w:spacing w:val="54"/>
        </w:rPr>
        <w:t> </w:t>
      </w:r>
      <w:r>
        <w:rPr/>
        <w:t>was</w:t>
      </w:r>
      <w:r>
        <w:rPr>
          <w:spacing w:val="55"/>
        </w:rPr>
        <w:t> </w:t>
      </w:r>
      <w:r>
        <w:rPr/>
        <w:t>initially</w:t>
      </w:r>
      <w:r>
        <w:rPr>
          <w:spacing w:val="59"/>
        </w:rPr>
        <w:t> </w:t>
      </w:r>
      <w:r>
        <w:rPr/>
        <w:t>introduced</w:t>
      </w:r>
      <w:r>
        <w:rPr>
          <w:spacing w:val="57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1"/>
        <w:jc w:val="both"/>
      </w:pPr>
      <w:r>
        <w:rPr/>
        <w:t>intended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be</w:t>
      </w:r>
      <w:r>
        <w:rPr>
          <w:spacing w:val="18"/>
        </w:rPr>
        <w:t> </w:t>
      </w:r>
      <w:r>
        <w:rPr/>
        <w:t>used</w:t>
      </w:r>
      <w:r>
        <w:rPr>
          <w:spacing w:val="17"/>
        </w:rPr>
        <w:t> </w:t>
      </w:r>
      <w:r>
        <w:rPr/>
        <w:t>as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system</w:t>
      </w:r>
      <w:r>
        <w:rPr>
          <w:spacing w:val="17"/>
        </w:rPr>
        <w:t> </w:t>
      </w:r>
      <w:r>
        <w:rPr/>
        <w:t>that</w:t>
      </w:r>
      <w:r>
        <w:rPr>
          <w:spacing w:val="18"/>
        </w:rPr>
        <w:t> </w:t>
      </w:r>
      <w:r>
        <w:rPr/>
        <w:t>could</w:t>
      </w:r>
      <w:r>
        <w:rPr>
          <w:spacing w:val="16"/>
        </w:rPr>
        <w:t> </w:t>
      </w:r>
      <w:r>
        <w:rPr/>
        <w:t>help</w:t>
      </w:r>
      <w:r>
        <w:rPr>
          <w:spacing w:val="16"/>
        </w:rPr>
        <w:t> </w:t>
      </w:r>
      <w:r>
        <w:rPr/>
        <w:t>check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problem</w:t>
      </w:r>
      <w:r>
        <w:rPr>
          <w:spacing w:val="-82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degradation,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conventional agricultural practices. It was also to help combat 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dwindling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supply,</w:t>
      </w:r>
      <w:r>
        <w:rPr>
          <w:spacing w:val="1"/>
        </w:rPr>
        <w:t> </w:t>
      </w:r>
      <w:r>
        <w:rPr/>
        <w:t>amidst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population,</w:t>
      </w:r>
      <w:r>
        <w:rPr>
          <w:spacing w:val="-82"/>
        </w:rPr>
        <w:t> </w:t>
      </w:r>
      <w:r>
        <w:rPr/>
        <w:t>especially in developing countries, which coincidentally, are mostly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(Nair, 1980; FAO, 1986). ‘Agroforestry’</w:t>
      </w:r>
      <w:r>
        <w:rPr>
          <w:spacing w:val="84"/>
        </w:rPr>
        <w:t> </w:t>
      </w:r>
      <w:r>
        <w:rPr/>
        <w:t>was first adopted</w:t>
      </w:r>
      <w:r>
        <w:rPr>
          <w:spacing w:val="1"/>
        </w:rPr>
        <w:t> </w:t>
      </w:r>
      <w:r>
        <w:rPr/>
        <w:t>and aimed at tropical regions, although the system has now been</w:t>
      </w:r>
      <w:r>
        <w:rPr>
          <w:spacing w:val="1"/>
        </w:rPr>
        <w:t> </w:t>
      </w:r>
      <w:r>
        <w:rPr/>
        <w:t>discovered to be applicable to all environments, especially those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degraded,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marginal.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practice,</w:t>
      </w:r>
      <w:r>
        <w:rPr>
          <w:spacing w:val="1"/>
        </w:rPr>
        <w:t> </w:t>
      </w:r>
      <w:r>
        <w:rPr/>
        <w:t>agroforestry</w:t>
      </w:r>
      <w:r>
        <w:rPr>
          <w:spacing w:val="84"/>
        </w:rPr>
        <w:t> </w:t>
      </w:r>
      <w:r>
        <w:rPr/>
        <w:t>is</w:t>
      </w:r>
      <w:r>
        <w:rPr>
          <w:spacing w:val="-82"/>
        </w:rPr>
        <w:t> </w:t>
      </w:r>
      <w:r>
        <w:rPr/>
        <w:t>widely</w:t>
      </w:r>
      <w:r>
        <w:rPr>
          <w:spacing w:val="1"/>
        </w:rPr>
        <w:t> </w:t>
      </w:r>
      <w:r>
        <w:rPr/>
        <w:t>accepted, and</w:t>
      </w:r>
      <w:r>
        <w:rPr>
          <w:spacing w:val="1"/>
        </w:rPr>
        <w:t> </w:t>
      </w:r>
      <w:r>
        <w:rPr/>
        <w:t>forms 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agricultural system</w:t>
      </w:r>
      <w:r>
        <w:rPr>
          <w:spacing w:val="1"/>
        </w:rPr>
        <w:t> </w:t>
      </w:r>
      <w:r>
        <w:rPr/>
        <w:t>in</w:t>
      </w:r>
      <w:r>
        <w:rPr>
          <w:spacing w:val="84"/>
        </w:rPr>
        <w:t> </w:t>
      </w:r>
      <w:r>
        <w:rPr/>
        <w:t>all</w:t>
      </w:r>
      <w:r>
        <w:rPr>
          <w:spacing w:val="-82"/>
        </w:rPr>
        <w:t> </w:t>
      </w:r>
      <w:r>
        <w:rPr/>
        <w:t>parts of the tropical world. This section highlights some agroforestry</w:t>
      </w:r>
      <w:r>
        <w:rPr>
          <w:spacing w:val="1"/>
        </w:rPr>
        <w:t> </w:t>
      </w:r>
      <w:r>
        <w:rPr/>
        <w:t>practices in different regions of the tropics, especially Asia, Central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South</w:t>
      </w:r>
      <w:r>
        <w:rPr>
          <w:spacing w:val="-1"/>
        </w:rPr>
        <w:t> </w:t>
      </w:r>
      <w:r>
        <w:rPr/>
        <w:t>America, and</w:t>
      </w:r>
      <w:r>
        <w:rPr>
          <w:spacing w:val="-1"/>
        </w:rPr>
        <w:t> </w:t>
      </w:r>
      <w:r>
        <w:rPr/>
        <w:t>Africa.</w:t>
      </w:r>
    </w:p>
    <w:p>
      <w:pPr>
        <w:pStyle w:val="Heading2"/>
        <w:numPr>
          <w:ilvl w:val="2"/>
          <w:numId w:val="18"/>
        </w:numPr>
        <w:tabs>
          <w:tab w:pos="3302" w:val="left" w:leader="none"/>
        </w:tabs>
        <w:spacing w:line="240" w:lineRule="auto" w:before="1" w:after="0"/>
        <w:ind w:left="3302" w:right="0" w:hanging="1047"/>
        <w:jc w:val="both"/>
      </w:pPr>
      <w:bookmarkStart w:name="_TOC_250022" w:id="7"/>
      <w:r>
        <w:rPr/>
        <w:t>Agroforestry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Tropical</w:t>
      </w:r>
      <w:r>
        <w:rPr>
          <w:spacing w:val="-4"/>
        </w:rPr>
        <w:t> </w:t>
      </w:r>
      <w:bookmarkEnd w:id="7"/>
      <w:r>
        <w:rPr/>
        <w:t>Asia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255" w:right="1263" w:firstLine="720"/>
        <w:jc w:val="both"/>
      </w:pPr>
      <w:r>
        <w:rPr/>
        <w:t>Some agroforestry practices in Asian countries are highlighted</w:t>
      </w:r>
      <w:r>
        <w:rPr>
          <w:spacing w:val="1"/>
        </w:rPr>
        <w:t> </w:t>
      </w:r>
      <w:r>
        <w:rPr/>
        <w:t>here. Such countries include Burma, Vietnam, Sir-Lanka, Indonesia,</w:t>
      </w:r>
      <w:r>
        <w:rPr>
          <w:spacing w:val="1"/>
        </w:rPr>
        <w:t> </w:t>
      </w:r>
      <w:r>
        <w:rPr/>
        <w:t>India and the Philippines. In Burma, where the</w:t>
      </w:r>
      <w:r>
        <w:rPr>
          <w:spacing w:val="1"/>
        </w:rPr>
        <w:t> </w:t>
      </w:r>
      <w:r>
        <w:rPr>
          <w:i/>
        </w:rPr>
        <w:t>taungya </w:t>
      </w:r>
      <w:r>
        <w:rPr/>
        <w:t>system</w:t>
      </w:r>
      <w:r>
        <w:rPr>
          <w:spacing w:val="1"/>
        </w:rPr>
        <w:t> </w:t>
      </w:r>
      <w:r>
        <w:rPr/>
        <w:t>emanated in 1806, teak plantations were grown in rows and landless</w:t>
      </w:r>
      <w:r>
        <w:rPr>
          <w:spacing w:val="-82"/>
        </w:rPr>
        <w:t> </w:t>
      </w:r>
      <w:r>
        <w:rPr/>
        <w:t>labourers were allowed to cultivate the land in between the tree</w:t>
      </w:r>
      <w:r>
        <w:rPr>
          <w:spacing w:val="1"/>
        </w:rPr>
        <w:t> </w:t>
      </w:r>
      <w:r>
        <w:rPr/>
        <w:t>rows, in addition to maintaining the trees. This system, which was</w:t>
      </w:r>
      <w:r>
        <w:rPr>
          <w:spacing w:val="1"/>
        </w:rPr>
        <w:t> </w:t>
      </w:r>
      <w:r>
        <w:rPr/>
        <w:t>initially aimed at promoting forestry, has since spread to several</w:t>
      </w:r>
      <w:r>
        <w:rPr>
          <w:spacing w:val="1"/>
        </w:rPr>
        <w:t> </w:t>
      </w:r>
      <w:r>
        <w:rPr/>
        <w:t>tropical countries. It has been discovered to be a very effective land</w:t>
      </w:r>
      <w:r>
        <w:rPr>
          <w:spacing w:val="1"/>
        </w:rPr>
        <w:t> </w:t>
      </w:r>
      <w:r>
        <w:rPr/>
        <w:t>management system.</w:t>
      </w:r>
      <w:r>
        <w:rPr>
          <w:spacing w:val="2"/>
        </w:rPr>
        <w:t> </w:t>
      </w:r>
      <w:r>
        <w:rPr>
          <w:i/>
        </w:rPr>
        <w:t>Taungya</w:t>
      </w:r>
      <w:r>
        <w:rPr>
          <w:i/>
          <w:spacing w:val="2"/>
        </w:rPr>
        <w:t> </w:t>
      </w:r>
      <w:r>
        <w:rPr/>
        <w:t>is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very</w:t>
      </w:r>
      <w:r>
        <w:rPr>
          <w:spacing w:val="3"/>
        </w:rPr>
        <w:t> </w:t>
      </w:r>
      <w:r>
        <w:rPr/>
        <w:t>much</w:t>
      </w:r>
      <w:r>
        <w:rPr>
          <w:spacing w:val="1"/>
        </w:rPr>
        <w:t> </w:t>
      </w:r>
      <w:r>
        <w:rPr/>
        <w:t>practised</w:t>
      </w:r>
      <w:r>
        <w:rPr>
          <w:spacing w:val="4"/>
        </w:rPr>
        <w:t> </w:t>
      </w:r>
      <w:r>
        <w:rPr/>
        <w:t>in</w:t>
      </w:r>
      <w:r>
        <w:rPr>
          <w:spacing w:val="1"/>
        </w:rPr>
        <w:t> </w:t>
      </w:r>
      <w:r>
        <w:rPr/>
        <w:t>Burma,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8"/>
        <w:jc w:val="both"/>
      </w:pPr>
      <w:r>
        <w:rPr/>
        <w:t>as alley cropping dominates</w:t>
      </w:r>
      <w:r>
        <w:rPr>
          <w:spacing w:val="1"/>
        </w:rPr>
        <w:t> </w:t>
      </w:r>
      <w:r>
        <w:rPr/>
        <w:t>the farming system of</w:t>
      </w:r>
      <w:r>
        <w:rPr>
          <w:spacing w:val="84"/>
        </w:rPr>
        <w:t> </w:t>
      </w:r>
      <w:r>
        <w:rPr/>
        <w:t>most average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peasant</w:t>
      </w:r>
      <w:r>
        <w:rPr>
          <w:spacing w:val="-1"/>
        </w:rPr>
        <w:t> </w:t>
      </w:r>
      <w:r>
        <w:rPr/>
        <w:t>farmers (King,</w:t>
      </w:r>
      <w:r>
        <w:rPr>
          <w:spacing w:val="1"/>
        </w:rPr>
        <w:t> </w:t>
      </w:r>
      <w:r>
        <w:rPr/>
        <w:t>1987).</w:t>
      </w:r>
    </w:p>
    <w:p>
      <w:pPr>
        <w:pStyle w:val="BodyText"/>
        <w:spacing w:line="480" w:lineRule="auto"/>
        <w:ind w:left="2255" w:right="1262" w:firstLine="720"/>
        <w:jc w:val="both"/>
      </w:pPr>
      <w:r>
        <w:rPr/>
        <w:t>Silvoarable systems dominate agricultural practises in Mekong</w:t>
      </w:r>
      <w:r>
        <w:rPr>
          <w:spacing w:val="1"/>
        </w:rPr>
        <w:t> </w:t>
      </w:r>
      <w:r>
        <w:rPr/>
        <w:t>Delta of South Vietnam. Here, there is a combination of fruit tree</w:t>
      </w:r>
      <w:r>
        <w:rPr>
          <w:spacing w:val="1"/>
        </w:rPr>
        <w:t> </w:t>
      </w:r>
      <w:r>
        <w:rPr/>
        <w:t>cultivation (</w:t>
      </w:r>
      <w:r>
        <w:rPr>
          <w:i/>
        </w:rPr>
        <w:t>sesbania grandiflora</w:t>
      </w:r>
      <w:r>
        <w:rPr/>
        <w:t>) with annual crops. The fruit trees</w:t>
      </w:r>
      <w:r>
        <w:rPr>
          <w:spacing w:val="1"/>
        </w:rPr>
        <w:t> </w:t>
      </w:r>
      <w:r>
        <w:rPr/>
        <w:t>are usually planted in ‘home gardens’ in tiers. For instance, while</w:t>
      </w:r>
      <w:r>
        <w:rPr>
          <w:spacing w:val="1"/>
        </w:rPr>
        <w:t> </w:t>
      </w:r>
      <w:r>
        <w:rPr/>
        <w:t>papaya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banana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constitute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tier,</w:t>
      </w:r>
      <w:r>
        <w:rPr>
          <w:spacing w:val="1"/>
        </w:rPr>
        <w:t> </w:t>
      </w:r>
      <w:r>
        <w:rPr/>
        <w:t>coconuts,</w:t>
      </w:r>
      <w:r>
        <w:rPr>
          <w:spacing w:val="1"/>
        </w:rPr>
        <w:t> </w:t>
      </w:r>
      <w:r>
        <w:rPr/>
        <w:t>mangoes and durian may form the upper tier. This system provides</w:t>
      </w:r>
      <w:r>
        <w:rPr>
          <w:spacing w:val="1"/>
        </w:rPr>
        <w:t> </w:t>
      </w:r>
      <w:r>
        <w:rPr/>
        <w:t>farmers with a variety of useful products such as poles for fishing,</w:t>
      </w:r>
      <w:r>
        <w:rPr>
          <w:spacing w:val="1"/>
        </w:rPr>
        <w:t> </w:t>
      </w:r>
      <w:r>
        <w:rPr/>
        <w:t>fodder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animals,</w:t>
      </w:r>
      <w:r>
        <w:rPr>
          <w:spacing w:val="1"/>
        </w:rPr>
        <w:t> </w:t>
      </w:r>
      <w:r>
        <w:rPr/>
        <w:t>pulpwood,</w:t>
      </w:r>
      <w:r>
        <w:rPr>
          <w:spacing w:val="1"/>
        </w:rPr>
        <w:t> </w:t>
      </w:r>
      <w:r>
        <w:rPr/>
        <w:t>edible</w:t>
      </w:r>
      <w:r>
        <w:rPr>
          <w:spacing w:val="1"/>
        </w:rPr>
        <w:t> </w:t>
      </w:r>
      <w:r>
        <w:rPr/>
        <w:t>flower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stemwood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mushroom production. This system therefore does not only increase</w:t>
      </w:r>
      <w:r>
        <w:rPr>
          <w:spacing w:val="1"/>
        </w:rPr>
        <w:t> </w:t>
      </w:r>
      <w:r>
        <w:rPr/>
        <w:t>fruit trees, but also improves the soil condition. Van Nao (1983) and</w:t>
      </w:r>
      <w:r>
        <w:rPr>
          <w:spacing w:val="1"/>
        </w:rPr>
        <w:t> </w:t>
      </w:r>
      <w:r>
        <w:rPr/>
        <w:t>Spore (1988) have observed that this system is a very promising</w:t>
      </w:r>
      <w:r>
        <w:rPr>
          <w:spacing w:val="1"/>
        </w:rPr>
        <w:t> </w:t>
      </w:r>
      <w:r>
        <w:rPr/>
        <w:t>scheme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 of rice and fuelwood is combined, also exists in this</w:t>
      </w:r>
      <w:r>
        <w:rPr>
          <w:spacing w:val="1"/>
        </w:rPr>
        <w:t> </w:t>
      </w:r>
      <w:r>
        <w:rPr/>
        <w:t>region.</w:t>
      </w:r>
      <w:r>
        <w:rPr>
          <w:spacing w:val="31"/>
        </w:rPr>
        <w:t> </w:t>
      </w:r>
      <w:r>
        <w:rPr/>
        <w:t>Here,</w:t>
      </w:r>
      <w:r>
        <w:rPr>
          <w:spacing w:val="32"/>
        </w:rPr>
        <w:t> </w:t>
      </w:r>
      <w:r>
        <w:rPr/>
        <w:t>rice</w:t>
      </w:r>
      <w:r>
        <w:rPr>
          <w:spacing w:val="32"/>
        </w:rPr>
        <w:t> </w:t>
      </w:r>
      <w:r>
        <w:rPr/>
        <w:t>is</w:t>
      </w:r>
      <w:r>
        <w:rPr>
          <w:spacing w:val="33"/>
        </w:rPr>
        <w:t> </w:t>
      </w:r>
      <w:r>
        <w:rPr/>
        <w:t>grown</w:t>
      </w:r>
      <w:r>
        <w:rPr>
          <w:spacing w:val="31"/>
        </w:rPr>
        <w:t> </w:t>
      </w:r>
      <w:r>
        <w:rPr/>
        <w:t>together</w:t>
      </w:r>
      <w:r>
        <w:rPr>
          <w:spacing w:val="34"/>
        </w:rPr>
        <w:t> </w:t>
      </w:r>
      <w:r>
        <w:rPr/>
        <w:t>with</w:t>
      </w:r>
      <w:r>
        <w:rPr>
          <w:spacing w:val="31"/>
        </w:rPr>
        <w:t> </w:t>
      </w:r>
      <w:r>
        <w:rPr/>
        <w:t>trees</w:t>
      </w:r>
      <w:r>
        <w:rPr>
          <w:spacing w:val="33"/>
        </w:rPr>
        <w:t> </w:t>
      </w:r>
      <w:r>
        <w:rPr/>
        <w:t>(</w:t>
      </w:r>
      <w:r>
        <w:rPr>
          <w:i/>
        </w:rPr>
        <w:t>sesbania</w:t>
      </w:r>
      <w:r>
        <w:rPr>
          <w:i/>
          <w:spacing w:val="34"/>
        </w:rPr>
        <w:t> </w:t>
      </w:r>
      <w:r>
        <w:rPr>
          <w:i/>
        </w:rPr>
        <w:t>aculeata</w:t>
      </w:r>
      <w:r>
        <w:rPr/>
        <w:t>)</w:t>
      </w:r>
      <w:r>
        <w:rPr>
          <w:spacing w:val="-82"/>
        </w:rPr>
        <w:t> </w:t>
      </w:r>
      <w:r>
        <w:rPr/>
        <w:t>on wet clay soils. The rice is grown in between the trees, and even</w:t>
      </w:r>
      <w:r>
        <w:rPr>
          <w:spacing w:val="1"/>
        </w:rPr>
        <w:t> </w:t>
      </w:r>
      <w:r>
        <w:rPr/>
        <w:t>after harvest, the trees are maintained and allowed to grow. The</w:t>
      </w:r>
      <w:r>
        <w:rPr>
          <w:spacing w:val="1"/>
        </w:rPr>
        <w:t> </w:t>
      </w:r>
      <w:r>
        <w:rPr>
          <w:i/>
        </w:rPr>
        <w:t>sesbania</w:t>
      </w:r>
      <w:r>
        <w:rPr>
          <w:i/>
          <w:spacing w:val="1"/>
        </w:rPr>
        <w:t> </w:t>
      </w:r>
      <w:r>
        <w:rPr>
          <w:i/>
        </w:rPr>
        <w:t>acculeata</w:t>
      </w:r>
      <w:r>
        <w:rPr>
          <w:i/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fuelwood,</w:t>
      </w:r>
      <w:r>
        <w:rPr>
          <w:spacing w:val="1"/>
        </w:rPr>
        <w:t> </w:t>
      </w:r>
      <w:r>
        <w:rPr/>
        <w:t>fodder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84"/>
        </w:rPr>
        <w:t> </w:t>
      </w:r>
      <w:r>
        <w:rPr/>
        <w:t>as</w:t>
      </w:r>
      <w:r>
        <w:rPr>
          <w:spacing w:val="1"/>
        </w:rPr>
        <w:t> </w:t>
      </w:r>
      <w:r>
        <w:rPr/>
        <w:t>supplies nitrogen and organic matter for the improvement of the</w:t>
      </w:r>
      <w:r>
        <w:rPr>
          <w:spacing w:val="1"/>
        </w:rPr>
        <w:t> </w:t>
      </w:r>
      <w:r>
        <w:rPr/>
        <w:t>soils, and subsequently increase in crop yields (Van Nao, 1983;</w:t>
      </w:r>
      <w:r>
        <w:rPr>
          <w:spacing w:val="1"/>
        </w:rPr>
        <w:t> </w:t>
      </w:r>
      <w:r>
        <w:rPr/>
        <w:t>Spore,</w:t>
      </w:r>
      <w:r>
        <w:rPr>
          <w:spacing w:val="-2"/>
        </w:rPr>
        <w:t> </w:t>
      </w:r>
      <w:r>
        <w:rPr/>
        <w:t>1988).</w:t>
      </w:r>
    </w:p>
    <w:p>
      <w:pPr>
        <w:pStyle w:val="BodyText"/>
        <w:spacing w:line="480" w:lineRule="auto" w:before="1"/>
        <w:ind w:left="2255" w:right="1267" w:firstLine="720"/>
        <w:jc w:val="both"/>
      </w:pPr>
      <w:r>
        <w:rPr/>
        <w:t>In the Kandy and Matale provinces of Sri Lanka, some tree</w:t>
      </w:r>
      <w:r>
        <w:rPr>
          <w:spacing w:val="1"/>
        </w:rPr>
        <w:t> </w:t>
      </w:r>
      <w:r>
        <w:rPr/>
        <w:t>species</w:t>
      </w:r>
      <w:r>
        <w:rPr>
          <w:spacing w:val="30"/>
        </w:rPr>
        <w:t> </w:t>
      </w:r>
      <w:r>
        <w:rPr/>
        <w:t>(</w:t>
      </w:r>
      <w:r>
        <w:rPr>
          <w:i/>
        </w:rPr>
        <w:t>Glincidian</w:t>
      </w:r>
      <w:r>
        <w:rPr>
          <w:i/>
          <w:spacing w:val="31"/>
        </w:rPr>
        <w:t> </w:t>
      </w:r>
      <w:r>
        <w:rPr>
          <w:i/>
        </w:rPr>
        <w:t>seplium</w:t>
      </w:r>
      <w:r>
        <w:rPr/>
        <w:t>)</w:t>
      </w:r>
      <w:r>
        <w:rPr>
          <w:spacing w:val="29"/>
        </w:rPr>
        <w:t> </w:t>
      </w:r>
      <w:r>
        <w:rPr/>
        <w:t>are</w:t>
      </w:r>
      <w:r>
        <w:rPr>
          <w:spacing w:val="31"/>
        </w:rPr>
        <w:t> </w:t>
      </w:r>
      <w:r>
        <w:rPr/>
        <w:t>introduced</w:t>
      </w:r>
      <w:r>
        <w:rPr>
          <w:spacing w:val="30"/>
        </w:rPr>
        <w:t> </w:t>
      </w:r>
      <w:r>
        <w:rPr/>
        <w:t>in</w:t>
      </w:r>
      <w:r>
        <w:rPr>
          <w:spacing w:val="32"/>
        </w:rPr>
        <w:t> </w:t>
      </w:r>
      <w:r>
        <w:rPr/>
        <w:t>tea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pepper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4"/>
        <w:jc w:val="both"/>
      </w:pPr>
      <w:r>
        <w:rPr/>
        <w:t>plantations to provide shade, and also to minimize harmful effects of</w:t>
      </w:r>
      <w:r>
        <w:rPr>
          <w:spacing w:val="-82"/>
        </w:rPr>
        <w:t> </w:t>
      </w:r>
      <w:r>
        <w:rPr/>
        <w:t>erosion.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these,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trees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requirements of the farmers, including fuelwood (Van Nao, 1983). In</w:t>
      </w:r>
      <w:r>
        <w:rPr>
          <w:spacing w:val="-82"/>
        </w:rPr>
        <w:t> </w:t>
      </w:r>
      <w:r>
        <w:rPr/>
        <w:t>many parts of India, Indonesia and Sri Lanka, medicinal plants are</w:t>
      </w:r>
      <w:r>
        <w:rPr>
          <w:spacing w:val="1"/>
        </w:rPr>
        <w:t> </w:t>
      </w:r>
      <w:r>
        <w:rPr/>
        <w:t>cultivated under forest trees. Tumeric, ginger and cardamon are</w:t>
      </w:r>
      <w:r>
        <w:rPr>
          <w:spacing w:val="1"/>
        </w:rPr>
        <w:t> </w:t>
      </w:r>
      <w:r>
        <w:rPr/>
        <w:t>usually grown under plantations, mango or other tree shades. These</w:t>
      </w:r>
      <w:r>
        <w:rPr>
          <w:spacing w:val="-82"/>
        </w:rPr>
        <w:t> </w:t>
      </w:r>
      <w:r>
        <w:rPr/>
        <w:t>medicinal plants, apart from the ecological benefits they bring to the</w:t>
      </w:r>
      <w:r>
        <w:rPr>
          <w:spacing w:val="-82"/>
        </w:rPr>
        <w:t> </w:t>
      </w:r>
      <w:r>
        <w:rPr/>
        <w:t>system,</w:t>
      </w:r>
      <w:r>
        <w:rPr>
          <w:spacing w:val="-4"/>
        </w:rPr>
        <w:t> </w:t>
      </w:r>
      <w:r>
        <w:rPr/>
        <w:t>also</w:t>
      </w:r>
      <w:r>
        <w:rPr>
          <w:spacing w:val="-2"/>
        </w:rPr>
        <w:t> </w:t>
      </w:r>
      <w:r>
        <w:rPr/>
        <w:t>bring</w:t>
      </w:r>
      <w:r>
        <w:rPr>
          <w:spacing w:val="-3"/>
        </w:rPr>
        <w:t> </w:t>
      </w:r>
      <w:r>
        <w:rPr/>
        <w:t>additional income 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farmers</w:t>
      </w:r>
      <w:r>
        <w:rPr>
          <w:spacing w:val="3"/>
        </w:rPr>
        <w:t> </w:t>
      </w:r>
      <w:r>
        <w:rPr/>
        <w:t>(Spore,</w:t>
      </w:r>
      <w:r>
        <w:rPr>
          <w:spacing w:val="-1"/>
        </w:rPr>
        <w:t> </w:t>
      </w:r>
      <w:r>
        <w:rPr/>
        <w:t>1988).</w:t>
      </w:r>
    </w:p>
    <w:p>
      <w:pPr>
        <w:pStyle w:val="BodyText"/>
        <w:spacing w:line="480" w:lineRule="auto"/>
        <w:ind w:left="2255" w:right="1262" w:firstLine="720"/>
        <w:jc w:val="both"/>
      </w:pPr>
      <w:r>
        <w:rPr/>
        <w:t>In the Philippines, the Hanunoo people practise a somewhat</w:t>
      </w:r>
      <w:r>
        <w:rPr>
          <w:spacing w:val="1"/>
        </w:rPr>
        <w:t> </w:t>
      </w:r>
      <w:r>
        <w:rPr/>
        <w:t>complex and sophisticated type of shifting cultivation. Certain trees</w:t>
      </w:r>
      <w:r>
        <w:rPr>
          <w:spacing w:val="1"/>
        </w:rPr>
        <w:t> </w:t>
      </w:r>
      <w:r>
        <w:rPr/>
        <w:t>are deliberately spared while clearing for cultivation. These provide</w:t>
      </w:r>
      <w:r>
        <w:rPr>
          <w:spacing w:val="1"/>
        </w:rPr>
        <w:t> </w:t>
      </w:r>
      <w:r>
        <w:rPr/>
        <w:t>partial</w:t>
      </w:r>
      <w:r>
        <w:rPr>
          <w:spacing w:val="1"/>
        </w:rPr>
        <w:t> </w:t>
      </w:r>
      <w:r>
        <w:rPr/>
        <w:t>canopy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foliage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(to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excessive</w:t>
      </w:r>
      <w:r>
        <w:rPr>
          <w:spacing w:val="-82"/>
        </w:rPr>
        <w:t> </w:t>
      </w:r>
      <w:r>
        <w:rPr/>
        <w:t>exposure to the sun) at the end of the rice growing season. These</w:t>
      </w:r>
      <w:r>
        <w:rPr>
          <w:spacing w:val="1"/>
        </w:rPr>
        <w:t> </w:t>
      </w:r>
      <w:r>
        <w:rPr/>
        <w:t>trees are sometimes preserved from original forests and combined</w:t>
      </w:r>
      <w:r>
        <w:rPr>
          <w:spacing w:val="1"/>
        </w:rPr>
        <w:t> </w:t>
      </w:r>
      <w:r>
        <w:rPr/>
        <w:t>with rice, or are sometimes deliberately planted to provide food.</w:t>
      </w:r>
      <w:r>
        <w:rPr>
          <w:spacing w:val="1"/>
        </w:rPr>
        <w:t> </w:t>
      </w:r>
      <w:r>
        <w:rPr/>
        <w:t>They in addition, also provide medicines, construction wood and</w:t>
      </w:r>
      <w:r>
        <w:rPr>
          <w:spacing w:val="1"/>
        </w:rPr>
        <w:t> </w:t>
      </w:r>
      <w:r>
        <w:rPr/>
        <w:t>cosmetics.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farming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Philippines, but is widely practised in other parts of humid lowland</w:t>
      </w:r>
      <w:r>
        <w:rPr>
          <w:spacing w:val="1"/>
        </w:rPr>
        <w:t> </w:t>
      </w:r>
      <w:r>
        <w:rPr/>
        <w:t>tropics of Asia (King, 1987). Also in the Philippines, a very handy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mangrove</w:t>
      </w:r>
      <w:r>
        <w:rPr>
          <w:spacing w:val="1"/>
        </w:rPr>
        <w:t> </w:t>
      </w:r>
      <w:r>
        <w:rPr/>
        <w:t>degradation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evolved.</w:t>
      </w:r>
      <w:r>
        <w:rPr>
          <w:spacing w:val="1"/>
        </w:rPr>
        <w:t> </w:t>
      </w:r>
      <w:r>
        <w:rPr/>
        <w:t>A</w:t>
      </w:r>
      <w:r>
        <w:rPr>
          <w:spacing w:val="84"/>
        </w:rPr>
        <w:t> </w:t>
      </w:r>
      <w:r>
        <w:rPr/>
        <w:t>system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Agri-Nipa-Aquaculture</w:t>
      </w:r>
      <w:r>
        <w:rPr>
          <w:spacing w:val="1"/>
        </w:rPr>
        <w:t> </w:t>
      </w:r>
      <w:r>
        <w:rPr/>
        <w:t>(ANA)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integrates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practices in one mangrove plot has been adopted by farmers. Sugar</w:t>
      </w:r>
      <w:r>
        <w:rPr>
          <w:spacing w:val="1"/>
        </w:rPr>
        <w:t> </w:t>
      </w:r>
      <w:r>
        <w:rPr/>
        <w:t>palm (</w:t>
      </w:r>
      <w:r>
        <w:rPr>
          <w:i/>
        </w:rPr>
        <w:t>Nipa fruticans</w:t>
      </w:r>
      <w:r>
        <w:rPr/>
        <w:t>) locally known as Nipa, market gardening and</w:t>
      </w:r>
      <w:r>
        <w:rPr>
          <w:spacing w:val="1"/>
        </w:rPr>
        <w:t> </w:t>
      </w:r>
      <w:r>
        <w:rPr/>
        <w:t>aquaculture,</w:t>
      </w:r>
      <w:r>
        <w:rPr>
          <w:spacing w:val="10"/>
        </w:rPr>
        <w:t> </w:t>
      </w:r>
      <w:r>
        <w:rPr/>
        <w:t>are</w:t>
      </w:r>
      <w:r>
        <w:rPr>
          <w:spacing w:val="14"/>
        </w:rPr>
        <w:t> </w:t>
      </w:r>
      <w:r>
        <w:rPr/>
        <w:t>combined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one</w:t>
      </w:r>
      <w:r>
        <w:rPr>
          <w:spacing w:val="13"/>
        </w:rPr>
        <w:t> </w:t>
      </w:r>
      <w:r>
        <w:rPr/>
        <w:t>system.</w:t>
      </w:r>
      <w:r>
        <w:rPr>
          <w:spacing w:val="11"/>
        </w:rPr>
        <w:t> </w:t>
      </w:r>
      <w:r>
        <w:rPr/>
        <w:t>Palm</w:t>
      </w:r>
      <w:r>
        <w:rPr>
          <w:spacing w:val="12"/>
        </w:rPr>
        <w:t> </w:t>
      </w:r>
      <w:r>
        <w:rPr/>
        <w:t>trees</w:t>
      </w:r>
      <w:r>
        <w:rPr>
          <w:spacing w:val="12"/>
        </w:rPr>
        <w:t> </w:t>
      </w:r>
      <w:r>
        <w:rPr/>
        <w:t>are</w:t>
      </w:r>
      <w:r>
        <w:rPr>
          <w:spacing w:val="14"/>
        </w:rPr>
        <w:t> </w:t>
      </w:r>
      <w:r>
        <w:rPr/>
        <w:t>planted</w:t>
      </w:r>
      <w:r>
        <w:rPr>
          <w:spacing w:val="12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3"/>
        <w:jc w:val="both"/>
      </w:pPr>
      <w:r>
        <w:rPr/>
        <w:t>the</w:t>
      </w:r>
      <w:r>
        <w:rPr>
          <w:spacing w:val="50"/>
        </w:rPr>
        <w:t> </w:t>
      </w:r>
      <w:r>
        <w:rPr/>
        <w:t>center</w:t>
      </w:r>
      <w:r>
        <w:rPr>
          <w:spacing w:val="50"/>
        </w:rPr>
        <w:t> </w:t>
      </w:r>
      <w:r>
        <w:rPr/>
        <w:t>of</w:t>
      </w:r>
      <w:r>
        <w:rPr>
          <w:spacing w:val="49"/>
        </w:rPr>
        <w:t> </w:t>
      </w:r>
      <w:r>
        <w:rPr/>
        <w:t>the</w:t>
      </w:r>
      <w:r>
        <w:rPr>
          <w:spacing w:val="51"/>
        </w:rPr>
        <w:t> </w:t>
      </w:r>
      <w:r>
        <w:rPr/>
        <w:t>plot,</w:t>
      </w:r>
      <w:r>
        <w:rPr>
          <w:spacing w:val="48"/>
        </w:rPr>
        <w:t> </w:t>
      </w:r>
      <w:r>
        <w:rPr/>
        <w:t>and</w:t>
      </w:r>
      <w:r>
        <w:rPr>
          <w:spacing w:val="49"/>
        </w:rPr>
        <w:t> </w:t>
      </w:r>
      <w:r>
        <w:rPr/>
        <w:t>they</w:t>
      </w:r>
      <w:r>
        <w:rPr>
          <w:spacing w:val="49"/>
        </w:rPr>
        <w:t> </w:t>
      </w:r>
      <w:r>
        <w:rPr/>
        <w:t>help</w:t>
      </w:r>
      <w:r>
        <w:rPr>
          <w:spacing w:val="52"/>
        </w:rPr>
        <w:t> </w:t>
      </w:r>
      <w:r>
        <w:rPr/>
        <w:t>in</w:t>
      </w:r>
      <w:r>
        <w:rPr>
          <w:spacing w:val="49"/>
        </w:rPr>
        <w:t> </w:t>
      </w:r>
      <w:r>
        <w:rPr/>
        <w:t>stabilizing</w:t>
      </w:r>
      <w:r>
        <w:rPr>
          <w:spacing w:val="49"/>
        </w:rPr>
        <w:t> </w:t>
      </w:r>
      <w:r>
        <w:rPr/>
        <w:t>the</w:t>
      </w:r>
      <w:r>
        <w:rPr>
          <w:spacing w:val="53"/>
        </w:rPr>
        <w:t> </w:t>
      </w:r>
      <w:r>
        <w:rPr/>
        <w:t>soil,</w:t>
      </w:r>
      <w:r>
        <w:rPr>
          <w:spacing w:val="49"/>
        </w:rPr>
        <w:t> </w:t>
      </w:r>
      <w:r>
        <w:rPr/>
        <w:t>while</w:t>
      </w:r>
      <w:r>
        <w:rPr>
          <w:spacing w:val="-82"/>
        </w:rPr>
        <w:t> </w:t>
      </w:r>
      <w:r>
        <w:rPr/>
        <w:t>their fibres and wood are used in handicrafts. Furthermore, sugar,</w:t>
      </w:r>
      <w:r>
        <w:rPr>
          <w:spacing w:val="1"/>
        </w:rPr>
        <w:t> </w:t>
      </w:r>
      <w:r>
        <w:rPr/>
        <w:t>vinegar</w:t>
      </w:r>
      <w:r>
        <w:rPr>
          <w:spacing w:val="65"/>
        </w:rPr>
        <w:t> </w:t>
      </w:r>
      <w:r>
        <w:rPr/>
        <w:t>and</w:t>
      </w:r>
      <w:r>
        <w:rPr>
          <w:spacing w:val="64"/>
        </w:rPr>
        <w:t> </w:t>
      </w:r>
      <w:r>
        <w:rPr/>
        <w:t>alcohol</w:t>
      </w:r>
      <w:r>
        <w:rPr>
          <w:spacing w:val="64"/>
        </w:rPr>
        <w:t> </w:t>
      </w:r>
      <w:r>
        <w:rPr/>
        <w:t>are</w:t>
      </w:r>
      <w:r>
        <w:rPr>
          <w:spacing w:val="66"/>
        </w:rPr>
        <w:t> </w:t>
      </w:r>
      <w:r>
        <w:rPr/>
        <w:t>made</w:t>
      </w:r>
      <w:r>
        <w:rPr>
          <w:spacing w:val="65"/>
        </w:rPr>
        <w:t> </w:t>
      </w:r>
      <w:r>
        <w:rPr/>
        <w:t>from</w:t>
      </w:r>
      <w:r>
        <w:rPr>
          <w:spacing w:val="65"/>
        </w:rPr>
        <w:t> </w:t>
      </w:r>
      <w:r>
        <w:rPr/>
        <w:t>their</w:t>
      </w:r>
      <w:r>
        <w:rPr>
          <w:spacing w:val="65"/>
        </w:rPr>
        <w:t> </w:t>
      </w:r>
      <w:r>
        <w:rPr/>
        <w:t>sap.</w:t>
      </w:r>
      <w:r>
        <w:rPr>
          <w:spacing w:val="65"/>
        </w:rPr>
        <w:t> </w:t>
      </w:r>
      <w:r>
        <w:rPr/>
        <w:t>Depending</w:t>
      </w:r>
      <w:r>
        <w:rPr>
          <w:spacing w:val="64"/>
        </w:rPr>
        <w:t> </w:t>
      </w:r>
      <w:r>
        <w:rPr/>
        <w:t>on</w:t>
      </w:r>
      <w:r>
        <w:rPr>
          <w:spacing w:val="64"/>
        </w:rPr>
        <w:t> </w:t>
      </w:r>
      <w:r>
        <w:rPr/>
        <w:t>the</w:t>
      </w:r>
      <w:r>
        <w:rPr>
          <w:spacing w:val="-82"/>
        </w:rPr>
        <w:t> </w:t>
      </w:r>
      <w:r>
        <w:rPr/>
        <w:t>tides, the trees are partially submerged, and thus provide natural</w:t>
      </w:r>
      <w:r>
        <w:rPr>
          <w:spacing w:val="1"/>
        </w:rPr>
        <w:t> </w:t>
      </w:r>
      <w:r>
        <w:rPr/>
        <w:t>refuge for fish, as well as habitat for raising of tilapia and milk fish</w:t>
      </w:r>
      <w:r>
        <w:rPr>
          <w:spacing w:val="1"/>
        </w:rPr>
        <w:t> </w:t>
      </w:r>
      <w:r>
        <w:rPr/>
        <w:t>(</w:t>
      </w:r>
      <w:r>
        <w:rPr>
          <w:i/>
        </w:rPr>
        <w:t>chanos,</w:t>
      </w:r>
      <w:r>
        <w:rPr>
          <w:i/>
          <w:spacing w:val="1"/>
        </w:rPr>
        <w:t> </w:t>
      </w:r>
      <w:r>
        <w:rPr>
          <w:i/>
        </w:rPr>
        <w:t>chanos</w:t>
      </w:r>
      <w:r>
        <w:rPr/>
        <w:t>),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breed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grow</w:t>
      </w:r>
      <w:r>
        <w:rPr>
          <w:spacing w:val="1"/>
        </w:rPr>
        <w:t> </w:t>
      </w:r>
      <w:r>
        <w:rPr/>
        <w:t>quickly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conditions. Ditches are usually dug around the perimeter of the Nipa</w:t>
      </w:r>
      <w:r>
        <w:rPr>
          <w:spacing w:val="-82"/>
        </w:rPr>
        <w:t> </w:t>
      </w:r>
      <w:r>
        <w:rPr/>
        <w:t>plantations and dykes are built up on the outside of the ditches. The</w:t>
      </w:r>
      <w:r>
        <w:rPr>
          <w:spacing w:val="1"/>
        </w:rPr>
        <w:t> </w:t>
      </w:r>
      <w:r>
        <w:rPr/>
        <w:t>dykes are then planted with market garden vegetables and fruits.</w:t>
      </w:r>
      <w:r>
        <w:rPr>
          <w:spacing w:val="1"/>
        </w:rPr>
        <w:t> </w:t>
      </w:r>
      <w:r>
        <w:rPr/>
        <w:t>Best</w:t>
      </w:r>
      <w:r>
        <w:rPr>
          <w:spacing w:val="75"/>
        </w:rPr>
        <w:t> </w:t>
      </w:r>
      <w:r>
        <w:rPr/>
        <w:t>suited</w:t>
      </w:r>
      <w:r>
        <w:rPr>
          <w:spacing w:val="77"/>
        </w:rPr>
        <w:t> </w:t>
      </w:r>
      <w:r>
        <w:rPr/>
        <w:t>for</w:t>
      </w:r>
      <w:r>
        <w:rPr>
          <w:spacing w:val="77"/>
        </w:rPr>
        <w:t> </w:t>
      </w:r>
      <w:r>
        <w:rPr/>
        <w:t>these</w:t>
      </w:r>
      <w:r>
        <w:rPr>
          <w:spacing w:val="76"/>
        </w:rPr>
        <w:t> </w:t>
      </w:r>
      <w:r>
        <w:rPr/>
        <w:t>saline</w:t>
      </w:r>
      <w:r>
        <w:rPr>
          <w:spacing w:val="77"/>
        </w:rPr>
        <w:t> </w:t>
      </w:r>
      <w:r>
        <w:rPr/>
        <w:t>conditions</w:t>
      </w:r>
      <w:r>
        <w:rPr>
          <w:spacing w:val="75"/>
        </w:rPr>
        <w:t> </w:t>
      </w:r>
      <w:r>
        <w:rPr/>
        <w:t>are</w:t>
      </w:r>
      <w:r>
        <w:rPr>
          <w:spacing w:val="77"/>
        </w:rPr>
        <w:t> </w:t>
      </w:r>
      <w:r>
        <w:rPr/>
        <w:t>tomatoes,</w:t>
      </w:r>
      <w:r>
        <w:rPr>
          <w:spacing w:val="77"/>
        </w:rPr>
        <w:t> </w:t>
      </w:r>
      <w:r>
        <w:rPr/>
        <w:t>aubergine,</w:t>
      </w:r>
      <w:r>
        <w:rPr>
          <w:spacing w:val="-82"/>
        </w:rPr>
        <w:t> </w:t>
      </w:r>
      <w:r>
        <w:rPr/>
        <w:t>okra, maize, groundnuts, pineapples, bananas and jackfruit. Waste</w:t>
      </w:r>
      <w:r>
        <w:rPr>
          <w:spacing w:val="1"/>
        </w:rPr>
        <w:t> </w:t>
      </w:r>
      <w:r>
        <w:rPr/>
        <w:t>vegetation from the mangrove is used as compost and applied to the</w:t>
      </w:r>
      <w:r>
        <w:rPr>
          <w:spacing w:val="-82"/>
        </w:rPr>
        <w:t> </w:t>
      </w:r>
      <w:r>
        <w:rPr/>
        <w:t>dykes</w:t>
      </w:r>
      <w:r>
        <w:rPr>
          <w:spacing w:val="-2"/>
        </w:rPr>
        <w:t> </w:t>
      </w:r>
      <w:r>
        <w:rPr/>
        <w:t>(Spore,</w:t>
      </w:r>
      <w:r>
        <w:rPr>
          <w:spacing w:val="-1"/>
        </w:rPr>
        <w:t> </w:t>
      </w:r>
      <w:r>
        <w:rPr/>
        <w:t>1999).</w:t>
      </w:r>
    </w:p>
    <w:p>
      <w:pPr>
        <w:pStyle w:val="Heading2"/>
        <w:numPr>
          <w:ilvl w:val="2"/>
          <w:numId w:val="18"/>
        </w:numPr>
        <w:tabs>
          <w:tab w:pos="3697" w:val="left" w:leader="none"/>
        </w:tabs>
        <w:spacing w:line="240" w:lineRule="auto" w:before="1" w:after="0"/>
        <w:ind w:left="3696" w:right="0" w:hanging="1442"/>
        <w:jc w:val="both"/>
      </w:pPr>
      <w:bookmarkStart w:name="_TOC_250021" w:id="8"/>
      <w:r>
        <w:rPr/>
        <w:t>Agroforestry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Central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South</w:t>
      </w:r>
      <w:r>
        <w:rPr>
          <w:spacing w:val="-4"/>
        </w:rPr>
        <w:t> </w:t>
      </w:r>
      <w:bookmarkEnd w:id="8"/>
      <w:r>
        <w:rPr/>
        <w:t>America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255" w:right="1263" w:firstLine="720"/>
        <w:jc w:val="both"/>
      </w:pPr>
      <w:r>
        <w:rPr/>
        <w:t>Multicropping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Central America for a long time. This in the sense that farmers have</w:t>
      </w:r>
      <w:r>
        <w:rPr>
          <w:spacing w:val="1"/>
        </w:rPr>
        <w:t> </w:t>
      </w:r>
      <w:r>
        <w:rPr/>
        <w:t>traditionally practised the planting of about two dozen species of</w:t>
      </w:r>
      <w:r>
        <w:rPr>
          <w:spacing w:val="1"/>
        </w:rPr>
        <w:t> </w:t>
      </w:r>
      <w:r>
        <w:rPr/>
        <w:t>plants on plots of about one-tenth of a hectare (Wilken, 1977).</w:t>
      </w:r>
      <w:r>
        <w:rPr>
          <w:spacing w:val="1"/>
        </w:rPr>
        <w:t> </w:t>
      </w:r>
      <w:r>
        <w:rPr/>
        <w:t>Several reasons may be deduced from this. Farmers for instance</w:t>
      </w:r>
      <w:r>
        <w:rPr>
          <w:spacing w:val="1"/>
        </w:rPr>
        <w:t> </w:t>
      </w:r>
      <w:r>
        <w:rPr/>
        <w:t>planted coconut or papaya with a lower layer of banana or citrus, a</w:t>
      </w:r>
      <w:r>
        <w:rPr>
          <w:spacing w:val="1"/>
        </w:rPr>
        <w:t> </w:t>
      </w:r>
      <w:r>
        <w:rPr/>
        <w:t>shrub layer of coffee or cacao, annual crops of different stature such</w:t>
      </w:r>
      <w:r>
        <w:rPr>
          <w:spacing w:val="-82"/>
        </w:rPr>
        <w:t> </w:t>
      </w:r>
      <w:r>
        <w:rPr/>
        <w:t>as maize, and finally, a spreading ground cover such as squash. This</w:t>
      </w:r>
      <w:r>
        <w:rPr>
          <w:spacing w:val="-82"/>
        </w:rPr>
        <w:t> </w:t>
      </w:r>
      <w:r>
        <w:rPr/>
        <w:t>intimate mixture of various plants, each with a different structure,</w:t>
      </w:r>
      <w:r>
        <w:rPr>
          <w:spacing w:val="1"/>
        </w:rPr>
        <w:t> </w:t>
      </w:r>
      <w:r>
        <w:rPr/>
        <w:t>imitate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layered</w:t>
      </w:r>
      <w:r>
        <w:rPr>
          <w:spacing w:val="25"/>
        </w:rPr>
        <w:t> </w:t>
      </w:r>
      <w:r>
        <w:rPr/>
        <w:t>configuration</w:t>
      </w:r>
      <w:r>
        <w:rPr>
          <w:spacing w:val="27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32"/>
        </w:rPr>
        <w:t> </w:t>
      </w:r>
      <w:r>
        <w:rPr/>
        <w:t>mixed</w:t>
      </w:r>
      <w:r>
        <w:rPr>
          <w:spacing w:val="27"/>
        </w:rPr>
        <w:t> </w:t>
      </w:r>
      <w:r>
        <w:rPr/>
        <w:t>tropical</w:t>
      </w:r>
      <w:r>
        <w:rPr>
          <w:spacing w:val="26"/>
        </w:rPr>
        <w:t> </w:t>
      </w:r>
      <w:r>
        <w:rPr/>
        <w:t>forests.</w:t>
      </w:r>
      <w:r>
        <w:rPr>
          <w:spacing w:val="24"/>
        </w:rPr>
        <w:t> </w:t>
      </w:r>
      <w:r>
        <w:rPr/>
        <w:t>This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8"/>
        <w:jc w:val="both"/>
      </w:pPr>
      <w:r>
        <w:rPr/>
        <w:t>system has been discovered to be very efficient in improving soils,</w:t>
      </w:r>
      <w:r>
        <w:rPr>
          <w:spacing w:val="1"/>
        </w:rPr>
        <w:t> </w:t>
      </w:r>
      <w:r>
        <w:rPr/>
        <w:t>and ultimately yields, guarding against climatic vagaries, which may</w:t>
      </w:r>
      <w:r>
        <w:rPr>
          <w:spacing w:val="1"/>
        </w:rPr>
        <w:t> </w:t>
      </w:r>
      <w:r>
        <w:rPr/>
        <w:t>be destructive to some crops and improving overall family incomes</w:t>
      </w:r>
      <w:r>
        <w:rPr>
          <w:spacing w:val="1"/>
        </w:rPr>
        <w:t> </w:t>
      </w:r>
      <w:r>
        <w:rPr/>
        <w:t>(King,</w:t>
      </w:r>
      <w:r>
        <w:rPr>
          <w:spacing w:val="-2"/>
        </w:rPr>
        <w:t> </w:t>
      </w:r>
      <w:r>
        <w:rPr/>
        <w:t>1987;</w:t>
      </w:r>
      <w:r>
        <w:rPr>
          <w:spacing w:val="-1"/>
        </w:rPr>
        <w:t> </w:t>
      </w:r>
      <w:r>
        <w:rPr/>
        <w:t>Spore,</w:t>
      </w:r>
      <w:r>
        <w:rPr>
          <w:spacing w:val="-1"/>
        </w:rPr>
        <w:t> </w:t>
      </w:r>
      <w:r>
        <w:rPr/>
        <w:t>1999).</w:t>
      </w:r>
    </w:p>
    <w:p>
      <w:pPr>
        <w:pStyle w:val="BodyText"/>
        <w:spacing w:line="480" w:lineRule="auto"/>
        <w:ind w:left="2255" w:right="1262" w:firstLine="720"/>
        <w:jc w:val="both"/>
      </w:pPr>
      <w:r>
        <w:rPr/>
        <w:t>In Trinidad, maize and pigeon pea are intercropped, and in</w:t>
      </w:r>
      <w:r>
        <w:rPr>
          <w:spacing w:val="1"/>
        </w:rPr>
        <w:t> </w:t>
      </w:r>
      <w:r>
        <w:rPr/>
        <w:t>Mexico, maize is intercropped with beans, in addition to being grown</w:t>
      </w:r>
      <w:r>
        <w:rPr>
          <w:spacing w:val="-82"/>
        </w:rPr>
        <w:t> </w:t>
      </w:r>
      <w:r>
        <w:rPr/>
        <w:t>on the same plot of land with coconut. Cocoa is also grown under</w:t>
      </w:r>
      <w:r>
        <w:rPr>
          <w:spacing w:val="1"/>
        </w:rPr>
        <w:t> </w:t>
      </w:r>
      <w:r>
        <w:rPr/>
        <w:t>coconut trees, and managed together for efficient land use, as well</w:t>
      </w:r>
      <w:r>
        <w:rPr>
          <w:spacing w:val="1"/>
        </w:rPr>
        <w:t> </w:t>
      </w:r>
      <w:r>
        <w:rPr/>
        <w:t>as for fruit and wood extraction. In Costa Rica, Eucalyptus trees are</w:t>
      </w:r>
      <w:r>
        <w:rPr>
          <w:spacing w:val="1"/>
        </w:rPr>
        <w:t> </w:t>
      </w:r>
      <w:r>
        <w:rPr/>
        <w:t>grown and harvested for fodder, in addition to rearing of animals in</w:t>
      </w:r>
      <w:r>
        <w:rPr>
          <w:spacing w:val="1"/>
        </w:rPr>
        <w:t> </w:t>
      </w:r>
      <w:r>
        <w:rPr/>
        <w:t>the protected pasture (Van Nao, 1983). In the coastal areas of</w:t>
      </w:r>
      <w:r>
        <w:rPr>
          <w:spacing w:val="1"/>
        </w:rPr>
        <w:t> </w:t>
      </w:r>
      <w:r>
        <w:rPr/>
        <w:t>Mexico,</w:t>
      </w:r>
      <w:r>
        <w:rPr>
          <w:spacing w:val="1"/>
        </w:rPr>
        <w:t> </w:t>
      </w:r>
      <w:r>
        <w:rPr/>
        <w:t>Jamaica,</w:t>
      </w:r>
      <w:r>
        <w:rPr>
          <w:spacing w:val="1"/>
        </w:rPr>
        <w:t> </w:t>
      </w:r>
      <w:r>
        <w:rPr/>
        <w:t>Trinidad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Bahamas,</w:t>
      </w:r>
      <w:r>
        <w:rPr>
          <w:spacing w:val="1"/>
        </w:rPr>
        <w:t> </w:t>
      </w:r>
      <w:r>
        <w:rPr/>
        <w:t>afforestation</w:t>
      </w:r>
      <w:r>
        <w:rPr>
          <w:spacing w:val="1"/>
        </w:rPr>
        <w:t> </w:t>
      </w:r>
      <w:r>
        <w:rPr/>
        <w:t>programmes have been put in place, and in several places, annual</w:t>
      </w:r>
      <w:r>
        <w:rPr>
          <w:spacing w:val="1"/>
        </w:rPr>
        <w:t> </w:t>
      </w:r>
      <w:r>
        <w:rPr/>
        <w:t>crops have been intercropped with trees (Van Nao, 1983; Spore,</w:t>
      </w:r>
      <w:r>
        <w:rPr>
          <w:spacing w:val="1"/>
        </w:rPr>
        <w:t> </w:t>
      </w:r>
      <w:r>
        <w:rPr/>
        <w:t>1999).</w:t>
      </w:r>
    </w:p>
    <w:p>
      <w:pPr>
        <w:pStyle w:val="BodyText"/>
        <w:spacing w:line="480" w:lineRule="auto" w:before="1"/>
        <w:ind w:left="2255" w:right="1261" w:firstLine="720"/>
        <w:jc w:val="both"/>
      </w:pPr>
      <w:r>
        <w:rPr/>
        <w:t>In South America, specifically in Peru, Argentina and Brazil, a</w:t>
      </w:r>
      <w:r>
        <w:rPr>
          <w:spacing w:val="1"/>
        </w:rPr>
        <w:t> </w:t>
      </w:r>
      <w:r>
        <w:rPr/>
        <w:t>perfect</w:t>
      </w:r>
      <w:r>
        <w:rPr>
          <w:spacing w:val="1"/>
        </w:rPr>
        <w:t> </w:t>
      </w:r>
      <w:r>
        <w:rPr/>
        <w:t>display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conservation has been put in place. In North West Peru for instance,</w:t>
      </w:r>
      <w:r>
        <w:rPr>
          <w:spacing w:val="-82"/>
        </w:rPr>
        <w:t> </w:t>
      </w:r>
      <w:r>
        <w:rPr/>
        <w:t>a 1000 hectare afforestation scheme plantation has been established</w:t>
      </w:r>
      <w:r>
        <w:rPr>
          <w:spacing w:val="-82"/>
        </w:rPr>
        <w:t> </w:t>
      </w:r>
      <w:r>
        <w:rPr/>
        <w:t>on sand dunes of semi desert conditions. Direct seeding of bean</w:t>
      </w:r>
      <w:r>
        <w:rPr>
          <w:spacing w:val="1"/>
        </w:rPr>
        <w:t> </w:t>
      </w:r>
      <w:r>
        <w:rPr/>
        <w:t>seeds is done in rows in between the trees, and are irrigated. Sheep</w:t>
      </w:r>
      <w:r>
        <w:rPr>
          <w:spacing w:val="1"/>
        </w:rPr>
        <w:t> </w:t>
      </w:r>
      <w:r>
        <w:rPr/>
        <w:t>are later introduced to graze after harvest of the beans. The pods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trees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food.</w:t>
      </w:r>
      <w:r>
        <w:rPr>
          <w:spacing w:val="1"/>
        </w:rPr>
        <w:t> </w:t>
      </w:r>
      <w:r>
        <w:rPr/>
        <w:t>Fodder,</w:t>
      </w:r>
      <w:r>
        <w:rPr>
          <w:spacing w:val="1"/>
        </w:rPr>
        <w:t> </w:t>
      </w:r>
      <w:r>
        <w:rPr/>
        <w:t>molassess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honey,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grazing</w:t>
      </w:r>
      <w:r>
        <w:rPr>
          <w:spacing w:val="51"/>
        </w:rPr>
        <w:t> </w:t>
      </w:r>
      <w:r>
        <w:rPr/>
        <w:t>sheep</w:t>
      </w:r>
      <w:r>
        <w:rPr>
          <w:spacing w:val="51"/>
        </w:rPr>
        <w:t> </w:t>
      </w:r>
      <w:r>
        <w:rPr/>
        <w:t>make</w:t>
      </w:r>
      <w:r>
        <w:rPr>
          <w:spacing w:val="52"/>
        </w:rPr>
        <w:t> </w:t>
      </w:r>
      <w:r>
        <w:rPr/>
        <w:t>use</w:t>
      </w:r>
      <w:r>
        <w:rPr>
          <w:spacing w:val="50"/>
        </w:rPr>
        <w:t> </w:t>
      </w:r>
      <w:r>
        <w:rPr/>
        <w:t>of</w:t>
      </w:r>
      <w:r>
        <w:rPr>
          <w:spacing w:val="51"/>
        </w:rPr>
        <w:t> </w:t>
      </w:r>
      <w:r>
        <w:rPr/>
        <w:t>the</w:t>
      </w:r>
      <w:r>
        <w:rPr>
          <w:spacing w:val="54"/>
        </w:rPr>
        <w:t> </w:t>
      </w:r>
      <w:r>
        <w:rPr/>
        <w:t>dry</w:t>
      </w:r>
      <w:r>
        <w:rPr>
          <w:spacing w:val="52"/>
        </w:rPr>
        <w:t> </w:t>
      </w:r>
      <w:r>
        <w:rPr/>
        <w:t>leaf</w:t>
      </w:r>
      <w:r>
        <w:rPr>
          <w:spacing w:val="51"/>
        </w:rPr>
        <w:t> </w:t>
      </w:r>
      <w:r>
        <w:rPr/>
        <w:t>litter.</w:t>
      </w:r>
      <w:r>
        <w:rPr>
          <w:spacing w:val="52"/>
        </w:rPr>
        <w:t> </w:t>
      </w:r>
      <w:r>
        <w:rPr/>
        <w:t>The</w:t>
      </w:r>
      <w:r>
        <w:rPr>
          <w:spacing w:val="53"/>
        </w:rPr>
        <w:t> </w:t>
      </w:r>
      <w:r>
        <w:rPr/>
        <w:t>trees</w:t>
      </w:r>
      <w:r>
        <w:rPr>
          <w:spacing w:val="51"/>
        </w:rPr>
        <w:t> </w:t>
      </w:r>
      <w:r>
        <w:rPr/>
        <w:t>are</w:t>
      </w:r>
      <w:r>
        <w:rPr>
          <w:spacing w:val="53"/>
        </w:rPr>
        <w:t> </w:t>
      </w:r>
      <w:r>
        <w:rPr/>
        <w:t>also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4"/>
        <w:jc w:val="both"/>
      </w:pPr>
      <w:r>
        <w:rPr/>
        <w:t>harvested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fuelwood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timber.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has</w:t>
      </w:r>
      <w:r>
        <w:rPr>
          <w:spacing w:val="84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witnessed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re-afforestation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valuable</w:t>
      </w:r>
      <w:r>
        <w:rPr>
          <w:spacing w:val="1"/>
        </w:rPr>
        <w:t> </w:t>
      </w:r>
      <w:r>
        <w:rPr/>
        <w:t>resources for a balanced output of food, feed and animal husbandry,</w:t>
      </w:r>
      <w:r>
        <w:rPr>
          <w:spacing w:val="-82"/>
        </w:rPr>
        <w:t> </w:t>
      </w:r>
      <w:r>
        <w:rPr/>
        <w:t>which</w:t>
      </w:r>
      <w:r>
        <w:rPr>
          <w:spacing w:val="-3"/>
        </w:rPr>
        <w:t> </w:t>
      </w:r>
      <w:r>
        <w:rPr/>
        <w:t>was</w:t>
      </w:r>
      <w:r>
        <w:rPr>
          <w:spacing w:val="-1"/>
        </w:rPr>
        <w:t> </w:t>
      </w:r>
      <w:r>
        <w:rPr/>
        <w:t>hitherto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obtainable</w:t>
      </w:r>
      <w:r>
        <w:rPr>
          <w:spacing w:val="-2"/>
        </w:rPr>
        <w:t> </w:t>
      </w:r>
      <w:r>
        <w:rPr/>
        <w:t>(Van</w:t>
      </w:r>
      <w:r>
        <w:rPr>
          <w:spacing w:val="-1"/>
        </w:rPr>
        <w:t> </w:t>
      </w:r>
      <w:r>
        <w:rPr/>
        <w:t>Nao,</w:t>
      </w:r>
      <w:r>
        <w:rPr>
          <w:spacing w:val="-2"/>
        </w:rPr>
        <w:t> </w:t>
      </w:r>
      <w:r>
        <w:rPr/>
        <w:t>1983;</w:t>
      </w:r>
      <w:r>
        <w:rPr>
          <w:spacing w:val="-3"/>
        </w:rPr>
        <w:t> </w:t>
      </w:r>
      <w:r>
        <w:rPr/>
        <w:t>Spore,</w:t>
      </w:r>
      <w:r>
        <w:rPr>
          <w:spacing w:val="-6"/>
        </w:rPr>
        <w:t> </w:t>
      </w:r>
      <w:r>
        <w:rPr/>
        <w:t>1999).</w:t>
      </w:r>
    </w:p>
    <w:p>
      <w:pPr>
        <w:pStyle w:val="Heading2"/>
        <w:numPr>
          <w:ilvl w:val="2"/>
          <w:numId w:val="18"/>
        </w:numPr>
        <w:tabs>
          <w:tab w:pos="3696" w:val="left" w:leader="none"/>
          <w:tab w:pos="3697" w:val="left" w:leader="none"/>
        </w:tabs>
        <w:spacing w:line="291" w:lineRule="exact" w:before="0" w:after="0"/>
        <w:ind w:left="3696" w:right="0" w:hanging="1442"/>
        <w:jc w:val="left"/>
      </w:pPr>
      <w:bookmarkStart w:name="_TOC_250020" w:id="9"/>
      <w:r>
        <w:rPr/>
        <w:t>Agroforestry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East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Central</w:t>
      </w:r>
      <w:r>
        <w:rPr>
          <w:spacing w:val="-2"/>
        </w:rPr>
        <w:t> </w:t>
      </w:r>
      <w:bookmarkEnd w:id="9"/>
      <w:r>
        <w:rPr/>
        <w:t>Africa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 w:before="1"/>
        <w:ind w:left="2255" w:right="1263" w:firstLine="720"/>
        <w:jc w:val="both"/>
      </w:pP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East</w:t>
      </w:r>
      <w:r>
        <w:rPr>
          <w:spacing w:val="1"/>
        </w:rPr>
        <w:t> </w:t>
      </w:r>
      <w:r>
        <w:rPr/>
        <w:t>Africa,</w:t>
      </w:r>
      <w:r>
        <w:rPr>
          <w:spacing w:val="1"/>
        </w:rPr>
        <w:t> </w:t>
      </w:r>
      <w:r>
        <w:rPr/>
        <w:t>silvoarable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silvopastoral systems are often combined in different proportions by</w:t>
      </w:r>
      <w:r>
        <w:rPr>
          <w:spacing w:val="1"/>
        </w:rPr>
        <w:t> </w:t>
      </w:r>
      <w:r>
        <w:rPr/>
        <w:t>farmers and organizations (Spore, 1988; Nair, 1989). Forest trees</w:t>
      </w:r>
      <w:r>
        <w:rPr>
          <w:spacing w:val="1"/>
        </w:rPr>
        <w:t> </w:t>
      </w:r>
      <w:r>
        <w:rPr/>
        <w:t>usually provide shade to annual crops</w:t>
      </w:r>
      <w:r>
        <w:rPr>
          <w:spacing w:val="1"/>
        </w:rPr>
        <w:t> </w:t>
      </w:r>
      <w:r>
        <w:rPr/>
        <w:t>and material</w:t>
      </w:r>
      <w:r>
        <w:rPr>
          <w:spacing w:val="1"/>
        </w:rPr>
        <w:t> </w:t>
      </w:r>
      <w:r>
        <w:rPr/>
        <w:t>for</w:t>
      </w:r>
      <w:r>
        <w:rPr>
          <w:spacing w:val="84"/>
        </w:rPr>
        <w:t> </w:t>
      </w:r>
      <w:r>
        <w:rPr/>
        <w:t>mulching.</w:t>
      </w:r>
      <w:r>
        <w:rPr>
          <w:spacing w:val="1"/>
        </w:rPr>
        <w:t> </w:t>
      </w:r>
      <w:r>
        <w:rPr/>
        <w:t>The leaves and stems of the crops in turn provide food for grazing</w:t>
      </w:r>
      <w:r>
        <w:rPr>
          <w:spacing w:val="1"/>
        </w:rPr>
        <w:t> </w:t>
      </w:r>
      <w:r>
        <w:rPr/>
        <w:t>animals.</w:t>
      </w:r>
      <w:r>
        <w:rPr>
          <w:spacing w:val="43"/>
        </w:rPr>
        <w:t> </w:t>
      </w:r>
      <w:r>
        <w:rPr/>
        <w:t>It</w:t>
      </w:r>
      <w:r>
        <w:rPr>
          <w:spacing w:val="44"/>
        </w:rPr>
        <w:t> </w:t>
      </w:r>
      <w:r>
        <w:rPr/>
        <w:t>is</w:t>
      </w:r>
      <w:r>
        <w:rPr>
          <w:spacing w:val="44"/>
        </w:rPr>
        <w:t> </w:t>
      </w:r>
      <w:r>
        <w:rPr/>
        <w:t>also</w:t>
      </w:r>
      <w:r>
        <w:rPr>
          <w:spacing w:val="48"/>
        </w:rPr>
        <w:t> </w:t>
      </w:r>
      <w:r>
        <w:rPr/>
        <w:t>the</w:t>
      </w:r>
      <w:r>
        <w:rPr>
          <w:spacing w:val="45"/>
        </w:rPr>
        <w:t> </w:t>
      </w:r>
      <w:r>
        <w:rPr/>
        <w:t>common</w:t>
      </w:r>
      <w:r>
        <w:rPr>
          <w:spacing w:val="45"/>
        </w:rPr>
        <w:t> </w:t>
      </w:r>
      <w:r>
        <w:rPr/>
        <w:t>practice</w:t>
      </w:r>
      <w:r>
        <w:rPr>
          <w:spacing w:val="46"/>
        </w:rPr>
        <w:t> </w:t>
      </w:r>
      <w:r>
        <w:rPr/>
        <w:t>in</w:t>
      </w:r>
      <w:r>
        <w:rPr>
          <w:spacing w:val="44"/>
        </w:rPr>
        <w:t> </w:t>
      </w:r>
      <w:r>
        <w:rPr/>
        <w:t>most</w:t>
      </w:r>
      <w:r>
        <w:rPr>
          <w:spacing w:val="44"/>
        </w:rPr>
        <w:t> </w:t>
      </w:r>
      <w:r>
        <w:rPr/>
        <w:t>countries</w:t>
      </w:r>
      <w:r>
        <w:rPr>
          <w:spacing w:val="44"/>
        </w:rPr>
        <w:t> </w:t>
      </w:r>
      <w:r>
        <w:rPr/>
        <w:t>of</w:t>
      </w:r>
      <w:r>
        <w:rPr>
          <w:spacing w:val="45"/>
        </w:rPr>
        <w:t> </w:t>
      </w:r>
      <w:r>
        <w:rPr/>
        <w:t>East</w:t>
      </w:r>
      <w:r>
        <w:rPr>
          <w:spacing w:val="-82"/>
        </w:rPr>
        <w:t> </w:t>
      </w:r>
      <w:r>
        <w:rPr/>
        <w:t>and Central Africa to have in place, multi-storey crop combinations,</w:t>
      </w:r>
      <w:r>
        <w:rPr>
          <w:spacing w:val="1"/>
        </w:rPr>
        <w:t> </w:t>
      </w:r>
      <w:r>
        <w:rPr/>
        <w:t>such as coconut-pepper, coconut-pineapple, in an effort to maximize</w:t>
      </w:r>
      <w:r>
        <w:rPr>
          <w:spacing w:val="-82"/>
        </w:rPr>
        <w:t> </w:t>
      </w:r>
      <w:r>
        <w:rPr/>
        <w:t>production from a unit of land. Spore (2000c) also observed that, as</w:t>
      </w:r>
      <w:r>
        <w:rPr>
          <w:spacing w:val="-82"/>
        </w:rPr>
        <w:t> </w:t>
      </w:r>
      <w:r>
        <w:rPr/>
        <w:t>common with all sub-Saharan Africa, parkland agroforestry is also</w:t>
      </w:r>
      <w:r>
        <w:rPr>
          <w:spacing w:val="1"/>
        </w:rPr>
        <w:t> </w:t>
      </w:r>
      <w:r>
        <w:rPr/>
        <w:t>practised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East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Africa.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trees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deliberately retained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cultivated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recently</w:t>
      </w:r>
      <w:r>
        <w:rPr>
          <w:spacing w:val="1"/>
        </w:rPr>
        <w:t> </w:t>
      </w:r>
      <w:r>
        <w:rPr/>
        <w:t>fallowed</w:t>
      </w:r>
      <w:r>
        <w:rPr>
          <w:spacing w:val="84"/>
        </w:rPr>
        <w:t> </w:t>
      </w:r>
      <w:r>
        <w:rPr/>
        <w:t>land. This</w:t>
      </w:r>
      <w:r>
        <w:rPr>
          <w:spacing w:val="-82"/>
        </w:rPr>
        <w:t> </w:t>
      </w:r>
      <w:r>
        <w:rPr/>
        <w:t>also incorporates crop cultivation and</w:t>
      </w:r>
      <w:r>
        <w:rPr>
          <w:spacing w:val="1"/>
        </w:rPr>
        <w:t> </w:t>
      </w:r>
      <w:r>
        <w:rPr/>
        <w:t>sometimes animal</w:t>
      </w:r>
      <w:r>
        <w:rPr>
          <w:spacing w:val="84"/>
        </w:rPr>
        <w:t> </w:t>
      </w:r>
      <w:r>
        <w:rPr/>
        <w:t>rearing in</w:t>
      </w:r>
      <w:r>
        <w:rPr>
          <w:spacing w:val="1"/>
        </w:rPr>
        <w:t> </w:t>
      </w:r>
      <w:r>
        <w:rPr/>
        <w:t>an attempt to provide fuelwood, fodder, fruits and medicines from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trees.</w:t>
      </w:r>
      <w:r>
        <w:rPr>
          <w:spacing w:val="-3"/>
        </w:rPr>
        <w:t> </w:t>
      </w:r>
      <w:r>
        <w:rPr/>
        <w:t>Some</w:t>
      </w:r>
      <w:r>
        <w:rPr>
          <w:spacing w:val="-2"/>
        </w:rPr>
        <w:t> </w:t>
      </w:r>
      <w:r>
        <w:rPr/>
        <w:t>special</w:t>
      </w:r>
      <w:r>
        <w:rPr>
          <w:spacing w:val="-1"/>
        </w:rPr>
        <w:t> </w:t>
      </w:r>
      <w:r>
        <w:rPr/>
        <w:t>projects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however,</w:t>
      </w:r>
      <w:r>
        <w:rPr>
          <w:spacing w:val="-2"/>
        </w:rPr>
        <w:t> </w:t>
      </w:r>
      <w:r>
        <w:rPr/>
        <w:t>highlighted here.</w:t>
      </w:r>
    </w:p>
    <w:p>
      <w:pPr>
        <w:pStyle w:val="BodyText"/>
        <w:spacing w:line="480" w:lineRule="auto" w:before="1"/>
        <w:ind w:left="2255" w:right="1264" w:firstLine="720"/>
        <w:jc w:val="both"/>
      </w:pPr>
      <w:r>
        <w:rPr/>
        <w:t>In Cameroon for instance, at Mbengue Souk (160km from</w:t>
      </w:r>
      <w:r>
        <w:rPr>
          <w:spacing w:val="1"/>
        </w:rPr>
        <w:t> </w:t>
      </w:r>
      <w:r>
        <w:rPr/>
        <w:t>Yaounde) between 1953 and 1977, a seventy hectare land was used</w:t>
      </w:r>
      <w:r>
        <w:rPr>
          <w:spacing w:val="-82"/>
        </w:rPr>
        <w:t> </w:t>
      </w:r>
      <w:r>
        <w:rPr/>
        <w:t>for cocoa and cassava plantation. The cocoa was later (in 1977)</w:t>
      </w:r>
      <w:r>
        <w:rPr>
          <w:spacing w:val="1"/>
        </w:rPr>
        <w:t> </w:t>
      </w:r>
      <w:r>
        <w:rPr/>
        <w:t>replaced</w:t>
      </w:r>
      <w:r>
        <w:rPr>
          <w:spacing w:val="10"/>
        </w:rPr>
        <w:t> </w:t>
      </w:r>
      <w:r>
        <w:rPr/>
        <w:t>with</w:t>
      </w:r>
      <w:r>
        <w:rPr>
          <w:spacing w:val="13"/>
        </w:rPr>
        <w:t> </w:t>
      </w:r>
      <w:r>
        <w:rPr/>
        <w:t>oil</w:t>
      </w:r>
      <w:r>
        <w:rPr>
          <w:spacing w:val="12"/>
        </w:rPr>
        <w:t> </w:t>
      </w:r>
      <w:r>
        <w:rPr/>
        <w:t>palms</w:t>
      </w:r>
      <w:r>
        <w:rPr>
          <w:spacing w:val="10"/>
        </w:rPr>
        <w:t> </w:t>
      </w:r>
      <w:r>
        <w:rPr/>
        <w:t>which</w:t>
      </w:r>
      <w:r>
        <w:rPr>
          <w:spacing w:val="11"/>
        </w:rPr>
        <w:t> </w:t>
      </w:r>
      <w:r>
        <w:rPr/>
        <w:t>were</w:t>
      </w:r>
      <w:r>
        <w:rPr>
          <w:spacing w:val="13"/>
        </w:rPr>
        <w:t> </w:t>
      </w:r>
      <w:r>
        <w:rPr/>
        <w:t>then</w:t>
      </w:r>
      <w:r>
        <w:rPr>
          <w:spacing w:val="11"/>
        </w:rPr>
        <w:t> </w:t>
      </w:r>
      <w:r>
        <w:rPr/>
        <w:t>intercropped</w:t>
      </w:r>
      <w:r>
        <w:rPr>
          <w:spacing w:val="11"/>
        </w:rPr>
        <w:t> </w:t>
      </w:r>
      <w:r>
        <w:rPr/>
        <w:t>with</w:t>
      </w:r>
      <w:r>
        <w:rPr>
          <w:spacing w:val="12"/>
        </w:rPr>
        <w:t> </w:t>
      </w:r>
      <w:r>
        <w:rPr/>
        <w:t>bananas,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6"/>
        <w:jc w:val="both"/>
      </w:pPr>
      <w:r>
        <w:rPr/>
        <w:t>cucumber, cocoyams and maize. The products from this land have</w:t>
      </w:r>
      <w:r>
        <w:rPr>
          <w:spacing w:val="1"/>
        </w:rPr>
        <w:t> </w:t>
      </w:r>
      <w:r>
        <w:rPr/>
        <w:t>been able to boost income, created employment, and increased food</w:t>
      </w:r>
      <w:r>
        <w:rPr>
          <w:spacing w:val="-82"/>
        </w:rPr>
        <w:t> </w:t>
      </w:r>
      <w:r>
        <w:rPr/>
        <w:t>production. In addition to the intercropping, chicken are also raised</w:t>
      </w:r>
      <w:r>
        <w:rPr>
          <w:spacing w:val="1"/>
        </w:rPr>
        <w:t> </w:t>
      </w:r>
      <w:r>
        <w:rPr/>
        <w:t>among</w:t>
      </w:r>
      <w:r>
        <w:rPr>
          <w:spacing w:val="-2"/>
        </w:rPr>
        <w:t> </w:t>
      </w:r>
      <w:r>
        <w:rPr/>
        <w:t>guava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mango trees</w:t>
      </w:r>
      <w:r>
        <w:rPr>
          <w:spacing w:val="-2"/>
        </w:rPr>
        <w:t> </w:t>
      </w:r>
      <w:r>
        <w:rPr/>
        <w:t>(Spore,</w:t>
      </w:r>
      <w:r>
        <w:rPr>
          <w:spacing w:val="-1"/>
        </w:rPr>
        <w:t> </w:t>
      </w:r>
      <w:r>
        <w:rPr/>
        <w:t>1999).</w:t>
      </w:r>
    </w:p>
    <w:p>
      <w:pPr>
        <w:pStyle w:val="BodyText"/>
        <w:spacing w:line="480" w:lineRule="auto"/>
        <w:ind w:left="2255" w:right="1260" w:firstLine="720"/>
        <w:jc w:val="both"/>
      </w:pPr>
      <w:r>
        <w:rPr/>
        <w:t>In the mountainous area of North West Bamenda Province,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montane</w:t>
      </w:r>
      <w:r>
        <w:rPr>
          <w:spacing w:val="1"/>
        </w:rPr>
        <w:t> </w:t>
      </w:r>
      <w:r>
        <w:rPr/>
        <w:t>rainforest</w:t>
      </w:r>
      <w:r>
        <w:rPr>
          <w:spacing w:val="1"/>
        </w:rPr>
        <w:t> </w:t>
      </w:r>
      <w:r>
        <w:rPr/>
        <w:t>vegetation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cleared</w:t>
      </w:r>
      <w:r>
        <w:rPr>
          <w:spacing w:val="84"/>
        </w:rPr>
        <w:t> </w:t>
      </w:r>
      <w:r>
        <w:rPr/>
        <w:t>and</w:t>
      </w:r>
      <w:r>
        <w:rPr>
          <w:spacing w:val="1"/>
        </w:rPr>
        <w:t> </w:t>
      </w:r>
      <w:r>
        <w:rPr/>
        <w:t>replaced by grass and bush. The traditional agricultural system, a</w:t>
      </w:r>
      <w:r>
        <w:rPr>
          <w:spacing w:val="1"/>
        </w:rPr>
        <w:t> </w:t>
      </w:r>
      <w:r>
        <w:rPr/>
        <w:t>special system of slash and burn, known as ‘burry and burn’ had to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permanent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population</w:t>
      </w:r>
      <w:r>
        <w:rPr>
          <w:spacing w:val="-82"/>
        </w:rPr>
        <w:t> </w:t>
      </w:r>
      <w:r>
        <w:rPr/>
        <w:t>density. An area of about 18,000km</w:t>
      </w:r>
      <w:r>
        <w:rPr>
          <w:vertAlign w:val="superscript"/>
        </w:rPr>
        <w:t>2</w:t>
      </w:r>
      <w:r>
        <w:rPr>
          <w:vertAlign w:val="baseline"/>
        </w:rPr>
        <w:t> with average annual rainfall of</w:t>
      </w:r>
      <w:r>
        <w:rPr>
          <w:spacing w:val="1"/>
          <w:vertAlign w:val="baseline"/>
        </w:rPr>
        <w:t> </w:t>
      </w:r>
      <w:r>
        <w:rPr>
          <w:vertAlign w:val="baseline"/>
        </w:rPr>
        <w:t>about</w:t>
      </w:r>
      <w:r>
        <w:rPr>
          <w:spacing w:val="1"/>
          <w:vertAlign w:val="baseline"/>
        </w:rPr>
        <w:t> </w:t>
      </w:r>
      <w:r>
        <w:rPr>
          <w:vertAlign w:val="baseline"/>
        </w:rPr>
        <w:t>2300mm,</w:t>
      </w:r>
      <w:r>
        <w:rPr>
          <w:spacing w:val="1"/>
          <w:vertAlign w:val="baseline"/>
        </w:rPr>
        <w:t> </w:t>
      </w:r>
      <w:r>
        <w:rPr>
          <w:vertAlign w:val="baseline"/>
        </w:rPr>
        <w:t>witnessed</w:t>
      </w:r>
      <w:r>
        <w:rPr>
          <w:spacing w:val="1"/>
          <w:vertAlign w:val="baseline"/>
        </w:rPr>
        <w:t> </w:t>
      </w:r>
      <w:r>
        <w:rPr>
          <w:vertAlign w:val="baseline"/>
        </w:rPr>
        <w:t>widespread</w:t>
      </w:r>
      <w:r>
        <w:rPr>
          <w:spacing w:val="1"/>
          <w:vertAlign w:val="baseline"/>
        </w:rPr>
        <w:t> </w:t>
      </w:r>
      <w:r>
        <w:rPr>
          <w:vertAlign w:val="baseline"/>
        </w:rPr>
        <w:t>land</w:t>
      </w:r>
      <w:r>
        <w:rPr>
          <w:spacing w:val="1"/>
          <w:vertAlign w:val="baseline"/>
        </w:rPr>
        <w:t> </w:t>
      </w:r>
      <w:r>
        <w:rPr>
          <w:vertAlign w:val="baseline"/>
        </w:rPr>
        <w:t>degradation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82"/>
          <w:vertAlign w:val="baseline"/>
        </w:rPr>
        <w:t> </w:t>
      </w:r>
      <w:r>
        <w:rPr>
          <w:vertAlign w:val="baseline"/>
        </w:rPr>
        <w:t>decreasing agricultural yields under a population density of 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73-150pp/km</w:t>
      </w:r>
      <w:r>
        <w:rPr>
          <w:vertAlign w:val="superscript"/>
        </w:rPr>
        <w:t>2</w:t>
      </w:r>
      <w:r>
        <w:rPr>
          <w:vertAlign w:val="baseline"/>
        </w:rPr>
        <w:t>. A special project known as the Promotion of Adapted</w:t>
      </w:r>
      <w:r>
        <w:rPr>
          <w:spacing w:val="-82"/>
          <w:vertAlign w:val="baseline"/>
        </w:rPr>
        <w:t> </w:t>
      </w:r>
      <w:r>
        <w:rPr>
          <w:vertAlign w:val="baseline"/>
        </w:rPr>
        <w:t>Farming System based on Animal Traction (PAFSAT) was introduced</w:t>
      </w:r>
      <w:r>
        <w:rPr>
          <w:spacing w:val="1"/>
          <w:vertAlign w:val="baseline"/>
        </w:rPr>
        <w:t> </w:t>
      </w:r>
      <w:r>
        <w:rPr>
          <w:vertAlign w:val="baseline"/>
        </w:rPr>
        <w:t>in 1984. The project was aimed at promoting permanent farming</w:t>
      </w:r>
      <w:r>
        <w:rPr>
          <w:spacing w:val="1"/>
          <w:vertAlign w:val="baseline"/>
        </w:rPr>
        <w:t> </w:t>
      </w:r>
      <w:r>
        <w:rPr>
          <w:vertAlign w:val="baseline"/>
        </w:rPr>
        <w:t>based on the use of oxen. The farmers and livestock herders were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target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special</w:t>
      </w:r>
      <w:r>
        <w:rPr>
          <w:spacing w:val="1"/>
          <w:vertAlign w:val="baseline"/>
        </w:rPr>
        <w:t> </w:t>
      </w:r>
      <w:r>
        <w:rPr>
          <w:vertAlign w:val="baseline"/>
        </w:rPr>
        <w:t>emphasis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85"/>
          <w:vertAlign w:val="baseline"/>
        </w:rPr>
        <w:t> </w:t>
      </w:r>
      <w:r>
        <w:rPr>
          <w:vertAlign w:val="baseline"/>
        </w:rPr>
        <w:t>women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participation. The farmers were given training courses in animal</w:t>
      </w:r>
      <w:r>
        <w:rPr>
          <w:spacing w:val="1"/>
          <w:vertAlign w:val="baseline"/>
        </w:rPr>
        <w:t> </w:t>
      </w:r>
      <w:r>
        <w:rPr>
          <w:vertAlign w:val="baseline"/>
        </w:rPr>
        <w:t>traction and permanent farming techniques, and were then supplied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 animals and equipment such as ploughs and carts, on credit.</w:t>
      </w:r>
      <w:r>
        <w:rPr>
          <w:spacing w:val="1"/>
          <w:vertAlign w:val="baseline"/>
        </w:rPr>
        <w:t> </w:t>
      </w:r>
      <w:r>
        <w:rPr>
          <w:vertAlign w:val="baseline"/>
        </w:rPr>
        <w:t>The PAFSAT extension service provides follow-up advice on farming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methods</w:t>
      </w:r>
      <w:r>
        <w:rPr>
          <w:spacing w:val="1"/>
          <w:vertAlign w:val="baseline"/>
        </w:rPr>
        <w:t> </w:t>
      </w:r>
      <w:r>
        <w:rPr>
          <w:vertAlign w:val="baseline"/>
        </w:rPr>
        <w:t>(particularly</w:t>
      </w:r>
      <w:r>
        <w:rPr>
          <w:spacing w:val="1"/>
          <w:vertAlign w:val="baseline"/>
        </w:rPr>
        <w:t> </w:t>
      </w:r>
      <w:r>
        <w:rPr>
          <w:vertAlign w:val="baseline"/>
        </w:rPr>
        <w:t>erosion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maintenance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soil</w:t>
      </w:r>
      <w:r>
        <w:rPr>
          <w:spacing w:val="1"/>
          <w:vertAlign w:val="baseline"/>
        </w:rPr>
        <w:t> </w:t>
      </w:r>
      <w:r>
        <w:rPr>
          <w:vertAlign w:val="baseline"/>
        </w:rPr>
        <w:t>fertility),</w:t>
      </w:r>
      <w:r>
        <w:rPr>
          <w:spacing w:val="1"/>
          <w:vertAlign w:val="baseline"/>
        </w:rPr>
        <w:t> </w:t>
      </w:r>
      <w:r>
        <w:rPr>
          <w:vertAlign w:val="baseline"/>
        </w:rPr>
        <w:t>animal</w:t>
      </w:r>
      <w:r>
        <w:rPr>
          <w:spacing w:val="1"/>
          <w:vertAlign w:val="baseline"/>
        </w:rPr>
        <w:t> </w:t>
      </w:r>
      <w:r>
        <w:rPr>
          <w:vertAlign w:val="baseline"/>
        </w:rPr>
        <w:t>husbandry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care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maintenance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equipment.</w:t>
      </w:r>
      <w:r>
        <w:rPr>
          <w:spacing w:val="14"/>
          <w:vertAlign w:val="baseline"/>
        </w:rPr>
        <w:t> </w:t>
      </w:r>
      <w:r>
        <w:rPr>
          <w:vertAlign w:val="baseline"/>
        </w:rPr>
        <w:t>Contour</w:t>
      </w:r>
      <w:r>
        <w:rPr>
          <w:spacing w:val="16"/>
          <w:vertAlign w:val="baseline"/>
        </w:rPr>
        <w:t> </w:t>
      </w:r>
      <w:r>
        <w:rPr>
          <w:vertAlign w:val="baseline"/>
        </w:rPr>
        <w:t>bunds</w:t>
      </w:r>
      <w:r>
        <w:rPr>
          <w:spacing w:val="17"/>
          <w:vertAlign w:val="baseline"/>
        </w:rPr>
        <w:t> </w:t>
      </w:r>
      <w:r>
        <w:rPr>
          <w:vertAlign w:val="baseline"/>
        </w:rPr>
        <w:t>were</w:t>
      </w:r>
      <w:r>
        <w:rPr>
          <w:spacing w:val="14"/>
          <w:vertAlign w:val="baseline"/>
        </w:rPr>
        <w:t> </w:t>
      </w:r>
      <w:r>
        <w:rPr>
          <w:vertAlign w:val="baseline"/>
        </w:rPr>
        <w:t>used,</w:t>
      </w:r>
      <w:r>
        <w:rPr>
          <w:spacing w:val="14"/>
          <w:vertAlign w:val="baseline"/>
        </w:rPr>
        <w:t> </w:t>
      </w:r>
      <w:r>
        <w:rPr>
          <w:vertAlign w:val="baseline"/>
        </w:rPr>
        <w:t>and</w:t>
      </w:r>
      <w:r>
        <w:rPr>
          <w:spacing w:val="17"/>
          <w:vertAlign w:val="baseline"/>
        </w:rPr>
        <w:t> </w:t>
      </w:r>
      <w:r>
        <w:rPr>
          <w:vertAlign w:val="baseline"/>
        </w:rPr>
        <w:t>reinforced</w:t>
      </w:r>
      <w:r>
        <w:rPr>
          <w:spacing w:val="15"/>
          <w:vertAlign w:val="baseline"/>
        </w:rPr>
        <w:t> </w:t>
      </w:r>
      <w:r>
        <w:rPr>
          <w:vertAlign w:val="baseline"/>
        </w:rPr>
        <w:t>with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3" w:right="1261"/>
        <w:jc w:val="right"/>
      </w:pPr>
      <w:r>
        <w:rPr/>
        <w:t>permanent</w:t>
      </w:r>
      <w:r>
        <w:rPr>
          <w:spacing w:val="1"/>
        </w:rPr>
        <w:t> </w:t>
      </w:r>
      <w:r>
        <w:rPr/>
        <w:t>crops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top,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seasoned</w:t>
      </w:r>
      <w:r>
        <w:rPr>
          <w:spacing w:val="1"/>
        </w:rPr>
        <w:t> </w:t>
      </w:r>
      <w:r>
        <w:rPr/>
        <w:t>crops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beans,</w:t>
      </w:r>
      <w:r>
        <w:rPr>
          <w:spacing w:val="1"/>
        </w:rPr>
        <w:t> </w:t>
      </w:r>
      <w:r>
        <w:rPr/>
        <w:t>soya</w:t>
      </w:r>
      <w:r>
        <w:rPr>
          <w:spacing w:val="-82"/>
        </w:rPr>
        <w:t> </w:t>
      </w:r>
      <w:r>
        <w:rPr/>
        <w:t>beans, groundnut,</w:t>
      </w:r>
      <w:r>
        <w:rPr>
          <w:spacing w:val="3"/>
        </w:rPr>
        <w:t> </w:t>
      </w:r>
      <w:r>
        <w:rPr/>
        <w:t>pepper,</w:t>
      </w:r>
      <w:r>
        <w:rPr>
          <w:spacing w:val="3"/>
        </w:rPr>
        <w:t> </w:t>
      </w:r>
      <w:r>
        <w:rPr/>
        <w:t>bitter</w:t>
      </w:r>
      <w:r>
        <w:rPr>
          <w:spacing w:val="3"/>
        </w:rPr>
        <w:t> </w:t>
      </w:r>
      <w:r>
        <w:rPr/>
        <w:t>leaves, and</w:t>
      </w:r>
      <w:r>
        <w:rPr>
          <w:spacing w:val="4"/>
        </w:rPr>
        <w:t> </w:t>
      </w:r>
      <w:r>
        <w:rPr/>
        <w:t>okra,</w:t>
      </w:r>
      <w:r>
        <w:rPr>
          <w:spacing w:val="1"/>
        </w:rPr>
        <w:t> </w:t>
      </w:r>
      <w:r>
        <w:rPr/>
        <w:t>by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/>
        <w:t>sides; and</w:t>
      </w:r>
      <w:r>
        <w:rPr>
          <w:spacing w:val="-81"/>
        </w:rPr>
        <w:t> </w:t>
      </w:r>
      <w:r>
        <w:rPr/>
        <w:t>fodder crops in between. The permanent crops, which were regularly</w:t>
      </w:r>
      <w:r>
        <w:rPr>
          <w:spacing w:val="-82"/>
        </w:rPr>
        <w:t> </w:t>
      </w:r>
      <w:r>
        <w:rPr/>
        <w:t>pruned,</w:t>
      </w:r>
      <w:r>
        <w:rPr>
          <w:spacing w:val="45"/>
        </w:rPr>
        <w:t> </w:t>
      </w:r>
      <w:r>
        <w:rPr/>
        <w:t>helped</w:t>
      </w:r>
      <w:r>
        <w:rPr>
          <w:spacing w:val="49"/>
        </w:rPr>
        <w:t> </w:t>
      </w:r>
      <w:r>
        <w:rPr/>
        <w:t>to</w:t>
      </w:r>
      <w:r>
        <w:rPr>
          <w:spacing w:val="46"/>
        </w:rPr>
        <w:t> </w:t>
      </w:r>
      <w:r>
        <w:rPr/>
        <w:t>stabilize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soil,</w:t>
      </w:r>
      <w:r>
        <w:rPr>
          <w:spacing w:val="45"/>
        </w:rPr>
        <w:t> </w:t>
      </w:r>
      <w:r>
        <w:rPr/>
        <w:t>and</w:t>
      </w:r>
      <w:r>
        <w:rPr>
          <w:spacing w:val="46"/>
        </w:rPr>
        <w:t> </w:t>
      </w:r>
      <w:r>
        <w:rPr/>
        <w:t>hold</w:t>
      </w:r>
      <w:r>
        <w:rPr>
          <w:spacing w:val="49"/>
        </w:rPr>
        <w:t> </w:t>
      </w:r>
      <w:r>
        <w:rPr/>
        <w:t>the</w:t>
      </w:r>
      <w:r>
        <w:rPr>
          <w:spacing w:val="47"/>
        </w:rPr>
        <w:t> </w:t>
      </w:r>
      <w:r>
        <w:rPr/>
        <w:t>bunds</w:t>
      </w:r>
      <w:r>
        <w:rPr>
          <w:spacing w:val="49"/>
        </w:rPr>
        <w:t> </w:t>
      </w:r>
      <w:r>
        <w:rPr/>
        <w:t>together.</w:t>
      </w:r>
      <w:r>
        <w:rPr>
          <w:spacing w:val="-81"/>
        </w:rPr>
        <w:t> </w:t>
      </w:r>
      <w:r>
        <w:rPr/>
        <w:t>The</w:t>
      </w:r>
      <w:r>
        <w:rPr>
          <w:spacing w:val="41"/>
        </w:rPr>
        <w:t> </w:t>
      </w:r>
      <w:r>
        <w:rPr/>
        <w:t>seasonal</w:t>
      </w:r>
      <w:r>
        <w:rPr>
          <w:spacing w:val="40"/>
        </w:rPr>
        <w:t> </w:t>
      </w:r>
      <w:r>
        <w:rPr/>
        <w:t>crops</w:t>
      </w:r>
      <w:r>
        <w:rPr>
          <w:spacing w:val="40"/>
        </w:rPr>
        <w:t> </w:t>
      </w:r>
      <w:r>
        <w:rPr/>
        <w:t>were</w:t>
      </w:r>
      <w:r>
        <w:rPr>
          <w:spacing w:val="42"/>
        </w:rPr>
        <w:t> </w:t>
      </w:r>
      <w:r>
        <w:rPr/>
        <w:t>used</w:t>
      </w:r>
      <w:r>
        <w:rPr>
          <w:spacing w:val="40"/>
        </w:rPr>
        <w:t> </w:t>
      </w:r>
      <w:r>
        <w:rPr/>
        <w:t>to</w:t>
      </w:r>
      <w:r>
        <w:rPr>
          <w:spacing w:val="41"/>
        </w:rPr>
        <w:t> </w:t>
      </w:r>
      <w:r>
        <w:rPr/>
        <w:t>augment</w:t>
      </w:r>
      <w:r>
        <w:rPr>
          <w:spacing w:val="39"/>
        </w:rPr>
        <w:t> </w:t>
      </w:r>
      <w:r>
        <w:rPr/>
        <w:t>family</w:t>
      </w:r>
      <w:r>
        <w:rPr>
          <w:spacing w:val="40"/>
        </w:rPr>
        <w:t> </w:t>
      </w:r>
      <w:r>
        <w:rPr/>
        <w:t>income,</w:t>
      </w:r>
      <w:r>
        <w:rPr>
          <w:spacing w:val="46"/>
        </w:rPr>
        <w:t> </w:t>
      </w:r>
      <w:r>
        <w:rPr/>
        <w:t>at</w:t>
      </w:r>
      <w:r>
        <w:rPr>
          <w:spacing w:val="40"/>
        </w:rPr>
        <w:t> </w:t>
      </w:r>
      <w:r>
        <w:rPr/>
        <w:t>least</w:t>
      </w:r>
      <w:r>
        <w:rPr>
          <w:spacing w:val="-81"/>
        </w:rPr>
        <w:t> </w:t>
      </w:r>
      <w:r>
        <w:rPr/>
        <w:t>while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permanent</w:t>
      </w:r>
      <w:r>
        <w:rPr>
          <w:spacing w:val="32"/>
        </w:rPr>
        <w:t> </w:t>
      </w:r>
      <w:r>
        <w:rPr/>
        <w:t>crops</w:t>
      </w:r>
      <w:r>
        <w:rPr>
          <w:spacing w:val="32"/>
        </w:rPr>
        <w:t> </w:t>
      </w:r>
      <w:r>
        <w:rPr/>
        <w:t>grow</w:t>
      </w:r>
      <w:r>
        <w:rPr>
          <w:spacing w:val="33"/>
        </w:rPr>
        <w:t> </w:t>
      </w:r>
      <w:r>
        <w:rPr/>
        <w:t>to</w:t>
      </w:r>
      <w:r>
        <w:rPr>
          <w:spacing w:val="30"/>
        </w:rPr>
        <w:t> </w:t>
      </w:r>
      <w:r>
        <w:rPr/>
        <w:t>maturity.</w:t>
      </w:r>
      <w:r>
        <w:rPr>
          <w:spacing w:val="32"/>
        </w:rPr>
        <w:t> </w:t>
      </w:r>
      <w:r>
        <w:rPr/>
        <w:t>The</w:t>
      </w:r>
      <w:r>
        <w:rPr>
          <w:spacing w:val="33"/>
        </w:rPr>
        <w:t> </w:t>
      </w:r>
      <w:r>
        <w:rPr/>
        <w:t>fodder</w:t>
      </w:r>
      <w:r>
        <w:rPr>
          <w:spacing w:val="31"/>
        </w:rPr>
        <w:t> </w:t>
      </w:r>
      <w:r>
        <w:rPr/>
        <w:t>crops</w:t>
      </w:r>
      <w:r>
        <w:rPr>
          <w:spacing w:val="32"/>
        </w:rPr>
        <w:t> </w:t>
      </w:r>
      <w:r>
        <w:rPr/>
        <w:t>are</w:t>
      </w:r>
      <w:r>
        <w:rPr>
          <w:spacing w:val="-81"/>
        </w:rPr>
        <w:t> </w:t>
      </w:r>
      <w:r>
        <w:rPr/>
        <w:t>used</w:t>
      </w:r>
      <w:r>
        <w:rPr>
          <w:spacing w:val="42"/>
        </w:rPr>
        <w:t> </w:t>
      </w:r>
      <w:r>
        <w:rPr/>
        <w:t>to</w:t>
      </w:r>
      <w:r>
        <w:rPr>
          <w:spacing w:val="44"/>
        </w:rPr>
        <w:t> </w:t>
      </w:r>
      <w:r>
        <w:rPr/>
        <w:t>feed</w:t>
      </w:r>
      <w:r>
        <w:rPr>
          <w:spacing w:val="41"/>
        </w:rPr>
        <w:t> </w:t>
      </w:r>
      <w:r>
        <w:rPr/>
        <w:t>the</w:t>
      </w:r>
      <w:r>
        <w:rPr>
          <w:spacing w:val="44"/>
        </w:rPr>
        <w:t> </w:t>
      </w:r>
      <w:r>
        <w:rPr/>
        <w:t>animal,</w:t>
      </w:r>
      <w:r>
        <w:rPr>
          <w:spacing w:val="41"/>
        </w:rPr>
        <w:t> </w:t>
      </w:r>
      <w:r>
        <w:rPr/>
        <w:t>which</w:t>
      </w:r>
      <w:r>
        <w:rPr>
          <w:spacing w:val="42"/>
        </w:rPr>
        <w:t> </w:t>
      </w:r>
      <w:r>
        <w:rPr/>
        <w:t>provide</w:t>
      </w:r>
      <w:r>
        <w:rPr>
          <w:spacing w:val="44"/>
        </w:rPr>
        <w:t> </w:t>
      </w:r>
      <w:r>
        <w:rPr/>
        <w:t>dung,</w:t>
      </w:r>
      <w:r>
        <w:rPr>
          <w:spacing w:val="41"/>
        </w:rPr>
        <w:t> </w:t>
      </w:r>
      <w:r>
        <w:rPr/>
        <w:t>that</w:t>
      </w:r>
      <w:r>
        <w:rPr>
          <w:spacing w:val="42"/>
        </w:rPr>
        <w:t> </w:t>
      </w:r>
      <w:r>
        <w:rPr/>
        <w:t>is</w:t>
      </w:r>
      <w:r>
        <w:rPr>
          <w:spacing w:val="42"/>
        </w:rPr>
        <w:t> </w:t>
      </w:r>
      <w:r>
        <w:rPr/>
        <w:t>used</w:t>
      </w:r>
      <w:r>
        <w:rPr>
          <w:spacing w:val="43"/>
        </w:rPr>
        <w:t> </w:t>
      </w:r>
      <w:r>
        <w:rPr/>
        <w:t>on</w:t>
      </w:r>
      <w:r>
        <w:rPr>
          <w:spacing w:val="41"/>
        </w:rPr>
        <w:t> </w:t>
      </w:r>
      <w:r>
        <w:rPr/>
        <w:t>the</w:t>
      </w:r>
      <w:r>
        <w:rPr>
          <w:spacing w:val="-81"/>
        </w:rPr>
        <w:t> </w:t>
      </w:r>
      <w:r>
        <w:rPr/>
        <w:t>farms,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they</w:t>
      </w:r>
      <w:r>
        <w:rPr>
          <w:spacing w:val="-3"/>
        </w:rPr>
        <w:t> </w:t>
      </w:r>
      <w:r>
        <w:rPr/>
        <w:t>also</w:t>
      </w:r>
      <w:r>
        <w:rPr>
          <w:spacing w:val="-2"/>
        </w:rPr>
        <w:t> </w:t>
      </w:r>
      <w:r>
        <w:rPr/>
        <w:t>provide</w:t>
      </w:r>
      <w:r>
        <w:rPr>
          <w:spacing w:val="-2"/>
        </w:rPr>
        <w:t> </w:t>
      </w:r>
      <w:r>
        <w:rPr/>
        <w:t>cover</w:t>
      </w:r>
      <w:r>
        <w:rPr>
          <w:spacing w:val="-1"/>
        </w:rPr>
        <w:t> </w:t>
      </w:r>
      <w:r>
        <w:rPr/>
        <w:t>against</w:t>
      </w:r>
      <w:r>
        <w:rPr>
          <w:spacing w:val="-3"/>
        </w:rPr>
        <w:t> </w:t>
      </w:r>
      <w:r>
        <w:rPr/>
        <w:t>erosion</w:t>
      </w:r>
      <w:r>
        <w:rPr>
          <w:spacing w:val="-3"/>
        </w:rPr>
        <w:t> </w:t>
      </w:r>
      <w:r>
        <w:rPr/>
        <w:t>(Kerkhoff,</w:t>
      </w:r>
      <w:r>
        <w:rPr>
          <w:spacing w:val="-3"/>
        </w:rPr>
        <w:t> </w:t>
      </w:r>
      <w:r>
        <w:rPr/>
        <w:t>1990).</w:t>
      </w:r>
    </w:p>
    <w:p>
      <w:pPr>
        <w:pStyle w:val="BodyText"/>
        <w:spacing w:line="480" w:lineRule="auto"/>
        <w:ind w:left="2255" w:right="1263" w:firstLine="720"/>
        <w:jc w:val="both"/>
      </w:pPr>
      <w:r>
        <w:rPr/>
        <w:t>In Gabon, hevea (</w:t>
      </w:r>
      <w:r>
        <w:rPr>
          <w:i/>
        </w:rPr>
        <w:t>hevea brasiliensis</w:t>
      </w:r>
      <w:r>
        <w:rPr/>
        <w:t>) is cultivated mixed with</w:t>
      </w:r>
      <w:r>
        <w:rPr>
          <w:spacing w:val="1"/>
        </w:rPr>
        <w:t> </w:t>
      </w:r>
      <w:r>
        <w:rPr/>
        <w:t>food crops; which use a few inputs and require no special material.</w:t>
      </w:r>
      <w:r>
        <w:rPr>
          <w:spacing w:val="1"/>
        </w:rPr>
        <w:t> </w:t>
      </w:r>
      <w:r>
        <w:rPr/>
        <w:t>Unlike</w:t>
      </w:r>
      <w:r>
        <w:rPr>
          <w:spacing w:val="64"/>
        </w:rPr>
        <w:t> </w:t>
      </w:r>
      <w:r>
        <w:rPr/>
        <w:t>previous</w:t>
      </w:r>
      <w:r>
        <w:rPr>
          <w:spacing w:val="64"/>
        </w:rPr>
        <w:t> </w:t>
      </w:r>
      <w:r>
        <w:rPr/>
        <w:t>times</w:t>
      </w:r>
      <w:r>
        <w:rPr>
          <w:spacing w:val="64"/>
        </w:rPr>
        <w:t> </w:t>
      </w:r>
      <w:r>
        <w:rPr/>
        <w:t>when</w:t>
      </w:r>
      <w:r>
        <w:rPr>
          <w:spacing w:val="64"/>
        </w:rPr>
        <w:t> </w:t>
      </w:r>
      <w:r>
        <w:rPr/>
        <w:t>only</w:t>
      </w:r>
      <w:r>
        <w:rPr>
          <w:spacing w:val="64"/>
        </w:rPr>
        <w:t> </w:t>
      </w:r>
      <w:r>
        <w:rPr/>
        <w:t>rubber</w:t>
      </w:r>
      <w:r>
        <w:rPr>
          <w:spacing w:val="65"/>
        </w:rPr>
        <w:t> </w:t>
      </w:r>
      <w:r>
        <w:rPr/>
        <w:t>trees</w:t>
      </w:r>
      <w:r>
        <w:rPr>
          <w:spacing w:val="64"/>
        </w:rPr>
        <w:t> </w:t>
      </w:r>
      <w:r>
        <w:rPr/>
        <w:t>were</w:t>
      </w:r>
      <w:r>
        <w:rPr>
          <w:spacing w:val="66"/>
        </w:rPr>
        <w:t> </w:t>
      </w:r>
      <w:r>
        <w:rPr/>
        <w:t>planted,</w:t>
      </w:r>
      <w:r>
        <w:rPr>
          <w:spacing w:val="63"/>
        </w:rPr>
        <w:t> </w:t>
      </w:r>
      <w:r>
        <w:rPr/>
        <w:t>and</w:t>
      </w:r>
      <w:r>
        <w:rPr>
          <w:spacing w:val="-82"/>
        </w:rPr>
        <w:t> </w:t>
      </w:r>
      <w:r>
        <w:rPr/>
        <w:t>took 5-7 years before yielding dividends, the years of ‘wastage’ are</w:t>
      </w:r>
      <w:r>
        <w:rPr>
          <w:spacing w:val="1"/>
        </w:rPr>
        <w:t> </w:t>
      </w:r>
      <w:r>
        <w:rPr/>
        <w:t>not</w:t>
      </w:r>
      <w:r>
        <w:rPr>
          <w:spacing w:val="18"/>
        </w:rPr>
        <w:t> </w:t>
      </w:r>
      <w:r>
        <w:rPr/>
        <w:t>utilized</w:t>
      </w:r>
      <w:r>
        <w:rPr>
          <w:spacing w:val="19"/>
        </w:rPr>
        <w:t> </w:t>
      </w:r>
      <w:r>
        <w:rPr/>
        <w:t>by</w:t>
      </w:r>
      <w:r>
        <w:rPr>
          <w:spacing w:val="18"/>
        </w:rPr>
        <w:t> </w:t>
      </w:r>
      <w:r>
        <w:rPr/>
        <w:t>using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space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between</w:t>
      </w:r>
      <w:r>
        <w:rPr>
          <w:spacing w:val="24"/>
        </w:rPr>
        <w:t> </w:t>
      </w:r>
      <w:r>
        <w:rPr/>
        <w:t>the</w:t>
      </w:r>
      <w:r>
        <w:rPr>
          <w:spacing w:val="19"/>
        </w:rPr>
        <w:t> </w:t>
      </w:r>
      <w:r>
        <w:rPr/>
        <w:t>rows</w:t>
      </w:r>
      <w:r>
        <w:rPr>
          <w:spacing w:val="20"/>
        </w:rPr>
        <w:t> </w:t>
      </w:r>
      <w:r>
        <w:rPr/>
        <w:t>of</w:t>
      </w:r>
      <w:r>
        <w:rPr>
          <w:spacing w:val="16"/>
        </w:rPr>
        <w:t> </w:t>
      </w:r>
      <w:r>
        <w:rPr/>
        <w:t>rubber</w:t>
      </w:r>
      <w:r>
        <w:rPr>
          <w:spacing w:val="20"/>
        </w:rPr>
        <w:t> </w:t>
      </w:r>
      <w:r>
        <w:rPr/>
        <w:t>trees</w:t>
      </w:r>
      <w:r>
        <w:rPr>
          <w:spacing w:val="-82"/>
        </w:rPr>
        <w:t> </w:t>
      </w:r>
      <w:r>
        <w:rPr/>
        <w:t>to cultivate crops that do well in the forest soils. Such crops include</w:t>
      </w:r>
      <w:r>
        <w:rPr>
          <w:spacing w:val="1"/>
        </w:rPr>
        <w:t> </w:t>
      </w:r>
      <w:r>
        <w:rPr/>
        <w:t>combinations of rice and groundnut (for two or three crop cycles);</w:t>
      </w:r>
      <w:r>
        <w:rPr>
          <w:spacing w:val="1"/>
        </w:rPr>
        <w:t> </w:t>
      </w:r>
      <w:r>
        <w:rPr/>
        <w:t>followed by plantain (for one crop cycle); or cassava or vegetables</w:t>
      </w:r>
      <w:r>
        <w:rPr>
          <w:spacing w:val="1"/>
        </w:rPr>
        <w:t> </w:t>
      </w:r>
      <w:r>
        <w:rPr/>
        <w:t>with rice. Others are groundnuts and plantain (one of two cycles).</w:t>
      </w:r>
      <w:r>
        <w:rPr>
          <w:spacing w:val="1"/>
        </w:rPr>
        <w:t> </w:t>
      </w:r>
      <w:r>
        <w:rPr/>
        <w:t>Many benefits results from this system, and include reduction in</w:t>
      </w:r>
      <w:r>
        <w:rPr>
          <w:spacing w:val="1"/>
        </w:rPr>
        <w:t> </w:t>
      </w:r>
      <w:r>
        <w:rPr/>
        <w:t>tillage,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rubber</w:t>
      </w:r>
      <w:r>
        <w:rPr>
          <w:spacing w:val="1"/>
        </w:rPr>
        <w:t> </w:t>
      </w:r>
      <w:r>
        <w:rPr/>
        <w:t>trees,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diversified</w:t>
      </w:r>
      <w:r>
        <w:rPr>
          <w:spacing w:val="-82"/>
        </w:rPr>
        <w:t> </w:t>
      </w:r>
      <w:r>
        <w:rPr/>
        <w:t>farmer’s</w:t>
      </w:r>
      <w:r>
        <w:rPr>
          <w:spacing w:val="-2"/>
        </w:rPr>
        <w:t> </w:t>
      </w:r>
      <w:r>
        <w:rPr/>
        <w:t>income (Spore,</w:t>
      </w:r>
      <w:r>
        <w:rPr>
          <w:spacing w:val="-1"/>
        </w:rPr>
        <w:t> </w:t>
      </w:r>
      <w:r>
        <w:rPr/>
        <w:t>2000b).</w:t>
      </w:r>
    </w:p>
    <w:p>
      <w:pPr>
        <w:pStyle w:val="BodyText"/>
        <w:spacing w:line="480" w:lineRule="auto" w:before="1"/>
        <w:ind w:left="2255" w:right="1260" w:firstLine="720"/>
        <w:jc w:val="both"/>
      </w:pPr>
      <w:r>
        <w:rPr/>
        <w:t>In the Nyabisindu area of South Rwanda where population</w:t>
      </w:r>
      <w:r>
        <w:rPr>
          <w:spacing w:val="1"/>
        </w:rPr>
        <w:t> </w:t>
      </w:r>
      <w:r>
        <w:rPr/>
        <w:t>densities (2400pp/km</w:t>
      </w:r>
      <w:r>
        <w:rPr>
          <w:vertAlign w:val="superscript"/>
        </w:rPr>
        <w:t>2</w:t>
      </w:r>
      <w:r>
        <w:rPr>
          <w:vertAlign w:val="baseline"/>
        </w:rPr>
        <w:t>) are among the highest in Africa, traditional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systems had already been stretched to near breaking point. In 1969,</w:t>
      </w:r>
      <w:r>
        <w:rPr>
          <w:spacing w:val="-82"/>
          <w:vertAlign w:val="baseline"/>
        </w:rPr>
        <w:t> </w:t>
      </w:r>
      <w:r>
        <w:rPr>
          <w:vertAlign w:val="baseline"/>
        </w:rPr>
        <w:t>a</w:t>
      </w:r>
      <w:r>
        <w:rPr>
          <w:spacing w:val="-2"/>
          <w:vertAlign w:val="baseline"/>
        </w:rPr>
        <w:t> </w:t>
      </w:r>
      <w:r>
        <w:rPr>
          <w:vertAlign w:val="baseline"/>
        </w:rPr>
        <w:t>project</w:t>
      </w:r>
      <w:r>
        <w:rPr>
          <w:spacing w:val="-2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initiated,</w:t>
      </w:r>
      <w:r>
        <w:rPr>
          <w:spacing w:val="-2"/>
          <w:vertAlign w:val="baseline"/>
        </w:rPr>
        <w:t> </w:t>
      </w:r>
      <w:r>
        <w:rPr>
          <w:vertAlign w:val="baseline"/>
        </w:rPr>
        <w:t>known</w:t>
      </w:r>
      <w:r>
        <w:rPr>
          <w:spacing w:val="-2"/>
          <w:vertAlign w:val="baseline"/>
        </w:rPr>
        <w:t> </w:t>
      </w:r>
      <w:r>
        <w:rPr>
          <w:vertAlign w:val="baseline"/>
        </w:rPr>
        <w:t>as</w:t>
      </w:r>
      <w:r>
        <w:rPr>
          <w:spacing w:val="-1"/>
          <w:vertAlign w:val="baseline"/>
        </w:rPr>
        <w:t> </w:t>
      </w:r>
      <w:r>
        <w:rPr>
          <w:vertAlign w:val="baseline"/>
        </w:rPr>
        <w:t>Project</w:t>
      </w:r>
      <w:r>
        <w:rPr>
          <w:spacing w:val="-2"/>
          <w:vertAlign w:val="baseline"/>
        </w:rPr>
        <w:t> </w:t>
      </w:r>
      <w:r>
        <w:rPr>
          <w:vertAlign w:val="baseline"/>
        </w:rPr>
        <w:t>Agropastoral</w:t>
      </w:r>
      <w:r>
        <w:rPr>
          <w:spacing w:val="-1"/>
          <w:vertAlign w:val="baseline"/>
        </w:rPr>
        <w:t> </w:t>
      </w:r>
      <w:r>
        <w:rPr>
          <w:vertAlign w:val="baseline"/>
        </w:rPr>
        <w:t>De Nyabisinda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0"/>
        <w:jc w:val="both"/>
      </w:pPr>
      <w:r>
        <w:rPr/>
        <w:t>(PAP), and was meant to provide funds for rehabilitating a milk</w:t>
      </w:r>
      <w:r>
        <w:rPr>
          <w:spacing w:val="1"/>
        </w:rPr>
        <w:t> </w:t>
      </w:r>
      <w:r>
        <w:rPr/>
        <w:t>factory,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milk</w:t>
      </w:r>
      <w:r>
        <w:rPr>
          <w:spacing w:val="1"/>
        </w:rPr>
        <w:t> </w:t>
      </w:r>
      <w:r>
        <w:rPr/>
        <w:t>collection.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1973</w:t>
      </w:r>
      <w:r>
        <w:rPr>
          <w:spacing w:val="-82"/>
        </w:rPr>
        <w:t> </w:t>
      </w:r>
      <w:r>
        <w:rPr/>
        <w:t>however,</w:t>
      </w:r>
      <w:r>
        <w:rPr>
          <w:spacing w:val="46"/>
        </w:rPr>
        <w:t> </w:t>
      </w:r>
      <w:r>
        <w:rPr/>
        <w:t>it</w:t>
      </w:r>
      <w:r>
        <w:rPr>
          <w:spacing w:val="47"/>
        </w:rPr>
        <w:t> </w:t>
      </w:r>
      <w:r>
        <w:rPr/>
        <w:t>was</w:t>
      </w:r>
      <w:r>
        <w:rPr>
          <w:spacing w:val="47"/>
        </w:rPr>
        <w:t> </w:t>
      </w:r>
      <w:r>
        <w:rPr/>
        <w:t>observed</w:t>
      </w:r>
      <w:r>
        <w:rPr>
          <w:spacing w:val="48"/>
        </w:rPr>
        <w:t> </w:t>
      </w:r>
      <w:r>
        <w:rPr/>
        <w:t>that</w:t>
      </w:r>
      <w:r>
        <w:rPr>
          <w:spacing w:val="47"/>
        </w:rPr>
        <w:t> </w:t>
      </w:r>
      <w:r>
        <w:rPr/>
        <w:t>problems</w:t>
      </w:r>
      <w:r>
        <w:rPr>
          <w:spacing w:val="46"/>
        </w:rPr>
        <w:t> </w:t>
      </w:r>
      <w:r>
        <w:rPr/>
        <w:t>of</w:t>
      </w:r>
      <w:r>
        <w:rPr>
          <w:spacing w:val="48"/>
        </w:rPr>
        <w:t> </w:t>
      </w:r>
      <w:r>
        <w:rPr/>
        <w:t>high</w:t>
      </w:r>
      <w:r>
        <w:rPr>
          <w:spacing w:val="46"/>
        </w:rPr>
        <w:t> </w:t>
      </w:r>
      <w:r>
        <w:rPr/>
        <w:t>costs</w:t>
      </w:r>
      <w:r>
        <w:rPr>
          <w:spacing w:val="48"/>
        </w:rPr>
        <w:t> </w:t>
      </w:r>
      <w:r>
        <w:rPr/>
        <w:t>of</w:t>
      </w:r>
      <w:r>
        <w:rPr>
          <w:spacing w:val="48"/>
        </w:rPr>
        <w:t> </w:t>
      </w:r>
      <w:r>
        <w:rPr/>
        <w:t>fertilizer</w:t>
      </w:r>
      <w:r>
        <w:rPr>
          <w:spacing w:val="-82"/>
        </w:rPr>
        <w:t> </w:t>
      </w:r>
      <w:r>
        <w:rPr/>
        <w:t>and</w:t>
      </w:r>
      <w:r>
        <w:rPr>
          <w:spacing w:val="1"/>
        </w:rPr>
        <w:t> </w:t>
      </w:r>
      <w:r>
        <w:rPr/>
        <w:t>fuelwood</w:t>
      </w:r>
      <w:r>
        <w:rPr>
          <w:spacing w:val="1"/>
        </w:rPr>
        <w:t> </w:t>
      </w:r>
      <w:r>
        <w:rPr/>
        <w:t>shortages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hindered</w:t>
      </w:r>
      <w:r>
        <w:rPr>
          <w:spacing w:val="1"/>
        </w:rPr>
        <w:t> </w:t>
      </w:r>
      <w:r>
        <w:rPr/>
        <w:t>meaningful</w:t>
      </w:r>
      <w:r>
        <w:rPr>
          <w:spacing w:val="1"/>
        </w:rPr>
        <w:t> </w:t>
      </w:r>
      <w:r>
        <w:rPr/>
        <w:t>progress.</w:t>
      </w:r>
      <w:r>
        <w:rPr>
          <w:spacing w:val="1"/>
        </w:rPr>
        <w:t> </w:t>
      </w:r>
      <w:r>
        <w:rPr/>
        <w:t>The</w:t>
      </w:r>
      <w:r>
        <w:rPr>
          <w:spacing w:val="-82"/>
        </w:rPr>
        <w:t> </w:t>
      </w:r>
      <w:r>
        <w:rPr/>
        <w:t>project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extended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fodder</w:t>
      </w:r>
      <w:r>
        <w:rPr>
          <w:spacing w:val="1"/>
        </w:rPr>
        <w:t> </w:t>
      </w:r>
      <w:r>
        <w:rPr/>
        <w:t>production,</w:t>
      </w:r>
      <w:r>
        <w:rPr>
          <w:spacing w:val="-82"/>
        </w:rPr>
        <w:t> </w:t>
      </w:r>
      <w:r>
        <w:rPr/>
        <w:t>subsistence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cultivation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tree</w:t>
      </w:r>
      <w:r>
        <w:rPr>
          <w:spacing w:val="1"/>
        </w:rPr>
        <w:t> </w:t>
      </w:r>
      <w:r>
        <w:rPr/>
        <w:t>growing.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-82"/>
        </w:rPr>
        <w:t> </w:t>
      </w:r>
      <w:r>
        <w:rPr/>
        <w:t>sought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farming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restoring</w:t>
      </w:r>
      <w:r>
        <w:rPr>
          <w:spacing w:val="1"/>
        </w:rPr>
        <w:t> </w:t>
      </w:r>
      <w:r>
        <w:rPr/>
        <w:t>declining soil fertility in the area. There were about 80-100 model</w:t>
      </w:r>
      <w:r>
        <w:rPr>
          <w:spacing w:val="1"/>
        </w:rPr>
        <w:t> </w:t>
      </w:r>
      <w:r>
        <w:rPr/>
        <w:t>farms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84"/>
        </w:rPr>
        <w:t> </w:t>
      </w:r>
      <w:r>
        <w:rPr/>
        <w:t>‘eco-development’.</w:t>
      </w:r>
      <w:r>
        <w:rPr>
          <w:spacing w:val="84"/>
        </w:rPr>
        <w:t> </w:t>
      </w:r>
      <w:r>
        <w:rPr/>
        <w:t>Extension</w:t>
      </w:r>
      <w:r>
        <w:rPr>
          <w:spacing w:val="1"/>
        </w:rPr>
        <w:t> </w:t>
      </w:r>
      <w:r>
        <w:rPr/>
        <w:t>services were provided by the project experts, and the farmers were</w:t>
      </w:r>
      <w:r>
        <w:rPr>
          <w:spacing w:val="-82"/>
        </w:rPr>
        <w:t> </w:t>
      </w:r>
      <w:r>
        <w:rPr/>
        <w:t>allowed to cultivate and manage the model farms which were to</w:t>
      </w:r>
      <w:r>
        <w:rPr>
          <w:spacing w:val="1"/>
        </w:rPr>
        <w:t> </w:t>
      </w:r>
      <w:r>
        <w:rPr/>
        <w:t>serve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centers of</w:t>
      </w:r>
      <w:r>
        <w:rPr>
          <w:spacing w:val="-1"/>
        </w:rPr>
        <w:t> </w:t>
      </w:r>
      <w:r>
        <w:rPr/>
        <w:t>dissemination.</w:t>
      </w:r>
    </w:p>
    <w:p>
      <w:pPr>
        <w:pStyle w:val="BodyText"/>
        <w:spacing w:line="480" w:lineRule="auto" w:before="1"/>
        <w:ind w:left="2255" w:right="1262" w:firstLine="720"/>
        <w:jc w:val="both"/>
      </w:pPr>
      <w:r>
        <w:rPr/>
        <w:t>Rows of </w:t>
      </w:r>
      <w:r>
        <w:rPr>
          <w:i/>
        </w:rPr>
        <w:t>Grevillae robusta </w:t>
      </w:r>
      <w:r>
        <w:rPr/>
        <w:t>were planted on ‘soil conservation</w:t>
      </w:r>
      <w:r>
        <w:rPr>
          <w:spacing w:val="1"/>
        </w:rPr>
        <w:t> </w:t>
      </w:r>
      <w:r>
        <w:rPr/>
        <w:t>strips’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farm</w:t>
      </w:r>
      <w:r>
        <w:rPr>
          <w:spacing w:val="1"/>
        </w:rPr>
        <w:t> </w:t>
      </w:r>
      <w:r>
        <w:rPr/>
        <w:t>boundaries,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contours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sloping</w:t>
      </w:r>
      <w:r>
        <w:rPr>
          <w:spacing w:val="1"/>
        </w:rPr>
        <w:t> </w:t>
      </w:r>
      <w:r>
        <w:rPr/>
        <w:t>ground. There was also an understorey of leguminous trees and</w:t>
      </w:r>
      <w:r>
        <w:rPr>
          <w:spacing w:val="1"/>
        </w:rPr>
        <w:t> </w:t>
      </w:r>
      <w:r>
        <w:rPr/>
        <w:t>grasses, and the direction of strips were usually east-west to reduce</w:t>
      </w:r>
      <w:r>
        <w:rPr>
          <w:spacing w:val="1"/>
        </w:rPr>
        <w:t> </w:t>
      </w:r>
      <w:r>
        <w:rPr/>
        <w:t>food crop shading. Various rotations and density periods were used.</w:t>
      </w:r>
      <w:r>
        <w:rPr>
          <w:spacing w:val="1"/>
        </w:rPr>
        <w:t> </w:t>
      </w:r>
      <w:r>
        <w:rPr/>
        <w:t>Periodic pruning of the trees was carried out, and used mostly for</w:t>
      </w:r>
      <w:r>
        <w:rPr>
          <w:spacing w:val="1"/>
        </w:rPr>
        <w:t> </w:t>
      </w:r>
      <w:r>
        <w:rPr/>
        <w:t>mulching. Eight years</w:t>
      </w:r>
      <w:r>
        <w:rPr>
          <w:spacing w:val="1"/>
        </w:rPr>
        <w:t> </w:t>
      </w:r>
      <w:r>
        <w:rPr/>
        <w:t>later,</w:t>
      </w:r>
      <w:r>
        <w:rPr>
          <w:spacing w:val="1"/>
        </w:rPr>
        <w:t> </w:t>
      </w:r>
      <w:r>
        <w:rPr/>
        <w:t>it 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84"/>
        </w:rPr>
        <w:t> </w:t>
      </w:r>
      <w:r>
        <w:rPr/>
        <w:t>harvest of</w:t>
      </w:r>
      <w:r>
        <w:rPr>
          <w:spacing w:val="1"/>
        </w:rPr>
        <w:t> </w:t>
      </w:r>
      <w:r>
        <w:rPr/>
        <w:t>wood and leaves was adequate to meet the annual needs of average</w:t>
      </w:r>
      <w:r>
        <w:rPr>
          <w:spacing w:val="-82"/>
        </w:rPr>
        <w:t> </w:t>
      </w:r>
      <w:r>
        <w:rPr/>
        <w:t>families. In addition, the financial reward from agroforestry farms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twice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non-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farms.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</w:t>
      </w:r>
      <w:r>
        <w:rPr>
          <w:spacing w:val="-82"/>
        </w:rPr>
        <w:t> </w:t>
      </w:r>
      <w:r>
        <w:rPr/>
        <w:t>addition to increased crop yields, especially in maize, beans and</w:t>
      </w:r>
      <w:r>
        <w:rPr>
          <w:spacing w:val="1"/>
        </w:rPr>
        <w:t> </w:t>
      </w:r>
      <w:r>
        <w:rPr/>
        <w:t>sweet</w:t>
      </w:r>
      <w:r>
        <w:rPr>
          <w:spacing w:val="34"/>
        </w:rPr>
        <w:t> </w:t>
      </w:r>
      <w:r>
        <w:rPr/>
        <w:t>potatoes,</w:t>
      </w:r>
      <w:r>
        <w:rPr>
          <w:spacing w:val="34"/>
        </w:rPr>
        <w:t> </w:t>
      </w:r>
      <w:r>
        <w:rPr/>
        <w:t>which</w:t>
      </w:r>
      <w:r>
        <w:rPr>
          <w:spacing w:val="34"/>
        </w:rPr>
        <w:t> </w:t>
      </w:r>
      <w:r>
        <w:rPr/>
        <w:t>varied</w:t>
      </w:r>
      <w:r>
        <w:rPr>
          <w:spacing w:val="36"/>
        </w:rPr>
        <w:t> </w:t>
      </w:r>
      <w:r>
        <w:rPr/>
        <w:t>from</w:t>
      </w:r>
      <w:r>
        <w:rPr>
          <w:spacing w:val="35"/>
        </w:rPr>
        <w:t> </w:t>
      </w:r>
      <w:r>
        <w:rPr/>
        <w:t>0.2.</w:t>
      </w:r>
      <w:r>
        <w:rPr>
          <w:spacing w:val="34"/>
        </w:rPr>
        <w:t> </w:t>
      </w:r>
      <w:r>
        <w:rPr/>
        <w:t>to</w:t>
      </w:r>
      <w:r>
        <w:rPr>
          <w:spacing w:val="36"/>
        </w:rPr>
        <w:t> </w:t>
      </w:r>
      <w:r>
        <w:rPr/>
        <w:t>1.0</w:t>
      </w:r>
      <w:r>
        <w:rPr>
          <w:spacing w:val="37"/>
        </w:rPr>
        <w:t> </w:t>
      </w:r>
      <w:r>
        <w:rPr/>
        <w:t>tonnes</w:t>
      </w:r>
      <w:r>
        <w:rPr>
          <w:spacing w:val="35"/>
        </w:rPr>
        <w:t> </w:t>
      </w:r>
      <w:r>
        <w:rPr/>
        <w:t>per</w:t>
      </w:r>
      <w:r>
        <w:rPr>
          <w:spacing w:val="34"/>
        </w:rPr>
        <w:t> </w:t>
      </w:r>
      <w:r>
        <w:rPr/>
        <w:t>hectare.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6"/>
        <w:jc w:val="both"/>
      </w:pPr>
      <w:r>
        <w:rPr/>
        <w:t>Furthermore,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tree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had</w:t>
      </w:r>
      <w:r>
        <w:rPr>
          <w:spacing w:val="-82"/>
        </w:rPr>
        <w:t> </w:t>
      </w:r>
      <w:r>
        <w:rPr/>
        <w:t>significantly</w:t>
      </w:r>
      <w:r>
        <w:rPr>
          <w:spacing w:val="-2"/>
        </w:rPr>
        <w:t> </w:t>
      </w:r>
      <w:r>
        <w:rPr/>
        <w:t>increased</w:t>
      </w:r>
      <w:r>
        <w:rPr>
          <w:spacing w:val="-1"/>
        </w:rPr>
        <w:t> </w:t>
      </w:r>
      <w:r>
        <w:rPr/>
        <w:t>(Kerkhoff,</w:t>
      </w:r>
      <w:r>
        <w:rPr>
          <w:spacing w:val="-1"/>
        </w:rPr>
        <w:t> </w:t>
      </w:r>
      <w:r>
        <w:rPr/>
        <w:t>1990).</w:t>
      </w:r>
    </w:p>
    <w:p>
      <w:pPr>
        <w:pStyle w:val="BodyText"/>
        <w:spacing w:line="480" w:lineRule="auto"/>
        <w:ind w:left="2255" w:right="1261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East</w:t>
      </w:r>
      <w:r>
        <w:rPr>
          <w:spacing w:val="1"/>
        </w:rPr>
        <w:t> </w:t>
      </w:r>
      <w:r>
        <w:rPr/>
        <w:t>Tanzania,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mountainous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in</w:t>
      </w:r>
      <w:r>
        <w:rPr>
          <w:spacing w:val="85"/>
        </w:rPr>
        <w:t> </w:t>
      </w:r>
      <w:r>
        <w:rPr/>
        <w:t>West</w:t>
      </w:r>
      <w:r>
        <w:rPr>
          <w:spacing w:val="1"/>
        </w:rPr>
        <w:t> </w:t>
      </w:r>
      <w:r>
        <w:rPr/>
        <w:t>Usambara, formerly covered with dense vegetation was cleared and</w:t>
      </w:r>
      <w:r>
        <w:rPr>
          <w:spacing w:val="1"/>
        </w:rPr>
        <w:t> </w:t>
      </w:r>
      <w:r>
        <w:rPr/>
        <w:t>heavily degraded through population pressure, over-cultivation and</w:t>
      </w:r>
      <w:r>
        <w:rPr>
          <w:spacing w:val="1"/>
        </w:rPr>
        <w:t> </w:t>
      </w:r>
      <w:r>
        <w:rPr/>
        <w:t>over-grazing.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initially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at</w:t>
      </w:r>
      <w:r>
        <w:rPr>
          <w:spacing w:val="84"/>
        </w:rPr>
        <w:t> </w:t>
      </w:r>
      <w:r>
        <w:rPr/>
        <w:t>contolling</w:t>
      </w:r>
      <w:r>
        <w:rPr>
          <w:spacing w:val="1"/>
        </w:rPr>
        <w:t> </w:t>
      </w:r>
      <w:r>
        <w:rPr/>
        <w:t>erosion and improving dairy farming was introduced in 1981; it was</w:t>
      </w:r>
      <w:r>
        <w:rPr>
          <w:spacing w:val="1"/>
        </w:rPr>
        <w:t> </w:t>
      </w:r>
      <w:r>
        <w:rPr/>
        <w:t>later widened to include agroforestry components in 1984, and by</w:t>
      </w:r>
      <w:r>
        <w:rPr>
          <w:spacing w:val="1"/>
        </w:rPr>
        <w:t> </w:t>
      </w:r>
      <w:r>
        <w:rPr/>
        <w:t>1988, it was further widened to have a general goal of stabilizing the</w:t>
      </w:r>
      <w:r>
        <w:rPr>
          <w:spacing w:val="-82"/>
        </w:rPr>
        <w:t> </w:t>
      </w:r>
      <w:r>
        <w:rPr/>
        <w:t>environment. This project, known as the Soil Erosion Control and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(SECAP)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con-funded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German</w:t>
      </w:r>
      <w:r>
        <w:rPr>
          <w:spacing w:val="-82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(GTZ)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Tanzanian</w:t>
      </w:r>
      <w:r>
        <w:rPr>
          <w:spacing w:val="1"/>
        </w:rPr>
        <w:t> </w:t>
      </w:r>
      <w:r>
        <w:rPr/>
        <w:t>government.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implemented in collaboration with the SECAP officials, Ministry of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(for</w:t>
      </w:r>
      <w:r>
        <w:rPr>
          <w:spacing w:val="1"/>
        </w:rPr>
        <w:t> </w:t>
      </w:r>
      <w:r>
        <w:rPr/>
        <w:t>extension</w:t>
      </w:r>
      <w:r>
        <w:rPr>
          <w:spacing w:val="1"/>
        </w:rPr>
        <w:t> </w:t>
      </w:r>
      <w:r>
        <w:rPr/>
        <w:t>services)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farmers.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Eco-development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ecological</w:t>
      </w:r>
      <w:r>
        <w:rPr>
          <w:spacing w:val="1"/>
        </w:rPr>
        <w:t> </w:t>
      </w:r>
      <w:r>
        <w:rPr/>
        <w:t>sustainability</w:t>
      </w:r>
      <w:r>
        <w:rPr>
          <w:spacing w:val="1"/>
        </w:rPr>
        <w:t> </w:t>
      </w:r>
      <w:r>
        <w:rPr/>
        <w:t>(as</w:t>
      </w:r>
      <w:r>
        <w:rPr>
          <w:spacing w:val="1"/>
        </w:rPr>
        <w:t> </w:t>
      </w:r>
      <w:r>
        <w:rPr/>
        <w:t>applied in PAP in Rwanda) was applied here. The dairy farming</w:t>
      </w:r>
      <w:r>
        <w:rPr>
          <w:spacing w:val="1"/>
        </w:rPr>
        <w:t> </w:t>
      </w:r>
      <w:r>
        <w:rPr/>
        <w:t>component promoted stall feeding of cattle, and the use of cattle</w:t>
      </w:r>
      <w:r>
        <w:rPr>
          <w:spacing w:val="1"/>
        </w:rPr>
        <w:t> </w:t>
      </w:r>
      <w:r>
        <w:rPr/>
        <w:t>manure to increase soil fertility. Fodder grasses were grown along</w:t>
      </w:r>
      <w:r>
        <w:rPr>
          <w:spacing w:val="1"/>
        </w:rPr>
        <w:t> </w:t>
      </w:r>
      <w:r>
        <w:rPr/>
        <w:t>contours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stall</w:t>
      </w:r>
      <w:r>
        <w:rPr>
          <w:spacing w:val="1"/>
        </w:rPr>
        <w:t> </w:t>
      </w:r>
      <w:r>
        <w:rPr/>
        <w:t>feeding.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encouraged inter cropping of trees with food and cash crops and</w:t>
      </w:r>
      <w:r>
        <w:rPr>
          <w:spacing w:val="1"/>
        </w:rPr>
        <w:t> </w:t>
      </w:r>
      <w:r>
        <w:rPr/>
        <w:t>planting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trees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contours.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forestry</w:t>
      </w:r>
      <w:r>
        <w:rPr>
          <w:spacing w:val="1"/>
        </w:rPr>
        <w:t> </w:t>
      </w:r>
      <w:r>
        <w:rPr/>
        <w:t>component which was mainly on hill tops, and it concentrated on</w:t>
      </w:r>
      <w:r>
        <w:rPr>
          <w:spacing w:val="1"/>
        </w:rPr>
        <w:t> </w:t>
      </w:r>
      <w:r>
        <w:rPr/>
        <w:t>reforestation of the hill tops and eroded mountain slopes. The tree</w:t>
      </w:r>
      <w:r>
        <w:rPr>
          <w:spacing w:val="1"/>
        </w:rPr>
        <w:t> </w:t>
      </w:r>
      <w:r>
        <w:rPr/>
        <w:t>species</w:t>
      </w:r>
      <w:r>
        <w:rPr>
          <w:spacing w:val="17"/>
        </w:rPr>
        <w:t> </w:t>
      </w:r>
      <w:r>
        <w:rPr/>
        <w:t>preferred</w:t>
      </w:r>
      <w:r>
        <w:rPr>
          <w:spacing w:val="17"/>
        </w:rPr>
        <w:t> </w:t>
      </w:r>
      <w:r>
        <w:rPr/>
        <w:t>by</w:t>
      </w:r>
      <w:r>
        <w:rPr>
          <w:spacing w:val="18"/>
        </w:rPr>
        <w:t> </w:t>
      </w:r>
      <w:r>
        <w:rPr/>
        <w:t>local</w:t>
      </w:r>
      <w:r>
        <w:rPr>
          <w:spacing w:val="18"/>
        </w:rPr>
        <w:t> </w:t>
      </w:r>
      <w:r>
        <w:rPr/>
        <w:t>participants</w:t>
      </w:r>
      <w:r>
        <w:rPr>
          <w:spacing w:val="20"/>
        </w:rPr>
        <w:t> </w:t>
      </w:r>
      <w:r>
        <w:rPr/>
        <w:t>include</w:t>
      </w:r>
      <w:r>
        <w:rPr>
          <w:spacing w:val="24"/>
        </w:rPr>
        <w:t> </w:t>
      </w:r>
      <w:r>
        <w:rPr>
          <w:i/>
        </w:rPr>
        <w:t>Grevillea</w:t>
      </w:r>
      <w:r>
        <w:rPr>
          <w:i/>
          <w:spacing w:val="17"/>
        </w:rPr>
        <w:t> </w:t>
      </w:r>
      <w:r>
        <w:rPr>
          <w:i/>
        </w:rPr>
        <w:t>robusta</w:t>
      </w:r>
      <w:r>
        <w:rPr>
          <w:i/>
          <w:spacing w:val="22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spacing w:line="480" w:lineRule="auto" w:before="189"/>
        <w:ind w:left="2255" w:right="1269" w:firstLine="0"/>
        <w:jc w:val="both"/>
        <w:rPr>
          <w:sz w:val="24"/>
        </w:rPr>
      </w:pPr>
      <w:r>
        <w:rPr>
          <w:i/>
          <w:sz w:val="24"/>
        </w:rPr>
        <w:t>Albizea schimperiana, </w:t>
      </w:r>
      <w:r>
        <w:rPr>
          <w:sz w:val="24"/>
        </w:rPr>
        <w:t>which are known to be capable of improving</w:t>
      </w:r>
      <w:r>
        <w:rPr>
          <w:spacing w:val="1"/>
          <w:sz w:val="24"/>
        </w:rPr>
        <w:t> </w:t>
      </w:r>
      <w:r>
        <w:rPr>
          <w:sz w:val="24"/>
        </w:rPr>
        <w:t>soil</w:t>
      </w:r>
      <w:r>
        <w:rPr>
          <w:spacing w:val="-3"/>
          <w:sz w:val="24"/>
        </w:rPr>
        <w:t> </w:t>
      </w:r>
      <w:r>
        <w:rPr>
          <w:sz w:val="24"/>
        </w:rPr>
        <w:t>fertility</w:t>
      </w:r>
      <w:r>
        <w:rPr>
          <w:spacing w:val="-1"/>
          <w:sz w:val="24"/>
        </w:rPr>
        <w:t> </w:t>
      </w:r>
      <w:r>
        <w:rPr>
          <w:sz w:val="24"/>
        </w:rPr>
        <w:t>(Kerkhoff,</w:t>
      </w:r>
      <w:r>
        <w:rPr>
          <w:spacing w:val="-1"/>
          <w:sz w:val="24"/>
        </w:rPr>
        <w:t> </w:t>
      </w:r>
      <w:r>
        <w:rPr>
          <w:sz w:val="24"/>
        </w:rPr>
        <w:t>1990).</w:t>
      </w:r>
    </w:p>
    <w:p>
      <w:pPr>
        <w:pStyle w:val="BodyText"/>
        <w:spacing w:line="480" w:lineRule="auto"/>
        <w:ind w:left="2255" w:right="1261" w:firstLine="720"/>
        <w:jc w:val="both"/>
      </w:pPr>
      <w:r>
        <w:rPr/>
        <w:t>In the western province of Kenya, and particularly in Bungoma</w:t>
      </w:r>
      <w:r>
        <w:rPr>
          <w:spacing w:val="-82"/>
        </w:rPr>
        <w:t> </w:t>
      </w:r>
      <w:r>
        <w:rPr/>
        <w:t>district, Backes (1999) observed a mixture of traditional and modern</w:t>
      </w:r>
      <w:r>
        <w:rPr>
          <w:spacing w:val="-82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contributed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stabilizing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environment. The system consists of naturally preserved tree zones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owned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maintained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individuals and organizations. These areas are inter cropped with</w:t>
      </w:r>
      <w:r>
        <w:rPr>
          <w:spacing w:val="1"/>
        </w:rPr>
        <w:t> </w:t>
      </w:r>
      <w:r>
        <w:rPr/>
        <w:t>vegetable and annual crops as well as permanent crops such as</w:t>
      </w:r>
      <w:r>
        <w:rPr>
          <w:spacing w:val="1"/>
        </w:rPr>
        <w:t> </w:t>
      </w:r>
      <w:r>
        <w:rPr/>
        <w:t>coffee and bananas. The areas located a little further away from the</w:t>
      </w:r>
      <w:r>
        <w:rPr>
          <w:spacing w:val="1"/>
        </w:rPr>
        <w:t> </w:t>
      </w:r>
      <w:r>
        <w:rPr/>
        <w:t>settlements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reserved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grazing.</w:t>
      </w:r>
      <w:r>
        <w:rPr>
          <w:spacing w:val="1"/>
        </w:rPr>
        <w:t> </w:t>
      </w:r>
      <w:r>
        <w:rPr/>
        <w:t>This</w:t>
      </w:r>
      <w:r>
        <w:rPr>
          <w:spacing w:val="84"/>
        </w:rPr>
        <w:t> </w:t>
      </w:r>
      <w:r>
        <w:rPr/>
        <w:t>Agro-silvo-pastoral</w:t>
      </w:r>
      <w:r>
        <w:rPr>
          <w:spacing w:val="1"/>
        </w:rPr>
        <w:t> </w:t>
      </w:r>
      <w:r>
        <w:rPr/>
        <w:t>system has not only increased crop yields and family income, but is</w:t>
      </w:r>
      <w:r>
        <w:rPr>
          <w:spacing w:val="1"/>
        </w:rPr>
        <w:t> </w:t>
      </w:r>
      <w:r>
        <w:rPr/>
        <w:t>observed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have</w:t>
      </w:r>
      <w:r>
        <w:rPr>
          <w:spacing w:val="27"/>
        </w:rPr>
        <w:t> </w:t>
      </w:r>
      <w:r>
        <w:rPr/>
        <w:t>played</w:t>
      </w:r>
      <w:r>
        <w:rPr>
          <w:spacing w:val="26"/>
        </w:rPr>
        <w:t> </w:t>
      </w:r>
      <w:r>
        <w:rPr/>
        <w:t>a</w:t>
      </w:r>
      <w:r>
        <w:rPr>
          <w:spacing w:val="28"/>
        </w:rPr>
        <w:t> </w:t>
      </w:r>
      <w:r>
        <w:rPr/>
        <w:t>vital</w:t>
      </w:r>
      <w:r>
        <w:rPr>
          <w:spacing w:val="26"/>
        </w:rPr>
        <w:t> </w:t>
      </w:r>
      <w:r>
        <w:rPr/>
        <w:t>role</w:t>
      </w:r>
      <w:r>
        <w:rPr>
          <w:spacing w:val="29"/>
        </w:rPr>
        <w:t> </w:t>
      </w:r>
      <w:r>
        <w:rPr/>
        <w:t>in</w:t>
      </w:r>
      <w:r>
        <w:rPr>
          <w:spacing w:val="26"/>
        </w:rPr>
        <w:t> </w:t>
      </w:r>
      <w:r>
        <w:rPr/>
        <w:t>preserving</w:t>
      </w:r>
      <w:r>
        <w:rPr>
          <w:spacing w:val="27"/>
        </w:rPr>
        <w:t> </w:t>
      </w:r>
      <w:r>
        <w:rPr/>
        <w:t>floristic</w:t>
      </w:r>
      <w:r>
        <w:rPr>
          <w:spacing w:val="29"/>
        </w:rPr>
        <w:t> </w:t>
      </w:r>
      <w:r>
        <w:rPr/>
        <w:t>diversity</w:t>
      </w:r>
      <w:r>
        <w:rPr>
          <w:spacing w:val="-8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landscape</w:t>
      </w:r>
      <w:r>
        <w:rPr>
          <w:spacing w:val="1"/>
        </w:rPr>
        <w:t> </w:t>
      </w:r>
      <w:r>
        <w:rPr/>
        <w:t>(Backes,</w:t>
      </w:r>
      <w:r>
        <w:rPr>
          <w:spacing w:val="1"/>
        </w:rPr>
        <w:t> </w:t>
      </w:r>
      <w:r>
        <w:rPr/>
        <w:t>1999).</w:t>
      </w:r>
      <w:r>
        <w:rPr>
          <w:spacing w:val="1"/>
        </w:rPr>
        <w:t> </w:t>
      </w:r>
      <w:r>
        <w:rPr/>
        <w:t>Nair</w:t>
      </w:r>
      <w:r>
        <w:rPr>
          <w:spacing w:val="1"/>
        </w:rPr>
        <w:t> </w:t>
      </w:r>
      <w:r>
        <w:rPr/>
        <w:t>(1980)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also</w:t>
      </w:r>
      <w:r>
        <w:rPr>
          <w:spacing w:val="-82"/>
        </w:rPr>
        <w:t> </w:t>
      </w:r>
      <w:r>
        <w:rPr/>
        <w:t>observed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vertically</w:t>
      </w:r>
      <w:r>
        <w:rPr>
          <w:spacing w:val="1"/>
        </w:rPr>
        <w:t> </w:t>
      </w:r>
      <w:r>
        <w:rPr/>
        <w:t>arranged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ecucalyptus</w:t>
      </w:r>
      <w:r>
        <w:rPr>
          <w:spacing w:val="60"/>
        </w:rPr>
        <w:t> </w:t>
      </w:r>
      <w:r>
        <w:rPr/>
        <w:t>trees</w:t>
      </w:r>
      <w:r>
        <w:rPr>
          <w:spacing w:val="61"/>
        </w:rPr>
        <w:t> </w:t>
      </w:r>
      <w:r>
        <w:rPr/>
        <w:t>in</w:t>
      </w:r>
      <w:r>
        <w:rPr>
          <w:spacing w:val="61"/>
        </w:rPr>
        <w:t> </w:t>
      </w:r>
      <w:r>
        <w:rPr/>
        <w:t>woodlots</w:t>
      </w:r>
      <w:r>
        <w:rPr>
          <w:spacing w:val="61"/>
        </w:rPr>
        <w:t> </w:t>
      </w:r>
      <w:r>
        <w:rPr/>
        <w:t>are</w:t>
      </w:r>
      <w:r>
        <w:rPr>
          <w:spacing w:val="63"/>
        </w:rPr>
        <w:t> </w:t>
      </w:r>
      <w:r>
        <w:rPr/>
        <w:t>grown</w:t>
      </w:r>
      <w:r>
        <w:rPr>
          <w:spacing w:val="61"/>
        </w:rPr>
        <w:t> </w:t>
      </w:r>
      <w:r>
        <w:rPr/>
        <w:t>on</w:t>
      </w:r>
      <w:r>
        <w:rPr>
          <w:spacing w:val="61"/>
        </w:rPr>
        <w:t> </w:t>
      </w:r>
      <w:r>
        <w:rPr/>
        <w:t>the</w:t>
      </w:r>
      <w:r>
        <w:rPr>
          <w:spacing w:val="62"/>
        </w:rPr>
        <w:t> </w:t>
      </w:r>
      <w:r>
        <w:rPr/>
        <w:t>hill</w:t>
      </w:r>
      <w:r>
        <w:rPr>
          <w:spacing w:val="60"/>
        </w:rPr>
        <w:t> </w:t>
      </w:r>
      <w:r>
        <w:rPr/>
        <w:t>tops.</w:t>
      </w:r>
      <w:r>
        <w:rPr>
          <w:spacing w:val="60"/>
        </w:rPr>
        <w:t> </w:t>
      </w:r>
      <w:r>
        <w:rPr/>
        <w:t>Cotton</w:t>
      </w:r>
      <w:r>
        <w:rPr>
          <w:spacing w:val="-82"/>
        </w:rPr>
        <w:t> </w:t>
      </w:r>
      <w:r>
        <w:rPr/>
        <w:t>trees with pasture</w:t>
      </w:r>
      <w:r>
        <w:rPr>
          <w:spacing w:val="1"/>
        </w:rPr>
        <w:t> </w:t>
      </w:r>
      <w:r>
        <w:rPr/>
        <w:t>and annual crops such as</w:t>
      </w:r>
      <w:r>
        <w:rPr>
          <w:spacing w:val="84"/>
        </w:rPr>
        <w:t> </w:t>
      </w:r>
      <w:r>
        <w:rPr/>
        <w:t>maize, coffee and</w:t>
      </w:r>
      <w:r>
        <w:rPr>
          <w:spacing w:val="1"/>
        </w:rPr>
        <w:t> </w:t>
      </w:r>
      <w:r>
        <w:rPr/>
        <w:t>wattle are grown a little lower. Beans and maize are then grown on</w:t>
      </w:r>
      <w:r>
        <w:rPr>
          <w:spacing w:val="1"/>
        </w:rPr>
        <w:t> </w:t>
      </w:r>
      <w:r>
        <w:rPr/>
        <w:t>the lower slopes, while tea is grown at the hill base. This system has</w:t>
      </w:r>
      <w:r>
        <w:rPr>
          <w:spacing w:val="-82"/>
        </w:rPr>
        <w:t> </w:t>
      </w:r>
      <w:r>
        <w:rPr/>
        <w:t>been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crops</w:t>
      </w:r>
      <w:r>
        <w:rPr>
          <w:spacing w:val="1"/>
        </w:rPr>
        <w:t> </w:t>
      </w:r>
      <w:r>
        <w:rPr/>
        <w:t>cultivated,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-82"/>
        </w:rPr>
        <w:t> </w:t>
      </w:r>
      <w:r>
        <w:rPr/>
        <w:t>overall food that is</w:t>
      </w:r>
      <w:r>
        <w:rPr>
          <w:spacing w:val="1"/>
        </w:rPr>
        <w:t> </w:t>
      </w:r>
      <w:r>
        <w:rPr/>
        <w:t>produced, as</w:t>
      </w:r>
      <w:r>
        <w:rPr>
          <w:spacing w:val="1"/>
        </w:rPr>
        <w:t> </w:t>
      </w:r>
      <w:r>
        <w:rPr/>
        <w:t>well as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family</w:t>
      </w:r>
      <w:r>
        <w:rPr>
          <w:spacing w:val="84"/>
        </w:rPr>
        <w:t> </w:t>
      </w:r>
      <w:r>
        <w:rPr/>
        <w:t>income</w:t>
      </w:r>
      <w:r>
        <w:rPr>
          <w:spacing w:val="1"/>
        </w:rPr>
        <w:t> </w:t>
      </w:r>
      <w:r>
        <w:rPr/>
        <w:t>(Nair,</w:t>
      </w:r>
      <w:r>
        <w:rPr>
          <w:spacing w:val="-2"/>
        </w:rPr>
        <w:t> </w:t>
      </w:r>
      <w:r>
        <w:rPr/>
        <w:t>1980).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Heading2"/>
        <w:numPr>
          <w:ilvl w:val="2"/>
          <w:numId w:val="18"/>
        </w:numPr>
        <w:tabs>
          <w:tab w:pos="3696" w:val="left" w:leader="none"/>
          <w:tab w:pos="3697" w:val="left" w:leader="none"/>
        </w:tabs>
        <w:spacing w:line="240" w:lineRule="auto" w:before="189" w:after="0"/>
        <w:ind w:left="3696" w:right="0" w:hanging="1442"/>
        <w:jc w:val="left"/>
      </w:pPr>
      <w:bookmarkStart w:name="_TOC_250019" w:id="10"/>
      <w:r>
        <w:rPr/>
        <w:t>Agroforestry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West</w:t>
      </w:r>
      <w:r>
        <w:rPr>
          <w:spacing w:val="-3"/>
        </w:rPr>
        <w:t> </w:t>
      </w:r>
      <w:bookmarkEnd w:id="10"/>
      <w:r>
        <w:rPr/>
        <w:t>Africa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255" w:right="1261" w:firstLine="720"/>
        <w:jc w:val="both"/>
      </w:pPr>
      <w:r>
        <w:rPr/>
        <w:t>Agroforestry has remained very important in the agricultural</w:t>
      </w:r>
      <w:r>
        <w:rPr>
          <w:spacing w:val="1"/>
        </w:rPr>
        <w:t> </w:t>
      </w:r>
      <w:r>
        <w:rPr/>
        <w:t>system of all parts of West Africa. Some spatial variations however,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climatic,</w:t>
      </w:r>
      <w:r>
        <w:rPr>
          <w:spacing w:val="1"/>
        </w:rPr>
        <w:t> </w:t>
      </w:r>
      <w:r>
        <w:rPr/>
        <w:t>edaphic,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consequently, vegetation characteristics. For instance, the southern</w:t>
      </w:r>
      <w:r>
        <w:rPr>
          <w:spacing w:val="1"/>
        </w:rPr>
        <w:t> </w:t>
      </w:r>
      <w:r>
        <w:rPr/>
        <w:t>and central belts of West Africa (areas south of the 750mm isohyet)</w:t>
      </w:r>
      <w:r>
        <w:rPr>
          <w:spacing w:val="1"/>
        </w:rPr>
        <w:t> </w:t>
      </w:r>
      <w:r>
        <w:rPr/>
        <w:t>exhibit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dominance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agrosilvoculture,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parkland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woodland systems. These are largely characterized by slash and</w:t>
      </w:r>
      <w:r>
        <w:rPr>
          <w:spacing w:val="1"/>
        </w:rPr>
        <w:t> </w:t>
      </w:r>
      <w:r>
        <w:rPr/>
        <w:t>burn,</w:t>
      </w:r>
      <w:r>
        <w:rPr>
          <w:spacing w:val="80"/>
        </w:rPr>
        <w:t> </w:t>
      </w:r>
      <w:r>
        <w:rPr/>
        <w:t>shifting</w:t>
      </w:r>
      <w:r>
        <w:rPr>
          <w:spacing w:val="80"/>
        </w:rPr>
        <w:t> </w:t>
      </w:r>
      <w:r>
        <w:rPr/>
        <w:t>cultivation,</w:t>
      </w:r>
      <w:r>
        <w:rPr>
          <w:spacing w:val="80"/>
        </w:rPr>
        <w:t> </w:t>
      </w:r>
      <w:r>
        <w:rPr/>
        <w:t>and</w:t>
      </w:r>
      <w:r>
        <w:rPr>
          <w:spacing w:val="80"/>
        </w:rPr>
        <w:t> </w:t>
      </w:r>
      <w:r>
        <w:rPr/>
        <w:t>of</w:t>
      </w:r>
      <w:r>
        <w:rPr>
          <w:spacing w:val="80"/>
        </w:rPr>
        <w:t> </w:t>
      </w:r>
      <w:r>
        <w:rPr/>
        <w:t>recent,</w:t>
      </w:r>
      <w:r>
        <w:rPr>
          <w:spacing w:val="81"/>
        </w:rPr>
        <w:t> </w:t>
      </w:r>
      <w:r>
        <w:rPr/>
        <w:t>highly</w:t>
      </w:r>
      <w:r>
        <w:rPr>
          <w:spacing w:val="80"/>
        </w:rPr>
        <w:t> </w:t>
      </w:r>
      <w:r>
        <w:rPr/>
        <w:t>intensified</w:t>
      </w:r>
      <w:r>
        <w:rPr>
          <w:spacing w:val="80"/>
        </w:rPr>
        <w:t> </w:t>
      </w:r>
      <w:r>
        <w:rPr/>
        <w:t>home</w:t>
      </w:r>
      <w:r>
        <w:rPr>
          <w:spacing w:val="-82"/>
        </w:rPr>
        <w:t> </w:t>
      </w:r>
      <w:r>
        <w:rPr/>
        <w:t>gardens especially in the densely populated areas. Intercropping is</w:t>
      </w:r>
      <w:r>
        <w:rPr>
          <w:spacing w:val="1"/>
        </w:rPr>
        <w:t> </w:t>
      </w:r>
      <w:r>
        <w:rPr/>
        <w:t>also a main feature of this system, in addition to some animal</w:t>
      </w:r>
      <w:r>
        <w:rPr>
          <w:spacing w:val="1"/>
        </w:rPr>
        <w:t> </w:t>
      </w:r>
      <w:r>
        <w:rPr/>
        <w:t>farming. The northern belt of West Africa (north of 750 isohyet) is</w:t>
      </w:r>
      <w:r>
        <w:rPr>
          <w:spacing w:val="1"/>
        </w:rPr>
        <w:t> </w:t>
      </w:r>
      <w:r>
        <w:rPr/>
        <w:t>however mainly characterized by an indigenous form of silvopastoral</w:t>
      </w:r>
      <w:r>
        <w:rPr>
          <w:spacing w:val="-82"/>
        </w:rPr>
        <w:t> </w:t>
      </w:r>
      <w:r>
        <w:rPr/>
        <w:t>system,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reared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nomadic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transhumance manner. Some trees are preserved mainly to supply</w:t>
      </w:r>
      <w:r>
        <w:rPr>
          <w:spacing w:val="1"/>
        </w:rPr>
        <w:t> </w:t>
      </w:r>
      <w:r>
        <w:rPr/>
        <w:t>fruits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leaves,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fodder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livestock.</w:t>
      </w:r>
      <w:r>
        <w:rPr>
          <w:spacing w:val="84"/>
        </w:rPr>
        <w:t> </w:t>
      </w:r>
      <w:r>
        <w:rPr/>
        <w:t>The</w:t>
      </w:r>
      <w:r>
        <w:rPr>
          <w:spacing w:val="84"/>
        </w:rPr>
        <w:t> </w:t>
      </w:r>
      <w:r>
        <w:rPr/>
        <w:t>livestock</w:t>
      </w:r>
      <w:r>
        <w:rPr>
          <w:spacing w:val="-82"/>
        </w:rPr>
        <w:t> </w:t>
      </w:r>
      <w:r>
        <w:rPr/>
        <w:t>fodder needs are supplemented by leaves and fruits from trees and</w:t>
      </w:r>
      <w:r>
        <w:rPr>
          <w:spacing w:val="1"/>
        </w:rPr>
        <w:t> </w:t>
      </w:r>
      <w:r>
        <w:rPr/>
        <w:t>shrubs, which vary from 5% in the rainy season, to 45% in the dry</w:t>
      </w:r>
      <w:r>
        <w:rPr>
          <w:spacing w:val="1"/>
        </w:rPr>
        <w:t> </w:t>
      </w:r>
      <w:r>
        <w:rPr/>
        <w:t>season</w:t>
      </w:r>
      <w:r>
        <w:rPr>
          <w:spacing w:val="-2"/>
        </w:rPr>
        <w:t> </w:t>
      </w:r>
      <w:r>
        <w:rPr/>
        <w:t>(Raintree et</w:t>
      </w:r>
      <w:r>
        <w:rPr>
          <w:spacing w:val="-1"/>
        </w:rPr>
        <w:t> </w:t>
      </w:r>
      <w:r>
        <w:rPr/>
        <w:t>al,</w:t>
      </w:r>
      <w:r>
        <w:rPr>
          <w:spacing w:val="-1"/>
        </w:rPr>
        <w:t> </w:t>
      </w:r>
      <w:r>
        <w:rPr/>
        <w:t>1984).</w:t>
      </w:r>
    </w:p>
    <w:p>
      <w:pPr>
        <w:pStyle w:val="BodyText"/>
        <w:spacing w:line="480" w:lineRule="auto"/>
        <w:ind w:left="2255" w:right="1265" w:firstLine="720"/>
        <w:jc w:val="both"/>
      </w:pPr>
      <w:r>
        <w:rPr/>
        <w:t>In areas with an annual rainfall of less than 500mm, such as</w:t>
      </w:r>
      <w:r>
        <w:rPr>
          <w:spacing w:val="1"/>
        </w:rPr>
        <w:t> </w:t>
      </w:r>
      <w:r>
        <w:rPr/>
        <w:t>Northern Senegal, Mali, Boukina Faso and Niger, trees and shrubs</w:t>
      </w:r>
      <w:r>
        <w:rPr>
          <w:spacing w:val="1"/>
        </w:rPr>
        <w:t> </w:t>
      </w:r>
      <w:r>
        <w:rPr/>
        <w:t>are</w:t>
      </w:r>
      <w:r>
        <w:rPr>
          <w:spacing w:val="59"/>
        </w:rPr>
        <w:t> </w:t>
      </w:r>
      <w:r>
        <w:rPr/>
        <w:t>usually</w:t>
      </w:r>
      <w:r>
        <w:rPr>
          <w:spacing w:val="59"/>
        </w:rPr>
        <w:t> </w:t>
      </w:r>
      <w:r>
        <w:rPr/>
        <w:t>preserved</w:t>
      </w:r>
      <w:r>
        <w:rPr>
          <w:spacing w:val="57"/>
        </w:rPr>
        <w:t> </w:t>
      </w:r>
      <w:r>
        <w:rPr/>
        <w:t>to</w:t>
      </w:r>
      <w:r>
        <w:rPr>
          <w:spacing w:val="58"/>
        </w:rPr>
        <w:t> </w:t>
      </w:r>
      <w:r>
        <w:rPr/>
        <w:t>supply</w:t>
      </w:r>
      <w:r>
        <w:rPr>
          <w:spacing w:val="58"/>
        </w:rPr>
        <w:t> </w:t>
      </w:r>
      <w:r>
        <w:rPr/>
        <w:t>livestock</w:t>
      </w:r>
      <w:r>
        <w:rPr>
          <w:spacing w:val="57"/>
        </w:rPr>
        <w:t> </w:t>
      </w:r>
      <w:r>
        <w:rPr/>
        <w:t>fodder</w:t>
      </w:r>
      <w:r>
        <w:rPr>
          <w:spacing w:val="56"/>
        </w:rPr>
        <w:t> </w:t>
      </w:r>
      <w:r>
        <w:rPr/>
        <w:t>especially</w:t>
      </w:r>
      <w:r>
        <w:rPr>
          <w:spacing w:val="58"/>
        </w:rPr>
        <w:t> </w:t>
      </w:r>
      <w:r>
        <w:rPr/>
        <w:t>in</w:t>
      </w:r>
      <w:r>
        <w:rPr>
          <w:spacing w:val="58"/>
        </w:rPr>
        <w:t> </w:t>
      </w:r>
      <w:r>
        <w:rPr/>
        <w:t>the</w:t>
      </w:r>
      <w:r>
        <w:rPr>
          <w:spacing w:val="-82"/>
        </w:rPr>
        <w:t> </w:t>
      </w:r>
      <w:r>
        <w:rPr/>
        <w:t>long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season.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plays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livestock</w:t>
      </w:r>
      <w:r>
        <w:rPr>
          <w:spacing w:val="-82"/>
        </w:rPr>
        <w:t> </w:t>
      </w:r>
      <w:r>
        <w:rPr/>
        <w:t>management.</w:t>
      </w:r>
      <w:r>
        <w:rPr>
          <w:spacing w:val="60"/>
        </w:rPr>
        <w:t> </w:t>
      </w:r>
      <w:r>
        <w:rPr/>
        <w:t>The</w:t>
      </w:r>
      <w:r>
        <w:rPr>
          <w:spacing w:val="66"/>
        </w:rPr>
        <w:t> </w:t>
      </w:r>
      <w:r>
        <w:rPr/>
        <w:t>trees</w:t>
      </w:r>
      <w:r>
        <w:rPr>
          <w:spacing w:val="61"/>
        </w:rPr>
        <w:t> </w:t>
      </w:r>
      <w:r>
        <w:rPr/>
        <w:t>and</w:t>
      </w:r>
      <w:r>
        <w:rPr>
          <w:spacing w:val="62"/>
        </w:rPr>
        <w:t> </w:t>
      </w:r>
      <w:r>
        <w:rPr/>
        <w:t>shrubs</w:t>
      </w:r>
      <w:r>
        <w:rPr>
          <w:spacing w:val="62"/>
        </w:rPr>
        <w:t> </w:t>
      </w:r>
      <w:r>
        <w:rPr/>
        <w:t>also</w:t>
      </w:r>
      <w:r>
        <w:rPr>
          <w:spacing w:val="62"/>
        </w:rPr>
        <w:t> </w:t>
      </w:r>
      <w:r>
        <w:rPr/>
        <w:t>supply</w:t>
      </w:r>
      <w:r>
        <w:rPr>
          <w:spacing w:val="62"/>
        </w:rPr>
        <w:t> </w:t>
      </w:r>
      <w:r>
        <w:rPr/>
        <w:t>edible</w:t>
      </w:r>
      <w:r>
        <w:rPr>
          <w:spacing w:val="63"/>
        </w:rPr>
        <w:t> </w:t>
      </w:r>
      <w:r>
        <w:rPr/>
        <w:t>fruits</w:t>
      </w:r>
      <w:r>
        <w:rPr>
          <w:spacing w:val="61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3"/>
        <w:jc w:val="both"/>
      </w:pPr>
      <w:r>
        <w:rPr/>
        <w:t>leaves to many people, especially those who do not engage in arable</w:t>
      </w:r>
      <w:r>
        <w:rPr>
          <w:spacing w:val="-82"/>
        </w:rPr>
        <w:t> </w:t>
      </w:r>
      <w:r>
        <w:rPr/>
        <w:t>farming. Furthermore, the trees provide wood and other products,</w:t>
      </w:r>
      <w:r>
        <w:rPr>
          <w:spacing w:val="1"/>
        </w:rPr>
        <w:t> </w:t>
      </w:r>
      <w:r>
        <w:rPr/>
        <w:t>including medicinal. Growing human and livestock populations have</w:t>
      </w:r>
      <w:r>
        <w:rPr>
          <w:spacing w:val="1"/>
        </w:rPr>
        <w:t> </w:t>
      </w:r>
      <w:r>
        <w:rPr/>
        <w:t>however taken a serious toll on the environment, to the extent that</w:t>
      </w:r>
      <w:r>
        <w:rPr>
          <w:spacing w:val="1"/>
        </w:rPr>
        <w:t> </w:t>
      </w:r>
      <w:r>
        <w:rPr/>
        <w:t>the carrying capacity has been substantially reduced. In Northern</w:t>
      </w:r>
      <w:r>
        <w:rPr>
          <w:spacing w:val="1"/>
        </w:rPr>
        <w:t> </w:t>
      </w:r>
      <w:r>
        <w:rPr/>
        <w:t>Senegal for instance, it is just below one person and twenty-five</w:t>
      </w:r>
      <w:r>
        <w:rPr>
          <w:spacing w:val="1"/>
        </w:rPr>
        <w:t> </w:t>
      </w:r>
      <w:r>
        <w:rPr/>
        <w:t>livestock units</w:t>
      </w:r>
      <w:r>
        <w:rPr>
          <w:spacing w:val="-2"/>
        </w:rPr>
        <w:t> </w:t>
      </w:r>
      <w:r>
        <w:rPr/>
        <w:t>per</w:t>
      </w:r>
      <w:r>
        <w:rPr>
          <w:spacing w:val="-1"/>
        </w:rPr>
        <w:t> </w:t>
      </w:r>
      <w:r>
        <w:rPr/>
        <w:t>square kilometer (Raintree</w:t>
      </w:r>
      <w:r>
        <w:rPr>
          <w:spacing w:val="-1"/>
        </w:rPr>
        <w:t> </w:t>
      </w:r>
      <w:r>
        <w:rPr/>
        <w:t>et</w:t>
      </w:r>
      <w:r>
        <w:rPr>
          <w:spacing w:val="-2"/>
        </w:rPr>
        <w:t> </w:t>
      </w:r>
      <w:r>
        <w:rPr/>
        <w:t>al,</w:t>
      </w:r>
      <w:r>
        <w:rPr>
          <w:spacing w:val="-2"/>
        </w:rPr>
        <w:t> </w:t>
      </w:r>
      <w:r>
        <w:rPr/>
        <w:t>1984).</w:t>
      </w:r>
    </w:p>
    <w:p>
      <w:pPr>
        <w:pStyle w:val="BodyText"/>
        <w:spacing w:line="480" w:lineRule="auto"/>
        <w:ind w:left="2255" w:right="1262" w:firstLine="720"/>
        <w:jc w:val="both"/>
      </w:pPr>
      <w:r>
        <w:rPr/>
        <w:t>Another type of traditional silvo-pastoralism is practised just</w:t>
      </w:r>
      <w:r>
        <w:rPr>
          <w:spacing w:val="1"/>
        </w:rPr>
        <w:t> </w:t>
      </w:r>
      <w:r>
        <w:rPr/>
        <w:t>south</w:t>
      </w:r>
      <w:r>
        <w:rPr>
          <w:spacing w:val="15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belt</w:t>
      </w:r>
      <w:r>
        <w:rPr>
          <w:spacing w:val="18"/>
        </w:rPr>
        <w:t> </w:t>
      </w:r>
      <w:r>
        <w:rPr/>
        <w:t>described</w:t>
      </w:r>
      <w:r>
        <w:rPr>
          <w:spacing w:val="15"/>
        </w:rPr>
        <w:t> </w:t>
      </w:r>
      <w:r>
        <w:rPr/>
        <w:t>above.</w:t>
      </w:r>
      <w:r>
        <w:rPr>
          <w:spacing w:val="19"/>
        </w:rPr>
        <w:t> </w:t>
      </w:r>
      <w:r>
        <w:rPr/>
        <w:t>This</w:t>
      </w:r>
      <w:r>
        <w:rPr>
          <w:spacing w:val="19"/>
        </w:rPr>
        <w:t> </w:t>
      </w:r>
      <w:r>
        <w:rPr/>
        <w:t>zone</w:t>
      </w:r>
      <w:r>
        <w:rPr>
          <w:spacing w:val="17"/>
        </w:rPr>
        <w:t> </w:t>
      </w:r>
      <w:r>
        <w:rPr/>
        <w:t>has</w:t>
      </w:r>
      <w:r>
        <w:rPr>
          <w:spacing w:val="17"/>
        </w:rPr>
        <w:t> </w:t>
      </w:r>
      <w:r>
        <w:rPr/>
        <w:t>higher</w:t>
      </w:r>
      <w:r>
        <w:rPr>
          <w:spacing w:val="17"/>
        </w:rPr>
        <w:t> </w:t>
      </w:r>
      <w:r>
        <w:rPr/>
        <w:t>rainfall</w:t>
      </w:r>
      <w:r>
        <w:rPr>
          <w:spacing w:val="24"/>
        </w:rPr>
        <w:t> </w:t>
      </w:r>
      <w:r>
        <w:rPr/>
        <w:t>and</w:t>
      </w:r>
      <w:r>
        <w:rPr>
          <w:spacing w:val="-82"/>
        </w:rPr>
        <w:t> </w:t>
      </w:r>
      <w:r>
        <w:rPr/>
        <w:t>is a transition zone between the pastoral and rainfed agricultural</w:t>
      </w:r>
      <w:r>
        <w:rPr>
          <w:spacing w:val="1"/>
        </w:rPr>
        <w:t> </w:t>
      </w:r>
      <w:r>
        <w:rPr/>
        <w:t>belts. This belt cuts across South Senegal, Mali, Niger and Northern</w:t>
      </w:r>
      <w:r>
        <w:rPr>
          <w:spacing w:val="1"/>
        </w:rPr>
        <w:t> </w:t>
      </w:r>
      <w:r>
        <w:rPr/>
        <w:t>Nigeria. Annual crops such as millet, cowpeas, and groundnuts are</w:t>
      </w:r>
      <w:r>
        <w:rPr>
          <w:spacing w:val="1"/>
        </w:rPr>
        <w:t> </w:t>
      </w:r>
      <w:r>
        <w:rPr/>
        <w:t>grown during the rainy season. After harvest, livestock, which had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restricted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surrounding</w:t>
      </w:r>
      <w:r>
        <w:rPr>
          <w:spacing w:val="1"/>
        </w:rPr>
        <w:t> </w:t>
      </w:r>
      <w:r>
        <w:rPr/>
        <w:t>grasslands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rainy</w:t>
      </w:r>
      <w:r>
        <w:rPr>
          <w:spacing w:val="1"/>
        </w:rPr>
        <w:t> </w:t>
      </w:r>
      <w:r>
        <w:rPr/>
        <w:t>season, are allowed to feed on the crop residues. This</w:t>
      </w:r>
      <w:r>
        <w:rPr>
          <w:spacing w:val="1"/>
        </w:rPr>
        <w:t> </w:t>
      </w:r>
      <w:r>
        <w:rPr/>
        <w:t>form of</w:t>
      </w:r>
      <w:r>
        <w:rPr>
          <w:spacing w:val="1"/>
        </w:rPr>
        <w:t> </w:t>
      </w:r>
      <w:r>
        <w:rPr/>
        <w:t>rotation has been established over time, and is well adapted to the</w:t>
      </w:r>
      <w:r>
        <w:rPr>
          <w:spacing w:val="1"/>
        </w:rPr>
        <w:t> </w:t>
      </w:r>
      <w:r>
        <w:rPr/>
        <w:t>ecosystem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needs.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practised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farmers,</w:t>
      </w:r>
      <w:r>
        <w:rPr>
          <w:spacing w:val="1"/>
        </w:rPr>
        <w:t> </w:t>
      </w:r>
      <w:r>
        <w:rPr/>
        <w:t>in</w:t>
      </w:r>
      <w:r>
        <w:rPr>
          <w:spacing w:val="-82"/>
        </w:rPr>
        <w:t> </w:t>
      </w:r>
      <w:r>
        <w:rPr/>
        <w:t>cooperation</w:t>
      </w:r>
      <w:r>
        <w:rPr>
          <w:spacing w:val="-2"/>
        </w:rPr>
        <w:t> </w:t>
      </w:r>
      <w:r>
        <w:rPr/>
        <w:t>with</w:t>
      </w:r>
      <w:r>
        <w:rPr>
          <w:spacing w:val="1"/>
        </w:rPr>
        <w:t> </w:t>
      </w:r>
      <w:r>
        <w:rPr/>
        <w:t>nomadic</w:t>
      </w:r>
      <w:r>
        <w:rPr>
          <w:spacing w:val="1"/>
        </w:rPr>
        <w:t> </w:t>
      </w:r>
      <w:r>
        <w:rPr/>
        <w:t>herders.</w:t>
      </w:r>
    </w:p>
    <w:p>
      <w:pPr>
        <w:pStyle w:val="BodyText"/>
        <w:spacing w:line="480" w:lineRule="auto" w:before="1"/>
        <w:ind w:left="2255" w:right="1266" w:firstLine="720"/>
        <w:jc w:val="both"/>
      </w:pPr>
      <w:r>
        <w:rPr/>
        <w:t>However,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agro-silvicultural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practised in the drier parts of West Africa. Here, a combination of</w:t>
      </w:r>
      <w:r>
        <w:rPr>
          <w:spacing w:val="1"/>
        </w:rPr>
        <w:t> </w:t>
      </w:r>
      <w:r>
        <w:rPr/>
        <w:t>trees and shrubs is utilized with rainfed crop production, sometimes</w:t>
      </w:r>
      <w:r>
        <w:rPr>
          <w:spacing w:val="1"/>
        </w:rPr>
        <w:t> </w:t>
      </w:r>
      <w:r>
        <w:rPr/>
        <w:t>with a seasonal livestock component. In the oases of Niger, Mali,</w:t>
      </w:r>
      <w:r>
        <w:rPr>
          <w:spacing w:val="1"/>
        </w:rPr>
        <w:t> </w:t>
      </w:r>
      <w:r>
        <w:rPr/>
        <w:t>Boukina</w:t>
      </w:r>
      <w:r>
        <w:rPr>
          <w:spacing w:val="1"/>
        </w:rPr>
        <w:t> </w:t>
      </w:r>
      <w:r>
        <w:rPr/>
        <w:t>Faso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semi-arid sahelin regions,</w:t>
      </w:r>
      <w:r>
        <w:rPr>
          <w:spacing w:val="1"/>
        </w:rPr>
        <w:t> </w:t>
      </w:r>
      <w:r>
        <w:rPr/>
        <w:t>grains</w:t>
      </w:r>
      <w:r>
        <w:rPr>
          <w:spacing w:val="1"/>
        </w:rPr>
        <w:t> </w:t>
      </w:r>
      <w:r>
        <w:rPr/>
        <w:t>such as</w:t>
      </w:r>
      <w:r>
        <w:rPr>
          <w:spacing w:val="1"/>
        </w:rPr>
        <w:t> </w:t>
      </w:r>
      <w:r>
        <w:rPr/>
        <w:t>wheat,</w:t>
      </w:r>
      <w:r>
        <w:rPr>
          <w:spacing w:val="68"/>
        </w:rPr>
        <w:t> </w:t>
      </w:r>
      <w:r>
        <w:rPr/>
        <w:t>barley</w:t>
      </w:r>
      <w:r>
        <w:rPr>
          <w:spacing w:val="70"/>
        </w:rPr>
        <w:t> </w:t>
      </w:r>
      <w:r>
        <w:rPr/>
        <w:t>and</w:t>
      </w:r>
      <w:r>
        <w:rPr>
          <w:spacing w:val="71"/>
        </w:rPr>
        <w:t> </w:t>
      </w:r>
      <w:r>
        <w:rPr/>
        <w:t>sorghum,</w:t>
      </w:r>
      <w:r>
        <w:rPr>
          <w:spacing w:val="67"/>
        </w:rPr>
        <w:t> </w:t>
      </w:r>
      <w:r>
        <w:rPr/>
        <w:t>and</w:t>
      </w:r>
      <w:r>
        <w:rPr>
          <w:spacing w:val="69"/>
        </w:rPr>
        <w:t> </w:t>
      </w:r>
      <w:r>
        <w:rPr/>
        <w:t>tree</w:t>
      </w:r>
      <w:r>
        <w:rPr>
          <w:spacing w:val="70"/>
        </w:rPr>
        <w:t> </w:t>
      </w:r>
      <w:r>
        <w:rPr/>
        <w:t>crops</w:t>
      </w:r>
      <w:r>
        <w:rPr>
          <w:spacing w:val="68"/>
        </w:rPr>
        <w:t> </w:t>
      </w:r>
      <w:r>
        <w:rPr/>
        <w:t>such</w:t>
      </w:r>
      <w:r>
        <w:rPr>
          <w:spacing w:val="69"/>
        </w:rPr>
        <w:t> </w:t>
      </w:r>
      <w:r>
        <w:rPr/>
        <w:t>as</w:t>
      </w:r>
      <w:r>
        <w:rPr>
          <w:spacing w:val="69"/>
        </w:rPr>
        <w:t> </w:t>
      </w:r>
      <w:r>
        <w:rPr/>
        <w:t>grapes</w:t>
      </w:r>
      <w:r>
        <w:rPr>
          <w:spacing w:val="68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9"/>
        <w:jc w:val="both"/>
      </w:pPr>
      <w:r>
        <w:rPr/>
        <w:t>olives are intercropped in different proportions. In farms with acacia</w:t>
      </w:r>
      <w:r>
        <w:rPr>
          <w:spacing w:val="1"/>
        </w:rPr>
        <w:t> </w:t>
      </w:r>
      <w:r>
        <w:rPr/>
        <w:t>albida scattered around, millet and sorghum are also grown. In all</w:t>
      </w:r>
      <w:r>
        <w:rPr>
          <w:spacing w:val="1"/>
        </w:rPr>
        <w:t> </w:t>
      </w:r>
      <w:r>
        <w:rPr/>
        <w:t>these, there exists ecological interactions which increase yields and</w:t>
      </w:r>
      <w:r>
        <w:rPr>
          <w:spacing w:val="1"/>
        </w:rPr>
        <w:t> </w:t>
      </w:r>
      <w:r>
        <w:rPr/>
        <w:t>stabilizes</w:t>
      </w:r>
      <w:r>
        <w:rPr>
          <w:spacing w:val="-2"/>
        </w:rPr>
        <w:t> </w:t>
      </w:r>
      <w:r>
        <w:rPr/>
        <w:t>the farms (Raintree et</w:t>
      </w:r>
      <w:r>
        <w:rPr>
          <w:spacing w:val="-1"/>
        </w:rPr>
        <w:t> </w:t>
      </w:r>
      <w:r>
        <w:rPr/>
        <w:t>al,</w:t>
      </w:r>
      <w:r>
        <w:rPr>
          <w:spacing w:val="-2"/>
        </w:rPr>
        <w:t> </w:t>
      </w:r>
      <w:r>
        <w:rPr/>
        <w:t>1984).</w:t>
      </w:r>
    </w:p>
    <w:p>
      <w:pPr>
        <w:pStyle w:val="BodyText"/>
        <w:spacing w:line="480" w:lineRule="auto"/>
        <w:ind w:left="2255" w:right="1266" w:firstLine="720"/>
        <w:jc w:val="both"/>
      </w:pPr>
      <w:r>
        <w:rPr/>
        <w:t>Further south, in the Guinea Savannah belt, varieties of acha,</w:t>
      </w:r>
      <w:r>
        <w:rPr>
          <w:spacing w:val="1"/>
        </w:rPr>
        <w:t> </w:t>
      </w:r>
      <w:r>
        <w:rPr/>
        <w:t>okra, fibres and some other annual crops are grown under shades of</w:t>
      </w:r>
      <w:r>
        <w:rPr>
          <w:spacing w:val="-82"/>
        </w:rPr>
        <w:t> </w:t>
      </w:r>
      <w:r>
        <w:rPr/>
        <w:t>locust beans and acacia trees. A lot of intercropping of annual crops</w:t>
      </w:r>
      <w:r>
        <w:rPr>
          <w:spacing w:val="1"/>
        </w:rPr>
        <w:t> </w:t>
      </w:r>
      <w:r>
        <w:rPr/>
        <w:t>on the same farmland with trees such as cashew, guava, mangoes</w:t>
      </w:r>
      <w:r>
        <w:rPr>
          <w:spacing w:val="1"/>
        </w:rPr>
        <w:t> </w:t>
      </w:r>
      <w:r>
        <w:rPr/>
        <w:t>and shear butter is also common in this zone (Oboho, 1990; King,</w:t>
      </w:r>
      <w:r>
        <w:rPr>
          <w:spacing w:val="1"/>
        </w:rPr>
        <w:t> </w:t>
      </w:r>
      <w:r>
        <w:rPr/>
        <w:t>1987;</w:t>
      </w:r>
      <w:r>
        <w:rPr>
          <w:spacing w:val="1"/>
        </w:rPr>
        <w:t> </w:t>
      </w:r>
      <w:r>
        <w:rPr/>
        <w:t>Adedire,</w:t>
      </w:r>
      <w:r>
        <w:rPr>
          <w:spacing w:val="1"/>
        </w:rPr>
        <w:t> </w:t>
      </w:r>
      <w:r>
        <w:rPr/>
        <w:t>1992).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involve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livestock component, which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graze</w:t>
      </w:r>
      <w:r>
        <w:rPr>
          <w:spacing w:val="1"/>
        </w:rPr>
        <w:t> </w:t>
      </w:r>
      <w:r>
        <w:rPr/>
        <w:t>on crop residues after</w:t>
      </w:r>
      <w:r>
        <w:rPr>
          <w:spacing w:val="1"/>
        </w:rPr>
        <w:t> </w:t>
      </w:r>
      <w:r>
        <w:rPr/>
        <w:t>harvests.</w:t>
      </w:r>
    </w:p>
    <w:p>
      <w:pPr>
        <w:pStyle w:val="BodyText"/>
        <w:spacing w:line="480" w:lineRule="auto" w:before="1"/>
        <w:ind w:left="2255" w:right="1260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belt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West</w:t>
      </w:r>
      <w:r>
        <w:rPr>
          <w:spacing w:val="1"/>
        </w:rPr>
        <w:t> </w:t>
      </w:r>
      <w:r>
        <w:rPr/>
        <w:t>Africa,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crops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yam,</w:t>
      </w:r>
      <w:r>
        <w:rPr>
          <w:spacing w:val="1"/>
        </w:rPr>
        <w:t> </w:t>
      </w:r>
      <w:r>
        <w:rPr/>
        <w:t>cassava and maize have for long been grown under shades of tree</w:t>
      </w:r>
      <w:r>
        <w:rPr>
          <w:spacing w:val="1"/>
        </w:rPr>
        <w:t> </w:t>
      </w:r>
      <w:r>
        <w:rPr/>
        <w:t>crops such as cocoa, rubber and palm trees. Furthermore, tree crops</w:t>
      </w:r>
      <w:r>
        <w:rPr>
          <w:spacing w:val="-82"/>
        </w:rPr>
        <w:t> </w:t>
      </w:r>
      <w:r>
        <w:rPr/>
        <w:t>have been used as shelter belts for the cultivation of annual crops</w:t>
      </w:r>
      <w:r>
        <w:rPr>
          <w:spacing w:val="1"/>
        </w:rPr>
        <w:t> </w:t>
      </w:r>
      <w:r>
        <w:rPr/>
        <w:t>such as maize, yam, and vegetables. This has been the practice in</w:t>
      </w:r>
      <w:r>
        <w:rPr>
          <w:spacing w:val="1"/>
        </w:rPr>
        <w:t> </w:t>
      </w:r>
      <w:r>
        <w:rPr/>
        <w:t>Southern Ghana, Ivory Coast, Togo and Nigeria (Adegbehin, 1986;</w:t>
      </w:r>
      <w:r>
        <w:rPr>
          <w:spacing w:val="1"/>
        </w:rPr>
        <w:t> </w:t>
      </w:r>
      <w:r>
        <w:rPr/>
        <w:t>Anamas,</w:t>
      </w:r>
      <w:r>
        <w:rPr>
          <w:spacing w:val="-2"/>
        </w:rPr>
        <w:t> </w:t>
      </w:r>
      <w:r>
        <w:rPr/>
        <w:t>1988;</w:t>
      </w:r>
      <w:r>
        <w:rPr>
          <w:spacing w:val="-1"/>
        </w:rPr>
        <w:t> </w:t>
      </w:r>
      <w:r>
        <w:rPr/>
        <w:t>Bumer,</w:t>
      </w:r>
      <w:r>
        <w:rPr>
          <w:spacing w:val="-1"/>
        </w:rPr>
        <w:t> </w:t>
      </w:r>
      <w:r>
        <w:rPr/>
        <w:t>1990).</w:t>
      </w:r>
    </w:p>
    <w:p>
      <w:pPr>
        <w:pStyle w:val="Heading2"/>
        <w:numPr>
          <w:ilvl w:val="1"/>
          <w:numId w:val="18"/>
        </w:numPr>
        <w:tabs>
          <w:tab w:pos="2975" w:val="left" w:leader="none"/>
          <w:tab w:pos="2976" w:val="left" w:leader="none"/>
        </w:tabs>
        <w:spacing w:line="291" w:lineRule="exact" w:before="0" w:after="0"/>
        <w:ind w:left="2975" w:right="0" w:hanging="721"/>
        <w:jc w:val="left"/>
      </w:pPr>
      <w:bookmarkStart w:name="_TOC_250018" w:id="11"/>
      <w:r>
        <w:rPr/>
        <w:t>AGROFORESTRY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bookmarkEnd w:id="11"/>
      <w:r>
        <w:rPr/>
        <w:t>NIGERIA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2255" w:right="1265" w:firstLine="720"/>
        <w:jc w:val="both"/>
      </w:pPr>
      <w:r>
        <w:rPr/>
        <w:t>Agroforestry practices in Nigeria are generally not different</w:t>
      </w:r>
      <w:r>
        <w:rPr>
          <w:spacing w:val="1"/>
        </w:rPr>
        <w:t> </w:t>
      </w:r>
      <w:r>
        <w:rPr/>
        <w:t>from those of the rest of West Africa. For the purpose of highlighting</w:t>
      </w:r>
      <w:r>
        <w:rPr>
          <w:spacing w:val="-82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devoted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reviewing</w:t>
      </w:r>
      <w:r>
        <w:rPr>
          <w:spacing w:val="20"/>
        </w:rPr>
        <w:t> </w:t>
      </w:r>
      <w:r>
        <w:rPr/>
        <w:t>the</w:t>
      </w:r>
      <w:r>
        <w:rPr>
          <w:spacing w:val="23"/>
        </w:rPr>
        <w:t> </w:t>
      </w:r>
      <w:r>
        <w:rPr/>
        <w:t>common</w:t>
      </w:r>
      <w:r>
        <w:rPr>
          <w:spacing w:val="20"/>
        </w:rPr>
        <w:t> </w:t>
      </w:r>
      <w:r>
        <w:rPr/>
        <w:t>practices</w:t>
      </w:r>
      <w:r>
        <w:rPr>
          <w:spacing w:val="22"/>
        </w:rPr>
        <w:t> </w:t>
      </w:r>
      <w:r>
        <w:rPr/>
        <w:t>in</w:t>
      </w:r>
      <w:r>
        <w:rPr>
          <w:spacing w:val="21"/>
        </w:rPr>
        <w:t> </w:t>
      </w:r>
      <w:r>
        <w:rPr/>
        <w:t>all</w:t>
      </w:r>
      <w:r>
        <w:rPr>
          <w:spacing w:val="22"/>
        </w:rPr>
        <w:t> </w:t>
      </w:r>
      <w:r>
        <w:rPr/>
        <w:t>parts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country.</w:t>
      </w:r>
      <w:r>
        <w:rPr>
          <w:spacing w:val="21"/>
        </w:rPr>
        <w:t> </w:t>
      </w:r>
      <w:r>
        <w:rPr/>
        <w:t>Though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2"/>
        <w:jc w:val="both"/>
      </w:pPr>
      <w:r>
        <w:rPr/>
        <w:t>spatial variations exist, most of the systems are not completely alien</w:t>
      </w:r>
      <w:r>
        <w:rPr>
          <w:spacing w:val="-82"/>
        </w:rPr>
        <w:t> </w:t>
      </w:r>
      <w:r>
        <w:rPr/>
        <w:t>to other parts of the country. Adedire (1992) and Oboho et al,</w:t>
      </w:r>
      <w:r>
        <w:rPr>
          <w:spacing w:val="1"/>
        </w:rPr>
        <w:t> </w:t>
      </w:r>
      <w:r>
        <w:rPr/>
        <w:t>(1992) identified ten major agroforestry systems in Nigeria. These</w:t>
      </w:r>
      <w:r>
        <w:rPr>
          <w:spacing w:val="1"/>
        </w:rPr>
        <w:t> </w:t>
      </w:r>
      <w:r>
        <w:rPr/>
        <w:t>are 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  <w:tabs>
          <w:tab w:pos="5856" w:val="left" w:leader="none"/>
          <w:tab w:pos="6576" w:val="left" w:leader="none"/>
        </w:tabs>
        <w:spacing w:line="291" w:lineRule="exact"/>
        <w:ind w:left="2615"/>
      </w:pPr>
      <w:r>
        <w:rPr/>
        <w:t>i.</w:t>
      </w:r>
      <w:r>
        <w:rPr>
          <w:spacing w:val="117"/>
        </w:rPr>
        <w:t> </w:t>
      </w:r>
      <w:r>
        <w:rPr/>
        <w:t>Shifting</w:t>
      </w:r>
      <w:r>
        <w:rPr>
          <w:spacing w:val="-3"/>
        </w:rPr>
        <w:t> </w:t>
      </w:r>
      <w:r>
        <w:rPr/>
        <w:t>cultivation</w:t>
        <w:tab/>
        <w:t>ii.</w:t>
        <w:tab/>
        <w:t>Scattered</w:t>
      </w:r>
      <w:r>
        <w:rPr>
          <w:spacing w:val="-2"/>
        </w:rPr>
        <w:t> </w:t>
      </w:r>
      <w:r>
        <w:rPr/>
        <w:t>farm</w:t>
      </w:r>
      <w:r>
        <w:rPr>
          <w:spacing w:val="-3"/>
        </w:rPr>
        <w:t> </w:t>
      </w:r>
      <w:r>
        <w:rPr/>
        <w:t>trees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5810" w:val="left" w:leader="none"/>
          <w:tab w:pos="6576" w:val="left" w:leader="none"/>
          <w:tab w:pos="8689" w:val="left" w:leader="none"/>
        </w:tabs>
        <w:spacing w:before="1"/>
        <w:ind w:left="2615"/>
      </w:pPr>
      <w:r>
        <w:rPr/>
        <w:t>iii.</w:t>
      </w:r>
      <w:r>
        <w:rPr>
          <w:spacing w:val="-12"/>
        </w:rPr>
        <w:t> </w:t>
      </w:r>
      <w:r>
        <w:rPr/>
        <w:t>Home</w:t>
      </w:r>
      <w:r>
        <w:rPr>
          <w:spacing w:val="-3"/>
        </w:rPr>
        <w:t> </w:t>
      </w:r>
      <w:r>
        <w:rPr/>
        <w:t>gardens</w:t>
        <w:tab/>
        <w:t>iv.</w:t>
        <w:tab/>
        <w:t>Taungya</w:t>
        <w:tab/>
        <w:t>v.</w:t>
      </w:r>
      <w:r>
        <w:rPr>
          <w:spacing w:val="81"/>
        </w:rPr>
        <w:t> </w:t>
      </w:r>
      <w:r>
        <w:rPr/>
        <w:t>Shelter</w:t>
      </w:r>
      <w:r>
        <w:rPr>
          <w:spacing w:val="-1"/>
        </w:rPr>
        <w:t> </w:t>
      </w:r>
      <w:r>
        <w:rPr/>
        <w:t>belts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3227" w:val="left" w:leader="none"/>
          <w:tab w:pos="3228" w:val="left" w:leader="none"/>
        </w:tabs>
        <w:spacing w:line="240" w:lineRule="auto" w:before="1" w:after="0"/>
        <w:ind w:left="3227" w:right="0" w:hanging="613"/>
        <w:jc w:val="left"/>
        <w:rPr>
          <w:sz w:val="24"/>
        </w:rPr>
      </w:pPr>
      <w:r>
        <w:rPr>
          <w:sz w:val="24"/>
        </w:rPr>
        <w:t>Alley</w:t>
      </w:r>
      <w:r>
        <w:rPr>
          <w:spacing w:val="-4"/>
          <w:sz w:val="24"/>
        </w:rPr>
        <w:t> </w:t>
      </w:r>
      <w:r>
        <w:rPr>
          <w:sz w:val="24"/>
        </w:rPr>
        <w:t>cropping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3227" w:val="left" w:leader="none"/>
          <w:tab w:pos="3228" w:val="left" w:leader="none"/>
          <w:tab w:pos="5856" w:val="left" w:leader="none"/>
          <w:tab w:pos="6619" w:val="left" w:leader="none"/>
          <w:tab w:pos="8737" w:val="left" w:leader="none"/>
        </w:tabs>
        <w:spacing w:line="240" w:lineRule="auto" w:before="0" w:after="0"/>
        <w:ind w:left="3227" w:right="0" w:hanging="613"/>
        <w:jc w:val="left"/>
        <w:rPr>
          <w:sz w:val="24"/>
        </w:rPr>
      </w:pPr>
      <w:r>
        <w:rPr>
          <w:sz w:val="24"/>
        </w:rPr>
        <w:t>Boundary</w:t>
      </w:r>
      <w:r>
        <w:rPr>
          <w:spacing w:val="-1"/>
          <w:sz w:val="24"/>
        </w:rPr>
        <w:t> </w:t>
      </w:r>
      <w:r>
        <w:rPr>
          <w:sz w:val="24"/>
        </w:rPr>
        <w:t>trees</w:t>
        <w:tab/>
        <w:t>viii.</w:t>
        <w:tab/>
        <w:t>Dune</w:t>
      </w:r>
      <w:r>
        <w:rPr>
          <w:spacing w:val="-2"/>
          <w:sz w:val="24"/>
        </w:rPr>
        <w:t> </w:t>
      </w:r>
      <w:r>
        <w:rPr>
          <w:sz w:val="24"/>
        </w:rPr>
        <w:t>fixation</w:t>
        <w:tab/>
        <w:t>ix.</w:t>
      </w:r>
      <w:r>
        <w:rPr>
          <w:spacing w:val="79"/>
          <w:sz w:val="24"/>
        </w:rPr>
        <w:t> </w:t>
      </w:r>
      <w:r>
        <w:rPr>
          <w:sz w:val="24"/>
        </w:rPr>
        <w:t>Aquaforestry</w:t>
      </w:r>
    </w:p>
    <w:p>
      <w:pPr>
        <w:pStyle w:val="BodyText"/>
      </w:pPr>
    </w:p>
    <w:p>
      <w:pPr>
        <w:pStyle w:val="Heading2"/>
        <w:numPr>
          <w:ilvl w:val="2"/>
          <w:numId w:val="18"/>
        </w:numPr>
        <w:tabs>
          <w:tab w:pos="3301" w:val="left" w:leader="none"/>
          <w:tab w:pos="3302" w:val="left" w:leader="none"/>
        </w:tabs>
        <w:spacing w:line="240" w:lineRule="auto" w:before="0" w:after="0"/>
        <w:ind w:left="3302" w:right="0" w:hanging="1047"/>
        <w:jc w:val="left"/>
      </w:pPr>
      <w:bookmarkStart w:name="_TOC_250017" w:id="12"/>
      <w:r>
        <w:rPr/>
        <w:t>Shifting</w:t>
      </w:r>
      <w:r>
        <w:rPr>
          <w:spacing w:val="-8"/>
        </w:rPr>
        <w:t> </w:t>
      </w:r>
      <w:bookmarkEnd w:id="12"/>
      <w:r>
        <w:rPr/>
        <w:t>Cultivation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/>
        <w:ind w:left="2255" w:right="1263" w:firstLine="720"/>
        <w:jc w:val="both"/>
      </w:pPr>
      <w:r>
        <w:rPr/>
        <w:t>This is the oldest agroforestry practice in the tropics as a</w:t>
      </w:r>
      <w:r>
        <w:rPr>
          <w:spacing w:val="1"/>
        </w:rPr>
        <w:t> </w:t>
      </w:r>
      <w:r>
        <w:rPr/>
        <w:t>whole, and it is suited for areas of low population densities (25-30</w:t>
      </w:r>
      <w:r>
        <w:rPr>
          <w:spacing w:val="1"/>
        </w:rPr>
        <w:t> </w:t>
      </w:r>
      <w:r>
        <w:rPr/>
        <w:t>persons/km</w:t>
      </w:r>
      <w:r>
        <w:rPr>
          <w:vertAlign w:val="superscript"/>
        </w:rPr>
        <w:t>2</w:t>
      </w:r>
      <w:r>
        <w:rPr>
          <w:vertAlign w:val="baseline"/>
        </w:rPr>
        <w:t>) (Adedire, 1992; Dvorak, 1993). Shifting cultivation is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alternation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cropping</w:t>
      </w:r>
      <w:r>
        <w:rPr>
          <w:spacing w:val="1"/>
          <w:vertAlign w:val="baseline"/>
        </w:rPr>
        <w:t> </w:t>
      </w:r>
      <w:r>
        <w:rPr>
          <w:vertAlign w:val="baseline"/>
        </w:rPr>
        <w:t>periods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those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fallow;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-82"/>
          <w:vertAlign w:val="baseline"/>
        </w:rPr>
        <w:t> </w:t>
      </w:r>
      <w:r>
        <w:rPr>
          <w:vertAlign w:val="baseline"/>
        </w:rPr>
        <w:t>includes</w:t>
      </w:r>
      <w:r>
        <w:rPr>
          <w:spacing w:val="1"/>
          <w:vertAlign w:val="baseline"/>
        </w:rPr>
        <w:t> </w:t>
      </w:r>
      <w:r>
        <w:rPr>
          <w:vertAlign w:val="baseline"/>
        </w:rPr>
        <w:t>many</w:t>
      </w:r>
      <w:r>
        <w:rPr>
          <w:spacing w:val="1"/>
          <w:vertAlign w:val="baseline"/>
        </w:rPr>
        <w:t> </w:t>
      </w:r>
      <w:r>
        <w:rPr>
          <w:vertAlign w:val="baseline"/>
        </w:rPr>
        <w:t>indigenous</w:t>
      </w:r>
      <w:r>
        <w:rPr>
          <w:spacing w:val="1"/>
          <w:vertAlign w:val="baseline"/>
        </w:rPr>
        <w:t> </w:t>
      </w:r>
      <w:r>
        <w:rPr>
          <w:vertAlign w:val="baseline"/>
        </w:rPr>
        <w:t>agricultural</w:t>
      </w:r>
      <w:r>
        <w:rPr>
          <w:spacing w:val="1"/>
          <w:vertAlign w:val="baseline"/>
        </w:rPr>
        <w:t> </w:t>
      </w:r>
      <w:r>
        <w:rPr>
          <w:vertAlign w:val="baseline"/>
        </w:rPr>
        <w:t>systems.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been</w:t>
      </w:r>
      <w:r>
        <w:rPr>
          <w:spacing w:val="-82"/>
          <w:vertAlign w:val="baseline"/>
        </w:rPr>
        <w:t> </w:t>
      </w:r>
      <w:r>
        <w:rPr>
          <w:vertAlign w:val="baseline"/>
        </w:rPr>
        <w:t>developed to suit diverse environments throughout the tropics. In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Nigeria, shifting cultivation is widely practised in the rainforest, 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derived</w:t>
      </w:r>
      <w:r>
        <w:rPr>
          <w:spacing w:val="1"/>
          <w:vertAlign w:val="baseline"/>
        </w:rPr>
        <w:t> </w:t>
      </w:r>
      <w:r>
        <w:rPr>
          <w:vertAlign w:val="baseline"/>
        </w:rPr>
        <w:t>savannah</w:t>
      </w:r>
      <w:r>
        <w:rPr>
          <w:spacing w:val="1"/>
          <w:vertAlign w:val="baseline"/>
        </w:rPr>
        <w:t> </w:t>
      </w:r>
      <w:r>
        <w:rPr>
          <w:vertAlign w:val="baseline"/>
        </w:rPr>
        <w:t>belts;</w:t>
      </w:r>
      <w:r>
        <w:rPr>
          <w:spacing w:val="1"/>
          <w:vertAlign w:val="baseline"/>
        </w:rPr>
        <w:t> </w:t>
      </w:r>
      <w:r>
        <w:rPr>
          <w:vertAlign w:val="baseline"/>
        </w:rPr>
        <w:t>although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human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livestock populations have continued to threaten its sustainability</w:t>
      </w:r>
      <w:r>
        <w:rPr>
          <w:spacing w:val="1"/>
          <w:vertAlign w:val="baseline"/>
        </w:rPr>
        <w:t> </w:t>
      </w:r>
      <w:r>
        <w:rPr>
          <w:vertAlign w:val="baseline"/>
        </w:rPr>
        <w:t>(Adedire, 1992). These have brought about reduced crop yields,</w:t>
      </w:r>
      <w:r>
        <w:rPr>
          <w:spacing w:val="1"/>
          <w:vertAlign w:val="baseline"/>
        </w:rPr>
        <w:t> </w:t>
      </w:r>
      <w:r>
        <w:rPr>
          <w:vertAlign w:val="baseline"/>
        </w:rPr>
        <w:t>lower soil fertility and ecological disturbances, including biodiversity</w:t>
      </w:r>
      <w:r>
        <w:rPr>
          <w:spacing w:val="1"/>
          <w:vertAlign w:val="baseline"/>
        </w:rPr>
        <w:t> </w:t>
      </w:r>
      <w:r>
        <w:rPr>
          <w:vertAlign w:val="baseline"/>
        </w:rPr>
        <w:t>loss due to excessive felling of trees and other woody perennial</w:t>
      </w:r>
      <w:r>
        <w:rPr>
          <w:spacing w:val="1"/>
          <w:vertAlign w:val="baseline"/>
        </w:rPr>
        <w:t> </w:t>
      </w:r>
      <w:r>
        <w:rPr>
          <w:vertAlign w:val="baseline"/>
        </w:rPr>
        <w:t>(Okafor et al, 1987). In this system, crops such as yam, cassava,</w:t>
      </w:r>
      <w:r>
        <w:rPr>
          <w:spacing w:val="1"/>
          <w:vertAlign w:val="baseline"/>
        </w:rPr>
        <w:t> </w:t>
      </w:r>
      <w:r>
        <w:rPr>
          <w:vertAlign w:val="baseline"/>
        </w:rPr>
        <w:t>okra, vegetables and maize are grown together with economic trees</w:t>
      </w:r>
      <w:r>
        <w:rPr>
          <w:spacing w:val="1"/>
          <w:vertAlign w:val="baseline"/>
        </w:rPr>
        <w:t> </w:t>
      </w:r>
      <w:r>
        <w:rPr>
          <w:vertAlign w:val="baseline"/>
        </w:rPr>
        <w:t>such</w:t>
      </w:r>
      <w:r>
        <w:rPr>
          <w:spacing w:val="18"/>
          <w:vertAlign w:val="baseline"/>
        </w:rPr>
        <w:t> </w:t>
      </w:r>
      <w:r>
        <w:rPr>
          <w:vertAlign w:val="baseline"/>
        </w:rPr>
        <w:t>as</w:t>
      </w:r>
      <w:r>
        <w:rPr>
          <w:spacing w:val="18"/>
          <w:vertAlign w:val="baseline"/>
        </w:rPr>
        <w:t> </w:t>
      </w:r>
      <w:r>
        <w:rPr>
          <w:vertAlign w:val="baseline"/>
        </w:rPr>
        <w:t>rubber,</w:t>
      </w:r>
      <w:r>
        <w:rPr>
          <w:spacing w:val="19"/>
          <w:vertAlign w:val="baseline"/>
        </w:rPr>
        <w:t> </w:t>
      </w:r>
      <w:r>
        <w:rPr>
          <w:vertAlign w:val="baseline"/>
        </w:rPr>
        <w:t>kolanut,</w:t>
      </w:r>
      <w:r>
        <w:rPr>
          <w:spacing w:val="20"/>
          <w:vertAlign w:val="baseline"/>
        </w:rPr>
        <w:t> </w:t>
      </w:r>
      <w:r>
        <w:rPr>
          <w:vertAlign w:val="baseline"/>
        </w:rPr>
        <w:t>palm</w:t>
      </w:r>
      <w:r>
        <w:rPr>
          <w:spacing w:val="21"/>
          <w:vertAlign w:val="baseline"/>
        </w:rPr>
        <w:t> </w:t>
      </w:r>
      <w:r>
        <w:rPr>
          <w:vertAlign w:val="baseline"/>
        </w:rPr>
        <w:t>trees,</w:t>
      </w:r>
      <w:r>
        <w:rPr>
          <w:spacing w:val="17"/>
          <w:vertAlign w:val="baseline"/>
        </w:rPr>
        <w:t> </w:t>
      </w:r>
      <w:r>
        <w:rPr>
          <w:vertAlign w:val="baseline"/>
        </w:rPr>
        <w:t>oranges,</w:t>
      </w:r>
      <w:r>
        <w:rPr>
          <w:spacing w:val="18"/>
          <w:vertAlign w:val="baseline"/>
        </w:rPr>
        <w:t> </w:t>
      </w:r>
      <w:r>
        <w:rPr>
          <w:vertAlign w:val="baseline"/>
        </w:rPr>
        <w:t>etc.</w:t>
      </w:r>
      <w:r>
        <w:rPr>
          <w:spacing w:val="17"/>
          <w:vertAlign w:val="baseline"/>
        </w:rPr>
        <w:t> </w:t>
      </w:r>
      <w:r>
        <w:rPr>
          <w:vertAlign w:val="baseline"/>
        </w:rPr>
        <w:t>The</w:t>
      </w:r>
      <w:r>
        <w:rPr>
          <w:spacing w:val="19"/>
          <w:vertAlign w:val="baseline"/>
        </w:rPr>
        <w:t> </w:t>
      </w:r>
      <w:r>
        <w:rPr>
          <w:vertAlign w:val="baseline"/>
        </w:rPr>
        <w:t>trees</w:t>
      </w:r>
      <w:r>
        <w:rPr>
          <w:spacing w:val="19"/>
          <w:vertAlign w:val="baseline"/>
        </w:rPr>
        <w:t> </w:t>
      </w:r>
      <w:r>
        <w:rPr>
          <w:vertAlign w:val="baseline"/>
        </w:rPr>
        <w:t>supply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4"/>
        <w:jc w:val="both"/>
      </w:pPr>
      <w:r>
        <w:rPr/>
        <w:t>edible fruits and timber as well as fuelwood to the farmer (Oboho,</w:t>
      </w:r>
      <w:r>
        <w:rPr>
          <w:spacing w:val="1"/>
        </w:rPr>
        <w:t> </w:t>
      </w:r>
      <w:r>
        <w:rPr/>
        <w:t>1990). Where population pressure is not high however, this system</w:t>
      </w:r>
      <w:r>
        <w:rPr>
          <w:spacing w:val="1"/>
        </w:rPr>
        <w:t> </w:t>
      </w:r>
      <w:r>
        <w:rPr/>
        <w:t>may be stabilized by supplementing natural growth with suitable</w:t>
      </w:r>
      <w:r>
        <w:rPr>
          <w:spacing w:val="1"/>
        </w:rPr>
        <w:t> </w:t>
      </w:r>
      <w:r>
        <w:rPr/>
        <w:t>woody species which will lead to improved fallow system (Adegbehin</w:t>
      </w:r>
      <w:r>
        <w:rPr>
          <w:spacing w:val="-82"/>
        </w:rPr>
        <w:t> </w:t>
      </w:r>
      <w:r>
        <w:rPr/>
        <w:t>et</w:t>
      </w:r>
      <w:r>
        <w:rPr>
          <w:spacing w:val="-2"/>
        </w:rPr>
        <w:t> </w:t>
      </w:r>
      <w:r>
        <w:rPr/>
        <w:t>al,</w:t>
      </w:r>
      <w:r>
        <w:rPr>
          <w:spacing w:val="-1"/>
        </w:rPr>
        <w:t> </w:t>
      </w:r>
      <w:r>
        <w:rPr/>
        <w:t>1992).</w:t>
      </w:r>
    </w:p>
    <w:p>
      <w:pPr>
        <w:pStyle w:val="Heading2"/>
        <w:numPr>
          <w:ilvl w:val="2"/>
          <w:numId w:val="18"/>
        </w:numPr>
        <w:tabs>
          <w:tab w:pos="3383" w:val="left" w:leader="none"/>
          <w:tab w:pos="3384" w:val="left" w:leader="none"/>
        </w:tabs>
        <w:spacing w:line="291" w:lineRule="exact" w:before="0" w:after="0"/>
        <w:ind w:left="3383" w:right="0" w:hanging="1129"/>
        <w:jc w:val="left"/>
      </w:pPr>
      <w:bookmarkStart w:name="_TOC_250016" w:id="13"/>
      <w:r>
        <w:rPr/>
        <w:t>Scattered</w:t>
      </w:r>
      <w:r>
        <w:rPr>
          <w:spacing w:val="-5"/>
        </w:rPr>
        <w:t> </w:t>
      </w:r>
      <w:r>
        <w:rPr/>
        <w:t>Farm</w:t>
      </w:r>
      <w:r>
        <w:rPr>
          <w:spacing w:val="-4"/>
        </w:rPr>
        <w:t> </w:t>
      </w:r>
      <w:bookmarkEnd w:id="13"/>
      <w:r>
        <w:rPr/>
        <w:t>Trees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 w:before="1"/>
        <w:ind w:left="2255" w:right="1264" w:firstLine="720"/>
        <w:jc w:val="both"/>
      </w:pPr>
      <w:r>
        <w:rPr/>
        <w:t>This</w:t>
      </w:r>
      <w:r>
        <w:rPr>
          <w:spacing w:val="24"/>
        </w:rPr>
        <w:t> </w:t>
      </w:r>
      <w:r>
        <w:rPr/>
        <w:t>is</w:t>
      </w:r>
      <w:r>
        <w:rPr>
          <w:spacing w:val="28"/>
        </w:rPr>
        <w:t> </w:t>
      </w:r>
      <w:r>
        <w:rPr/>
        <w:t>otherwise</w:t>
      </w:r>
      <w:r>
        <w:rPr>
          <w:spacing w:val="26"/>
        </w:rPr>
        <w:t> </w:t>
      </w:r>
      <w:r>
        <w:rPr/>
        <w:t>known</w:t>
      </w:r>
      <w:r>
        <w:rPr>
          <w:spacing w:val="25"/>
        </w:rPr>
        <w:t> </w:t>
      </w:r>
      <w:r>
        <w:rPr/>
        <w:t>as</w:t>
      </w:r>
      <w:r>
        <w:rPr>
          <w:spacing w:val="25"/>
        </w:rPr>
        <w:t> </w:t>
      </w:r>
      <w:r>
        <w:rPr/>
        <w:t>parkland</w:t>
      </w:r>
      <w:r>
        <w:rPr>
          <w:spacing w:val="27"/>
        </w:rPr>
        <w:t> </w:t>
      </w:r>
      <w:r>
        <w:rPr/>
        <w:t>farming</w:t>
      </w:r>
      <w:r>
        <w:rPr>
          <w:spacing w:val="27"/>
        </w:rPr>
        <w:t> </w:t>
      </w:r>
      <w:r>
        <w:rPr/>
        <w:t>(Spore,</w:t>
      </w:r>
      <w:r>
        <w:rPr>
          <w:spacing w:val="25"/>
        </w:rPr>
        <w:t> </w:t>
      </w:r>
      <w:r>
        <w:rPr/>
        <w:t>2000a).</w:t>
      </w:r>
      <w:r>
        <w:rPr>
          <w:spacing w:val="-82"/>
        </w:rPr>
        <w:t> </w:t>
      </w:r>
      <w:r>
        <w:rPr/>
        <w:t>It is a common land use system whereby trees are deliberately</w:t>
      </w:r>
      <w:r>
        <w:rPr>
          <w:spacing w:val="1"/>
        </w:rPr>
        <w:t> </w:t>
      </w:r>
      <w:r>
        <w:rPr/>
        <w:t>retained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cultivated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recently</w:t>
      </w:r>
      <w:r>
        <w:rPr>
          <w:spacing w:val="1"/>
        </w:rPr>
        <w:t> </w:t>
      </w:r>
      <w:r>
        <w:rPr/>
        <w:t>fallowed</w:t>
      </w:r>
      <w:r>
        <w:rPr>
          <w:spacing w:val="1"/>
        </w:rPr>
        <w:t> </w:t>
      </w:r>
      <w:r>
        <w:rPr/>
        <w:t>land.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dominates agricultural practices in the savannah regions generally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incorporate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production and it involves no special technique, species type or</w:t>
      </w:r>
      <w:r>
        <w:rPr>
          <w:spacing w:val="1"/>
        </w:rPr>
        <w:t> </w:t>
      </w:r>
      <w:r>
        <w:rPr/>
        <w:t>density per unit area. The trees are allowed to grow and they appear</w:t>
      </w:r>
      <w:r>
        <w:rPr>
          <w:spacing w:val="-82"/>
        </w:rPr>
        <w:t> </w:t>
      </w:r>
      <w:r>
        <w:rPr/>
        <w:t>scattered over the farm. Gatahum, et al (1987), and Oboho and</w:t>
      </w:r>
      <w:r>
        <w:rPr>
          <w:spacing w:val="1"/>
        </w:rPr>
        <w:t> </w:t>
      </w:r>
      <w:r>
        <w:rPr/>
        <w:t>Anyia (1992) have observed that the trees serve several purposes,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fuelwood</w:t>
      </w:r>
      <w:r>
        <w:rPr>
          <w:spacing w:val="1"/>
        </w:rPr>
        <w:t> </w:t>
      </w:r>
      <w:r>
        <w:rPr/>
        <w:t>supply,</w:t>
      </w:r>
      <w:r>
        <w:rPr>
          <w:spacing w:val="1"/>
        </w:rPr>
        <w:t> </w:t>
      </w:r>
      <w:r>
        <w:rPr/>
        <w:t>shade,</w:t>
      </w:r>
      <w:r>
        <w:rPr>
          <w:spacing w:val="1"/>
        </w:rPr>
        <w:t> </w:t>
      </w:r>
      <w:r>
        <w:rPr/>
        <w:t>fruit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wind</w:t>
      </w:r>
      <w:r>
        <w:rPr>
          <w:spacing w:val="1"/>
        </w:rPr>
        <w:t> </w:t>
      </w:r>
      <w:r>
        <w:rPr/>
        <w:t>breaks</w:t>
      </w:r>
      <w:r>
        <w:rPr>
          <w:spacing w:val="1"/>
        </w:rPr>
        <w:t> </w:t>
      </w:r>
      <w:r>
        <w:rPr/>
        <w:t>especially in the semi-arid parts of the country. Furthermore, the</w:t>
      </w:r>
      <w:r>
        <w:rPr>
          <w:spacing w:val="1"/>
        </w:rPr>
        <w:t> </w:t>
      </w:r>
      <w:r>
        <w:rPr/>
        <w:t>trees also</w:t>
      </w:r>
      <w:r>
        <w:rPr>
          <w:spacing w:val="1"/>
        </w:rPr>
        <w:t> </w:t>
      </w:r>
      <w:r>
        <w:rPr/>
        <w:t>serve as source of</w:t>
      </w:r>
      <w:r>
        <w:rPr>
          <w:spacing w:val="1"/>
        </w:rPr>
        <w:t> </w:t>
      </w:r>
      <w:r>
        <w:rPr/>
        <w:t>timber</w:t>
      </w:r>
      <w:r>
        <w:rPr>
          <w:spacing w:val="1"/>
        </w:rPr>
        <w:t> </w:t>
      </w:r>
      <w:r>
        <w:rPr/>
        <w:t>and fodder, in addition to</w:t>
      </w:r>
      <w:r>
        <w:rPr>
          <w:spacing w:val="1"/>
        </w:rPr>
        <w:t> </w:t>
      </w:r>
      <w:r>
        <w:rPr/>
        <w:t>replenishing soil nutrients by conveying minerals from the subsoil,</w:t>
      </w:r>
      <w:r>
        <w:rPr>
          <w:spacing w:val="1"/>
        </w:rPr>
        <w:t> </w:t>
      </w:r>
      <w:r>
        <w:rPr/>
        <w:t>and releasing them to the soil surface in form of litter. Where the</w:t>
      </w:r>
      <w:r>
        <w:rPr>
          <w:spacing w:val="1"/>
        </w:rPr>
        <w:t> </w:t>
      </w:r>
      <w:r>
        <w:rPr/>
        <w:t>animal component is involved, it is usually by the nomadic cattle</w:t>
      </w:r>
      <w:r>
        <w:rPr>
          <w:spacing w:val="1"/>
        </w:rPr>
        <w:t> </w:t>
      </w:r>
      <w:r>
        <w:rPr/>
        <w:t>rearers who graze on the farmlands during the dry season or after</w:t>
      </w:r>
      <w:r>
        <w:rPr>
          <w:spacing w:val="1"/>
        </w:rPr>
        <w:t> </w:t>
      </w:r>
      <w:r>
        <w:rPr/>
        <w:t>harvests, for crop residues. Similarly, domesticated animals such as</w:t>
      </w:r>
      <w:r>
        <w:rPr>
          <w:spacing w:val="1"/>
        </w:rPr>
        <w:t> </w:t>
      </w:r>
      <w:r>
        <w:rPr/>
        <w:t>goats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chicken</w:t>
      </w:r>
      <w:r>
        <w:rPr>
          <w:spacing w:val="1"/>
        </w:rPr>
        <w:t> </w:t>
      </w:r>
      <w:r>
        <w:rPr/>
        <w:t>are</w:t>
      </w:r>
      <w:r>
        <w:rPr>
          <w:spacing w:val="3"/>
        </w:rPr>
        <w:t> </w:t>
      </w:r>
      <w:r>
        <w:rPr/>
        <w:t>also</w:t>
      </w:r>
      <w:r>
        <w:rPr>
          <w:spacing w:val="2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here,</w:t>
      </w:r>
      <w:r>
        <w:rPr>
          <w:spacing w:val="2"/>
        </w:rPr>
        <w:t> </w:t>
      </w:r>
      <w:r>
        <w:rPr/>
        <w:t>as</w:t>
      </w:r>
      <w:r>
        <w:rPr>
          <w:spacing w:val="1"/>
        </w:rPr>
        <w:t> </w:t>
      </w:r>
      <w:r>
        <w:rPr/>
        <w:t>their</w:t>
      </w:r>
      <w:r>
        <w:rPr>
          <w:spacing w:val="3"/>
        </w:rPr>
        <w:t> </w:t>
      </w:r>
      <w:r>
        <w:rPr/>
        <w:t>wastes, are</w:t>
      </w:r>
      <w:r>
        <w:rPr>
          <w:spacing w:val="3"/>
        </w:rPr>
        <w:t> </w:t>
      </w:r>
      <w:r>
        <w:rPr/>
        <w:t>used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1"/>
      </w:pPr>
      <w:r>
        <w:rPr/>
        <w:t>as</w:t>
      </w:r>
      <w:r>
        <w:rPr>
          <w:spacing w:val="15"/>
        </w:rPr>
        <w:t> </w:t>
      </w:r>
      <w:r>
        <w:rPr/>
        <w:t>manure</w:t>
      </w:r>
      <w:r>
        <w:rPr>
          <w:spacing w:val="17"/>
        </w:rPr>
        <w:t> </w:t>
      </w:r>
      <w:r>
        <w:rPr/>
        <w:t>on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farms</w:t>
      </w:r>
      <w:r>
        <w:rPr>
          <w:spacing w:val="16"/>
        </w:rPr>
        <w:t> </w:t>
      </w:r>
      <w:r>
        <w:rPr/>
        <w:t>(Agboola,</w:t>
      </w:r>
      <w:r>
        <w:rPr>
          <w:spacing w:val="17"/>
        </w:rPr>
        <w:t> </w:t>
      </w:r>
      <w:r>
        <w:rPr/>
        <w:t>1982,</w:t>
      </w:r>
      <w:r>
        <w:rPr>
          <w:spacing w:val="15"/>
        </w:rPr>
        <w:t> </w:t>
      </w:r>
      <w:r>
        <w:rPr/>
        <w:t>Winterbottom,</w:t>
      </w:r>
      <w:r>
        <w:rPr>
          <w:spacing w:val="14"/>
        </w:rPr>
        <w:t> </w:t>
      </w:r>
      <w:r>
        <w:rPr/>
        <w:t>1987,</w:t>
      </w:r>
      <w:r>
        <w:rPr>
          <w:spacing w:val="-82"/>
        </w:rPr>
        <w:t> </w:t>
      </w:r>
      <w:r>
        <w:rPr/>
        <w:t>Spore,</w:t>
      </w:r>
      <w:r>
        <w:rPr>
          <w:spacing w:val="-2"/>
        </w:rPr>
        <w:t> </w:t>
      </w:r>
      <w:r>
        <w:rPr/>
        <w:t>2000a).</w:t>
      </w:r>
    </w:p>
    <w:p>
      <w:pPr>
        <w:pStyle w:val="Heading2"/>
        <w:numPr>
          <w:ilvl w:val="2"/>
          <w:numId w:val="18"/>
        </w:numPr>
        <w:tabs>
          <w:tab w:pos="3384" w:val="left" w:leader="none"/>
        </w:tabs>
        <w:spacing w:line="240" w:lineRule="auto" w:before="0" w:after="0"/>
        <w:ind w:left="3383" w:right="0" w:hanging="1129"/>
        <w:jc w:val="both"/>
      </w:pPr>
      <w:bookmarkStart w:name="_TOC_250015" w:id="14"/>
      <w:r>
        <w:rPr/>
        <w:t>Home</w:t>
      </w:r>
      <w:r>
        <w:rPr>
          <w:spacing w:val="-4"/>
        </w:rPr>
        <w:t> </w:t>
      </w:r>
      <w:bookmarkEnd w:id="14"/>
      <w:r>
        <w:rPr/>
        <w:t>Gardens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 w:before="1"/>
        <w:ind w:left="2255" w:right="1265" w:firstLine="720"/>
        <w:jc w:val="both"/>
      </w:pPr>
      <w:r>
        <w:rPr/>
        <w:t>This is more common in the Southern part of Nigeria, and is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near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permanent</w:t>
      </w:r>
      <w:r>
        <w:rPr>
          <w:spacing w:val="1"/>
        </w:rPr>
        <w:t> </w:t>
      </w:r>
      <w:r>
        <w:rPr/>
        <w:t>compound</w:t>
      </w:r>
      <w:r>
        <w:rPr>
          <w:spacing w:val="1"/>
        </w:rPr>
        <w:t> </w:t>
      </w:r>
      <w:r>
        <w:rPr/>
        <w:t>farms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cropping, or multiple purpose tree planting is done on the farms</w:t>
      </w:r>
      <w:r>
        <w:rPr>
          <w:spacing w:val="1"/>
        </w:rPr>
        <w:t> </w:t>
      </w:r>
      <w:r>
        <w:rPr/>
        <w:t>(Gatahum et al, 1987, Okafor and Fernandes, 1987). More than five</w:t>
      </w:r>
      <w:r>
        <w:rPr>
          <w:spacing w:val="1"/>
        </w:rPr>
        <w:t> </w:t>
      </w:r>
      <w:r>
        <w:rPr/>
        <w:t>crop types are often intercropped on a small farmland with some</w:t>
      </w:r>
      <w:r>
        <w:rPr>
          <w:spacing w:val="1"/>
        </w:rPr>
        <w:t> </w:t>
      </w:r>
      <w:r>
        <w:rPr/>
        <w:t>economic trees. Fertility is usually maintained through addition of</w:t>
      </w:r>
      <w:r>
        <w:rPr>
          <w:spacing w:val="1"/>
        </w:rPr>
        <w:t> </w:t>
      </w:r>
      <w:r>
        <w:rPr/>
        <w:t>crop residues, animal wastes and household refuse (Winterbottom,</w:t>
      </w:r>
      <w:r>
        <w:rPr>
          <w:spacing w:val="1"/>
        </w:rPr>
        <w:t> </w:t>
      </w:r>
      <w:r>
        <w:rPr/>
        <w:t>1987). This practice has helped in providing not only food, but also</w:t>
      </w:r>
      <w:r>
        <w:rPr>
          <w:spacing w:val="1"/>
        </w:rPr>
        <w:t> </w:t>
      </w:r>
      <w:r>
        <w:rPr/>
        <w:t>vegetables,</w:t>
      </w:r>
      <w:r>
        <w:rPr>
          <w:spacing w:val="-3"/>
        </w:rPr>
        <w:t> </w:t>
      </w:r>
      <w:r>
        <w:rPr/>
        <w:t>fruits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medicine.</w:t>
      </w:r>
    </w:p>
    <w:p>
      <w:pPr>
        <w:pStyle w:val="Heading2"/>
        <w:numPr>
          <w:ilvl w:val="2"/>
          <w:numId w:val="18"/>
        </w:numPr>
        <w:tabs>
          <w:tab w:pos="3350" w:val="left" w:leader="none"/>
        </w:tabs>
        <w:spacing w:line="240" w:lineRule="auto" w:before="1" w:after="0"/>
        <w:ind w:left="3349" w:right="0" w:hanging="1095"/>
        <w:jc w:val="both"/>
      </w:pPr>
      <w:bookmarkStart w:name="_TOC_250014" w:id="15"/>
      <w:bookmarkEnd w:id="15"/>
      <w:r>
        <w:rPr/>
        <w:t>Taungya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255" w:right="1262" w:firstLine="720"/>
        <w:jc w:val="both"/>
      </w:pPr>
      <w:r>
        <w:rPr/>
        <w:t>This system originated from Burma in the early 1860s and was</w:t>
      </w:r>
      <w:r>
        <w:rPr>
          <w:spacing w:val="-82"/>
        </w:rPr>
        <w:t> </w:t>
      </w:r>
      <w:r>
        <w:rPr/>
        <w:t>introduced in Nigeria at Sapoba in Edo State in 1926 (Adedire,</w:t>
      </w:r>
      <w:r>
        <w:rPr>
          <w:spacing w:val="1"/>
        </w:rPr>
        <w:t> </w:t>
      </w:r>
      <w:r>
        <w:rPr/>
        <w:t>1992). It involves the cultivation of annual crops among young trees</w:t>
      </w:r>
      <w:r>
        <w:rPr>
          <w:spacing w:val="-82"/>
        </w:rPr>
        <w:t> </w:t>
      </w:r>
      <w:r>
        <w:rPr/>
        <w:t>until the tree canopy closes over the crops and deprives them of</w:t>
      </w:r>
      <w:r>
        <w:rPr>
          <w:spacing w:val="1"/>
        </w:rPr>
        <w:t> </w:t>
      </w:r>
      <w:r>
        <w:rPr/>
        <w:t>sufficient sunlight. Under normal circumstances, the period of crop</w:t>
      </w:r>
      <w:r>
        <w:rPr>
          <w:spacing w:val="1"/>
        </w:rPr>
        <w:t> </w:t>
      </w:r>
      <w:r>
        <w:rPr/>
        <w:t>growth varies between one to three years, and is only temporal. The</w:t>
      </w:r>
      <w:r>
        <w:rPr>
          <w:spacing w:val="-82"/>
        </w:rPr>
        <w:t> </w:t>
      </w:r>
      <w:r>
        <w:rPr/>
        <w:t>system is aimed at promoting forestry, and enhancing better usage</w:t>
      </w:r>
      <w:r>
        <w:rPr>
          <w:spacing w:val="1"/>
        </w:rPr>
        <w:t> </w:t>
      </w:r>
      <w:r>
        <w:rPr/>
        <w:t>of land (King, 1987). The Yoruba of South-Western Nigeria have</w:t>
      </w:r>
      <w:r>
        <w:rPr>
          <w:spacing w:val="1"/>
        </w:rPr>
        <w:t> </w:t>
      </w:r>
      <w:r>
        <w:rPr/>
        <w:t>practised this system by intercropping herbaceous shrub or yam and</w:t>
      </w:r>
      <w:r>
        <w:rPr>
          <w:spacing w:val="-82"/>
        </w:rPr>
        <w:t> </w:t>
      </w:r>
      <w:r>
        <w:rPr/>
        <w:t>maize,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trees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cocoa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kolanut.</w:t>
      </w:r>
      <w:r>
        <w:rPr>
          <w:spacing w:val="84"/>
        </w:rPr>
        <w:t> </w:t>
      </w:r>
      <w:r>
        <w:rPr/>
        <w:t>They</w:t>
      </w:r>
      <w:r>
        <w:rPr>
          <w:spacing w:val="1"/>
        </w:rPr>
        <w:t> </w:t>
      </w:r>
      <w:r>
        <w:rPr/>
        <w:t>believed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system</w:t>
      </w:r>
      <w:r>
        <w:rPr>
          <w:spacing w:val="8"/>
        </w:rPr>
        <w:t> </w:t>
      </w:r>
      <w:r>
        <w:rPr/>
        <w:t>helps</w:t>
      </w:r>
      <w:r>
        <w:rPr>
          <w:spacing w:val="9"/>
        </w:rPr>
        <w:t> </w:t>
      </w:r>
      <w:r>
        <w:rPr/>
        <w:t>to</w:t>
      </w:r>
      <w:r>
        <w:rPr>
          <w:spacing w:val="7"/>
        </w:rPr>
        <w:t> </w:t>
      </w:r>
      <w:r>
        <w:rPr/>
        <w:t>conserve</w:t>
      </w:r>
      <w:r>
        <w:rPr>
          <w:spacing w:val="8"/>
        </w:rPr>
        <w:t> </w:t>
      </w:r>
      <w:r>
        <w:rPr/>
        <w:t>human</w:t>
      </w:r>
      <w:r>
        <w:rPr>
          <w:spacing w:val="8"/>
        </w:rPr>
        <w:t> </w:t>
      </w:r>
      <w:r>
        <w:rPr/>
        <w:t>energy</w:t>
      </w:r>
      <w:r>
        <w:rPr>
          <w:spacing w:val="7"/>
        </w:rPr>
        <w:t> </w:t>
      </w:r>
      <w:r>
        <w:rPr/>
        <w:t>by</w:t>
      </w:r>
      <w:r>
        <w:rPr>
          <w:spacing w:val="11"/>
        </w:rPr>
        <w:t> </w:t>
      </w:r>
      <w:r>
        <w:rPr/>
        <w:t>making</w:t>
      </w:r>
      <w:r>
        <w:rPr>
          <w:spacing w:val="7"/>
        </w:rPr>
        <w:t> </w:t>
      </w:r>
      <w:r>
        <w:rPr/>
        <w:t>full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4"/>
        <w:jc w:val="both"/>
      </w:pPr>
      <w:r>
        <w:rPr/>
        <w:t>use of limited space that is allowed by dense forest. This system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helps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maintaining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fertility,</w:t>
      </w:r>
      <w:r>
        <w:rPr>
          <w:spacing w:val="1"/>
        </w:rPr>
        <w:t> </w:t>
      </w:r>
      <w:r>
        <w:rPr/>
        <w:t>combat</w:t>
      </w:r>
      <w:r>
        <w:rPr>
          <w:spacing w:val="1"/>
        </w:rPr>
        <w:t> </w:t>
      </w:r>
      <w:r>
        <w:rPr/>
        <w:t>erosion</w:t>
      </w:r>
      <w:r>
        <w:rPr>
          <w:spacing w:val="1"/>
        </w:rPr>
        <w:t> </w:t>
      </w:r>
      <w:r>
        <w:rPr/>
        <w:t>and</w:t>
      </w:r>
      <w:r>
        <w:rPr>
          <w:spacing w:val="-82"/>
        </w:rPr>
        <w:t> </w:t>
      </w:r>
      <w:r>
        <w:rPr/>
        <w:t>nutrient</w:t>
      </w:r>
      <w:r>
        <w:rPr>
          <w:spacing w:val="1"/>
        </w:rPr>
        <w:t> </w:t>
      </w:r>
      <w:r>
        <w:rPr/>
        <w:t>leaching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inexpensive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(King,</w:t>
      </w:r>
      <w:r>
        <w:rPr>
          <w:spacing w:val="1"/>
        </w:rPr>
        <w:t> </w:t>
      </w:r>
      <w:r>
        <w:rPr/>
        <w:t>1987,</w:t>
      </w:r>
      <w:r>
        <w:rPr>
          <w:spacing w:val="84"/>
        </w:rPr>
        <w:t> </w:t>
      </w:r>
      <w:r>
        <w:rPr/>
        <w:t>Adedire,</w:t>
      </w:r>
      <w:r>
        <w:rPr>
          <w:spacing w:val="1"/>
        </w:rPr>
        <w:t> </w:t>
      </w:r>
      <w:r>
        <w:rPr/>
        <w:t>1992).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Ibo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Eastern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this</w:t>
      </w:r>
      <w:r>
        <w:rPr>
          <w:spacing w:val="84"/>
        </w:rPr>
        <w:t> </w:t>
      </w:r>
      <w:r>
        <w:rPr/>
        <w:t>by</w:t>
      </w:r>
      <w:r>
        <w:rPr>
          <w:spacing w:val="1"/>
        </w:rPr>
        <w:t> </w:t>
      </w:r>
      <w:r>
        <w:rPr/>
        <w:t>planting melon, okra, and vegetables under rubber and palm trees.</w:t>
      </w:r>
      <w:r>
        <w:rPr>
          <w:spacing w:val="1"/>
        </w:rPr>
        <w:t> </w:t>
      </w:r>
      <w:r>
        <w:rPr/>
        <w:t>Oboho</w:t>
      </w:r>
      <w:r>
        <w:rPr>
          <w:spacing w:val="1"/>
        </w:rPr>
        <w:t> </w:t>
      </w:r>
      <w:r>
        <w:rPr/>
        <w:t>(1990)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>
          <w:i/>
        </w:rPr>
        <w:t>taungya</w:t>
      </w:r>
      <w:r>
        <w:rPr>
          <w:i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restricted</w:t>
      </w:r>
      <w:r>
        <w:rPr>
          <w:spacing w:val="1"/>
        </w:rPr>
        <w:t> </w:t>
      </w:r>
      <w:r>
        <w:rPr/>
        <w:t>to</w:t>
      </w:r>
      <w:r>
        <w:rPr>
          <w:spacing w:val="84"/>
        </w:rPr>
        <w:t> </w:t>
      </w:r>
      <w:r>
        <w:rPr/>
        <w:t>the</w:t>
      </w:r>
      <w:r>
        <w:rPr>
          <w:spacing w:val="1"/>
        </w:rPr>
        <w:t> </w:t>
      </w:r>
      <w:r>
        <w:rPr/>
        <w:t>southern parts of Nigeria, but has been extending toward the north,</w:t>
      </w:r>
      <w:r>
        <w:rPr>
          <w:spacing w:val="1"/>
        </w:rPr>
        <w:t> </w:t>
      </w:r>
      <w:r>
        <w:rPr/>
        <w:t>where it has played a significant role in reducing land hunger. It was</w:t>
      </w:r>
      <w:r>
        <w:rPr>
          <w:spacing w:val="-82"/>
        </w:rPr>
        <w:t> </w:t>
      </w:r>
      <w:r>
        <w:rPr/>
        <w:t>initially adopted by forestry departments and altered to suit local</w:t>
      </w:r>
      <w:r>
        <w:rPr>
          <w:spacing w:val="1"/>
        </w:rPr>
        <w:t> </w:t>
      </w:r>
      <w:r>
        <w:rPr/>
        <w:t>conditions. The government owned forestry departments involved</w:t>
      </w:r>
      <w:r>
        <w:rPr>
          <w:spacing w:val="1"/>
        </w:rPr>
        <w:t> </w:t>
      </w:r>
      <w:r>
        <w:rPr/>
        <w:t>farmers who planted and managed crops under forestry trees. By</w:t>
      </w:r>
      <w:r>
        <w:rPr>
          <w:spacing w:val="1"/>
        </w:rPr>
        <w:t> </w:t>
      </w:r>
      <w:r>
        <w:rPr/>
        <w:t>implication, these farmers also took care of the forestry trees. In a</w:t>
      </w:r>
      <w:r>
        <w:rPr>
          <w:spacing w:val="1"/>
        </w:rPr>
        <w:t> </w:t>
      </w:r>
      <w:r>
        <w:rPr/>
        <w:t>situation of landlessness, the farmers were merely paid wages. Later</w:t>
      </w:r>
      <w:r>
        <w:rPr>
          <w:spacing w:val="-82"/>
        </w:rPr>
        <w:t> </w:t>
      </w:r>
      <w:r>
        <w:rPr/>
        <w:t>on, as the tree canopy closes, livestock components are introduced</w:t>
      </w:r>
      <w:r>
        <w:rPr>
          <w:spacing w:val="1"/>
        </w:rPr>
        <w:t> </w:t>
      </w:r>
      <w:r>
        <w:rPr/>
        <w:t>and grazed on understorey grasses (Ball and Umeh; 1982). This</w:t>
      </w:r>
      <w:r>
        <w:rPr>
          <w:spacing w:val="1"/>
        </w:rPr>
        <w:t> </w:t>
      </w:r>
      <w:r>
        <w:rPr/>
        <w:t>practice of involving farmers is very common in Oyo, Ondo, Edo,</w:t>
      </w:r>
      <w:r>
        <w:rPr>
          <w:spacing w:val="1"/>
        </w:rPr>
        <w:t> </w:t>
      </w:r>
      <w:r>
        <w:rPr/>
        <w:t>Delta, Cross River and Akwa Ibom States (Adegbehin, 1990; Ogar,</w:t>
      </w:r>
      <w:r>
        <w:rPr>
          <w:spacing w:val="1"/>
        </w:rPr>
        <w:t> </w:t>
      </w:r>
      <w:r>
        <w:rPr/>
        <w:t>1992;</w:t>
      </w:r>
      <w:r>
        <w:rPr>
          <w:spacing w:val="-2"/>
        </w:rPr>
        <w:t> </w:t>
      </w:r>
      <w:r>
        <w:rPr/>
        <w:t>Idisi,</w:t>
      </w:r>
      <w:r>
        <w:rPr>
          <w:spacing w:val="-1"/>
        </w:rPr>
        <w:t> </w:t>
      </w:r>
      <w:r>
        <w:rPr/>
        <w:t>1999).</w:t>
      </w:r>
    </w:p>
    <w:p>
      <w:pPr>
        <w:pStyle w:val="Heading2"/>
        <w:numPr>
          <w:ilvl w:val="2"/>
          <w:numId w:val="18"/>
        </w:numPr>
        <w:tabs>
          <w:tab w:pos="3697" w:val="left" w:leader="none"/>
        </w:tabs>
        <w:spacing w:line="240" w:lineRule="auto" w:before="1" w:after="0"/>
        <w:ind w:left="3696" w:right="0" w:hanging="1442"/>
        <w:jc w:val="both"/>
      </w:pPr>
      <w:bookmarkStart w:name="_TOC_250013" w:id="16"/>
      <w:r>
        <w:rPr/>
        <w:t>Shelter</w:t>
      </w:r>
      <w:r>
        <w:rPr>
          <w:spacing w:val="-3"/>
        </w:rPr>
        <w:t> </w:t>
      </w:r>
      <w:bookmarkEnd w:id="16"/>
      <w:r>
        <w:rPr/>
        <w:t>Belts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 w:before="1"/>
        <w:ind w:left="2255" w:right="1264" w:firstLine="720"/>
        <w:jc w:val="both"/>
      </w:pP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strips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vegetation,</w:t>
      </w:r>
      <w:r>
        <w:rPr>
          <w:spacing w:val="1"/>
        </w:rPr>
        <w:t> </w:t>
      </w:r>
      <w:r>
        <w:rPr/>
        <w:t>planted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wind</w:t>
      </w:r>
      <w:r>
        <w:rPr>
          <w:spacing w:val="1"/>
        </w:rPr>
        <w:t> </w:t>
      </w:r>
      <w:r>
        <w:rPr/>
        <w:t>direction, which help to reduce wind speed, erosion, evaporation, 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damage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farmlands,</w:t>
      </w:r>
      <w:r>
        <w:rPr>
          <w:spacing w:val="1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and</w:t>
      </w:r>
      <w:r>
        <w:rPr>
          <w:spacing w:val="85"/>
        </w:rPr>
        <w:t> </w:t>
      </w:r>
      <w:r>
        <w:rPr/>
        <w:t>settlements</w:t>
      </w:r>
      <w:r>
        <w:rPr>
          <w:spacing w:val="1"/>
        </w:rPr>
        <w:t> </w:t>
      </w:r>
      <w:r>
        <w:rPr/>
        <w:t>(Ekwebelem, 1988; Oboho and Onyia, 1992). This system gained</w:t>
      </w:r>
      <w:r>
        <w:rPr>
          <w:spacing w:val="1"/>
        </w:rPr>
        <w:t> </w:t>
      </w:r>
      <w:r>
        <w:rPr/>
        <w:t>recognition</w:t>
      </w:r>
      <w:r>
        <w:rPr>
          <w:spacing w:val="83"/>
        </w:rPr>
        <w:t> </w:t>
      </w:r>
      <w:r>
        <w:rPr/>
        <w:t>in</w:t>
      </w:r>
      <w:r>
        <w:rPr>
          <w:spacing w:val="83"/>
        </w:rPr>
        <w:t> </w:t>
      </w:r>
      <w:r>
        <w:rPr/>
        <w:t>Nigeria</w:t>
      </w:r>
      <w:r>
        <w:rPr>
          <w:spacing w:val="82"/>
        </w:rPr>
        <w:t> </w:t>
      </w:r>
      <w:r>
        <w:rPr/>
        <w:t>in</w:t>
      </w:r>
      <w:r>
        <w:rPr>
          <w:spacing w:val="83"/>
        </w:rPr>
        <w:t> </w:t>
      </w:r>
      <w:r>
        <w:rPr/>
        <w:t>the</w:t>
      </w:r>
      <w:r>
        <w:rPr>
          <w:spacing w:val="82"/>
        </w:rPr>
        <w:t> </w:t>
      </w:r>
      <w:r>
        <w:rPr/>
        <w:t>early</w:t>
      </w:r>
      <w:r>
        <w:rPr>
          <w:spacing w:val="82"/>
        </w:rPr>
        <w:t> </w:t>
      </w:r>
      <w:r>
        <w:rPr/>
        <w:t>1950s</w:t>
      </w:r>
      <w:r>
        <w:rPr>
          <w:spacing w:val="81"/>
        </w:rPr>
        <w:t> </w:t>
      </w:r>
      <w:r>
        <w:rPr/>
        <w:t>and</w:t>
      </w:r>
      <w:r>
        <w:rPr>
          <w:spacing w:val="82"/>
        </w:rPr>
        <w:t> </w:t>
      </w:r>
      <w:r>
        <w:rPr/>
        <w:t>was</w:t>
      </w:r>
      <w:r>
        <w:rPr>
          <w:spacing w:val="81"/>
        </w:rPr>
        <w:t> </w:t>
      </w:r>
      <w:r>
        <w:rPr/>
        <w:t>used</w:t>
      </w:r>
      <w:r>
        <w:rPr>
          <w:spacing w:val="81"/>
        </w:rPr>
        <w:t> </w:t>
      </w:r>
      <w:r>
        <w:rPr/>
        <w:t>around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3"/>
        <w:jc w:val="both"/>
      </w:pPr>
      <w:r>
        <w:rPr/>
        <w:t>agricultural land. By 1970, shelter belts were established in the then</w:t>
      </w:r>
      <w:r>
        <w:rPr>
          <w:spacing w:val="-82"/>
        </w:rPr>
        <w:t> </w:t>
      </w:r>
      <w:r>
        <w:rPr/>
        <w:t>five states of the semi-arid region of the country; namely Borno,</w:t>
      </w:r>
      <w:r>
        <w:rPr>
          <w:spacing w:val="1"/>
        </w:rPr>
        <w:t> </w:t>
      </w:r>
      <w:r>
        <w:rPr/>
        <w:t>Kano, Kaduna, Sokoto and Gongola. By1986, over 100km of shelter</w:t>
      </w:r>
      <w:r>
        <w:rPr>
          <w:spacing w:val="1"/>
        </w:rPr>
        <w:t> </w:t>
      </w:r>
      <w:r>
        <w:rPr/>
        <w:t>belts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Kano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alone</w:t>
      </w:r>
      <w:r>
        <w:rPr>
          <w:spacing w:val="1"/>
        </w:rPr>
        <w:t> </w:t>
      </w:r>
      <w:r>
        <w:rPr/>
        <w:t>(Igugu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Osemeoba, 1990); and by 1992, over 600km of shelter belts existed</w:t>
      </w:r>
      <w:r>
        <w:rPr>
          <w:spacing w:val="-82"/>
        </w:rPr>
        <w:t> </w:t>
      </w:r>
      <w:r>
        <w:rPr/>
        <w:t>in the country (Tejwani, 1994). The effects of shelter belts include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yields,</w:t>
      </w:r>
      <w:r>
        <w:rPr>
          <w:spacing w:val="1"/>
        </w:rPr>
        <w:t> </w:t>
      </w:r>
      <w:r>
        <w:rPr/>
        <w:t>fuelwood</w:t>
      </w:r>
      <w:r>
        <w:rPr>
          <w:spacing w:val="1"/>
        </w:rPr>
        <w:t> </w:t>
      </w:r>
      <w:r>
        <w:rPr/>
        <w:t>supplies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tree</w:t>
      </w:r>
      <w:r>
        <w:rPr>
          <w:spacing w:val="1"/>
        </w:rPr>
        <w:t> </w:t>
      </w:r>
      <w:r>
        <w:rPr/>
        <w:t>species,</w:t>
      </w:r>
      <w:r>
        <w:rPr>
          <w:spacing w:val="1"/>
        </w:rPr>
        <w:t> </w:t>
      </w:r>
      <w:r>
        <w:rPr/>
        <w:t>reduced erosion and desertification. The increase in crop yields was</w:t>
      </w:r>
      <w:r>
        <w:rPr>
          <w:spacing w:val="1"/>
        </w:rPr>
        <w:t> </w:t>
      </w:r>
      <w:r>
        <w:rPr/>
        <w:t>further highlighted by Arnord (1983) and Adegbehin et al (1990)</w:t>
      </w:r>
      <w:r>
        <w:rPr>
          <w:spacing w:val="1"/>
        </w:rPr>
        <w:t> </w:t>
      </w:r>
      <w:r>
        <w:rPr/>
        <w:t>when they discovered that increases of between 183-363% in maize</w:t>
      </w:r>
      <w:r>
        <w:rPr>
          <w:spacing w:val="-82"/>
        </w:rPr>
        <w:t> </w:t>
      </w:r>
      <w:r>
        <w:rPr/>
        <w:t>and millet occurred in some parts of Jigawa State. Compared to</w:t>
      </w:r>
      <w:r>
        <w:rPr>
          <w:spacing w:val="1"/>
        </w:rPr>
        <w:t> </w:t>
      </w:r>
      <w:r>
        <w:rPr/>
        <w:t>114-189% in unsheltered areas. Udofia (1994) and Tejwani (1994)</w:t>
      </w:r>
      <w:r>
        <w:rPr>
          <w:spacing w:val="1"/>
        </w:rPr>
        <w:t> </w:t>
      </w:r>
      <w:r>
        <w:rPr/>
        <w:t>noted that shelter belts in the far north consists mainly of mixed</w:t>
      </w:r>
      <w:r>
        <w:rPr>
          <w:spacing w:val="1"/>
        </w:rPr>
        <w:t> </w:t>
      </w:r>
      <w:r>
        <w:rPr/>
        <w:t>planting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cassia</w:t>
      </w:r>
      <w:r>
        <w:rPr>
          <w:spacing w:val="1"/>
        </w:rPr>
        <w:t> </w:t>
      </w:r>
      <w:r>
        <w:rPr/>
        <w:t>seamia,</w:t>
      </w:r>
      <w:r>
        <w:rPr>
          <w:spacing w:val="1"/>
        </w:rPr>
        <w:t> </w:t>
      </w:r>
      <w:r>
        <w:rPr/>
        <w:t>acacia</w:t>
      </w:r>
      <w:r>
        <w:rPr>
          <w:spacing w:val="1"/>
        </w:rPr>
        <w:t> </w:t>
      </w:r>
      <w:r>
        <w:rPr/>
        <w:t>species,</w:t>
      </w:r>
      <w:r>
        <w:rPr>
          <w:spacing w:val="1"/>
        </w:rPr>
        <w:t> </w:t>
      </w:r>
      <w:r>
        <w:rPr/>
        <w:t>neem</w:t>
      </w:r>
      <w:r>
        <w:rPr>
          <w:spacing w:val="1"/>
        </w:rPr>
        <w:t> </w:t>
      </w:r>
      <w:r>
        <w:rPr/>
        <w:t>trees</w:t>
      </w:r>
      <w:r>
        <w:rPr>
          <w:spacing w:val="85"/>
        </w:rPr>
        <w:t> </w:t>
      </w:r>
      <w:r>
        <w:rPr/>
        <w:t>and</w:t>
      </w:r>
      <w:r>
        <w:rPr>
          <w:spacing w:val="-82"/>
        </w:rPr>
        <w:t> </w:t>
      </w:r>
      <w:r>
        <w:rPr/>
        <w:t>eucalyptus.</w:t>
      </w:r>
    </w:p>
    <w:p>
      <w:pPr>
        <w:pStyle w:val="Heading2"/>
        <w:numPr>
          <w:ilvl w:val="2"/>
          <w:numId w:val="18"/>
        </w:numPr>
        <w:tabs>
          <w:tab w:pos="3697" w:val="left" w:leader="none"/>
        </w:tabs>
        <w:spacing w:line="240" w:lineRule="auto" w:before="1" w:after="0"/>
        <w:ind w:left="3696" w:right="0" w:hanging="1442"/>
        <w:jc w:val="both"/>
      </w:pPr>
      <w:bookmarkStart w:name="_TOC_250012" w:id="17"/>
      <w:r>
        <w:rPr/>
        <w:t>Alley</w:t>
      </w:r>
      <w:r>
        <w:rPr>
          <w:spacing w:val="-6"/>
        </w:rPr>
        <w:t> </w:t>
      </w:r>
      <w:bookmarkEnd w:id="17"/>
      <w:r>
        <w:rPr/>
        <w:t>Cropping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255" w:right="1268" w:firstLine="720"/>
        <w:jc w:val="both"/>
      </w:pPr>
      <w:r>
        <w:rPr/>
        <w:t>This system was popularized in Nigeria by scientists at the</w:t>
      </w:r>
      <w:r>
        <w:rPr>
          <w:spacing w:val="1"/>
        </w:rPr>
        <w:t> </w:t>
      </w:r>
      <w:r>
        <w:rPr/>
        <w:t>International Institute for Tropical Agriculture (IITA) Ibadan, in the</w:t>
      </w:r>
      <w:r>
        <w:rPr>
          <w:spacing w:val="1"/>
        </w:rPr>
        <w:t> </w:t>
      </w:r>
      <w:r>
        <w:rPr/>
        <w:t>late 1970s. It involves the cultivation of food crops such as upland</w:t>
      </w:r>
      <w:r>
        <w:rPr>
          <w:spacing w:val="1"/>
        </w:rPr>
        <w:t> </w:t>
      </w:r>
      <w:r>
        <w:rPr/>
        <w:t>rice, maize, yam, cassava and cowpeas, in alleys between rows of</w:t>
      </w:r>
      <w:r>
        <w:rPr>
          <w:spacing w:val="1"/>
        </w:rPr>
        <w:t> </w:t>
      </w:r>
      <w:r>
        <w:rPr/>
        <w:t>fast growing leguminous trees or shrubs (Ong, 1994). This system</w:t>
      </w:r>
      <w:r>
        <w:rPr>
          <w:spacing w:val="1"/>
        </w:rPr>
        <w:t> </w:t>
      </w:r>
      <w:r>
        <w:rPr/>
        <w:t>recognizes</w:t>
      </w:r>
      <w:r>
        <w:rPr>
          <w:spacing w:val="1"/>
        </w:rPr>
        <w:t> </w:t>
      </w:r>
      <w:r>
        <w:rPr/>
        <w:t>multipurpose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trees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selectively retained, and periodically pruned to prevent shading of</w:t>
      </w:r>
      <w:r>
        <w:rPr>
          <w:spacing w:val="1"/>
        </w:rPr>
        <w:t> </w:t>
      </w:r>
      <w:r>
        <w:rPr/>
        <w:t>the</w:t>
      </w:r>
      <w:r>
        <w:rPr>
          <w:spacing w:val="10"/>
        </w:rPr>
        <w:t> </w:t>
      </w:r>
      <w:r>
        <w:rPr/>
        <w:t>food</w:t>
      </w:r>
      <w:r>
        <w:rPr>
          <w:spacing w:val="8"/>
        </w:rPr>
        <w:t> </w:t>
      </w:r>
      <w:r>
        <w:rPr/>
        <w:t>crops.</w:t>
      </w:r>
      <w:r>
        <w:rPr>
          <w:spacing w:val="8"/>
        </w:rPr>
        <w:t> </w:t>
      </w:r>
      <w:r>
        <w:rPr/>
        <w:t>Oboho</w:t>
      </w:r>
      <w:r>
        <w:rPr>
          <w:spacing w:val="9"/>
        </w:rPr>
        <w:t> </w:t>
      </w:r>
      <w:r>
        <w:rPr/>
        <w:t>et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(1992)</w:t>
      </w:r>
      <w:r>
        <w:rPr>
          <w:spacing w:val="8"/>
        </w:rPr>
        <w:t> </w:t>
      </w:r>
      <w:r>
        <w:rPr/>
        <w:t>noted</w:t>
      </w:r>
      <w:r>
        <w:rPr>
          <w:spacing w:val="9"/>
        </w:rPr>
        <w:t> </w:t>
      </w:r>
      <w:r>
        <w:rPr/>
        <w:t>that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trees</w:t>
      </w:r>
      <w:r>
        <w:rPr>
          <w:spacing w:val="9"/>
        </w:rPr>
        <w:t> </w:t>
      </w:r>
      <w:r>
        <w:rPr/>
        <w:t>supply</w:t>
      </w:r>
      <w:r>
        <w:rPr>
          <w:spacing w:val="9"/>
        </w:rPr>
        <w:t> </w:t>
      </w:r>
      <w:r>
        <w:rPr/>
        <w:t>litter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3"/>
        <w:jc w:val="both"/>
      </w:pPr>
      <w:r>
        <w:rPr/>
        <w:t>for</w:t>
      </w:r>
      <w:r>
        <w:rPr>
          <w:spacing w:val="22"/>
        </w:rPr>
        <w:t> </w:t>
      </w:r>
      <w:r>
        <w:rPr/>
        <w:t>nutrient</w:t>
      </w:r>
      <w:r>
        <w:rPr>
          <w:spacing w:val="20"/>
        </w:rPr>
        <w:t> </w:t>
      </w:r>
      <w:r>
        <w:rPr/>
        <w:t>recycling,</w:t>
      </w:r>
      <w:r>
        <w:rPr>
          <w:spacing w:val="20"/>
        </w:rPr>
        <w:t> </w:t>
      </w:r>
      <w:r>
        <w:rPr/>
        <w:t>help</w:t>
      </w:r>
      <w:r>
        <w:rPr>
          <w:spacing w:val="20"/>
        </w:rPr>
        <w:t> </w:t>
      </w:r>
      <w:r>
        <w:rPr/>
        <w:t>in</w:t>
      </w:r>
      <w:r>
        <w:rPr>
          <w:spacing w:val="21"/>
        </w:rPr>
        <w:t> </w:t>
      </w:r>
      <w:r>
        <w:rPr/>
        <w:t>suppressing</w:t>
      </w:r>
      <w:r>
        <w:rPr>
          <w:spacing w:val="20"/>
        </w:rPr>
        <w:t> </w:t>
      </w:r>
      <w:r>
        <w:rPr/>
        <w:t>weeds,</w:t>
      </w:r>
      <w:r>
        <w:rPr>
          <w:spacing w:val="20"/>
        </w:rPr>
        <w:t> </w:t>
      </w:r>
      <w:r>
        <w:rPr/>
        <w:t>as</w:t>
      </w:r>
      <w:r>
        <w:rPr>
          <w:spacing w:val="21"/>
        </w:rPr>
        <w:t> </w:t>
      </w:r>
      <w:r>
        <w:rPr/>
        <w:t>well</w:t>
      </w:r>
      <w:r>
        <w:rPr>
          <w:spacing w:val="18"/>
        </w:rPr>
        <w:t> </w:t>
      </w:r>
      <w:r>
        <w:rPr/>
        <w:t>as</w:t>
      </w:r>
      <w:r>
        <w:rPr>
          <w:spacing w:val="21"/>
        </w:rPr>
        <w:t> </w:t>
      </w:r>
      <w:r>
        <w:rPr/>
        <w:t>control</w:t>
      </w:r>
      <w:r>
        <w:rPr>
          <w:spacing w:val="-82"/>
        </w:rPr>
        <w:t> </w:t>
      </w:r>
      <w:r>
        <w:rPr/>
        <w:t>of soil erosion. The periodic pruning provides manure to the soil,</w:t>
      </w:r>
      <w:r>
        <w:rPr>
          <w:spacing w:val="1"/>
        </w:rPr>
        <w:t> </w:t>
      </w:r>
      <w:r>
        <w:rPr/>
        <w:t>fodder for animal, and fuel to the farmer. Gichuru, et al (1987) and</w:t>
      </w:r>
      <w:r>
        <w:rPr>
          <w:spacing w:val="1"/>
        </w:rPr>
        <w:t> </w:t>
      </w:r>
      <w:r>
        <w:rPr/>
        <w:t>Idisi (1999) in separate studies in Ibadan, Edo and Ondo States</w:t>
      </w:r>
      <w:r>
        <w:rPr>
          <w:spacing w:val="1"/>
        </w:rPr>
        <w:t> </w:t>
      </w:r>
      <w:r>
        <w:rPr/>
        <w:t>respectively, have collaborated the above mentioned advantages of</w:t>
      </w:r>
      <w:r>
        <w:rPr>
          <w:spacing w:val="1"/>
        </w:rPr>
        <w:t> </w:t>
      </w:r>
      <w:r>
        <w:rPr/>
        <w:t>alley</w:t>
      </w:r>
      <w:r>
        <w:rPr>
          <w:spacing w:val="-2"/>
        </w:rPr>
        <w:t> </w:t>
      </w:r>
      <w:r>
        <w:rPr/>
        <w:t>cropping.</w:t>
      </w:r>
    </w:p>
    <w:p>
      <w:pPr>
        <w:pStyle w:val="Heading2"/>
        <w:numPr>
          <w:ilvl w:val="2"/>
          <w:numId w:val="18"/>
        </w:numPr>
        <w:tabs>
          <w:tab w:pos="3697" w:val="left" w:leader="none"/>
        </w:tabs>
        <w:spacing w:line="291" w:lineRule="exact" w:before="0" w:after="0"/>
        <w:ind w:left="3696" w:right="0" w:hanging="1442"/>
        <w:jc w:val="both"/>
      </w:pPr>
      <w:bookmarkStart w:name="_TOC_250011" w:id="18"/>
      <w:r>
        <w:rPr/>
        <w:t>Boundary</w:t>
      </w:r>
      <w:r>
        <w:rPr>
          <w:spacing w:val="-3"/>
        </w:rPr>
        <w:t> </w:t>
      </w:r>
      <w:bookmarkEnd w:id="18"/>
      <w:r>
        <w:rPr/>
        <w:t>Trees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255" w:right="1262" w:firstLine="720"/>
        <w:jc w:val="both"/>
      </w:pPr>
      <w:r>
        <w:rPr/>
        <w:t>These are strips of trees or other vegetation planted on the</w:t>
      </w:r>
      <w:r>
        <w:rPr>
          <w:spacing w:val="1"/>
        </w:rPr>
        <w:t> </w:t>
      </w:r>
      <w:r>
        <w:rPr/>
        <w:t>edges of fields. It could also be said to be the intercropping of trees</w:t>
      </w:r>
      <w:r>
        <w:rPr>
          <w:spacing w:val="1"/>
        </w:rPr>
        <w:t> </w:t>
      </w:r>
      <w:r>
        <w:rPr/>
        <w:t>or other woody perennial within farm crops to provide demarcation</w:t>
      </w:r>
      <w:r>
        <w:rPr>
          <w:spacing w:val="1"/>
        </w:rPr>
        <w:t> </w:t>
      </w:r>
      <w:r>
        <w:rPr/>
        <w:t>lines, or boundaries (Dwivedi, 1992). This is practised in many parts</w:t>
      </w:r>
      <w:r>
        <w:rPr>
          <w:spacing w:val="-82"/>
        </w:rPr>
        <w:t> </w:t>
      </w:r>
      <w:r>
        <w:rPr/>
        <w:t>of the country, particularly in areas of land hunger, such as the Jos</w:t>
      </w:r>
      <w:r>
        <w:rPr>
          <w:spacing w:val="1"/>
        </w:rPr>
        <w:t> </w:t>
      </w:r>
      <w:r>
        <w:rPr/>
        <w:t>Plateau,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cactus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demarcate</w:t>
      </w:r>
      <w:r>
        <w:rPr>
          <w:spacing w:val="1"/>
        </w:rPr>
        <w:t> </w:t>
      </w:r>
      <w:r>
        <w:rPr/>
        <w:t>farm</w:t>
      </w:r>
      <w:r>
        <w:rPr>
          <w:spacing w:val="1"/>
        </w:rPr>
        <w:t> </w:t>
      </w:r>
      <w:r>
        <w:rPr/>
        <w:t>boundaries. The species of plants used vary significantly depending</w:t>
      </w:r>
      <w:r>
        <w:rPr>
          <w:spacing w:val="1"/>
        </w:rPr>
        <w:t> </w:t>
      </w:r>
      <w:r>
        <w:rPr/>
        <w:t>on location. The woody species, apart from preventing boundary</w:t>
      </w:r>
      <w:r>
        <w:rPr>
          <w:spacing w:val="1"/>
        </w:rPr>
        <w:t> </w:t>
      </w:r>
      <w:r>
        <w:rPr/>
        <w:t>disputes, also</w:t>
      </w:r>
      <w:r>
        <w:rPr>
          <w:spacing w:val="1"/>
        </w:rPr>
        <w:t> </w:t>
      </w:r>
      <w:r>
        <w:rPr/>
        <w:t>augment fuelwood</w:t>
      </w:r>
      <w:r>
        <w:rPr>
          <w:spacing w:val="1"/>
        </w:rPr>
        <w:t> </w:t>
      </w:r>
      <w:r>
        <w:rPr/>
        <w:t>supplies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(Oboho,</w:t>
      </w:r>
      <w:r>
        <w:rPr>
          <w:spacing w:val="1"/>
        </w:rPr>
        <w:t> </w:t>
      </w:r>
      <w:r>
        <w:rPr/>
        <w:t>1990; Adedire, 1992). It has</w:t>
      </w:r>
      <w:r>
        <w:rPr>
          <w:spacing w:val="84"/>
        </w:rPr>
        <w:t> </w:t>
      </w:r>
      <w:r>
        <w:rPr/>
        <w:t>also been observed that boundary</w:t>
      </w:r>
      <w:r>
        <w:rPr>
          <w:spacing w:val="1"/>
        </w:rPr>
        <w:t> </w:t>
      </w:r>
      <w:r>
        <w:rPr/>
        <w:t>trees also help in preventing animal browsing of cultivated crops</w:t>
      </w:r>
      <w:r>
        <w:rPr>
          <w:spacing w:val="1"/>
        </w:rPr>
        <w:t> </w:t>
      </w:r>
      <w:r>
        <w:rPr/>
        <w:t>(Wildin,</w:t>
      </w:r>
      <w:r>
        <w:rPr>
          <w:spacing w:val="-2"/>
        </w:rPr>
        <w:t> </w:t>
      </w:r>
      <w:r>
        <w:rPr/>
        <w:t>1992).</w:t>
      </w:r>
    </w:p>
    <w:p>
      <w:pPr>
        <w:pStyle w:val="Heading2"/>
        <w:numPr>
          <w:ilvl w:val="2"/>
          <w:numId w:val="18"/>
        </w:numPr>
        <w:tabs>
          <w:tab w:pos="3697" w:val="left" w:leader="none"/>
        </w:tabs>
        <w:spacing w:line="240" w:lineRule="auto" w:before="1" w:after="0"/>
        <w:ind w:left="3696" w:right="0" w:hanging="1442"/>
        <w:jc w:val="both"/>
      </w:pPr>
      <w:bookmarkStart w:name="_TOC_250010" w:id="19"/>
      <w:r>
        <w:rPr/>
        <w:t>Dune</w:t>
      </w:r>
      <w:r>
        <w:rPr>
          <w:spacing w:val="-5"/>
        </w:rPr>
        <w:t> </w:t>
      </w:r>
      <w:bookmarkEnd w:id="19"/>
      <w:r>
        <w:rPr/>
        <w:t>Fixation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255" w:right="1265" w:firstLine="720"/>
        <w:jc w:val="both"/>
      </w:pPr>
      <w:r>
        <w:rPr/>
        <w:t>This is</w:t>
      </w:r>
      <w:r>
        <w:rPr>
          <w:spacing w:val="1"/>
        </w:rPr>
        <w:t> </w:t>
      </w:r>
      <w:r>
        <w:rPr/>
        <w:t>the use of</w:t>
      </w:r>
      <w:r>
        <w:rPr>
          <w:spacing w:val="84"/>
        </w:rPr>
        <w:t> </w:t>
      </w:r>
      <w:r>
        <w:rPr/>
        <w:t>woody perennial to fix dunes. In other</w:t>
      </w:r>
      <w:r>
        <w:rPr>
          <w:spacing w:val="1"/>
        </w:rPr>
        <w:t> </w:t>
      </w:r>
      <w:r>
        <w:rPr/>
        <w:t>words,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woody</w:t>
      </w:r>
      <w:r>
        <w:rPr>
          <w:spacing w:val="1"/>
        </w:rPr>
        <w:t> </w:t>
      </w:r>
      <w:r>
        <w:rPr/>
        <w:t>perennial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strategic</w:t>
      </w:r>
      <w:r>
        <w:rPr>
          <w:spacing w:val="1"/>
        </w:rPr>
        <w:t> </w:t>
      </w:r>
      <w:r>
        <w:rPr/>
        <w:t>positions along the direction of wind. Ogigiri et al, (1990) described</w:t>
      </w:r>
      <w:r>
        <w:rPr>
          <w:spacing w:val="1"/>
        </w:rPr>
        <w:t> </w:t>
      </w:r>
      <w:r>
        <w:rPr/>
        <w:t>this</w:t>
      </w:r>
      <w:r>
        <w:rPr>
          <w:spacing w:val="14"/>
        </w:rPr>
        <w:t> </w:t>
      </w:r>
      <w:r>
        <w:rPr/>
        <w:t>system</w:t>
      </w:r>
      <w:r>
        <w:rPr>
          <w:spacing w:val="14"/>
        </w:rPr>
        <w:t> </w:t>
      </w:r>
      <w:r>
        <w:rPr/>
        <w:t>as</w:t>
      </w:r>
      <w:r>
        <w:rPr>
          <w:spacing w:val="14"/>
        </w:rPr>
        <w:t> </w:t>
      </w:r>
      <w:r>
        <w:rPr/>
        <w:t>a</w:t>
      </w:r>
      <w:r>
        <w:rPr>
          <w:spacing w:val="18"/>
        </w:rPr>
        <w:t> </w:t>
      </w:r>
      <w:r>
        <w:rPr/>
        <w:t>biological</w:t>
      </w:r>
      <w:r>
        <w:rPr>
          <w:spacing w:val="13"/>
        </w:rPr>
        <w:t> </w:t>
      </w:r>
      <w:r>
        <w:rPr/>
        <w:t>approach,</w:t>
      </w:r>
      <w:r>
        <w:rPr>
          <w:spacing w:val="13"/>
        </w:rPr>
        <w:t> </w:t>
      </w:r>
      <w:r>
        <w:rPr/>
        <w:t>mostly</w:t>
      </w:r>
      <w:r>
        <w:rPr>
          <w:spacing w:val="14"/>
        </w:rPr>
        <w:t> </w:t>
      </w:r>
      <w:r>
        <w:rPr/>
        <w:t>used</w:t>
      </w:r>
      <w:r>
        <w:rPr>
          <w:spacing w:val="17"/>
        </w:rPr>
        <w:t> </w:t>
      </w:r>
      <w:r>
        <w:rPr/>
        <w:t>in</w:t>
      </w:r>
      <w:r>
        <w:rPr>
          <w:spacing w:val="16"/>
        </w:rPr>
        <w:t> </w:t>
      </w:r>
      <w:r>
        <w:rPr/>
        <w:t>Northern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5"/>
        <w:jc w:val="both"/>
      </w:pPr>
      <w:r>
        <w:rPr/>
        <w:t>Nigeria,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offers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permanent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than</w:t>
      </w:r>
      <w:r>
        <w:rPr>
          <w:spacing w:val="85"/>
        </w:rPr>
        <w:t> </w:t>
      </w:r>
      <w:r>
        <w:rPr/>
        <w:t>the</w:t>
      </w:r>
      <w:r>
        <w:rPr>
          <w:spacing w:val="-82"/>
        </w:rPr>
        <w:t> </w:t>
      </w:r>
      <w:r>
        <w:rPr/>
        <w:t>mechanical and chemical means of applying obstacles and bitumen</w:t>
      </w:r>
      <w:r>
        <w:rPr>
          <w:spacing w:val="1"/>
        </w:rPr>
        <w:t> </w:t>
      </w:r>
      <w:r>
        <w:rPr/>
        <w:t>respectively,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erosion</w:t>
      </w:r>
      <w:r>
        <w:rPr>
          <w:spacing w:val="1"/>
        </w:rPr>
        <w:t> </w:t>
      </w:r>
      <w:r>
        <w:rPr/>
        <w:t>course.</w:t>
      </w:r>
      <w:r>
        <w:rPr>
          <w:spacing w:val="1"/>
        </w:rPr>
        <w:t> </w:t>
      </w:r>
      <w:r>
        <w:rPr/>
        <w:t>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halting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advancement of sand, Idowu (1990) noted that dune fixation also</w:t>
      </w:r>
      <w:r>
        <w:rPr>
          <w:spacing w:val="1"/>
        </w:rPr>
        <w:t> </w:t>
      </w:r>
      <w:r>
        <w:rPr/>
        <w:t>plays an additional role of creating a favourable environment for 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animals,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for</w:t>
      </w:r>
      <w:r>
        <w:rPr>
          <w:spacing w:val="84"/>
        </w:rPr>
        <w:t> </w:t>
      </w:r>
      <w:r>
        <w:rPr/>
        <w:t>recreational</w:t>
      </w:r>
      <w:r>
        <w:rPr>
          <w:spacing w:val="1"/>
        </w:rPr>
        <w:t> </w:t>
      </w:r>
      <w:r>
        <w:rPr/>
        <w:t>purposes. Dune fixation is common in the northern parts of Sokoto,</w:t>
      </w:r>
      <w:r>
        <w:rPr>
          <w:spacing w:val="1"/>
        </w:rPr>
        <w:t> </w:t>
      </w:r>
      <w:r>
        <w:rPr/>
        <w:t>Zamfara,</w:t>
      </w:r>
      <w:r>
        <w:rPr>
          <w:spacing w:val="-2"/>
        </w:rPr>
        <w:t> </w:t>
      </w:r>
      <w:r>
        <w:rPr/>
        <w:t>Katsina,</w:t>
      </w:r>
      <w:r>
        <w:rPr>
          <w:spacing w:val="1"/>
        </w:rPr>
        <w:t> </w:t>
      </w:r>
      <w:r>
        <w:rPr/>
        <w:t>Jigawa,</w:t>
      </w:r>
      <w:r>
        <w:rPr>
          <w:spacing w:val="-2"/>
        </w:rPr>
        <w:t> </w:t>
      </w:r>
      <w:r>
        <w:rPr/>
        <w:t>Borno and</w:t>
      </w:r>
      <w:r>
        <w:rPr>
          <w:spacing w:val="-2"/>
        </w:rPr>
        <w:t> </w:t>
      </w:r>
      <w:r>
        <w:rPr/>
        <w:t>Yobe States.</w:t>
      </w:r>
    </w:p>
    <w:p>
      <w:pPr>
        <w:pStyle w:val="Heading2"/>
        <w:numPr>
          <w:ilvl w:val="2"/>
          <w:numId w:val="18"/>
        </w:numPr>
        <w:tabs>
          <w:tab w:pos="3696" w:val="left" w:leader="none"/>
          <w:tab w:pos="3697" w:val="left" w:leader="none"/>
        </w:tabs>
        <w:spacing w:line="291" w:lineRule="exact" w:before="0" w:after="0"/>
        <w:ind w:left="3696" w:right="0" w:hanging="1442"/>
        <w:jc w:val="left"/>
      </w:pPr>
      <w:bookmarkStart w:name="_TOC_250009" w:id="20"/>
      <w:bookmarkEnd w:id="20"/>
      <w:r>
        <w:rPr/>
        <w:t>Aquaforestry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/>
        <w:ind w:left="2255" w:right="1261" w:firstLine="720"/>
        <w:jc w:val="both"/>
      </w:pPr>
      <w:r>
        <w:rPr/>
        <w:t>This is a system whereby trees or woody perennial are planted</w:t>
      </w:r>
      <w:r>
        <w:rPr>
          <w:spacing w:val="-82"/>
        </w:rPr>
        <w:t> </w:t>
      </w:r>
      <w:r>
        <w:rPr/>
        <w:t>in or by water bodies such that the leaves of the trees are shedded</w:t>
      </w:r>
      <w:r>
        <w:rPr>
          <w:spacing w:val="1"/>
        </w:rPr>
        <w:t> </w:t>
      </w:r>
      <w:r>
        <w:rPr/>
        <w:t>into the water, for the aquatic animals to feed on. In this system,</w:t>
      </w:r>
      <w:r>
        <w:rPr>
          <w:spacing w:val="1"/>
        </w:rPr>
        <w:t> </w:t>
      </w:r>
      <w:r>
        <w:rPr/>
        <w:t>there exists some interaction between the woody perennial and the</w:t>
      </w:r>
      <w:r>
        <w:rPr>
          <w:spacing w:val="1"/>
        </w:rPr>
        <w:t> </w:t>
      </w:r>
      <w:r>
        <w:rPr/>
        <w:t>aquatic animals, which encourage both animal and plant production.</w:t>
      </w:r>
      <w:r>
        <w:rPr>
          <w:spacing w:val="1"/>
        </w:rPr>
        <w:t> </w:t>
      </w:r>
      <w:r>
        <w:rPr/>
        <w:t>Adedire (1992) has done some research work on aquaforestry in</w:t>
      </w:r>
      <w:r>
        <w:rPr>
          <w:spacing w:val="1"/>
        </w:rPr>
        <w:t> </w:t>
      </w:r>
      <w:r>
        <w:rPr/>
        <w:t>different parts of southern Nigeria, and reported that it is practised</w:t>
      </w:r>
      <w:r>
        <w:rPr>
          <w:spacing w:val="1"/>
        </w:rPr>
        <w:t> </w:t>
      </w:r>
      <w:r>
        <w:rPr/>
        <w:t>mostly by the rural communities around rivers, ponds and pools. He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mangrove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niches</w:t>
      </w:r>
      <w:r>
        <w:rPr>
          <w:spacing w:val="84"/>
        </w:rPr>
        <w:t> </w:t>
      </w:r>
      <w:r>
        <w:rPr/>
        <w:t>for</w:t>
      </w:r>
      <w:r>
        <w:rPr>
          <w:spacing w:val="1"/>
        </w:rPr>
        <w:t> </w:t>
      </w:r>
      <w:r>
        <w:rPr/>
        <w:t>rearing crabs and pawn. He further noted that this can be extended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parts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country,</w:t>
      </w:r>
      <w:r>
        <w:rPr>
          <w:spacing w:val="-2"/>
        </w:rPr>
        <w:t> </w:t>
      </w:r>
      <w:r>
        <w:rPr/>
        <w:t>wherever sheets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exist.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Heading1"/>
        <w:spacing w:before="187"/>
        <w:ind w:right="899"/>
      </w:pPr>
      <w:r>
        <w:rPr/>
        <w:t>CHAPTER</w:t>
      </w:r>
      <w:r>
        <w:rPr>
          <w:spacing w:val="-4"/>
        </w:rPr>
        <w:t> </w:t>
      </w:r>
      <w:r>
        <w:rPr/>
        <w:t>THREE</w:t>
      </w:r>
    </w:p>
    <w:p>
      <w:pPr>
        <w:pStyle w:val="BodyText"/>
        <w:spacing w:before="1"/>
        <w:rPr>
          <w:b/>
          <w:sz w:val="28"/>
        </w:rPr>
      </w:pPr>
    </w:p>
    <w:p>
      <w:pPr>
        <w:spacing w:before="0"/>
        <w:ind w:left="1887" w:right="899" w:firstLine="0"/>
        <w:jc w:val="center"/>
        <w:rPr>
          <w:b/>
          <w:sz w:val="28"/>
        </w:rPr>
      </w:pPr>
      <w:r>
        <w:rPr>
          <w:b/>
          <w:sz w:val="28"/>
        </w:rPr>
        <w:t>STUDY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LOCATION</w:t>
      </w:r>
    </w:p>
    <w:p>
      <w:pPr>
        <w:pStyle w:val="Heading2"/>
        <w:numPr>
          <w:ilvl w:val="1"/>
          <w:numId w:val="20"/>
        </w:numPr>
        <w:tabs>
          <w:tab w:pos="2975" w:val="left" w:leader="none"/>
          <w:tab w:pos="2976" w:val="left" w:leader="none"/>
        </w:tabs>
        <w:spacing w:line="240" w:lineRule="auto" w:before="274" w:after="0"/>
        <w:ind w:left="2975" w:right="0" w:hanging="721"/>
        <w:jc w:val="left"/>
      </w:pPr>
      <w:bookmarkStart w:name="_TOC_250008" w:id="21"/>
      <w:r>
        <w:rPr/>
        <w:t>LOCATION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21"/>
      <w:r>
        <w:rPr/>
        <w:t>SIZE</w:t>
      </w:r>
    </w:p>
    <w:p>
      <w:pPr>
        <w:pStyle w:val="BodyText"/>
        <w:spacing w:line="432" w:lineRule="auto" w:before="231"/>
        <w:ind w:left="2255" w:right="991" w:firstLine="720"/>
        <w:jc w:val="both"/>
      </w:pPr>
      <w:r>
        <w:rPr/>
        <w:t>The Federal Capital Territory of Nigeria constitutes the location in</w:t>
      </w:r>
      <w:r>
        <w:rPr>
          <w:spacing w:val="-82"/>
        </w:rPr>
        <w:t> </w:t>
      </w:r>
      <w:r>
        <w:rPr/>
        <w:t>which this study is conducted. The territory was established by Decree</w:t>
      </w:r>
      <w:r>
        <w:rPr>
          <w:spacing w:val="1"/>
        </w:rPr>
        <w:t> </w:t>
      </w:r>
      <w:r>
        <w:rPr/>
        <w:t>No. 6</w:t>
      </w:r>
      <w:r>
        <w:rPr>
          <w:spacing w:val="1"/>
        </w:rPr>
        <w:t> </w:t>
      </w:r>
      <w:r>
        <w:rPr/>
        <w:t>of 1976, and it</w:t>
      </w:r>
      <w:r>
        <w:rPr>
          <w:spacing w:val="84"/>
        </w:rPr>
        <w:t> </w:t>
      </w:r>
      <w:r>
        <w:rPr/>
        <w:t>lies between Lat 8</w:t>
      </w:r>
      <w:r>
        <w:rPr>
          <w:vertAlign w:val="superscript"/>
        </w:rPr>
        <w:t>0</w:t>
      </w:r>
      <w:r>
        <w:rPr>
          <w:vertAlign w:val="baseline"/>
        </w:rPr>
        <w:t>25</w:t>
      </w:r>
      <w:r>
        <w:rPr>
          <w:vertAlign w:val="superscript"/>
        </w:rPr>
        <w:t>/</w:t>
      </w:r>
      <w:r>
        <w:rPr>
          <w:vertAlign w:val="baseline"/>
        </w:rPr>
        <w:t> and 9</w:t>
      </w:r>
      <w:r>
        <w:rPr>
          <w:vertAlign w:val="superscript"/>
        </w:rPr>
        <w:t>0</w:t>
      </w:r>
      <w:r>
        <w:rPr>
          <w:vertAlign w:val="baseline"/>
        </w:rPr>
        <w:t>25</w:t>
      </w:r>
      <w:r>
        <w:rPr>
          <w:vertAlign w:val="superscript"/>
        </w:rPr>
        <w:t>/</w:t>
      </w:r>
      <w:r>
        <w:rPr>
          <w:vertAlign w:val="baseline"/>
        </w:rPr>
        <w:t> North; and</w:t>
      </w:r>
      <w:r>
        <w:rPr>
          <w:spacing w:val="1"/>
          <w:vertAlign w:val="baseline"/>
        </w:rPr>
        <w:t> </w:t>
      </w:r>
      <w:r>
        <w:rPr>
          <w:vertAlign w:val="baseline"/>
        </w:rPr>
        <w:t>Long. 6</w:t>
      </w:r>
      <w:r>
        <w:rPr>
          <w:vertAlign w:val="superscript"/>
        </w:rPr>
        <w:t>0</w:t>
      </w:r>
      <w:r>
        <w:rPr>
          <w:vertAlign w:val="baseline"/>
        </w:rPr>
        <w:t>45</w:t>
      </w:r>
      <w:r>
        <w:rPr>
          <w:vertAlign w:val="superscript"/>
        </w:rPr>
        <w:t>/</w:t>
      </w:r>
      <w:r>
        <w:rPr>
          <w:vertAlign w:val="baseline"/>
        </w:rPr>
        <w:t> and 7</w:t>
      </w:r>
      <w:r>
        <w:rPr>
          <w:vertAlign w:val="superscript"/>
        </w:rPr>
        <w:t>0</w:t>
      </w:r>
      <w:r>
        <w:rPr>
          <w:vertAlign w:val="baseline"/>
        </w:rPr>
        <w:t>45</w:t>
      </w:r>
      <w:r>
        <w:rPr>
          <w:vertAlign w:val="superscript"/>
        </w:rPr>
        <w:t>/</w:t>
      </w:r>
      <w:r>
        <w:rPr>
          <w:vertAlign w:val="baseline"/>
        </w:rPr>
        <w:t> East (see Fig. 3). The territory has a total land</w:t>
      </w:r>
      <w:r>
        <w:rPr>
          <w:spacing w:val="1"/>
          <w:vertAlign w:val="baseline"/>
        </w:rPr>
        <w:t> </w:t>
      </w:r>
      <w:r>
        <w:rPr>
          <w:vertAlign w:val="baseline"/>
        </w:rPr>
        <w:t>area of 8,000km</w:t>
      </w:r>
      <w:r>
        <w:rPr>
          <w:vertAlign w:val="superscript"/>
        </w:rPr>
        <w:t>2</w:t>
      </w:r>
      <w:r>
        <w:rPr>
          <w:vertAlign w:val="baseline"/>
        </w:rPr>
        <w:t> and it lies wholly within the geo-political region</w:t>
      </w:r>
      <w:r>
        <w:rPr>
          <w:spacing w:val="1"/>
          <w:vertAlign w:val="baseline"/>
        </w:rPr>
        <w:t> </w:t>
      </w:r>
      <w:r>
        <w:rPr>
          <w:vertAlign w:val="baseline"/>
        </w:rPr>
        <w:t>referred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middle</w:t>
      </w:r>
      <w:r>
        <w:rPr>
          <w:spacing w:val="1"/>
          <w:vertAlign w:val="baseline"/>
        </w:rPr>
        <w:t> </w:t>
      </w:r>
      <w:r>
        <w:rPr>
          <w:vertAlign w:val="baseline"/>
        </w:rPr>
        <w:t>belt,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forms</w:t>
      </w:r>
      <w:r>
        <w:rPr>
          <w:spacing w:val="1"/>
          <w:vertAlign w:val="baseline"/>
        </w:rPr>
        <w:t> </w:t>
      </w:r>
      <w:r>
        <w:rPr>
          <w:vertAlign w:val="baseline"/>
        </w:rPr>
        <w:t>part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Guinea</w:t>
      </w:r>
      <w:r>
        <w:rPr>
          <w:spacing w:val="1"/>
          <w:vertAlign w:val="baseline"/>
        </w:rPr>
        <w:t> </w:t>
      </w:r>
      <w:r>
        <w:rPr>
          <w:vertAlign w:val="baseline"/>
        </w:rPr>
        <w:t>Savannah ecological zone (Mabogunje, 1977). The FCT is bounded 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80"/>
          <w:vertAlign w:val="baseline"/>
        </w:rPr>
        <w:t> </w:t>
      </w:r>
      <w:r>
        <w:rPr>
          <w:vertAlign w:val="baseline"/>
        </w:rPr>
        <w:t>west</w:t>
      </w:r>
      <w:r>
        <w:rPr>
          <w:spacing w:val="79"/>
          <w:vertAlign w:val="baseline"/>
        </w:rPr>
        <w:t> </w:t>
      </w:r>
      <w:r>
        <w:rPr>
          <w:vertAlign w:val="baseline"/>
        </w:rPr>
        <w:t>and</w:t>
      </w:r>
      <w:r>
        <w:rPr>
          <w:spacing w:val="81"/>
          <w:vertAlign w:val="baseline"/>
        </w:rPr>
        <w:t> </w:t>
      </w:r>
      <w:r>
        <w:rPr>
          <w:vertAlign w:val="baseline"/>
        </w:rPr>
        <w:t>north</w:t>
      </w:r>
      <w:r>
        <w:rPr>
          <w:spacing w:val="79"/>
          <w:vertAlign w:val="baseline"/>
        </w:rPr>
        <w:t> </w:t>
      </w:r>
      <w:r>
        <w:rPr>
          <w:vertAlign w:val="baseline"/>
        </w:rPr>
        <w:t>by</w:t>
      </w:r>
      <w:r>
        <w:rPr>
          <w:spacing w:val="80"/>
          <w:vertAlign w:val="baseline"/>
        </w:rPr>
        <w:t> </w:t>
      </w:r>
      <w:r>
        <w:rPr>
          <w:vertAlign w:val="baseline"/>
        </w:rPr>
        <w:t>Niger</w:t>
      </w:r>
      <w:r>
        <w:rPr>
          <w:spacing w:val="80"/>
          <w:vertAlign w:val="baseline"/>
        </w:rPr>
        <w:t> </w:t>
      </w:r>
      <w:r>
        <w:rPr>
          <w:vertAlign w:val="baseline"/>
        </w:rPr>
        <w:t>State.</w:t>
      </w:r>
      <w:r>
        <w:rPr>
          <w:spacing w:val="81"/>
          <w:vertAlign w:val="baseline"/>
        </w:rPr>
        <w:t> </w:t>
      </w:r>
      <w:r>
        <w:rPr>
          <w:vertAlign w:val="baseline"/>
        </w:rPr>
        <w:t>It</w:t>
      </w:r>
      <w:r>
        <w:rPr>
          <w:spacing w:val="79"/>
          <w:vertAlign w:val="baseline"/>
        </w:rPr>
        <w:t> </w:t>
      </w:r>
      <w:r>
        <w:rPr>
          <w:vertAlign w:val="baseline"/>
        </w:rPr>
        <w:t>also</w:t>
      </w:r>
      <w:r>
        <w:rPr>
          <w:spacing w:val="80"/>
          <w:vertAlign w:val="baseline"/>
        </w:rPr>
        <w:t> </w:t>
      </w:r>
      <w:r>
        <w:rPr>
          <w:vertAlign w:val="baseline"/>
        </w:rPr>
        <w:t>shares</w:t>
      </w:r>
      <w:r>
        <w:rPr>
          <w:spacing w:val="80"/>
          <w:vertAlign w:val="baseline"/>
        </w:rPr>
        <w:t> </w:t>
      </w:r>
      <w:r>
        <w:rPr>
          <w:vertAlign w:val="baseline"/>
        </w:rPr>
        <w:t>boundary</w:t>
      </w:r>
      <w:r>
        <w:rPr>
          <w:spacing w:val="80"/>
          <w:vertAlign w:val="baseline"/>
        </w:rPr>
        <w:t> </w:t>
      </w:r>
      <w:r>
        <w:rPr>
          <w:vertAlign w:val="baseline"/>
        </w:rPr>
        <w:t>with</w:t>
      </w:r>
      <w:r>
        <w:rPr>
          <w:spacing w:val="-82"/>
          <w:vertAlign w:val="baseline"/>
        </w:rPr>
        <w:t> </w:t>
      </w:r>
      <w:r>
        <w:rPr>
          <w:vertAlign w:val="baseline"/>
        </w:rPr>
        <w:t>Kaduna State in the North East, Nasarawa State in the West, and Kogi</w:t>
      </w:r>
      <w:r>
        <w:rPr>
          <w:spacing w:val="1"/>
          <w:vertAlign w:val="baseline"/>
        </w:rPr>
        <w:t> </w:t>
      </w:r>
      <w:r>
        <w:rPr>
          <w:vertAlign w:val="baseline"/>
        </w:rPr>
        <w:t>State in the South. A straight line drawn across the FCT from north to</w:t>
      </w:r>
      <w:r>
        <w:rPr>
          <w:spacing w:val="1"/>
          <w:vertAlign w:val="baseline"/>
        </w:rPr>
        <w:t> </w:t>
      </w:r>
      <w:r>
        <w:rPr>
          <w:vertAlign w:val="baseline"/>
        </w:rPr>
        <w:t>south covers a distance of about 87km, and from east to west is about</w:t>
      </w:r>
      <w:r>
        <w:rPr>
          <w:spacing w:val="-82"/>
          <w:vertAlign w:val="baseline"/>
        </w:rPr>
        <w:t> </w:t>
      </w:r>
      <w:r>
        <w:rPr>
          <w:vertAlign w:val="baseline"/>
        </w:rPr>
        <w:t>90km.</w:t>
      </w:r>
    </w:p>
    <w:p>
      <w:pPr>
        <w:pStyle w:val="Heading2"/>
        <w:numPr>
          <w:ilvl w:val="1"/>
          <w:numId w:val="20"/>
        </w:numPr>
        <w:tabs>
          <w:tab w:pos="2975" w:val="left" w:leader="none"/>
          <w:tab w:pos="2976" w:val="left" w:leader="none"/>
        </w:tabs>
        <w:spacing w:line="240" w:lineRule="auto" w:before="3" w:after="0"/>
        <w:ind w:left="2975" w:right="0" w:hanging="721"/>
        <w:jc w:val="left"/>
      </w:pPr>
      <w:bookmarkStart w:name="_TOC_250007" w:id="22"/>
      <w:r>
        <w:rPr/>
        <w:t>GEOLOGY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22"/>
      <w:r>
        <w:rPr/>
        <w:t>LANDFORMS</w:t>
      </w:r>
    </w:p>
    <w:p>
      <w:pPr>
        <w:pStyle w:val="BodyText"/>
        <w:spacing w:line="432" w:lineRule="auto" w:before="232"/>
        <w:ind w:left="2255" w:right="990" w:firstLine="720"/>
        <w:jc w:val="both"/>
      </w:pPr>
      <w:r>
        <w:rPr/>
        <w:t>The underlying rocks of the FCT are basically of the basement</w:t>
      </w:r>
      <w:r>
        <w:rPr>
          <w:spacing w:val="1"/>
        </w:rPr>
        <w:t> </w:t>
      </w:r>
      <w:r>
        <w:rPr/>
        <w:t>complex rocks and the sedimentary rocks, which cover total land areas</w:t>
      </w:r>
      <w:r>
        <w:rPr>
          <w:spacing w:val="-82"/>
        </w:rPr>
        <w:t> </w:t>
      </w:r>
      <w:r>
        <w:rPr/>
        <w:t>of</w:t>
      </w:r>
      <w:r>
        <w:rPr>
          <w:spacing w:val="32"/>
        </w:rPr>
        <w:t> </w:t>
      </w:r>
      <w:r>
        <w:rPr/>
        <w:t>48%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52%</w:t>
      </w:r>
      <w:r>
        <w:rPr>
          <w:spacing w:val="31"/>
        </w:rPr>
        <w:t> </w:t>
      </w:r>
      <w:r>
        <w:rPr/>
        <w:t>respectively</w:t>
      </w:r>
      <w:r>
        <w:rPr>
          <w:spacing w:val="32"/>
        </w:rPr>
        <w:t> </w:t>
      </w:r>
      <w:r>
        <w:rPr/>
        <w:t>(Abumere,</w:t>
      </w:r>
      <w:r>
        <w:rPr>
          <w:spacing w:val="32"/>
        </w:rPr>
        <w:t> </w:t>
      </w:r>
      <w:r>
        <w:rPr/>
        <w:t>1993).</w:t>
      </w:r>
      <w:r>
        <w:rPr>
          <w:spacing w:val="32"/>
        </w:rPr>
        <w:t> </w:t>
      </w:r>
      <w:r>
        <w:rPr/>
        <w:t>The</w:t>
      </w:r>
      <w:r>
        <w:rPr>
          <w:spacing w:val="33"/>
        </w:rPr>
        <w:t> </w:t>
      </w:r>
      <w:r>
        <w:rPr/>
        <w:t>areas</w:t>
      </w:r>
      <w:r>
        <w:rPr>
          <w:spacing w:val="33"/>
        </w:rPr>
        <w:t> </w:t>
      </w:r>
      <w:r>
        <w:rPr/>
        <w:t>underlain</w:t>
      </w:r>
      <w:r>
        <w:rPr>
          <w:spacing w:val="-82"/>
        </w:rPr>
        <w:t> </w:t>
      </w:r>
      <w:r>
        <w:rPr/>
        <w:t>by</w:t>
      </w:r>
      <w:r>
        <w:rPr>
          <w:spacing w:val="80"/>
        </w:rPr>
        <w:t> </w:t>
      </w:r>
      <w:r>
        <w:rPr/>
        <w:t>the</w:t>
      </w:r>
      <w:r>
        <w:rPr>
          <w:spacing w:val="82"/>
        </w:rPr>
        <w:t> </w:t>
      </w:r>
      <w:r>
        <w:rPr/>
        <w:t>basement</w:t>
      </w:r>
      <w:r>
        <w:rPr>
          <w:spacing w:val="80"/>
        </w:rPr>
        <w:t> </w:t>
      </w:r>
      <w:r>
        <w:rPr/>
        <w:t>complex</w:t>
      </w:r>
      <w:r>
        <w:rPr>
          <w:spacing w:val="81"/>
        </w:rPr>
        <w:t> </w:t>
      </w:r>
      <w:r>
        <w:rPr/>
        <w:t>rocks</w:t>
      </w:r>
      <w:r>
        <w:rPr>
          <w:spacing w:val="81"/>
        </w:rPr>
        <w:t> </w:t>
      </w:r>
      <w:r>
        <w:rPr/>
        <w:t>are</w:t>
      </w:r>
      <w:r>
        <w:rPr>
          <w:spacing w:val="80"/>
        </w:rPr>
        <w:t> </w:t>
      </w:r>
      <w:r>
        <w:rPr/>
        <w:t>occupied</w:t>
      </w:r>
      <w:r>
        <w:rPr>
          <w:spacing w:val="81"/>
        </w:rPr>
        <w:t> </w:t>
      </w:r>
      <w:r>
        <w:rPr/>
        <w:t>mainly</w:t>
      </w:r>
      <w:r>
        <w:rPr>
          <w:spacing w:val="80"/>
        </w:rPr>
        <w:t> </w:t>
      </w:r>
      <w:r>
        <w:rPr/>
        <w:t>by</w:t>
      </w:r>
      <w:r>
        <w:rPr>
          <w:spacing w:val="81"/>
        </w:rPr>
        <w:t> </w:t>
      </w:r>
      <w:r>
        <w:rPr/>
        <w:t>hills</w:t>
      </w:r>
      <w:r>
        <w:rPr>
          <w:spacing w:val="81"/>
        </w:rPr>
        <w:t> </w:t>
      </w:r>
      <w:r>
        <w:rPr/>
        <w:t>and</w:t>
      </w:r>
      <w:r>
        <w:rPr>
          <w:spacing w:val="-82"/>
        </w:rPr>
        <w:t> </w:t>
      </w:r>
      <w:r>
        <w:rPr/>
        <w:t>dissected terrain with rocks consisting mainly of schists, gneiss and</w:t>
      </w:r>
      <w:r>
        <w:rPr>
          <w:spacing w:val="1"/>
        </w:rPr>
        <w:t> </w:t>
      </w:r>
      <w:r>
        <w:rPr/>
        <w:t>older</w:t>
      </w:r>
      <w:r>
        <w:rPr>
          <w:spacing w:val="1"/>
        </w:rPr>
        <w:t> </w:t>
      </w:r>
      <w:r>
        <w:rPr/>
        <w:t>granites.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elevation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territory, with the highest peak of 940m above sea level (asl) towards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East.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underlain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sedimentary</w:t>
      </w:r>
      <w:r>
        <w:rPr>
          <w:spacing w:val="1"/>
        </w:rPr>
        <w:t> </w:t>
      </w:r>
      <w:r>
        <w:rPr/>
        <w:t>rocks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mainly</w:t>
      </w:r>
      <w:r>
        <w:rPr>
          <w:spacing w:val="-82"/>
        </w:rPr>
        <w:t> </w:t>
      </w:r>
      <w:r>
        <w:rPr/>
        <w:t>undulating</w:t>
      </w:r>
      <w:r>
        <w:rPr>
          <w:spacing w:val="1"/>
        </w:rPr>
        <w:t> </w:t>
      </w:r>
      <w:r>
        <w:rPr/>
        <w:t>plains</w:t>
      </w:r>
      <w:r>
        <w:rPr>
          <w:spacing w:val="1"/>
        </w:rPr>
        <w:t> </w:t>
      </w:r>
      <w:r>
        <w:rPr/>
        <w:t>which are</w:t>
      </w:r>
      <w:r>
        <w:rPr>
          <w:spacing w:val="1"/>
        </w:rPr>
        <w:t> </w:t>
      </w:r>
      <w:r>
        <w:rPr/>
        <w:t>remnants of erosional surfaces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quarternary period (Mabogunje1977; Adeleye, 1989). These plains are</w:t>
      </w:r>
      <w:r>
        <w:rPr>
          <w:spacing w:val="-82"/>
        </w:rPr>
        <w:t> </w:t>
      </w:r>
      <w:r>
        <w:rPr/>
        <w:t>however</w:t>
      </w:r>
      <w:r>
        <w:rPr>
          <w:spacing w:val="82"/>
        </w:rPr>
        <w:t> </w:t>
      </w:r>
      <w:r>
        <w:rPr/>
        <w:t>dotted</w:t>
      </w:r>
      <w:r>
        <w:rPr>
          <w:spacing w:val="81"/>
        </w:rPr>
        <w:t> </w:t>
      </w:r>
      <w:r>
        <w:rPr/>
        <w:t>with</w:t>
      </w:r>
      <w:r>
        <w:rPr>
          <w:spacing w:val="80"/>
        </w:rPr>
        <w:t> </w:t>
      </w:r>
      <w:r>
        <w:rPr/>
        <w:t>isolated</w:t>
      </w:r>
      <w:r>
        <w:rPr>
          <w:spacing w:val="83"/>
        </w:rPr>
        <w:t> </w:t>
      </w:r>
      <w:r>
        <w:rPr/>
        <w:t>hills</w:t>
      </w:r>
      <w:r>
        <w:rPr>
          <w:spacing w:val="81"/>
        </w:rPr>
        <w:t> </w:t>
      </w:r>
      <w:r>
        <w:rPr/>
        <w:t>and</w:t>
      </w:r>
      <w:r>
        <w:rPr>
          <w:spacing w:val="81"/>
        </w:rPr>
        <w:t> </w:t>
      </w:r>
      <w:r>
        <w:rPr/>
        <w:t>inselbergs</w:t>
      </w:r>
      <w:r>
        <w:rPr>
          <w:spacing w:val="82"/>
        </w:rPr>
        <w:t> </w:t>
      </w:r>
      <w:r>
        <w:rPr/>
        <w:t>(Chup,</w:t>
      </w:r>
      <w:r>
        <w:rPr>
          <w:spacing w:val="-2"/>
        </w:rPr>
        <w:t> </w:t>
      </w:r>
      <w:r>
        <w:rPr/>
        <w:t>2000b).</w:t>
      </w:r>
    </w:p>
    <w:p>
      <w:pPr>
        <w:spacing w:after="0" w:line="432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ind w:left="1338"/>
        <w:rPr>
          <w:sz w:val="20"/>
        </w:rPr>
      </w:pPr>
      <w:r>
        <w:rPr>
          <w:sz w:val="20"/>
        </w:rPr>
        <w:pict>
          <v:group style="width:504.85pt;height:615.5pt;mso-position-horizontal-relative:char;mso-position-vertical-relative:line" coordorigin="0,0" coordsize="10097,12310">
            <v:shape style="position:absolute;left:0;top:0;width:10097;height:12310" type="#_x0000_t75" stroked="false">
              <v:imagedata r:id="rId8" o:title=""/>
            </v:shape>
            <v:rect style="position:absolute;left:4249;top:0;width:662;height:425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before="5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83185</wp:posOffset>
            </wp:positionH>
            <wp:positionV relativeFrom="page">
              <wp:posOffset>1261744</wp:posOffset>
            </wp:positionV>
            <wp:extent cx="7478903" cy="8001000"/>
            <wp:effectExtent l="0" t="0" r="0" b="0"/>
            <wp:wrapNone/>
            <wp:docPr id="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8903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32" w:lineRule="auto" w:before="189"/>
        <w:ind w:left="2255" w:right="1267"/>
        <w:jc w:val="both"/>
      </w:pPr>
      <w:r>
        <w:rPr/>
        <w:t>There exists some sand ridges and outliers of sandstone cappings</w:t>
      </w:r>
      <w:r>
        <w:rPr>
          <w:spacing w:val="1"/>
        </w:rPr>
        <w:t> </w:t>
      </w:r>
      <w:r>
        <w:rPr/>
        <w:t>towards</w:t>
      </w:r>
      <w:r>
        <w:rPr>
          <w:spacing w:val="-2"/>
        </w:rPr>
        <w:t> </w:t>
      </w:r>
      <w:r>
        <w:rPr/>
        <w:t>the south-west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territory.</w:t>
      </w:r>
    </w:p>
    <w:p>
      <w:pPr>
        <w:pStyle w:val="BodyText"/>
        <w:spacing w:line="384" w:lineRule="auto"/>
        <w:ind w:left="2255" w:right="1264"/>
        <w:jc w:val="both"/>
      </w:pPr>
      <w:r>
        <w:rPr/>
        <w:t>In parts of Abaji and Kwali Area Councils, there are some significant</w:t>
      </w:r>
      <w:r>
        <w:rPr>
          <w:spacing w:val="1"/>
        </w:rPr>
        <w:t> </w:t>
      </w:r>
      <w:r>
        <w:rPr/>
        <w:t>proportions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sandstone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clay.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sedimentary</w:t>
      </w:r>
      <w:r>
        <w:rPr>
          <w:spacing w:val="1"/>
        </w:rPr>
        <w:t> </w:t>
      </w:r>
      <w:r>
        <w:rPr/>
        <w:t>formations of the FCT exhibit evidence of dissection by numerous</w:t>
      </w:r>
      <w:r>
        <w:rPr>
          <w:spacing w:val="1"/>
        </w:rPr>
        <w:t> </w:t>
      </w:r>
      <w:r>
        <w:rPr/>
        <w:t>seasonal</w:t>
      </w:r>
      <w:r>
        <w:rPr>
          <w:spacing w:val="1"/>
        </w:rPr>
        <w:t> </w:t>
      </w:r>
      <w:r>
        <w:rPr/>
        <w:t>rivers</w:t>
      </w:r>
      <w:r>
        <w:rPr>
          <w:spacing w:val="1"/>
        </w:rPr>
        <w:t> </w:t>
      </w:r>
      <w:r>
        <w:rPr/>
        <w:t>(Mabogunje,</w:t>
      </w:r>
      <w:r>
        <w:rPr>
          <w:spacing w:val="1"/>
        </w:rPr>
        <w:t> </w:t>
      </w:r>
      <w:r>
        <w:rPr/>
        <w:t>1977).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denudation activities, especially erosion and seasonal flooding of</w:t>
      </w:r>
      <w:r>
        <w:rPr>
          <w:spacing w:val="1"/>
        </w:rPr>
        <w:t> </w:t>
      </w:r>
      <w:r>
        <w:rPr/>
        <w:t>river</w:t>
      </w:r>
      <w:r>
        <w:rPr>
          <w:spacing w:val="-1"/>
        </w:rPr>
        <w:t> </w:t>
      </w:r>
      <w:r>
        <w:rPr/>
        <w:t>channels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adjourning</w:t>
      </w:r>
      <w:r>
        <w:rPr>
          <w:spacing w:val="-1"/>
        </w:rPr>
        <w:t> </w:t>
      </w:r>
      <w:r>
        <w:rPr/>
        <w:t>riparian</w:t>
      </w:r>
      <w:r>
        <w:rPr>
          <w:spacing w:val="-2"/>
        </w:rPr>
        <w:t> </w:t>
      </w:r>
      <w:r>
        <w:rPr/>
        <w:t>areas.</w:t>
      </w:r>
    </w:p>
    <w:p>
      <w:pPr>
        <w:pStyle w:val="BodyText"/>
        <w:spacing w:line="384" w:lineRule="auto"/>
        <w:ind w:left="2255" w:right="1259" w:firstLine="720"/>
        <w:jc w:val="both"/>
      </w:pPr>
      <w:r>
        <w:rPr/>
        <w:t>The landforms generally constitute the hill ranges and plains.</w:t>
      </w:r>
      <w:r>
        <w:rPr>
          <w:spacing w:val="1"/>
        </w:rPr>
        <w:t> </w:t>
      </w:r>
      <w:r>
        <w:rPr/>
        <w:t>The hill ranges are four, namely the Gawu, the Zuba, the Bwaru-Aso</w:t>
      </w:r>
      <w:r>
        <w:rPr>
          <w:spacing w:val="-82"/>
        </w:rPr>
        <w:t> </w:t>
      </w:r>
      <w:r>
        <w:rPr/>
        <w:t>and the Agwai-Karu hills. The plains, on the other hand, are six in</w:t>
      </w:r>
      <w:r>
        <w:rPr>
          <w:spacing w:val="1"/>
        </w:rPr>
        <w:t> </w:t>
      </w:r>
      <w:r>
        <w:rPr/>
        <w:t>number;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Iku-Gurara,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Robo,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Kau,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Gwagwa,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Bada,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Rubochi</w:t>
      </w:r>
      <w:r>
        <w:rPr>
          <w:spacing w:val="1"/>
        </w:rPr>
        <w:t> </w:t>
      </w:r>
      <w:r>
        <w:rPr/>
        <w:t>plains</w:t>
      </w:r>
      <w:r>
        <w:rPr>
          <w:spacing w:val="1"/>
        </w:rPr>
        <w:t> </w:t>
      </w:r>
      <w:r>
        <w:rPr/>
        <w:t>(Fig.</w:t>
      </w:r>
      <w:r>
        <w:rPr>
          <w:spacing w:val="1"/>
        </w:rPr>
        <w:t> </w:t>
      </w:r>
      <w:r>
        <w:rPr/>
        <w:t>4).</w:t>
      </w:r>
      <w:r>
        <w:rPr>
          <w:spacing w:val="1"/>
        </w:rPr>
        <w:t> </w:t>
      </w:r>
      <w:r>
        <w:rPr/>
        <w:t>Generally,</w:t>
      </w:r>
      <w:r>
        <w:rPr>
          <w:spacing w:val="-82"/>
        </w:rPr>
        <w:t> </w:t>
      </w:r>
      <w:r>
        <w:rPr/>
        <w:t>elevation is lowest in the south west around Yaba, where the Gurara</w:t>
      </w:r>
      <w:r>
        <w:rPr>
          <w:spacing w:val="-82"/>
        </w:rPr>
        <w:t> </w:t>
      </w:r>
      <w:r>
        <w:rPr/>
        <w:t>flood plains are at a height of 70m asl. The elevation increases</w:t>
      </w:r>
      <w:r>
        <w:rPr>
          <w:spacing w:val="1"/>
        </w:rPr>
        <w:t> </w:t>
      </w:r>
      <w:r>
        <w:rPr/>
        <w:t>generally towards the north, east and north east (Mabogunje, 1977;</w:t>
      </w:r>
      <w:r>
        <w:rPr>
          <w:spacing w:val="1"/>
        </w:rPr>
        <w:t> </w:t>
      </w:r>
      <w:r>
        <w:rPr/>
        <w:t>Abumere,</w:t>
      </w:r>
      <w:r>
        <w:rPr>
          <w:spacing w:val="1"/>
        </w:rPr>
        <w:t> </w:t>
      </w:r>
      <w:r>
        <w:rPr/>
        <w:t>1993;</w:t>
      </w:r>
      <w:r>
        <w:rPr>
          <w:spacing w:val="1"/>
        </w:rPr>
        <w:t> </w:t>
      </w:r>
      <w:r>
        <w:rPr/>
        <w:t>Chup,</w:t>
      </w:r>
      <w:r>
        <w:rPr>
          <w:spacing w:val="1"/>
        </w:rPr>
        <w:t> </w:t>
      </w:r>
      <w:r>
        <w:rPr/>
        <w:t>2000b).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low</w:t>
      </w:r>
      <w:r>
        <w:rPr>
          <w:spacing w:val="84"/>
        </w:rPr>
        <w:t> </w:t>
      </w:r>
      <w:r>
        <w:rPr/>
        <w:t>elevation,</w:t>
      </w:r>
      <w:r>
        <w:rPr>
          <w:spacing w:val="1"/>
        </w:rPr>
        <w:t> </w:t>
      </w:r>
      <w:r>
        <w:rPr/>
        <w:t>especially the South and South Western part of the Territory are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gully</w:t>
      </w:r>
      <w:r>
        <w:rPr>
          <w:spacing w:val="1"/>
        </w:rPr>
        <w:t> </w:t>
      </w:r>
      <w:r>
        <w:rPr/>
        <w:t>erosion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flooding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channels.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elevation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characterized by sheet and rill erosion which if undeterred, would</w:t>
      </w:r>
      <w:r>
        <w:rPr>
          <w:spacing w:val="1"/>
        </w:rPr>
        <w:t> </w:t>
      </w:r>
      <w:r>
        <w:rPr/>
        <w:t>drastically affect the fertility of the soil, and the agricultural potential</w:t>
      </w:r>
      <w:r>
        <w:rPr>
          <w:spacing w:val="-82"/>
        </w:rPr>
        <w:t> </w:t>
      </w:r>
      <w:r>
        <w:rPr/>
        <w:t>of</w:t>
      </w:r>
      <w:r>
        <w:rPr>
          <w:spacing w:val="-2"/>
        </w:rPr>
        <w:t> </w:t>
      </w:r>
      <w:r>
        <w:rPr/>
        <w:t>these areas.</w:t>
      </w:r>
    </w:p>
    <w:p>
      <w:pPr>
        <w:pStyle w:val="Heading2"/>
        <w:numPr>
          <w:ilvl w:val="1"/>
          <w:numId w:val="20"/>
        </w:numPr>
        <w:tabs>
          <w:tab w:pos="2975" w:val="left" w:leader="none"/>
          <w:tab w:pos="2976" w:val="left" w:leader="none"/>
        </w:tabs>
        <w:spacing w:line="240" w:lineRule="auto" w:before="1" w:after="0"/>
        <w:ind w:left="2975" w:right="0" w:hanging="721"/>
        <w:jc w:val="left"/>
      </w:pPr>
      <w:bookmarkStart w:name="_TOC_250006" w:id="23"/>
      <w:bookmarkEnd w:id="23"/>
      <w:r>
        <w:rPr/>
        <w:t>SOILS</w:t>
      </w:r>
    </w:p>
    <w:p>
      <w:pPr>
        <w:pStyle w:val="BodyText"/>
        <w:spacing w:line="384" w:lineRule="auto" w:before="174"/>
        <w:ind w:left="2255" w:right="1264" w:firstLine="720"/>
        <w:jc w:val="both"/>
      </w:pPr>
      <w:r>
        <w:rPr/>
        <w:t>The soils of the FCT derive basically from two s rces; the</w:t>
      </w:r>
      <w:r>
        <w:rPr>
          <w:spacing w:val="1"/>
        </w:rPr>
        <w:t> </w:t>
      </w:r>
      <w:r>
        <w:rPr/>
        <w:t>crystalline rocks of the basement complex rocks, which cover the</w:t>
      </w:r>
      <w:r>
        <w:rPr>
          <w:spacing w:val="1"/>
        </w:rPr>
        <w:t> </w:t>
      </w:r>
      <w:r>
        <w:rPr/>
        <w:t>northern two-thirds of the territory, and the Nupe sandstones, which</w:t>
      </w:r>
      <w:r>
        <w:rPr>
          <w:spacing w:val="-82"/>
        </w:rPr>
        <w:t> </w:t>
      </w:r>
      <w:r>
        <w:rPr/>
        <w:t>covers the southern one-third of the territory. The soils are often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physiographic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(Alford</w:t>
      </w:r>
      <w:r>
        <w:rPr>
          <w:spacing w:val="1"/>
        </w:rPr>
        <w:t> </w:t>
      </w:r>
      <w:r>
        <w:rPr/>
        <w:t>and</w:t>
      </w:r>
      <w:r>
        <w:rPr>
          <w:spacing w:val="-82"/>
        </w:rPr>
        <w:t> </w:t>
      </w:r>
      <w:r>
        <w:rPr/>
        <w:t>Touley,</w:t>
      </w:r>
      <w:r>
        <w:rPr>
          <w:spacing w:val="50"/>
        </w:rPr>
        <w:t> </w:t>
      </w:r>
      <w:r>
        <w:rPr/>
        <w:t>1975;</w:t>
      </w:r>
      <w:r>
        <w:rPr>
          <w:spacing w:val="51"/>
        </w:rPr>
        <w:t> </w:t>
      </w:r>
      <w:r>
        <w:rPr/>
        <w:t>Mabogunje,</w:t>
      </w:r>
      <w:r>
        <w:rPr>
          <w:spacing w:val="51"/>
        </w:rPr>
        <w:t> </w:t>
      </w:r>
      <w:r>
        <w:rPr/>
        <w:t>1977;</w:t>
      </w:r>
      <w:r>
        <w:rPr>
          <w:spacing w:val="51"/>
        </w:rPr>
        <w:t> </w:t>
      </w:r>
      <w:r>
        <w:rPr/>
        <w:t>Alhassan,</w:t>
      </w:r>
      <w:r>
        <w:rPr>
          <w:spacing w:val="51"/>
        </w:rPr>
        <w:t> </w:t>
      </w:r>
      <w:r>
        <w:rPr/>
        <w:t>2000).</w:t>
      </w:r>
      <w:r>
        <w:rPr>
          <w:spacing w:val="51"/>
        </w:rPr>
        <w:t> </w:t>
      </w:r>
      <w:r>
        <w:rPr/>
        <w:t>The</w:t>
      </w:r>
      <w:r>
        <w:rPr>
          <w:spacing w:val="53"/>
        </w:rPr>
        <w:t> </w:t>
      </w:r>
      <w:r>
        <w:rPr/>
        <w:t>major</w:t>
      </w:r>
      <w:r>
        <w:rPr>
          <w:spacing w:val="53"/>
        </w:rPr>
        <w:t> </w:t>
      </w:r>
      <w:r>
        <w:rPr/>
        <w:t>soil</w:t>
      </w:r>
    </w:p>
    <w:p>
      <w:pPr>
        <w:spacing w:after="0" w:line="384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384" w:lineRule="auto" w:before="189"/>
        <w:ind w:left="2255" w:right="1263"/>
        <w:jc w:val="both"/>
      </w:pPr>
      <w:r>
        <w:rPr/>
        <w:t>types</w:t>
      </w:r>
      <w:r>
        <w:rPr>
          <w:spacing w:val="72"/>
        </w:rPr>
        <w:t> </w:t>
      </w:r>
      <w:r>
        <w:rPr/>
        <w:t>include</w:t>
      </w:r>
      <w:r>
        <w:rPr>
          <w:spacing w:val="71"/>
        </w:rPr>
        <w:t> </w:t>
      </w:r>
      <w:r>
        <w:rPr/>
        <w:t>the</w:t>
      </w:r>
      <w:r>
        <w:rPr>
          <w:spacing w:val="73"/>
        </w:rPr>
        <w:t> </w:t>
      </w:r>
      <w:r>
        <w:rPr/>
        <w:t>gleysols,</w:t>
      </w:r>
      <w:r>
        <w:rPr>
          <w:spacing w:val="72"/>
        </w:rPr>
        <w:t> </w:t>
      </w:r>
      <w:r>
        <w:rPr/>
        <w:t>fluvisols,</w:t>
      </w:r>
      <w:r>
        <w:rPr>
          <w:spacing w:val="71"/>
        </w:rPr>
        <w:t> </w:t>
      </w:r>
      <w:r>
        <w:rPr/>
        <w:t>luvisols,</w:t>
      </w:r>
      <w:r>
        <w:rPr>
          <w:spacing w:val="71"/>
        </w:rPr>
        <w:t> </w:t>
      </w:r>
      <w:r>
        <w:rPr/>
        <w:t>combisols,</w:t>
      </w:r>
      <w:r>
        <w:rPr>
          <w:spacing w:val="72"/>
        </w:rPr>
        <w:t> </w:t>
      </w:r>
      <w:r>
        <w:rPr/>
        <w:t>regosols</w:t>
      </w:r>
      <w:r>
        <w:rPr>
          <w:spacing w:val="-82"/>
        </w:rPr>
        <w:t> </w:t>
      </w:r>
      <w:r>
        <w:rPr/>
        <w:t>and lithosols. Generally the alluvial complexes contain gleysols and</w:t>
      </w:r>
      <w:r>
        <w:rPr>
          <w:spacing w:val="1"/>
        </w:rPr>
        <w:t> </w:t>
      </w:r>
      <w:r>
        <w:rPr/>
        <w:t>fluvisols, with the exception of the alluvial pediment complex of the</w:t>
      </w:r>
      <w:r>
        <w:rPr>
          <w:spacing w:val="1"/>
        </w:rPr>
        <w:t> </w:t>
      </w:r>
      <w:r>
        <w:rPr/>
        <w:t>Zuba hills, which contain combisols and regosols. The interfluves are</w:t>
      </w:r>
      <w:r>
        <w:rPr>
          <w:spacing w:val="-82"/>
        </w:rPr>
        <w:t> </w:t>
      </w:r>
      <w:r>
        <w:rPr/>
        <w:t>dominated by luvisols and combisols. The summit and upper slopes</w:t>
      </w:r>
      <w:r>
        <w:rPr>
          <w:spacing w:val="1"/>
        </w:rPr>
        <w:t> </w:t>
      </w:r>
      <w:r>
        <w:rPr/>
        <w:t>of most interfluves are dominated by combisols and lithosols, while</w:t>
      </w:r>
      <w:r>
        <w:rPr>
          <w:spacing w:val="1"/>
        </w:rPr>
        <w:t> </w:t>
      </w:r>
      <w:r>
        <w:rPr/>
        <w:t>the wooded hills of plains (especially Gwagwa, Iku and Kau) are</w:t>
      </w:r>
      <w:r>
        <w:rPr>
          <w:spacing w:val="1"/>
        </w:rPr>
        <w:t> </w:t>
      </w:r>
      <w:r>
        <w:rPr/>
        <w:t>dominated by the regosols.</w:t>
      </w:r>
      <w:r>
        <w:rPr>
          <w:spacing w:val="1"/>
        </w:rPr>
        <w:t> </w:t>
      </w:r>
      <w:r>
        <w:rPr/>
        <w:t>The areas dominated by lithosols are</w:t>
      </w:r>
      <w:r>
        <w:rPr>
          <w:spacing w:val="1"/>
        </w:rPr>
        <w:t> </w:t>
      </w:r>
      <w:r>
        <w:rPr/>
        <w:t>easily eroded and therefore</w:t>
      </w:r>
      <w:r>
        <w:rPr>
          <w:spacing w:val="1"/>
        </w:rPr>
        <w:t> </w:t>
      </w:r>
      <w:r>
        <w:rPr/>
        <w:t>possess thin soils.</w:t>
      </w:r>
      <w:r>
        <w:rPr>
          <w:spacing w:val="1"/>
        </w:rPr>
        <w:t> </w:t>
      </w:r>
      <w:r>
        <w:rPr/>
        <w:t>These areas are also</w:t>
      </w:r>
      <w:r>
        <w:rPr>
          <w:spacing w:val="-82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gully</w:t>
      </w:r>
      <w:r>
        <w:rPr>
          <w:spacing w:val="1"/>
        </w:rPr>
        <w:t> </w:t>
      </w:r>
      <w:r>
        <w:rPr/>
        <w:t>erosion.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dominated by regosols are mostly flat lands where materials are</w:t>
      </w:r>
      <w:r>
        <w:rPr>
          <w:spacing w:val="1"/>
        </w:rPr>
        <w:t> </w:t>
      </w:r>
      <w:r>
        <w:rPr/>
        <w:t>deposited; thereby, possessing thicker soils.</w:t>
      </w:r>
      <w:r>
        <w:rPr>
          <w:spacing w:val="1"/>
        </w:rPr>
        <w:t> </w:t>
      </w:r>
      <w:r>
        <w:rPr/>
        <w:t>Their ability to support</w:t>
      </w:r>
      <w:r>
        <w:rPr>
          <w:spacing w:val="-82"/>
        </w:rPr>
        <w:t> </w:t>
      </w:r>
      <w:r>
        <w:rPr/>
        <w:t>agricultural</w:t>
      </w:r>
      <w:r>
        <w:rPr>
          <w:spacing w:val="-2"/>
        </w:rPr>
        <w:t> </w:t>
      </w:r>
      <w:r>
        <w:rPr/>
        <w:t>activities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higher</w:t>
      </w:r>
      <w:r>
        <w:rPr>
          <w:spacing w:val="-1"/>
        </w:rPr>
        <w:t> </w:t>
      </w:r>
      <w:r>
        <w:rPr/>
        <w:t>than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areas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lithosols.</w:t>
      </w:r>
    </w:p>
    <w:p>
      <w:pPr>
        <w:pStyle w:val="Heading2"/>
        <w:numPr>
          <w:ilvl w:val="1"/>
          <w:numId w:val="20"/>
        </w:numPr>
        <w:tabs>
          <w:tab w:pos="2975" w:val="left" w:leader="none"/>
          <w:tab w:pos="2976" w:val="left" w:leader="none"/>
        </w:tabs>
        <w:spacing w:line="240" w:lineRule="auto" w:before="1" w:after="0"/>
        <w:ind w:left="2975" w:right="0" w:hanging="721"/>
        <w:jc w:val="left"/>
      </w:pPr>
      <w:bookmarkStart w:name="_TOC_250005" w:id="24"/>
      <w:bookmarkEnd w:id="24"/>
      <w:r>
        <w:rPr/>
        <w:t>CLIMATE</w:t>
      </w:r>
    </w:p>
    <w:p>
      <w:pPr>
        <w:pStyle w:val="BodyText"/>
        <w:spacing w:line="384" w:lineRule="auto" w:before="174"/>
        <w:ind w:left="2255" w:right="1268" w:firstLine="720"/>
        <w:jc w:val="both"/>
      </w:pPr>
      <w:r>
        <w:rPr/>
        <w:t>This section presents a brief description of the precipitation,</w:t>
      </w:r>
      <w:r>
        <w:rPr>
          <w:spacing w:val="1"/>
        </w:rPr>
        <w:t> </w:t>
      </w:r>
      <w:r>
        <w:rPr/>
        <w:t>temperature and</w:t>
      </w:r>
      <w:r>
        <w:rPr>
          <w:spacing w:val="-2"/>
        </w:rPr>
        <w:t> </w:t>
      </w:r>
      <w:r>
        <w:rPr/>
        <w:t>humidity</w:t>
      </w:r>
      <w:r>
        <w:rPr>
          <w:spacing w:val="-2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territory.</w:t>
      </w:r>
    </w:p>
    <w:p>
      <w:pPr>
        <w:pStyle w:val="BodyText"/>
        <w:spacing w:line="480" w:lineRule="auto"/>
        <w:ind w:left="2255" w:right="1261" w:firstLine="720"/>
        <w:jc w:val="both"/>
      </w:pPr>
      <w:r>
        <w:rPr/>
        <w:t>In terms of precipitation, mean annual amount varies from</w:t>
      </w:r>
      <w:r>
        <w:rPr>
          <w:spacing w:val="1"/>
        </w:rPr>
        <w:t> </w:t>
      </w:r>
      <w:r>
        <w:rPr/>
        <w:t>about 1400mm in the southern part of the FCT to about 1765mm 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north-east</w:t>
      </w:r>
      <w:r>
        <w:rPr>
          <w:spacing w:val="59"/>
        </w:rPr>
        <w:t> </w:t>
      </w:r>
      <w:r>
        <w:rPr/>
        <w:t>(fig.</w:t>
      </w:r>
      <w:r>
        <w:rPr>
          <w:spacing w:val="60"/>
        </w:rPr>
        <w:t> </w:t>
      </w:r>
      <w:r>
        <w:rPr/>
        <w:t>5).</w:t>
      </w:r>
      <w:r>
        <w:rPr>
          <w:spacing w:val="59"/>
        </w:rPr>
        <w:t> </w:t>
      </w:r>
      <w:r>
        <w:rPr/>
        <w:t>The</w:t>
      </w:r>
      <w:r>
        <w:rPr>
          <w:spacing w:val="60"/>
        </w:rPr>
        <w:t> </w:t>
      </w:r>
      <w:r>
        <w:rPr/>
        <w:t>rainfall</w:t>
      </w:r>
      <w:r>
        <w:rPr>
          <w:spacing w:val="59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61"/>
        </w:rPr>
        <w:t> </w:t>
      </w:r>
      <w:r>
        <w:rPr/>
        <w:t>FCT</w:t>
      </w:r>
      <w:r>
        <w:rPr>
          <w:spacing w:val="60"/>
        </w:rPr>
        <w:t> </w:t>
      </w:r>
      <w:r>
        <w:rPr/>
        <w:t>occurs</w:t>
      </w:r>
      <w:r>
        <w:rPr>
          <w:spacing w:val="60"/>
        </w:rPr>
        <w:t> </w:t>
      </w:r>
      <w:r>
        <w:rPr/>
        <w:t>during</w:t>
      </w:r>
      <w:r>
        <w:rPr>
          <w:spacing w:val="59"/>
        </w:rPr>
        <w:t> </w:t>
      </w:r>
      <w:r>
        <w:rPr/>
        <w:t>the</w:t>
      </w:r>
      <w:r>
        <w:rPr>
          <w:spacing w:val="-82"/>
        </w:rPr>
        <w:t> </w:t>
      </w:r>
      <w:r>
        <w:rPr/>
        <w:t>rainy season (April to October) when the tropical Maritime Airmass</w:t>
      </w:r>
      <w:r>
        <w:rPr>
          <w:spacing w:val="1"/>
        </w:rPr>
        <w:t> </w:t>
      </w:r>
      <w:r>
        <w:rPr/>
        <w:t>prevails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extreme</w:t>
      </w:r>
      <w:r>
        <w:rPr>
          <w:spacing w:val="1"/>
        </w:rPr>
        <w:t> </w:t>
      </w:r>
      <w:r>
        <w:rPr/>
        <w:t>concentration of rainfall in the three months of July, August and</w:t>
      </w:r>
      <w:r>
        <w:rPr>
          <w:spacing w:val="1"/>
        </w:rPr>
        <w:t> </w:t>
      </w:r>
      <w:r>
        <w:rPr/>
        <w:t>September when more than 60% of the rainfall is received. The</w:t>
      </w:r>
      <w:r>
        <w:rPr>
          <w:spacing w:val="1"/>
        </w:rPr>
        <w:t> </w:t>
      </w:r>
      <w:r>
        <w:rPr/>
        <w:t>duration of the rainy season also varies from six months in the</w:t>
      </w:r>
      <w:r>
        <w:rPr>
          <w:spacing w:val="1"/>
        </w:rPr>
        <w:t> </w:t>
      </w:r>
      <w:r>
        <w:rPr/>
        <w:t>northern</w:t>
      </w:r>
      <w:r>
        <w:rPr>
          <w:spacing w:val="-2"/>
        </w:rPr>
        <w:t> </w:t>
      </w:r>
      <w:r>
        <w:rPr/>
        <w:t>parts,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eight</w:t>
      </w:r>
      <w:r>
        <w:rPr>
          <w:spacing w:val="-2"/>
        </w:rPr>
        <w:t> </w:t>
      </w:r>
      <w:r>
        <w:rPr/>
        <w:t>months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southern</w:t>
      </w:r>
      <w:r>
        <w:rPr>
          <w:spacing w:val="-2"/>
        </w:rPr>
        <w:t> </w:t>
      </w:r>
      <w:r>
        <w:rPr/>
        <w:t>parts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FCT.</w:t>
      </w:r>
    </w:p>
    <w:p>
      <w:pPr>
        <w:pStyle w:val="BodyText"/>
        <w:spacing w:line="360" w:lineRule="auto" w:before="2"/>
        <w:ind w:left="2255" w:right="1266" w:firstLine="720"/>
        <w:jc w:val="both"/>
      </w:pPr>
      <w:r>
        <w:rPr/>
        <w:t>Highest temperatures in the FCT occur during the dry season</w:t>
      </w:r>
      <w:r>
        <w:rPr>
          <w:spacing w:val="1"/>
        </w:rPr>
        <w:t> </w:t>
      </w:r>
      <w:r>
        <w:rPr/>
        <w:t>months which are generally cloudless. Maximum temperatures in</w:t>
      </w:r>
      <w:r>
        <w:rPr>
          <w:spacing w:val="1"/>
        </w:rPr>
        <w:t> </w:t>
      </w:r>
      <w:r>
        <w:rPr/>
        <w:t>March</w:t>
      </w:r>
    </w:p>
    <w:p>
      <w:pPr>
        <w:spacing w:after="0" w:line="36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rPr>
          <w:sz w:val="8"/>
        </w:rPr>
      </w:pPr>
    </w:p>
    <w:p>
      <w:pPr>
        <w:spacing w:before="1"/>
        <w:ind w:left="1175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70.379997pt;margin-top:4.104937pt;width:429.4pt;height:260.3pt;mso-position-horizontal-relative:page;mso-position-vertical-relative:paragraph;z-index:15736832" coordorigin="1408,82" coordsize="8588,5206">
            <v:shape style="position:absolute;left:1438;top:89;width:8550;height:5123" coordorigin="1438,90" coordsize="8550,5123" path="m9988,90l1438,90,1438,5145,1438,5213,9988,5213,9988,5145,9988,90xe" filled="true" fillcolor="#c0c0c0" stroked="false">
              <v:path arrowok="t"/>
              <v:fill type="solid"/>
            </v:shape>
            <v:shape style="position:absolute;left:1438;top:2289;width:8550;height:2201" coordorigin="1438,2290" coordsize="8550,2201" path="m1438,4489l9988,4491m1438,3740l9988,3741m1438,3014l9988,3016m1438,2290l9988,2291e" filled="false" stroked="true" strokeweight=".140pt" strokecolor="#000000">
              <v:path arrowok="t"/>
              <v:stroke dashstyle="solid"/>
            </v:shape>
            <v:shape style="position:absolute;left:1436;top:813;width:8553;height:751" coordorigin="1437,814" coordsize="8553,751" path="m1437,1563l9989,1563m1437,1565l9989,1565m1437,814l9989,814m1437,816l9989,816e" filled="false" stroked="true" strokeweight=".070pt" strokecolor="#000000">
              <v:path arrowok="t"/>
              <v:stroke dashstyle="solid"/>
            </v:shape>
            <v:line style="position:absolute" from="1438,90" to="9988,91" stroked="true" strokeweight=".140pt" strokecolor="#000000">
              <v:stroke dashstyle="solid"/>
            </v:line>
            <v:rect style="position:absolute;left:1438;top:89;width:8550;height:5123" filled="false" stroked="true" strokeweight=".75pt" strokecolor="#808080">
              <v:stroke dashstyle="solid"/>
            </v:rect>
            <v:line style="position:absolute" from="1438,90" to="1439,5213" stroked="true" strokeweight=".140pt" strokecolor="#000000">
              <v:stroke dashstyle="solid"/>
            </v:line>
            <v:line style="position:absolute" from="1408,5213" to="1439,5213" stroked="true" strokeweight=".19pt" strokecolor="#000000">
              <v:stroke dashstyle="solid"/>
            </v:line>
            <v:line style="position:absolute" from="1408,4490" to="1439,4490" stroked="true" strokeweight=".24pt" strokecolor="#000000">
              <v:stroke dashstyle="solid"/>
            </v:line>
            <v:line style="position:absolute" from="1408,3740" to="1439,3740" stroked="true" strokeweight=".19pt" strokecolor="#000000">
              <v:stroke dashstyle="solid"/>
            </v:line>
            <v:line style="position:absolute" from="1408,3015" to="1439,3015" stroked="true" strokeweight=".24pt" strokecolor="#000000">
              <v:stroke dashstyle="solid"/>
            </v:line>
            <v:shape style="position:absolute;left:1407;top:1564;width:32;height:726" coordorigin="1408,1564" coordsize="32,726" path="m1408,2290l1439,2290m1408,1564l1439,1564e" filled="false" stroked="true" strokeweight=".19pt" strokecolor="#000000">
              <v:path arrowok="t"/>
              <v:stroke dashstyle="solid"/>
            </v:shape>
            <v:line style="position:absolute" from="1408,816" to="1439,816" stroked="true" strokeweight=".24pt" strokecolor="#000000">
              <v:stroke dashstyle="solid"/>
            </v:line>
            <v:line style="position:absolute" from="1408,90" to="1439,90" stroked="true" strokeweight=".19pt" strokecolor="#000000">
              <v:stroke dashstyle="solid"/>
            </v:line>
            <v:shape style="position:absolute;left:1436;top:5213;width:8553;height:2" coordorigin="1437,5213" coordsize="8553,0" path="m1437,5213l9588,5213m9674,5213l9989,5213e" filled="false" stroked="true" strokeweight=".19pt" strokecolor="#000000">
              <v:path arrowok="t"/>
              <v:stroke dashstyle="solid"/>
            </v:shape>
            <v:shape style="position:absolute;left:1438;top:5212;width:8551;height:45" coordorigin="1438,5213" coordsize="8551,45" path="m1438,5258l1439,5213m2151,5258l2152,5213m2865,5258l2866,5213m3579,5258l3580,5213m4293,5258l4293,5213m5006,5258l5007,5213m5720,5258l5721,5213m6419,5258l6420,5213m7133,5258l7134,5213m7847,5258l7848,5213m8560,5258l8561,5213m9274,5258l9275,5213m9988,5258l9989,5213e" filled="false" stroked="true" strokeweight=".140pt" strokecolor="#000000">
              <v:path arrowok="t"/>
              <v:stroke dashstyle="solid"/>
            </v:shape>
            <v:shape style="position:absolute;left:1795;top:769;width:7836;height:4443" coordorigin="1795,770" coordsize="7836,4443" path="m1795,5122l2508,5124m2508,5122l3222,3921,3936,3286,4649,1768,5363,2108,6063,770,6776,2131,7490,861,8204,1745,8917,4670,9631,5213e" filled="false" stroked="true" strokeweight=".75pt" strokecolor="#000080">
              <v:path arrowok="t"/>
              <v:stroke dashstyle="solid"/>
            </v:shape>
            <v:shape style="position:absolute;left:1795;top:633;width:7836;height:4579" coordorigin="1795,634" coordsize="7836,4579" path="m1795,5213l2508,5077,3222,4805,3936,4284,4649,3445,5363,2810,6063,1496,6776,634,7490,748,8204,2833,8917,5099,9631,5213e" filled="false" stroked="true" strokeweight=".75pt" strokecolor="#ff00ff">
              <v:path arrowok="t"/>
              <v:stroke dashstyle="solid"/>
            </v:shape>
            <v:shape style="position:absolute;left:1752;top:5054;width:85;height:136" coordorigin="1752,5055" coordsize="85,136" path="m1794,5055l1752,5123,1794,5191,1837,5123,1794,5055xe" filled="true" fillcolor="#000080" stroked="false">
              <v:path arrowok="t"/>
              <v:fill type="solid"/>
            </v:shape>
            <v:shape style="position:absolute;left:1752;top:5054;width:85;height:136" coordorigin="1752,5055" coordsize="85,136" path="m1794,5055l1837,5123,1794,5191,1752,5123,1794,5055xe" filled="false" stroked="true" strokeweight=".75pt" strokecolor="#000080">
              <v:path arrowok="t"/>
              <v:stroke dashstyle="solid"/>
            </v:shape>
            <v:shape style="position:absolute;left:2465;top:5054;width:86;height:136" coordorigin="2465,5055" coordsize="86,136" path="m2508,5055l2465,5123,2508,5191,2551,5123,2508,5055xe" filled="true" fillcolor="#000080" stroked="false">
              <v:path arrowok="t"/>
              <v:fill type="solid"/>
            </v:shape>
            <v:shape style="position:absolute;left:2465;top:5054;width:86;height:136" coordorigin="2465,5055" coordsize="86,136" path="m2508,5055l2551,5123,2508,5191,2465,5123,2508,5055xe" filled="false" stroked="true" strokeweight=".75pt" strokecolor="#000080">
              <v:path arrowok="t"/>
              <v:stroke dashstyle="solid"/>
            </v:shape>
            <v:shape style="position:absolute;left:3171;top:3846;width:101;height:151" type="#_x0000_t75" stroked="false">
              <v:imagedata r:id="rId10" o:title=""/>
            </v:shape>
            <v:shape style="position:absolute;left:3893;top:3218;width:85;height:136" coordorigin="3893,3219" coordsize="85,136" path="m3936,3219l3893,3287,3936,3355,3978,3287,3936,3219xe" filled="true" fillcolor="#000080" stroked="false">
              <v:path arrowok="t"/>
              <v:fill type="solid"/>
            </v:shape>
            <v:shape style="position:absolute;left:3893;top:3218;width:85;height:136" coordorigin="3893,3219" coordsize="85,136" path="m3936,3219l3978,3287,3936,3355,3893,3287,3936,3219xe" filled="false" stroked="true" strokeweight=".75pt" strokecolor="#000080">
              <v:path arrowok="t"/>
              <v:stroke dashstyle="solid"/>
            </v:shape>
            <v:shape style="position:absolute;left:4607;top:1699;width:85;height:136" coordorigin="4607,1700" coordsize="85,136" path="m4650,1700l4607,1768,4650,1836,4692,1768,4650,1700xe" filled="true" fillcolor="#000080" stroked="false">
              <v:path arrowok="t"/>
              <v:fill type="solid"/>
            </v:shape>
            <v:shape style="position:absolute;left:4607;top:1699;width:85;height:136" coordorigin="4607,1700" coordsize="85,136" path="m4650,1700l4692,1768,4650,1836,4607,1768,4650,1700xe" filled="false" stroked="true" strokeweight=".75pt" strokecolor="#000080">
              <v:path arrowok="t"/>
              <v:stroke dashstyle="solid"/>
            </v:shape>
            <v:shape style="position:absolute;left:5312;top:2033;width:101;height:151" type="#_x0000_t75" stroked="false">
              <v:imagedata r:id="rId11" o:title=""/>
            </v:shape>
            <v:shape style="position:absolute;left:6020;top:701;width:85;height:136" coordorigin="6020,702" coordsize="85,136" path="m6062,702l6020,770,6062,838,6105,770,6062,702xe" filled="true" fillcolor="#000080" stroked="false">
              <v:path arrowok="t"/>
              <v:fill type="solid"/>
            </v:shape>
            <v:shape style="position:absolute;left:6020;top:701;width:85;height:136" coordorigin="6020,702" coordsize="85,136" path="m6062,702l6105,770,6062,838,6020,770,6062,702xe" filled="false" stroked="true" strokeweight=".75pt" strokecolor="#000080">
              <v:path arrowok="t"/>
              <v:stroke dashstyle="solid"/>
            </v:shape>
            <v:shape style="position:absolute;left:6725;top:2055;width:101;height:151" type="#_x0000_t75" stroked="false">
              <v:imagedata r:id="rId12" o:title=""/>
            </v:shape>
            <v:shape style="position:absolute;left:7447;top:791;width:86;height:137" coordorigin="7447,792" coordsize="86,137" path="m7490,792l7447,860,7490,929,7533,860,7490,792xe" filled="true" fillcolor="#000080" stroked="false">
              <v:path arrowok="t"/>
              <v:fill type="solid"/>
            </v:shape>
            <v:shape style="position:absolute;left:7447;top:791;width:86;height:137" coordorigin="7447,792" coordsize="86,137" path="m7490,792l7533,860,7490,929,7447,860,7490,792xe" filled="false" stroked="true" strokeweight=".75pt" strokecolor="#000080">
              <v:path arrowok="t"/>
              <v:stroke dashstyle="solid"/>
            </v:shape>
            <v:shape style="position:absolute;left:8161;top:1677;width:85;height:135" coordorigin="8161,1678" coordsize="85,135" path="m8203,1678l8161,1745,8203,1813,8246,1745,8203,1678xe" filled="true" fillcolor="#000080" stroked="false">
              <v:path arrowok="t"/>
              <v:fill type="solid"/>
            </v:shape>
            <v:shape style="position:absolute;left:8161;top:1677;width:85;height:135" coordorigin="8161,1678" coordsize="85,135" path="m8203,1678l8246,1745,8203,1813,8161,1745,8203,1678xe" filled="false" stroked="true" strokeweight=".75pt" strokecolor="#000080">
              <v:path arrowok="t"/>
              <v:stroke dashstyle="solid"/>
            </v:shape>
            <v:shape style="position:absolute;left:8875;top:4601;width:85;height:136" coordorigin="8875,4602" coordsize="85,136" path="m8918,4602l8875,4670,8918,4738,8960,4670,8918,4602xe" filled="true" fillcolor="#000080" stroked="false">
              <v:path arrowok="t"/>
              <v:fill type="solid"/>
            </v:shape>
            <v:shape style="position:absolute;left:8875;top:4601;width:799;height:679" coordorigin="8875,4602" coordsize="799,679" path="m8918,4602l8960,4670,8918,4738,8875,4670,8918,4602xm9631,5145l9674,5213,9631,5281,9588,5213,9631,5145xe" filled="false" stroked="true" strokeweight=".75pt" strokecolor="#000080">
              <v:path arrowok="t"/>
              <v:stroke dashstyle="solid"/>
            </v:shape>
            <v:rect style="position:absolute;left:1752;top:5144;width:85;height:136" filled="true" fillcolor="#ff00ff" stroked="false">
              <v:fill type="solid"/>
            </v:rect>
            <v:rect style="position:absolute;left:1752;top:5144;width:85;height:136" filled="false" stroked="true" strokeweight=".75pt" strokecolor="#ff00ff">
              <v:stroke dashstyle="solid"/>
            </v:rect>
            <v:rect style="position:absolute;left:2465;top:5008;width:86;height:136" filled="true" fillcolor="#ff00ff" stroked="false">
              <v:fill type="solid"/>
            </v:rect>
            <v:rect style="position:absolute;left:2465;top:5008;width:86;height:136" filled="false" stroked="true" strokeweight=".75pt" strokecolor="#ff00ff">
              <v:stroke dashstyle="solid"/>
            </v:rect>
            <v:rect style="position:absolute;left:3179;top:4737;width:86;height:135" filled="true" fillcolor="#ff00ff" stroked="false">
              <v:fill type="solid"/>
            </v:rect>
            <v:rect style="position:absolute;left:3179;top:4737;width:86;height:135" filled="false" stroked="true" strokeweight=".75pt" strokecolor="#ff00ff">
              <v:stroke dashstyle="solid"/>
            </v:rect>
            <v:rect style="position:absolute;left:3893;top:4216;width:85;height:136" filled="true" fillcolor="#ff00ff" stroked="false">
              <v:fill type="solid"/>
            </v:rect>
            <v:rect style="position:absolute;left:3893;top:4216;width:85;height:136" filled="false" stroked="true" strokeweight=".75pt" strokecolor="#ff00ff">
              <v:stroke dashstyle="solid"/>
            </v:rect>
            <v:rect style="position:absolute;left:4607;top:3376;width:85;height:136" filled="true" fillcolor="#ff00ff" stroked="false">
              <v:fill type="solid"/>
            </v:rect>
            <v:rect style="position:absolute;left:4607;top:3376;width:85;height:136" filled="false" stroked="true" strokeweight=".75pt" strokecolor="#ff00ff">
              <v:stroke dashstyle="solid"/>
            </v:rect>
            <v:rect style="position:absolute;left:5320;top:2741;width:86;height:136" filled="true" fillcolor="#ff00ff" stroked="false">
              <v:fill type="solid"/>
            </v:rect>
            <v:rect style="position:absolute;left:5320;top:2741;width:86;height:136" filled="false" stroked="true" strokeweight=".75pt" strokecolor="#ff00ff">
              <v:stroke dashstyle="solid"/>
            </v:rect>
            <v:rect style="position:absolute;left:6020;top:1427;width:85;height:136" filled="true" fillcolor="#ff00ff" stroked="false">
              <v:fill type="solid"/>
            </v:rect>
            <v:rect style="position:absolute;left:6020;top:1427;width:85;height:136" filled="false" stroked="true" strokeweight=".75pt" strokecolor="#ff00ff">
              <v:stroke dashstyle="solid"/>
            </v:rect>
            <v:rect style="position:absolute;left:6733;top:565;width:86;height:136" filled="true" fillcolor="#ff00ff" stroked="false">
              <v:fill type="solid"/>
            </v:rect>
            <v:rect style="position:absolute;left:6733;top:565;width:86;height:136" filled="false" stroked="true" strokeweight=".75pt" strokecolor="#ff00ff">
              <v:stroke dashstyle="solid"/>
            </v:rect>
            <v:rect style="position:absolute;left:7447;top:678;width:86;height:136" filled="true" fillcolor="#ff00ff" stroked="false">
              <v:fill type="solid"/>
            </v:rect>
            <v:rect style="position:absolute;left:7447;top:678;width:86;height:136" filled="false" stroked="true" strokeweight=".75pt" strokecolor="#ff00ff">
              <v:stroke dashstyle="solid"/>
            </v:rect>
            <v:rect style="position:absolute;left:8161;top:2763;width:85;height:137" filled="true" fillcolor="#ff00ff" stroked="false">
              <v:fill type="solid"/>
            </v:rect>
            <v:rect style="position:absolute;left:8161;top:2763;width:85;height:137" filled="false" stroked="true" strokeweight=".75pt" strokecolor="#ff00ff">
              <v:stroke dashstyle="solid"/>
            </v:rect>
            <v:rect style="position:absolute;left:8875;top:5031;width:85;height:136" filled="true" fillcolor="#ff00ff" stroked="false">
              <v:fill type="solid"/>
            </v:rect>
            <v:rect style="position:absolute;left:8875;top:5031;width:85;height:136" filled="false" stroked="true" strokeweight=".75pt" strokecolor="#ff00ff">
              <v:stroke dashstyle="solid"/>
            </v:rect>
            <v:rect style="position:absolute;left:9588;top:5144;width:86;height:136" filled="true" fillcolor="#ff00ff" stroked="false">
              <v:fill type="solid"/>
            </v:rect>
            <v:rect style="position:absolute;left:9588;top:5144;width:86;height:136" filled="false" stroked="true" strokeweight=".75pt" strokecolor="#ff00ff">
              <v:stroke dashstyle="solid"/>
            </v:rect>
            <w10:wrap type="none"/>
          </v:group>
        </w:pict>
      </w:r>
      <w:r>
        <w:rPr>
          <w:rFonts w:ascii="Arial MT"/>
          <w:sz w:val="10"/>
        </w:rPr>
        <w:t>350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</w:r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spacing w:before="0"/>
        <w:ind w:left="1175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300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6"/>
        </w:rPr>
      </w:pPr>
    </w:p>
    <w:p>
      <w:pPr>
        <w:pStyle w:val="BodyText"/>
        <w:spacing w:before="5"/>
        <w:rPr>
          <w:rFonts w:ascii="Arial MT"/>
          <w:sz w:val="8"/>
        </w:rPr>
      </w:pPr>
    </w:p>
    <w:p>
      <w:pPr>
        <w:spacing w:before="0"/>
        <w:ind w:left="1175" w:right="0" w:firstLine="0"/>
        <w:jc w:val="left"/>
        <w:rPr>
          <w:rFonts w:ascii="Arial MT"/>
          <w:sz w:val="10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6469062</wp:posOffset>
            </wp:positionH>
            <wp:positionV relativeFrom="paragraph">
              <wp:posOffset>408494</wp:posOffset>
            </wp:positionV>
            <wp:extent cx="236220" cy="66675"/>
            <wp:effectExtent l="0" t="0" r="0" b="0"/>
            <wp:wrapNone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10"/>
        </w:rPr>
        <w:t>250</w:t>
      </w: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spacing w:before="3"/>
        <w:rPr>
          <w:rFonts w:ascii="Arial MT"/>
          <w:sz w:val="13"/>
        </w:rPr>
      </w:pPr>
    </w:p>
    <w:p>
      <w:pPr>
        <w:spacing w:before="0"/>
        <w:ind w:left="0" w:right="38" w:firstLine="0"/>
        <w:jc w:val="right"/>
        <w:rPr>
          <w:rFonts w:ascii="Arial MT"/>
          <w:sz w:val="10"/>
        </w:rPr>
      </w:pPr>
      <w:r>
        <w:rPr/>
        <w:pict>
          <v:group style="position:absolute;margin-left:32.765999pt;margin-top:-15.210052pt;width:12.15pt;height:59.3pt;mso-position-horizontal-relative:page;mso-position-vertical-relative:paragraph;z-index:15738368" coordorigin="655,-304" coordsize="243,1186">
            <v:shape style="position:absolute;left:655;top:204;width:189;height:677" type="#_x0000_t75" stroked="false">
              <v:imagedata r:id="rId14" o:title=""/>
            </v:shape>
            <v:shape style="position:absolute;left:655;top:-305;width:242;height:440" type="#_x0000_t75" stroked="false">
              <v:imagedata r:id="rId15" o:title=""/>
            </v:shape>
            <w10:wrap type="none"/>
          </v:group>
        </w:pict>
      </w:r>
      <w:r>
        <w:rPr>
          <w:rFonts w:ascii="Arial MT"/>
          <w:sz w:val="10"/>
        </w:rPr>
        <w:t>200</w:t>
      </w:r>
    </w:p>
    <w:p>
      <w:pPr>
        <w:pStyle w:val="BodyText"/>
        <w:spacing w:before="4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spacing w:before="1"/>
        <w:ind w:left="1576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Lower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Usuma</w:t>
      </w:r>
    </w:p>
    <w:p>
      <w:pPr>
        <w:spacing w:after="0"/>
        <w:jc w:val="left"/>
        <w:rPr>
          <w:rFonts w:ascii="Times New Roman"/>
          <w:sz w:val="20"/>
        </w:rPr>
        <w:sectPr>
          <w:type w:val="continuous"/>
          <w:pgSz w:w="11910" w:h="16840"/>
          <w:pgMar w:top="1320" w:bottom="280" w:left="20" w:right="0"/>
          <w:cols w:num="2" w:equalWidth="0">
            <w:col w:w="1381" w:space="7611"/>
            <w:col w:w="2898"/>
          </w:cols>
        </w:sectPr>
      </w:pPr>
    </w:p>
    <w:p>
      <w:pPr>
        <w:pStyle w:val="BodyText"/>
        <w:spacing w:before="10"/>
        <w:rPr>
          <w:rFonts w:ascii="Times New Roman"/>
          <w:sz w:val="26"/>
        </w:rPr>
      </w:pPr>
    </w:p>
    <w:p>
      <w:pPr>
        <w:spacing w:after="0"/>
        <w:rPr>
          <w:rFonts w:ascii="Times New Roman"/>
          <w:sz w:val="26"/>
        </w:rPr>
        <w:sectPr>
          <w:type w:val="continuous"/>
          <w:pgSz w:w="11910" w:h="16840"/>
          <w:pgMar w:top="1320" w:bottom="280" w:left="20" w:right="0"/>
        </w:sect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spacing w:before="69"/>
        <w:ind w:left="0" w:right="38" w:firstLine="0"/>
        <w:jc w:val="right"/>
        <w:rPr>
          <w:rFonts w:ascii="Arial MT"/>
          <w:sz w:val="10"/>
        </w:rPr>
      </w:pPr>
      <w:r>
        <w:rPr/>
        <w:pict>
          <v:group style="position:absolute;margin-left:509.725006pt;margin-top:-4.715046pt;width:18.6pt;height:5.35pt;mso-position-horizontal-relative:page;mso-position-vertical-relative:paragraph;z-index:15737856" coordorigin="10195,-94" coordsize="372,107">
            <v:line style="position:absolute" from="10202,-41" to="10559,-39" stroked="true" strokeweight=".75pt" strokecolor="#ff00ff">
              <v:stroke dashstyle="solid"/>
            </v:line>
            <v:rect style="position:absolute;left:10345;top:-87;width:57;height:92" filled="true" fillcolor="#ff00ff" stroked="false">
              <v:fill type="solid"/>
            </v:rect>
            <v:rect style="position:absolute;left:10345;top:-87;width:57;height:92" filled="false" stroked="true" strokeweight=".75pt" strokecolor="#ff00ff">
              <v:stroke dashstyle="solid"/>
            </v:rect>
            <w10:wrap type="none"/>
          </v:group>
        </w:pict>
      </w:r>
      <w:r>
        <w:rPr>
          <w:rFonts w:ascii="Arial MT"/>
          <w:sz w:val="10"/>
        </w:rPr>
        <w:t>150</w:t>
      </w:r>
    </w:p>
    <w:p>
      <w:pPr>
        <w:spacing w:before="91"/>
        <w:ind w:left="1175" w:right="0" w:firstLine="0"/>
        <w:jc w:val="left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  <w:u w:val="single"/>
        </w:rPr>
        <w:t>Yaba</w:t>
      </w:r>
    </w:p>
    <w:p>
      <w:pPr>
        <w:spacing w:after="0"/>
        <w:jc w:val="left"/>
        <w:rPr>
          <w:rFonts w:ascii="Times New Roman"/>
          <w:sz w:val="20"/>
        </w:rPr>
        <w:sectPr>
          <w:type w:val="continuous"/>
          <w:pgSz w:w="11910" w:h="16840"/>
          <w:pgMar w:top="1320" w:bottom="280" w:left="20" w:right="0"/>
          <w:cols w:num="2" w:equalWidth="0">
            <w:col w:w="1381" w:space="8415"/>
            <w:col w:w="2094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</w:rPr>
      </w:pPr>
    </w:p>
    <w:p>
      <w:pPr>
        <w:pStyle w:val="BodyText"/>
        <w:spacing w:before="5"/>
        <w:rPr>
          <w:rFonts w:ascii="Times New Roman"/>
          <w:sz w:val="8"/>
        </w:rPr>
      </w:pPr>
    </w:p>
    <w:p>
      <w:pPr>
        <w:spacing w:before="1"/>
        <w:ind w:left="1175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100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6"/>
        </w:r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spacing w:before="0"/>
        <w:ind w:left="1233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50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</w:rPr>
      </w:pPr>
    </w:p>
    <w:p>
      <w:pPr>
        <w:pStyle w:val="BodyText"/>
        <w:spacing w:before="5"/>
        <w:rPr>
          <w:rFonts w:ascii="Arial MT"/>
          <w:sz w:val="8"/>
        </w:rPr>
      </w:pPr>
    </w:p>
    <w:p>
      <w:pPr>
        <w:spacing w:before="1"/>
        <w:ind w:left="1288" w:right="0" w:firstLine="0"/>
        <w:jc w:val="lef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0</w:t>
      </w:r>
    </w:p>
    <w:p>
      <w:pPr>
        <w:pStyle w:val="BodyText"/>
        <w:spacing w:before="5"/>
        <w:rPr>
          <w:rFonts w:ascii="Arial MT"/>
          <w:sz w:val="11"/>
        </w:rPr>
      </w:pPr>
    </w:p>
    <w:p>
      <w:pPr>
        <w:tabs>
          <w:tab w:pos="2404" w:val="left" w:leader="none"/>
          <w:tab w:pos="3016" w:val="left" w:leader="none"/>
          <w:tab w:pos="3772" w:val="left" w:leader="none"/>
          <w:tab w:pos="4528" w:val="left" w:leader="none"/>
          <w:tab w:pos="5215" w:val="left" w:leader="none"/>
          <w:tab w:pos="5928" w:val="left" w:leader="none"/>
          <w:tab w:pos="6658" w:val="left" w:leader="none"/>
          <w:tab w:pos="7342" w:val="left" w:leader="none"/>
          <w:tab w:pos="8086" w:val="left" w:leader="none"/>
          <w:tab w:pos="8799" w:val="left" w:leader="none"/>
          <w:tab w:pos="9512" w:val="left" w:leader="none"/>
        </w:tabs>
        <w:spacing w:before="0"/>
        <w:ind w:left="1674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JAN</w:t>
        <w:tab/>
        <w:t>FEB</w:t>
        <w:tab/>
        <w:t>MARCH</w:t>
        <w:tab/>
        <w:t>APRIL</w:t>
        <w:tab/>
        <w:t>MAY</w:t>
        <w:tab/>
        <w:t>JUNE</w:t>
        <w:tab/>
        <w:t>JULY</w:t>
        <w:tab/>
        <w:t>AUG</w:t>
        <w:tab/>
        <w:t>SEPT</w:t>
        <w:tab/>
        <w:t>OCT</w:t>
        <w:tab/>
        <w:t>NOV</w:t>
        <w:tab/>
        <w:t>DEC</w:t>
      </w:r>
    </w:p>
    <w:p>
      <w:pPr>
        <w:pStyle w:val="BodyText"/>
        <w:spacing w:before="6"/>
        <w:rPr>
          <w:rFonts w:ascii="Arial MT"/>
          <w:sz w:val="26"/>
        </w:rPr>
      </w:pPr>
      <w:r>
        <w:rPr/>
        <w:pict>
          <v:group style="position:absolute;margin-left:275.75pt;margin-top:17.243702pt;width:38.65pt;height:13.25pt;mso-position-horizontal-relative:page;mso-position-vertical-relative:paragraph;z-index:-15720960;mso-wrap-distance-left:0;mso-wrap-distance-right:0" coordorigin="5515,345" coordsize="773,265">
            <v:shape style="position:absolute;left:5515;top:344;width:201;height:261" type="#_x0000_t75" stroked="false">
              <v:imagedata r:id="rId16" o:title=""/>
            </v:shape>
            <v:shape style="position:absolute;left:5747;top:412;width:143;height:198" type="#_x0000_t75" stroked="false">
              <v:imagedata r:id="rId17" o:title=""/>
            </v:shape>
            <v:shape style="position:absolute;left:5919;top:344;width:369;height:263" type="#_x0000_t75" stroked="false">
              <v:imagedata r:id="rId18" o:title=""/>
            </v:shape>
            <w10:wrap type="topAndBottom"/>
          </v:group>
        </w:pict>
      </w:r>
    </w:p>
    <w:p>
      <w:pPr>
        <w:pStyle w:val="BodyText"/>
        <w:spacing w:before="2"/>
        <w:rPr>
          <w:rFonts w:ascii="Arial MT"/>
          <w:sz w:val="10"/>
        </w:rPr>
      </w:pPr>
    </w:p>
    <w:p>
      <w:pPr>
        <w:pStyle w:val="Heading2"/>
        <w:spacing w:before="101"/>
        <w:ind w:left="2255"/>
        <w:jc w:val="both"/>
      </w:pPr>
      <w:r>
        <w:rPr/>
        <w:t>Fig.</w:t>
      </w:r>
      <w:r>
        <w:rPr>
          <w:spacing w:val="-4"/>
        </w:rPr>
        <w:t> </w:t>
      </w:r>
      <w:r>
        <w:rPr/>
        <w:t>5</w:t>
      </w:r>
      <w:r>
        <w:rPr>
          <w:spacing w:val="-2"/>
        </w:rPr>
        <w:t> </w:t>
      </w:r>
      <w:r>
        <w:rPr/>
        <w:t>Mean</w:t>
      </w:r>
      <w:r>
        <w:rPr>
          <w:spacing w:val="-2"/>
        </w:rPr>
        <w:t> </w:t>
      </w:r>
      <w:r>
        <w:rPr/>
        <w:t>annual</w:t>
      </w:r>
      <w:r>
        <w:rPr>
          <w:spacing w:val="-2"/>
        </w:rPr>
        <w:t> </w:t>
      </w:r>
      <w:r>
        <w:rPr/>
        <w:t>rainfall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places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FCT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11"/>
        <w:rPr>
          <w:b/>
          <w:sz w:val="31"/>
        </w:rPr>
      </w:pPr>
    </w:p>
    <w:p>
      <w:pPr>
        <w:pStyle w:val="BodyText"/>
        <w:spacing w:line="480" w:lineRule="auto"/>
        <w:ind w:left="2255" w:right="1262"/>
        <w:jc w:val="both"/>
      </w:pPr>
      <w:r>
        <w:rPr/>
        <w:t>March vary from 39</w:t>
      </w:r>
      <w:r>
        <w:rPr>
          <w:vertAlign w:val="superscript"/>
        </w:rPr>
        <w:t>0</w:t>
      </w:r>
      <w:r>
        <w:rPr>
          <w:vertAlign w:val="baseline"/>
        </w:rPr>
        <w:t>C in the south west to about 34</w:t>
      </w:r>
      <w:r>
        <w:rPr>
          <w:vertAlign w:val="superscript"/>
        </w:rPr>
        <w:t>0</w:t>
      </w:r>
      <w:r>
        <w:rPr>
          <w:vertAlign w:val="baseline"/>
        </w:rPr>
        <w:t>C in the north</w:t>
      </w:r>
      <w:r>
        <w:rPr>
          <w:spacing w:val="1"/>
          <w:vertAlign w:val="baseline"/>
        </w:rPr>
        <w:t> </w:t>
      </w:r>
      <w:r>
        <w:rPr>
          <w:vertAlign w:val="baseline"/>
        </w:rPr>
        <w:t>east. this period also records the highest diurnal temperature range</w:t>
      </w:r>
      <w:r>
        <w:rPr>
          <w:spacing w:val="1"/>
          <w:vertAlign w:val="baseline"/>
        </w:rPr>
        <w:t> </w:t>
      </w:r>
      <w:r>
        <w:rPr>
          <w:vertAlign w:val="baseline"/>
        </w:rPr>
        <w:t>of about 17</w:t>
      </w:r>
      <w:r>
        <w:rPr>
          <w:vertAlign w:val="superscript"/>
        </w:rPr>
        <w:t>0</w:t>
      </w:r>
      <w:r>
        <w:rPr>
          <w:vertAlign w:val="baseline"/>
        </w:rPr>
        <w:t>C. The rainy season months usually record lower diurnal</w:t>
      </w:r>
      <w:r>
        <w:rPr>
          <w:spacing w:val="-82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64"/>
          <w:vertAlign w:val="baseline"/>
        </w:rPr>
        <w:t> </w:t>
      </w:r>
      <w:r>
        <w:rPr>
          <w:vertAlign w:val="baseline"/>
        </w:rPr>
        <w:t>ranges</w:t>
      </w:r>
      <w:r>
        <w:rPr>
          <w:spacing w:val="63"/>
          <w:vertAlign w:val="baseline"/>
        </w:rPr>
        <w:t> </w:t>
      </w:r>
      <w:r>
        <w:rPr>
          <w:vertAlign w:val="baseline"/>
        </w:rPr>
        <w:t>of</w:t>
      </w:r>
      <w:r>
        <w:rPr>
          <w:spacing w:val="63"/>
          <w:vertAlign w:val="baseline"/>
        </w:rPr>
        <w:t> </w:t>
      </w:r>
      <w:r>
        <w:rPr>
          <w:vertAlign w:val="baseline"/>
        </w:rPr>
        <w:t>about</w:t>
      </w:r>
      <w:r>
        <w:rPr>
          <w:spacing w:val="63"/>
          <w:vertAlign w:val="baseline"/>
        </w:rPr>
        <w:t> </w:t>
      </w:r>
      <w:r>
        <w:rPr>
          <w:vertAlign w:val="baseline"/>
        </w:rPr>
        <w:t>7</w:t>
      </w:r>
      <w:r>
        <w:rPr>
          <w:vertAlign w:val="superscript"/>
        </w:rPr>
        <w:t>0</w:t>
      </w:r>
      <w:r>
        <w:rPr>
          <w:vertAlign w:val="baseline"/>
        </w:rPr>
        <w:t>C.</w:t>
      </w:r>
      <w:r>
        <w:rPr>
          <w:spacing w:val="63"/>
          <w:vertAlign w:val="baseline"/>
        </w:rPr>
        <w:t> </w:t>
      </w:r>
      <w:r>
        <w:rPr>
          <w:vertAlign w:val="baseline"/>
        </w:rPr>
        <w:t>Maximum</w:t>
      </w:r>
      <w:r>
        <w:rPr>
          <w:spacing w:val="63"/>
          <w:vertAlign w:val="baseline"/>
        </w:rPr>
        <w:t> </w:t>
      </w:r>
      <w:r>
        <w:rPr>
          <w:vertAlign w:val="baseline"/>
        </w:rPr>
        <w:t>temperatures</w:t>
      </w:r>
      <w:r>
        <w:rPr>
          <w:spacing w:val="63"/>
          <w:vertAlign w:val="baseline"/>
        </w:rPr>
        <w:t> </w:t>
      </w:r>
      <w:r>
        <w:rPr>
          <w:vertAlign w:val="baseline"/>
        </w:rPr>
        <w:t>during</w:t>
      </w:r>
      <w:r>
        <w:rPr>
          <w:spacing w:val="-82"/>
          <w:vertAlign w:val="baseline"/>
        </w:rPr>
        <w:t> </w:t>
      </w:r>
      <w:r>
        <w:rPr>
          <w:vertAlign w:val="baseline"/>
        </w:rPr>
        <w:t>this period vary from about 34</w:t>
      </w:r>
      <w:r>
        <w:rPr>
          <w:vertAlign w:val="superscript"/>
        </w:rPr>
        <w:t>0</w:t>
      </w:r>
      <w:r>
        <w:rPr>
          <w:vertAlign w:val="baseline"/>
        </w:rPr>
        <w:t>C in the south west to about 31</w:t>
      </w:r>
      <w:r>
        <w:rPr>
          <w:vertAlign w:val="superscript"/>
        </w:rPr>
        <w:t>0</w:t>
      </w:r>
      <w:r>
        <w:rPr>
          <w:vertAlign w:val="baseline"/>
        </w:rPr>
        <w:t>C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north east. Average temperatures of about 24</w:t>
      </w:r>
      <w:r>
        <w:rPr>
          <w:vertAlign w:val="superscript"/>
        </w:rPr>
        <w:t>0</w:t>
      </w:r>
      <w:r>
        <w:rPr>
          <w:vertAlign w:val="baseline"/>
        </w:rPr>
        <w:t>C and 28</w:t>
      </w:r>
      <w:r>
        <w:rPr>
          <w:vertAlign w:val="superscript"/>
        </w:rPr>
        <w:t>0</w:t>
      </w:r>
      <w:r>
        <w:rPr>
          <w:vertAlign w:val="baseline"/>
        </w:rPr>
        <w:t>C are</w:t>
      </w:r>
      <w:r>
        <w:rPr>
          <w:spacing w:val="1"/>
          <w:vertAlign w:val="baseline"/>
        </w:rPr>
        <w:t> </w:t>
      </w:r>
      <w:r>
        <w:rPr>
          <w:vertAlign w:val="baseline"/>
        </w:rPr>
        <w:t>recorded in the rainy and dry seasons respectively in the north</w:t>
      </w:r>
      <w:r>
        <w:rPr>
          <w:spacing w:val="1"/>
          <w:vertAlign w:val="baseline"/>
        </w:rPr>
        <w:t> </w:t>
      </w:r>
      <w:r>
        <w:rPr>
          <w:vertAlign w:val="baseline"/>
        </w:rPr>
        <w:t>east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27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30</w:t>
      </w:r>
      <w:r>
        <w:rPr>
          <w:vertAlign w:val="superscript"/>
        </w:rPr>
        <w:t>0</w:t>
      </w:r>
      <w:r>
        <w:rPr>
          <w:vertAlign w:val="baseline"/>
        </w:rPr>
        <w:t>C,</w:t>
      </w:r>
      <w:r>
        <w:rPr>
          <w:spacing w:val="-3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south</w:t>
      </w:r>
      <w:r>
        <w:rPr>
          <w:spacing w:val="-1"/>
          <w:vertAlign w:val="baseline"/>
        </w:rPr>
        <w:t> </w:t>
      </w:r>
      <w:r>
        <w:rPr>
          <w:vertAlign w:val="baseline"/>
        </w:rPr>
        <w:t>west</w:t>
      </w:r>
      <w:r>
        <w:rPr>
          <w:spacing w:val="1"/>
          <w:vertAlign w:val="baseline"/>
        </w:rPr>
        <w:t> </w:t>
      </w:r>
      <w:r>
        <w:rPr>
          <w:vertAlign w:val="baseline"/>
        </w:rPr>
        <w:t>(Fig.</w:t>
      </w:r>
      <w:r>
        <w:rPr>
          <w:spacing w:val="-1"/>
          <w:vertAlign w:val="baseline"/>
        </w:rPr>
        <w:t> </w:t>
      </w:r>
      <w:r>
        <w:rPr>
          <w:vertAlign w:val="baseline"/>
        </w:rPr>
        <w:t>6).</w:t>
      </w:r>
    </w:p>
    <w:p>
      <w:pPr>
        <w:pStyle w:val="BodyText"/>
        <w:spacing w:line="480" w:lineRule="auto" w:before="2"/>
        <w:ind w:left="2255" w:right="1269" w:firstLine="720"/>
        <w:jc w:val="both"/>
      </w:pPr>
      <w:r>
        <w:rPr/>
        <w:t>Humidity varies in the dry season from as low as 20% in the</w:t>
      </w:r>
      <w:r>
        <w:rPr>
          <w:spacing w:val="1"/>
        </w:rPr>
        <w:t> </w:t>
      </w:r>
      <w:r>
        <w:rPr/>
        <w:t>afternoon, in areas</w:t>
      </w:r>
      <w:r>
        <w:rPr>
          <w:spacing w:val="1"/>
        </w:rPr>
        <w:t> </w:t>
      </w:r>
      <w:r>
        <w:rPr/>
        <w:t>of high elevation</w:t>
      </w:r>
      <w:r>
        <w:rPr>
          <w:spacing w:val="1"/>
        </w:rPr>
        <w:t> </w:t>
      </w:r>
      <w:r>
        <w:rPr/>
        <w:t>(North and North</w:t>
      </w:r>
      <w:r>
        <w:rPr>
          <w:spacing w:val="84"/>
        </w:rPr>
        <w:t> </w:t>
      </w:r>
      <w:r>
        <w:rPr/>
        <w:t>East), to</w:t>
      </w:r>
      <w:r>
        <w:rPr>
          <w:spacing w:val="1"/>
        </w:rPr>
        <w:t> </w:t>
      </w:r>
      <w:r>
        <w:rPr/>
        <w:t>about</w:t>
      </w:r>
      <w:r>
        <w:rPr>
          <w:spacing w:val="8"/>
        </w:rPr>
        <w:t> </w:t>
      </w:r>
      <w:r>
        <w:rPr/>
        <w:t>30%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areas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lower</w:t>
      </w:r>
      <w:r>
        <w:rPr>
          <w:spacing w:val="9"/>
        </w:rPr>
        <w:t> </w:t>
      </w:r>
      <w:r>
        <w:rPr/>
        <w:t>elevation</w:t>
      </w:r>
      <w:r>
        <w:rPr>
          <w:spacing w:val="8"/>
        </w:rPr>
        <w:t> </w:t>
      </w:r>
      <w:r>
        <w:rPr/>
        <w:t>(South</w:t>
      </w:r>
      <w:r>
        <w:rPr>
          <w:spacing w:val="8"/>
        </w:rPr>
        <w:t> </w:t>
      </w:r>
      <w:r>
        <w:rPr/>
        <w:t>West).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low</w:t>
      </w:r>
    </w:p>
    <w:p>
      <w:pPr>
        <w:spacing w:after="0" w:line="480" w:lineRule="auto"/>
        <w:jc w:val="both"/>
        <w:sectPr>
          <w:type w:val="continuous"/>
          <w:pgSz w:w="11910" w:h="16840"/>
          <w:pgMar w:top="1320" w:bottom="280" w:left="20" w:right="0"/>
        </w:sectPr>
      </w:pPr>
    </w:p>
    <w:p>
      <w:pPr>
        <w:pStyle w:val="BodyText"/>
        <w:spacing w:line="480" w:lineRule="auto" w:before="189"/>
        <w:ind w:left="2255" w:right="1266"/>
        <w:jc w:val="both"/>
      </w:pPr>
      <w:r>
        <w:rPr/>
        <w:t>humidity of this period, coupled with high afternoon temperatures</w:t>
      </w:r>
      <w:r>
        <w:rPr>
          <w:spacing w:val="1"/>
        </w:rPr>
        <w:t> </w:t>
      </w:r>
      <w:r>
        <w:rPr/>
        <w:t>largely account for the desiccating effects of the dry season, which</w:t>
      </w:r>
      <w:r>
        <w:rPr>
          <w:spacing w:val="1"/>
        </w:rPr>
        <w:t> </w:t>
      </w:r>
      <w:r>
        <w:rPr/>
        <w:t>also experiences the presence of the harmattan haze. In the rainy</w:t>
      </w:r>
      <w:r>
        <w:rPr>
          <w:spacing w:val="1"/>
        </w:rPr>
        <w:t> </w:t>
      </w:r>
      <w:r>
        <w:rPr/>
        <w:t>season however,</w:t>
      </w:r>
      <w:r>
        <w:rPr>
          <w:spacing w:val="1"/>
        </w:rPr>
        <w:t> </w:t>
      </w:r>
      <w:r>
        <w:rPr/>
        <w:t>afternoon humidity is</w:t>
      </w:r>
      <w:r>
        <w:rPr>
          <w:spacing w:val="84"/>
        </w:rPr>
        <w:t> </w:t>
      </w:r>
      <w:r>
        <w:rPr/>
        <w:t>about 50% for all places. It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/>
        <w:t>often</w:t>
      </w:r>
      <w:r>
        <w:rPr>
          <w:spacing w:val="-1"/>
        </w:rPr>
        <w:t> </w:t>
      </w:r>
      <w:r>
        <w:rPr/>
        <w:t>as high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70-80%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July to September.</w:t>
      </w:r>
    </w:p>
    <w:p>
      <w:pPr>
        <w:pStyle w:val="Heading2"/>
        <w:numPr>
          <w:ilvl w:val="1"/>
          <w:numId w:val="20"/>
        </w:numPr>
        <w:tabs>
          <w:tab w:pos="2975" w:val="left" w:leader="none"/>
          <w:tab w:pos="2976" w:val="left" w:leader="none"/>
        </w:tabs>
        <w:spacing w:line="291" w:lineRule="exact" w:before="0" w:after="0"/>
        <w:ind w:left="2975" w:right="0" w:hanging="721"/>
        <w:jc w:val="left"/>
      </w:pPr>
      <w:bookmarkStart w:name="_TOC_250004" w:id="25"/>
      <w:bookmarkEnd w:id="25"/>
      <w:r>
        <w:rPr/>
        <w:t>VEGETATION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tabs>
          <w:tab w:pos="3340" w:val="left" w:leader="none"/>
          <w:tab w:pos="3824" w:val="left" w:leader="none"/>
          <w:tab w:pos="5350" w:val="left" w:leader="none"/>
          <w:tab w:pos="5821" w:val="left" w:leader="none"/>
          <w:tab w:pos="6463" w:val="left" w:leader="none"/>
          <w:tab w:pos="7341" w:val="left" w:leader="none"/>
          <w:tab w:pos="7757" w:val="left" w:leader="none"/>
        </w:tabs>
        <w:spacing w:line="480" w:lineRule="auto" w:before="1"/>
        <w:ind w:left="2255" w:right="989"/>
      </w:pPr>
      <w:r>
        <w:rPr/>
        <w:t>The</w:t>
      </w:r>
      <w:r>
        <w:rPr>
          <w:spacing w:val="38"/>
        </w:rPr>
        <w:t> </w:t>
      </w:r>
      <w:r>
        <w:rPr/>
        <w:t>vegetation</w:t>
      </w:r>
      <w:r>
        <w:rPr>
          <w:spacing w:val="38"/>
        </w:rPr>
        <w:t> </w:t>
      </w:r>
      <w:r>
        <w:rPr/>
        <w:t>of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FCT</w:t>
      </w:r>
      <w:r>
        <w:rPr>
          <w:spacing w:val="40"/>
        </w:rPr>
        <w:t> </w:t>
      </w:r>
      <w:r>
        <w:rPr/>
        <w:t>reveals</w:t>
      </w:r>
      <w:r>
        <w:rPr>
          <w:spacing w:val="37"/>
        </w:rPr>
        <w:t> </w:t>
      </w:r>
      <w:r>
        <w:rPr/>
        <w:t>a</w:t>
      </w:r>
      <w:r>
        <w:rPr>
          <w:spacing w:val="39"/>
        </w:rPr>
        <w:t> </w:t>
      </w:r>
      <w:r>
        <w:rPr/>
        <w:t>gradual</w:t>
      </w:r>
      <w:r>
        <w:rPr>
          <w:spacing w:val="38"/>
        </w:rPr>
        <w:t> </w:t>
      </w:r>
      <w:r>
        <w:rPr/>
        <w:t>transition</w:t>
      </w:r>
      <w:r>
        <w:rPr>
          <w:spacing w:val="37"/>
        </w:rPr>
        <w:t> </w:t>
      </w:r>
      <w:r>
        <w:rPr/>
        <w:t>from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rain</w:t>
      </w:r>
      <w:r>
        <w:rPr>
          <w:spacing w:val="-82"/>
        </w:rPr>
        <w:t> </w:t>
      </w:r>
      <w:r>
        <w:rPr/>
        <w:t>forest in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south,</w:t>
      </w:r>
      <w:r>
        <w:rPr>
          <w:spacing w:val="6"/>
        </w:rPr>
        <w:t> </w:t>
      </w:r>
      <w:r>
        <w:rPr/>
        <w:t>to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Sudan</w:t>
      </w:r>
      <w:r>
        <w:rPr>
          <w:spacing w:val="2"/>
        </w:rPr>
        <w:t> </w:t>
      </w:r>
      <w:r>
        <w:rPr/>
        <w:t>Savannah</w:t>
      </w:r>
      <w:r>
        <w:rPr>
          <w:spacing w:val="4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north.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existence</w:t>
      </w:r>
      <w:r>
        <w:rPr>
          <w:spacing w:val="-81"/>
        </w:rPr>
        <w:t> </w:t>
      </w:r>
      <w:r>
        <w:rPr/>
        <w:t>of</w:t>
      </w:r>
      <w:r>
        <w:rPr>
          <w:spacing w:val="13"/>
        </w:rPr>
        <w:t> </w:t>
      </w:r>
      <w:r>
        <w:rPr/>
        <w:t>numerous</w:t>
      </w:r>
      <w:r>
        <w:rPr>
          <w:spacing w:val="13"/>
        </w:rPr>
        <w:t> </w:t>
      </w:r>
      <w:r>
        <w:rPr/>
        <w:t>river</w:t>
      </w:r>
      <w:r>
        <w:rPr>
          <w:spacing w:val="15"/>
        </w:rPr>
        <w:t> </w:t>
      </w:r>
      <w:r>
        <w:rPr/>
        <w:t>valleys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hill</w:t>
      </w:r>
      <w:r>
        <w:rPr>
          <w:spacing w:val="13"/>
        </w:rPr>
        <w:t> </w:t>
      </w:r>
      <w:r>
        <w:rPr/>
        <w:t>ranges</w:t>
      </w:r>
      <w:r>
        <w:rPr>
          <w:spacing w:val="13"/>
        </w:rPr>
        <w:t> </w:t>
      </w:r>
      <w:r>
        <w:rPr/>
        <w:t>have</w:t>
      </w:r>
      <w:r>
        <w:rPr>
          <w:spacing w:val="15"/>
        </w:rPr>
        <w:t> </w:t>
      </w:r>
      <w:r>
        <w:rPr/>
        <w:t>added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variety</w:t>
      </w:r>
      <w:r>
        <w:rPr>
          <w:spacing w:val="13"/>
        </w:rPr>
        <w:t> </w:t>
      </w:r>
      <w:r>
        <w:rPr/>
        <w:t>of</w:t>
      </w:r>
      <w:r>
        <w:rPr>
          <w:spacing w:val="-81"/>
        </w:rPr>
        <w:t> </w:t>
      </w:r>
      <w:r>
        <w:rPr/>
        <w:t>vegetation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territory. Kaeaya</w:t>
      </w:r>
      <w:r>
        <w:rPr>
          <w:spacing w:val="1"/>
        </w:rPr>
        <w:t> </w:t>
      </w:r>
      <w:r>
        <w:rPr/>
        <w:t>(1960), Alford and Touley (1975),</w:t>
      </w:r>
      <w:r>
        <w:rPr>
          <w:spacing w:val="-82"/>
        </w:rPr>
        <w:t> </w:t>
      </w:r>
      <w:r>
        <w:rPr/>
        <w:t>Mabogunje</w:t>
      </w:r>
      <w:r>
        <w:rPr>
          <w:spacing w:val="12"/>
        </w:rPr>
        <w:t> </w:t>
      </w:r>
      <w:r>
        <w:rPr/>
        <w:t>(1977)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Adakayi</w:t>
      </w:r>
      <w:r>
        <w:rPr>
          <w:spacing w:val="10"/>
        </w:rPr>
        <w:t> </w:t>
      </w:r>
      <w:r>
        <w:rPr/>
        <w:t>(2000),</w:t>
      </w:r>
      <w:r>
        <w:rPr>
          <w:spacing w:val="11"/>
        </w:rPr>
        <w:t> </w:t>
      </w:r>
      <w:r>
        <w:rPr/>
        <w:t>have</w:t>
      </w:r>
      <w:r>
        <w:rPr>
          <w:spacing w:val="13"/>
        </w:rPr>
        <w:t> </w:t>
      </w:r>
      <w:r>
        <w:rPr/>
        <w:t>separately</w:t>
      </w:r>
      <w:r>
        <w:rPr>
          <w:spacing w:val="11"/>
        </w:rPr>
        <w:t> </w:t>
      </w:r>
      <w:r>
        <w:rPr/>
        <w:t>discussed</w:t>
      </w:r>
      <w:r>
        <w:rPr>
          <w:spacing w:val="12"/>
        </w:rPr>
        <w:t> </w:t>
      </w:r>
      <w:r>
        <w:rPr/>
        <w:t>the</w:t>
      </w:r>
      <w:r>
        <w:rPr>
          <w:spacing w:val="-81"/>
        </w:rPr>
        <w:t> </w:t>
      </w:r>
      <w:r>
        <w:rPr/>
        <w:t>variety</w:t>
        <w:tab/>
        <w:t>of</w:t>
        <w:tab/>
        <w:t>vegetation</w:t>
        <w:tab/>
        <w:t>in</w:t>
        <w:tab/>
        <w:t>the</w:t>
        <w:tab/>
        <w:t>FCT.</w:t>
        <w:tab/>
        <w:t>A</w:t>
        <w:tab/>
        <w:t>common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36"/>
        </w:rPr>
        <w:t> </w:t>
      </w:r>
      <w:r>
        <w:rPr/>
        <w:t>fact</w:t>
      </w:r>
      <w:r>
        <w:rPr>
          <w:spacing w:val="37"/>
        </w:rPr>
        <w:t> </w:t>
      </w:r>
      <w:r>
        <w:rPr/>
        <w:t>that</w:t>
      </w:r>
      <w:r>
        <w:rPr>
          <w:spacing w:val="35"/>
        </w:rPr>
        <w:t> </w:t>
      </w:r>
      <w:r>
        <w:rPr/>
        <w:t>the</w:t>
      </w:r>
      <w:r>
        <w:rPr>
          <w:spacing w:val="37"/>
        </w:rPr>
        <w:t> </w:t>
      </w:r>
      <w:r>
        <w:rPr/>
        <w:t>vegetation</w:t>
      </w:r>
      <w:r>
        <w:rPr>
          <w:spacing w:val="36"/>
        </w:rPr>
        <w:t> </w:t>
      </w:r>
      <w:r>
        <w:rPr/>
        <w:t>consists</w:t>
      </w:r>
      <w:r>
        <w:rPr>
          <w:spacing w:val="40"/>
        </w:rPr>
        <w:t> </w:t>
      </w:r>
      <w:r>
        <w:rPr/>
        <w:t>of</w:t>
      </w:r>
      <w:r>
        <w:rPr>
          <w:spacing w:val="36"/>
        </w:rPr>
        <w:t> </w:t>
      </w:r>
      <w:r>
        <w:rPr/>
        <w:t>both</w:t>
      </w:r>
      <w:r>
        <w:rPr>
          <w:spacing w:val="36"/>
        </w:rPr>
        <w:t> </w:t>
      </w:r>
      <w:r>
        <w:rPr/>
        <w:t>forests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savannah</w:t>
      </w:r>
      <w:r>
        <w:rPr>
          <w:spacing w:val="1"/>
        </w:rPr>
        <w:t> </w:t>
      </w:r>
      <w:r>
        <w:rPr/>
        <w:t>types.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forests</w:t>
      </w:r>
      <w:r>
        <w:rPr>
          <w:spacing w:val="19"/>
        </w:rPr>
        <w:t> </w:t>
      </w:r>
      <w:r>
        <w:rPr/>
        <w:t>consist</w:t>
      </w:r>
      <w:r>
        <w:rPr>
          <w:spacing w:val="17"/>
        </w:rPr>
        <w:t> </w:t>
      </w:r>
      <w:r>
        <w:rPr/>
        <w:t>predominantly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woody</w:t>
      </w:r>
      <w:r>
        <w:rPr>
          <w:spacing w:val="18"/>
        </w:rPr>
        <w:t> </w:t>
      </w:r>
      <w:r>
        <w:rPr/>
        <w:t>plants,</w:t>
      </w:r>
      <w:r>
        <w:rPr>
          <w:spacing w:val="21"/>
        </w:rPr>
        <w:t> </w:t>
      </w:r>
      <w:r>
        <w:rPr/>
        <w:t>while</w:t>
      </w:r>
      <w:r>
        <w:rPr>
          <w:spacing w:val="19"/>
        </w:rPr>
        <w:t> </w:t>
      </w:r>
      <w:r>
        <w:rPr/>
        <w:t>the</w:t>
      </w:r>
      <w:r>
        <w:rPr>
          <w:spacing w:val="1"/>
        </w:rPr>
        <w:t> </w:t>
      </w:r>
      <w:r>
        <w:rPr/>
        <w:t>savannah</w:t>
      </w:r>
      <w:r>
        <w:rPr>
          <w:spacing w:val="20"/>
        </w:rPr>
        <w:t> </w:t>
      </w:r>
      <w:r>
        <w:rPr/>
        <w:t>consist</w:t>
      </w:r>
      <w:r>
        <w:rPr>
          <w:spacing w:val="20"/>
        </w:rPr>
        <w:t> </w:t>
      </w:r>
      <w:r>
        <w:rPr/>
        <w:t>of</w:t>
      </w:r>
      <w:r>
        <w:rPr>
          <w:spacing w:val="23"/>
        </w:rPr>
        <w:t> </w:t>
      </w:r>
      <w:r>
        <w:rPr/>
        <w:t>a</w:t>
      </w:r>
      <w:r>
        <w:rPr>
          <w:spacing w:val="21"/>
        </w:rPr>
        <w:t> </w:t>
      </w:r>
      <w:r>
        <w:rPr/>
        <w:t>combination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woody</w:t>
      </w:r>
      <w:r>
        <w:rPr>
          <w:spacing w:val="21"/>
        </w:rPr>
        <w:t> </w:t>
      </w:r>
      <w:r>
        <w:rPr/>
        <w:t>plants</w:t>
      </w:r>
      <w:r>
        <w:rPr>
          <w:spacing w:val="21"/>
        </w:rPr>
        <w:t> </w:t>
      </w:r>
      <w:r>
        <w:rPr/>
        <w:t>and</w:t>
      </w:r>
      <w:r>
        <w:rPr>
          <w:spacing w:val="24"/>
        </w:rPr>
        <w:t> </w:t>
      </w:r>
      <w:r>
        <w:rPr/>
        <w:t>mesophytic</w:t>
      </w:r>
      <w:r>
        <w:rPr>
          <w:spacing w:val="1"/>
        </w:rPr>
        <w:t> </w:t>
      </w:r>
      <w:r>
        <w:rPr/>
        <w:t>grasses</w:t>
      </w:r>
      <w:r>
        <w:rPr>
          <w:spacing w:val="-2"/>
        </w:rPr>
        <w:t> </w:t>
      </w:r>
      <w:r>
        <w:rPr/>
        <w:t>which</w:t>
      </w:r>
      <w:r>
        <w:rPr>
          <w:spacing w:val="-1"/>
        </w:rPr>
        <w:t> </w:t>
      </w:r>
      <w:r>
        <w:rPr/>
        <w:t>may</w:t>
      </w:r>
      <w:r>
        <w:rPr>
          <w:spacing w:val="1"/>
        </w:rPr>
        <w:t> </w:t>
      </w:r>
      <w:r>
        <w:rPr/>
        <w:t>grow</w:t>
      </w:r>
      <w:r>
        <w:rPr>
          <w:spacing w:val="-2"/>
        </w:rPr>
        <w:t> </w:t>
      </w:r>
      <w:r>
        <w:rPr/>
        <w:t>to a</w:t>
      </w:r>
      <w:r>
        <w:rPr>
          <w:spacing w:val="-1"/>
        </w:rPr>
        <w:t> </w:t>
      </w:r>
      <w:r>
        <w:rPr/>
        <w:t>height</w:t>
      </w:r>
      <w:r>
        <w:rPr>
          <w:spacing w:val="1"/>
        </w:rPr>
        <w:t> </w:t>
      </w:r>
      <w:r>
        <w:rPr/>
        <w:t>of 0.8m.</w:t>
      </w:r>
    </w:p>
    <w:p>
      <w:pPr>
        <w:spacing w:after="0" w:line="480" w:lineRule="auto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9"/>
        </w:rPr>
      </w:pPr>
    </w:p>
    <w:p>
      <w:pPr>
        <w:spacing w:before="0"/>
        <w:ind w:left="2591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136.380005pt;margin-top:2.284917pt;width:321.4pt;height:159.65pt;mso-position-horizontal-relative:page;mso-position-vertical-relative:paragraph;z-index:15740416" coordorigin="2728,46" coordsize="6428,3193">
            <v:rect style="position:absolute;left:2751;top:53;width:6397;height:3157" filled="true" fillcolor="#c0c0c0" stroked="false">
              <v:fill type="solid"/>
            </v:rect>
            <v:shape style="position:absolute;left:2751;top:53;width:6397;height:2770" coordorigin="2751,53" coordsize="6397,2770" path="m2751,2822l9148,2823m2751,2421l9148,2422m2751,2033l9148,2034m2751,1631l9148,1632m2751,1244l9148,1245m2751,842l9148,843m2751,455l9148,456m2751,53l9148,54e" filled="false" stroked="true" strokeweight=".140pt" strokecolor="#000000">
              <v:path arrowok="t"/>
              <v:stroke dashstyle="solid"/>
            </v:shape>
            <v:rect style="position:absolute;left:2751;top:53;width:6397;height:3157" filled="false" stroked="true" strokeweight=".75pt" strokecolor="#808080">
              <v:stroke dashstyle="solid"/>
            </v:rect>
            <v:line style="position:absolute" from="2751,53" to="2751,3210" stroked="true" strokeweight=".140pt" strokecolor="#000000">
              <v:stroke dashstyle="solid"/>
            </v:line>
            <v:shape style="position:absolute;left:2727;top:2822;width:25;height:388" coordorigin="2728,2823" coordsize="25,388" path="m2728,3211l2752,3211m2728,2823l2752,2823e" filled="false" stroked="true" strokeweight=".19pt" strokecolor="#000000">
              <v:path arrowok="t"/>
              <v:stroke dashstyle="solid"/>
            </v:shape>
            <v:line style="position:absolute" from="2728,2422" to="2752,2422" stroked="true" strokeweight=".19pt" strokecolor="#000000">
              <v:stroke dashstyle="solid"/>
            </v:line>
            <v:line style="position:absolute" from="2728,2034" to="2752,2034" stroked="true" strokeweight=".19pt" strokecolor="#000000">
              <v:stroke dashstyle="solid"/>
            </v:line>
            <v:shape style="position:absolute;left:2727;top:1244;width:25;height:387" coordorigin="2728,1245" coordsize="25,387" path="m2728,1632l2752,1632m2728,1245l2752,1245e" filled="false" stroked="true" strokeweight=".19pt" strokecolor="#000000">
              <v:path arrowok="t"/>
              <v:stroke dashstyle="solid"/>
            </v:shape>
            <v:shape style="position:absolute;left:2727;top:53;width:25;height:789" coordorigin="2728,54" coordsize="25,789" path="m2728,843l2752,843m2728,456l2752,456m2728,54l2752,54e" filled="false" stroked="true" strokeweight=".19pt" strokecolor="#000000">
              <v:path arrowok="t"/>
              <v:stroke dashstyle="solid"/>
            </v:shape>
            <v:shape style="position:absolute;left:2751;top:3210;width:6397;height:27" coordorigin="2751,3210" coordsize="6397,27" path="m2751,3210l9148,3211m2751,3237l2751,3210e" filled="false" stroked="true" strokeweight=".140pt" strokecolor="#000000">
              <v:path arrowok="t"/>
              <v:stroke dashstyle="solid"/>
            </v:shape>
            <v:line style="position:absolute" from="3282,3209" to="3282,3239" stroked="true" strokeweight=".19pt" strokecolor="#000000">
              <v:stroke dashstyle="solid"/>
            </v:line>
            <v:line style="position:absolute" from="3823,3209" to="3823,3239" stroked="true" strokeweight=".19pt" strokecolor="#000000">
              <v:stroke dashstyle="solid"/>
            </v:line>
            <v:line style="position:absolute" from="4353,3237" to="4353,3210" stroked="true" strokeweight=".140pt" strokecolor="#000000">
              <v:stroke dashstyle="solid"/>
            </v:line>
            <v:line style="position:absolute" from="4884,3209" to="4884,3239" stroked="true" strokeweight=".19pt" strokecolor="#000000">
              <v:stroke dashstyle="solid"/>
            </v:line>
            <v:line style="position:absolute" from="5414,3209" to="5414,3239" stroked="true" strokeweight=".19pt" strokecolor="#000000">
              <v:stroke dashstyle="solid"/>
            </v:line>
            <v:line style="position:absolute" from="5955,3237" to="5955,3210" stroked="true" strokeweight=".140pt" strokecolor="#000000">
              <v:stroke dashstyle="solid"/>
            </v:line>
            <v:shape style="position:absolute;left:6485;top:3208;width:530;height:30" coordorigin="6486,3209" coordsize="530,30" path="m6486,3209l6486,3239m7016,3209l7016,3239e" filled="false" stroked="true" strokeweight=".19pt" strokecolor="#000000">
              <v:path arrowok="t"/>
              <v:stroke dashstyle="solid"/>
            </v:shape>
            <v:line style="position:absolute" from="7546,3237" to="7546,3210" stroked="true" strokeweight=".140pt" strokecolor="#000000">
              <v:stroke dashstyle="solid"/>
            </v:line>
            <v:shape style="position:absolute;left:8087;top:3208;width:530;height:30" coordorigin="8088,3209" coordsize="530,30" path="m8088,3209l8088,3239m8618,3209l8618,3239e" filled="false" stroked="true" strokeweight=".19pt" strokecolor="#000000">
              <v:path arrowok="t"/>
              <v:stroke dashstyle="solid"/>
            </v:shape>
            <v:line style="position:absolute" from="9148,3237" to="9148,3210" stroked="true" strokeweight=".140pt" strokecolor="#000000">
              <v:stroke dashstyle="solid"/>
            </v:line>
            <v:shape style="position:absolute;left:3021;top:415;width:5856;height:360" coordorigin="3021,415" coordsize="5856,360" path="m3021,495l3552,522,4082,495,4612,602,5154,681,5684,682m5684,681l6214,748,6745,775,7286,642,7816,415,8347,522,8877,762e" filled="false" stroked="true" strokeweight=".75pt" strokecolor="#000080">
              <v:path arrowok="t"/>
              <v:stroke dashstyle="solid"/>
            </v:shape>
            <v:shape style="position:absolute;left:3021;top:1311;width:5856;height:642" coordorigin="3021,1311" coordsize="5856,642" path="m3021,1859l3552,1899,4082,1859,4612,1953,5154,1618,5684,1579,6214,1604,6745,1618,7286,1685,7816,1671,8347,1685,8877,1311e" filled="false" stroked="true" strokeweight=".75pt" strokecolor="#ff00ff">
              <v:path arrowok="t"/>
              <v:stroke dashstyle="solid"/>
            </v:shape>
            <v:shape style="position:absolute;left:2989;top:455;width:65;height:80" coordorigin="2989,455" coordsize="65,80" path="m3021,455l2989,495,3021,535,3054,495,3021,455xe" filled="true" fillcolor="#000080" stroked="false">
              <v:path arrowok="t"/>
              <v:fill type="solid"/>
            </v:shape>
            <v:shape style="position:absolute;left:2989;top:455;width:65;height:80" coordorigin="2989,455" coordsize="65,80" path="m3021,455l3054,495,3021,535,2989,495,3021,455xe" filled="false" stroked="true" strokeweight=".75pt" strokecolor="#000080">
              <v:path arrowok="t"/>
              <v:stroke dashstyle="solid"/>
            </v:shape>
            <v:shape style="position:absolute;left:3519;top:482;width:65;height:80" coordorigin="3519,482" coordsize="65,80" path="m3552,482l3519,522,3552,562,3584,522,3552,482xe" filled="true" fillcolor="#000080" stroked="false">
              <v:path arrowok="t"/>
              <v:fill type="solid"/>
            </v:shape>
            <v:shape style="position:absolute;left:3519;top:482;width:65;height:80" coordorigin="3519,482" coordsize="65,80" path="m3552,482l3584,522,3552,562,3519,522,3552,482xe" filled="false" stroked="true" strokeweight=".75pt" strokecolor="#000080">
              <v:path arrowok="t"/>
              <v:stroke dashstyle="solid"/>
            </v:shape>
            <v:shape style="position:absolute;left:4050;top:455;width:65;height:80" coordorigin="4050,455" coordsize="65,80" path="m4082,455l4050,495,4082,535,4115,495,4082,455xe" filled="true" fillcolor="#000080" stroked="false">
              <v:path arrowok="t"/>
              <v:fill type="solid"/>
            </v:shape>
            <v:shape style="position:absolute;left:4050;top:455;width:65;height:80" coordorigin="4050,455" coordsize="65,80" path="m4082,455l4115,495,4082,535,4050,495,4082,455xe" filled="false" stroked="true" strokeweight=".75pt" strokecolor="#000080">
              <v:path arrowok="t"/>
              <v:stroke dashstyle="solid"/>
            </v:shape>
            <v:shape style="position:absolute;left:4580;top:562;width:65;height:80" coordorigin="4580,562" coordsize="65,80" path="m4613,562l4580,602,4613,642,4645,602,4613,562xe" filled="true" fillcolor="#000080" stroked="false">
              <v:path arrowok="t"/>
              <v:fill type="solid"/>
            </v:shape>
            <v:shape style="position:absolute;left:4580;top:562;width:65;height:80" coordorigin="4580,562" coordsize="65,80" path="m4613,562l4645,602,4613,642,4580,602,4613,562xe" filled="false" stroked="true" strokeweight=".75pt" strokecolor="#000080">
              <v:path arrowok="t"/>
              <v:stroke dashstyle="solid"/>
            </v:shape>
            <v:shape style="position:absolute;left:5121;top:642;width:65;height:80" coordorigin="5121,642" coordsize="65,80" path="m5154,642l5121,682,5154,722,5186,682,5154,642xe" filled="true" fillcolor="#000080" stroked="false">
              <v:path arrowok="t"/>
              <v:fill type="solid"/>
            </v:shape>
            <v:shape style="position:absolute;left:5121;top:642;width:65;height:80" coordorigin="5121,642" coordsize="65,80" path="m5154,642l5186,682,5154,722,5121,682,5154,642xe" filled="false" stroked="true" strokeweight=".75pt" strokecolor="#000080">
              <v:path arrowok="t"/>
              <v:stroke dashstyle="solid"/>
            </v:shape>
            <v:shape style="position:absolute;left:5651;top:642;width:65;height:80" coordorigin="5651,642" coordsize="65,80" path="m5683,642l5651,682,5683,722,5716,682,5683,642xe" filled="true" fillcolor="#000080" stroked="false">
              <v:path arrowok="t"/>
              <v:fill type="solid"/>
            </v:shape>
            <v:shape style="position:absolute;left:5651;top:642;width:65;height:80" coordorigin="5651,642" coordsize="65,80" path="m5683,642l5716,682,5683,722,5651,682,5683,642xe" filled="false" stroked="true" strokeweight=".75pt" strokecolor="#000080">
              <v:path arrowok="t"/>
              <v:stroke dashstyle="solid"/>
            </v:shape>
            <v:shape style="position:absolute;left:6182;top:708;width:65;height:81" coordorigin="6182,708" coordsize="65,81" path="m6215,708l6182,749,6215,789,6247,749,6215,708xe" filled="true" fillcolor="#000080" stroked="false">
              <v:path arrowok="t"/>
              <v:fill type="solid"/>
            </v:shape>
            <v:shape style="position:absolute;left:6182;top:708;width:65;height:81" coordorigin="6182,708" coordsize="65,81" path="m6215,708l6247,749,6215,789,6182,749,6215,708xe" filled="false" stroked="true" strokeweight=".75pt" strokecolor="#000080">
              <v:path arrowok="t"/>
              <v:stroke dashstyle="solid"/>
            </v:shape>
            <v:shape style="position:absolute;left:6712;top:735;width:65;height:80" coordorigin="6712,735" coordsize="65,80" path="m6745,735l6712,775,6745,815,6777,775,6745,735xe" filled="true" fillcolor="#000080" stroked="false">
              <v:path arrowok="t"/>
              <v:fill type="solid"/>
            </v:shape>
            <v:shape style="position:absolute;left:6712;top:735;width:65;height:80" coordorigin="6712,735" coordsize="65,80" path="m6745,735l6777,775,6745,815,6712,775,6745,735xe" filled="false" stroked="true" strokeweight=".75pt" strokecolor="#000080">
              <v:path arrowok="t"/>
              <v:stroke dashstyle="solid"/>
            </v:shape>
            <v:shape style="position:absolute;left:7253;top:602;width:65;height:79" coordorigin="7253,602" coordsize="65,79" path="m7285,602l7253,642,7285,681,7318,642,7285,602xe" filled="true" fillcolor="#000080" stroked="false">
              <v:path arrowok="t"/>
              <v:fill type="solid"/>
            </v:shape>
            <v:shape style="position:absolute;left:7253;top:602;width:65;height:79" coordorigin="7253,602" coordsize="65,79" path="m7285,602l7318,642,7285,681,7253,642,7285,602xe" filled="false" stroked="true" strokeweight=".75pt" strokecolor="#000080">
              <v:path arrowok="t"/>
              <v:stroke dashstyle="solid"/>
            </v:shape>
            <v:shape style="position:absolute;left:7784;top:374;width:65;height:81" coordorigin="7784,374" coordsize="65,81" path="m7816,374l7784,415,7816,455,7849,415,7816,374xe" filled="true" fillcolor="#000080" stroked="false">
              <v:path arrowok="t"/>
              <v:fill type="solid"/>
            </v:shape>
            <v:shape style="position:absolute;left:7784;top:374;width:65;height:81" coordorigin="7784,374" coordsize="65,81" path="m7816,374l7849,415,7816,455,7784,415,7816,374xe" filled="false" stroked="true" strokeweight=".75pt" strokecolor="#000080">
              <v:path arrowok="t"/>
              <v:stroke dashstyle="solid"/>
            </v:shape>
            <v:shape style="position:absolute;left:8314;top:482;width:65;height:80" coordorigin="8314,482" coordsize="65,80" path="m8347,482l8314,522,8347,562,8379,522,8347,482xe" filled="true" fillcolor="#000080" stroked="false">
              <v:path arrowok="t"/>
              <v:fill type="solid"/>
            </v:shape>
            <v:shape style="position:absolute;left:8314;top:482;width:65;height:80" coordorigin="8314,482" coordsize="65,80" path="m8347,482l8379,522,8347,562,8314,522,8347,482xe" filled="false" stroked="true" strokeweight=".75pt" strokecolor="#000080">
              <v:path arrowok="t"/>
              <v:stroke dashstyle="solid"/>
            </v:shape>
            <v:shape style="position:absolute;left:8844;top:722;width:65;height:80" coordorigin="8844,722" coordsize="65,80" path="m8877,722l8844,762,8877,802,8909,762,8877,722xe" filled="true" fillcolor="#000080" stroked="false">
              <v:path arrowok="t"/>
              <v:fill type="solid"/>
            </v:shape>
            <v:shape style="position:absolute;left:8844;top:722;width:65;height:80" coordorigin="8844,722" coordsize="65,80" path="m8877,722l8909,762,8877,802,8844,762,8877,722xe" filled="false" stroked="true" strokeweight=".75pt" strokecolor="#000080">
              <v:path arrowok="t"/>
              <v:stroke dashstyle="solid"/>
            </v:shape>
            <v:rect style="position:absolute;left:2989;top:1819;width:65;height:80" filled="true" fillcolor="#ff00ff" stroked="false">
              <v:fill type="solid"/>
            </v:rect>
            <v:rect style="position:absolute;left:2989;top:1819;width:65;height:80" filled="false" stroked="true" strokeweight=".75pt" strokecolor="#ff00ff">
              <v:stroke dashstyle="solid"/>
            </v:rect>
            <v:rect style="position:absolute;left:3519;top:1859;width:65;height:80" filled="true" fillcolor="#ff00ff" stroked="false">
              <v:fill type="solid"/>
            </v:rect>
            <v:rect style="position:absolute;left:3519;top:1859;width:65;height:80" filled="false" stroked="true" strokeweight=".75pt" strokecolor="#ff00ff">
              <v:stroke dashstyle="solid"/>
            </v:rect>
            <v:rect style="position:absolute;left:4050;top:1819;width:65;height:80" filled="true" fillcolor="#ff00ff" stroked="false">
              <v:fill type="solid"/>
            </v:rect>
            <v:rect style="position:absolute;left:4050;top:1819;width:65;height:80" filled="false" stroked="true" strokeweight=".75pt" strokecolor="#ff00ff">
              <v:stroke dashstyle="solid"/>
            </v:rect>
            <v:rect style="position:absolute;left:4580;top:1912;width:65;height:81" filled="true" fillcolor="#ff00ff" stroked="false">
              <v:fill type="solid"/>
            </v:rect>
            <v:rect style="position:absolute;left:4580;top:1912;width:65;height:81" filled="false" stroked="true" strokeweight=".75pt" strokecolor="#ff00ff">
              <v:stroke dashstyle="solid"/>
            </v:rect>
            <v:rect style="position:absolute;left:5121;top:1579;width:65;height:79" filled="true" fillcolor="#ff00ff" stroked="false">
              <v:fill type="solid"/>
            </v:rect>
            <v:rect style="position:absolute;left:5121;top:1579;width:65;height:79" filled="false" stroked="true" strokeweight=".75pt" strokecolor="#ff00ff">
              <v:stroke dashstyle="solid"/>
            </v:rect>
            <v:rect style="position:absolute;left:5651;top:1538;width:65;height:80" filled="true" fillcolor="#ff00ff" stroked="false">
              <v:fill type="solid"/>
            </v:rect>
            <v:rect style="position:absolute;left:5651;top:1538;width:65;height:80" filled="false" stroked="true" strokeweight=".75pt" strokecolor="#ff00ff">
              <v:stroke dashstyle="solid"/>
            </v:rect>
            <v:rect style="position:absolute;left:6182;top:1565;width:65;height:80" filled="true" fillcolor="#ff00ff" stroked="false">
              <v:fill type="solid"/>
            </v:rect>
            <v:rect style="position:absolute;left:6182;top:1565;width:65;height:80" filled="false" stroked="true" strokeweight=".75pt" strokecolor="#ff00ff">
              <v:stroke dashstyle="solid"/>
            </v:rect>
            <v:rect style="position:absolute;left:6712;top:1579;width:65;height:79" filled="true" fillcolor="#ff00ff" stroked="false">
              <v:fill type="solid"/>
            </v:rect>
            <v:rect style="position:absolute;left:6712;top:1579;width:65;height:79" filled="false" stroked="true" strokeweight=".75pt" strokecolor="#ff00ff">
              <v:stroke dashstyle="solid"/>
            </v:rect>
            <v:rect style="position:absolute;left:7253;top:1645;width:65;height:80" filled="true" fillcolor="#ff00ff" stroked="false">
              <v:fill type="solid"/>
            </v:rect>
            <v:rect style="position:absolute;left:7253;top:1645;width:65;height:80" filled="false" stroked="true" strokeweight=".75pt" strokecolor="#ff00ff">
              <v:stroke dashstyle="solid"/>
            </v:rect>
            <v:rect style="position:absolute;left:7784;top:1631;width:65;height:81" filled="true" fillcolor="#ff00ff" stroked="false">
              <v:fill type="solid"/>
            </v:rect>
            <v:rect style="position:absolute;left:7784;top:1631;width:65;height:81" filled="false" stroked="true" strokeweight=".75pt" strokecolor="#ff00ff">
              <v:stroke dashstyle="solid"/>
            </v:rect>
            <v:rect style="position:absolute;left:8314;top:1645;width:65;height:80" filled="true" fillcolor="#ff00ff" stroked="false">
              <v:fill type="solid"/>
            </v:rect>
            <v:rect style="position:absolute;left:8314;top:1645;width:65;height:80" filled="false" stroked="true" strokeweight=".75pt" strokecolor="#ff00ff">
              <v:stroke dashstyle="solid"/>
            </v:rect>
            <v:rect style="position:absolute;left:8844;top:1271;width:65;height:80" filled="true" fillcolor="#ff00ff" stroked="false">
              <v:fill type="solid"/>
            </v:rect>
            <v:rect style="position:absolute;left:8844;top:1271;width:65;height:80" filled="false" stroked="true" strokeweight=".75pt" strokecolor="#ff00ff">
              <v:stroke dashstyle="solid"/>
            </v:rect>
            <w10:wrap type="none"/>
          </v:group>
        </w:pict>
      </w:r>
      <w:r>
        <w:rPr>
          <w:rFonts w:ascii="Arial MT"/>
          <w:sz w:val="10"/>
        </w:rPr>
        <w:t>40</w:t>
      </w:r>
    </w:p>
    <w:p>
      <w:pPr>
        <w:pStyle w:val="BodyText"/>
        <w:spacing w:before="2"/>
        <w:rPr>
          <w:rFonts w:ascii="Arial MT"/>
          <w:sz w:val="16"/>
        </w:r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spacing w:before="0"/>
        <w:ind w:left="2591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35</w:t>
      </w:r>
    </w:p>
    <w:p>
      <w:pPr>
        <w:pStyle w:val="BodyText"/>
        <w:spacing w:before="6"/>
        <w:rPr>
          <w:rFonts w:ascii="Arial MT"/>
          <w:sz w:val="15"/>
        </w:rPr>
      </w:pPr>
    </w:p>
    <w:p>
      <w:pPr>
        <w:pStyle w:val="BodyText"/>
        <w:spacing w:before="5"/>
        <w:rPr>
          <w:rFonts w:ascii="Arial MT"/>
          <w:sz w:val="8"/>
        </w:rPr>
      </w:pPr>
    </w:p>
    <w:p>
      <w:pPr>
        <w:spacing w:before="1"/>
        <w:ind w:left="2591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30</w:t>
      </w:r>
    </w:p>
    <w:p>
      <w:pPr>
        <w:spacing w:before="1"/>
        <w:ind w:left="2253" w:right="1384" w:firstLine="0"/>
        <w:jc w:val="right"/>
        <w:rPr>
          <w:rFonts w:ascii="Times New Roman"/>
          <w:sz w:val="22"/>
        </w:rPr>
      </w:pPr>
      <w:r>
        <w:rPr/>
        <w:pict>
          <v:group style="position:absolute;margin-left:465.125pt;margin-top:1.284502pt;width:14.3pt;height:3.4pt;mso-position-horizontal-relative:page;mso-position-vertical-relative:paragraph;z-index:15740928" coordorigin="9303,26" coordsize="286,68">
            <v:line style="position:absolute" from="9310,59" to="9581,60" stroked="true" strokeweight=".75pt" strokecolor="#000080">
              <v:stroke dashstyle="solid"/>
            </v:line>
            <v:shape style="position:absolute;left:9418;top:33;width:43;height:53" coordorigin="9418,33" coordsize="43,53" path="m9439,33l9418,60,9439,86,9461,60,9439,33xe" filled="true" fillcolor="#000080" stroked="false">
              <v:path arrowok="t"/>
              <v:fill type="solid"/>
            </v:shape>
            <v:shape style="position:absolute;left:9418;top:33;width:43;height:53" coordorigin="9418,33" coordsize="43,53" path="m9439,33l9461,60,9439,86,9418,60,9439,33xe" filled="false" stroked="true" strokeweight=".75pt" strokecolor="#000080">
              <v:path arrowok="t"/>
              <v:stroke dashstyle="solid"/>
            </v:shape>
            <w10:wrap type="none"/>
          </v:group>
        </w:pict>
      </w:r>
      <w:r>
        <w:rPr>
          <w:rFonts w:ascii="Times New Roman"/>
          <w:sz w:val="22"/>
        </w:rPr>
        <w:t>Maximum</w:t>
      </w:r>
    </w:p>
    <w:p>
      <w:pPr>
        <w:spacing w:before="29"/>
        <w:ind w:left="2591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77.75pt;margin-top:2.539954pt;width:31.6pt;height:27pt;mso-position-horizontal-relative:page;mso-position-vertical-relative:paragraph;z-index:15741952" coordorigin="1555,51" coordsize="632,540">
            <v:shape style="position:absolute;left:1555;top:50;width:436;height:192" type="#_x0000_t75" stroked="false">
              <v:imagedata r:id="rId19" o:title=""/>
            </v:shape>
            <v:shape style="position:absolute;left:2022;top:99;width:109;height:193" type="#_x0000_t75" stroked="false">
              <v:imagedata r:id="rId20" o:title=""/>
            </v:shape>
            <v:shape style="position:absolute;left:1691;top:212;width:496;height:378" coordorigin="1692,213" coordsize="496,378" path="m1749,342l1734,342,1723,358,1714,375,1707,391,1701,407,1697,421,1694,436,1692,451,1692,466,1692,483,1695,500,1698,517,1704,533,1710,549,1717,564,1725,577,1734,590,1749,590,1733,559,1722,528,1716,497,1713,466,1714,454,1715,442,1716,430,1721,405,1725,392,1733,374,1749,342xm2187,213l2163,213,2163,239,2187,239,2187,213xe" filled="true" fillcolor="#000000" stroked="false">
              <v:path arrowok="t"/>
              <v:fill type="solid"/>
            </v:shape>
            <v:shape style="position:absolute;left:1903;top:342;width:235;height:248" type="#_x0000_t75" stroked="false">
              <v:imagedata r:id="rId21" o:title=""/>
            </v:shape>
            <v:shape style="position:absolute;left:1555;top:50;width:632;height:54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before="99"/>
                      <w:ind w:left="0" w:right="48" w:firstLine="0"/>
                      <w:jc w:val="center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color w:val="1F1A17"/>
                        <w:w w:val="85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0"/>
        </w:rPr>
        <w:t>25</w:t>
      </w:r>
    </w:p>
    <w:p>
      <w:pPr>
        <w:pStyle w:val="BodyText"/>
        <w:spacing w:before="6"/>
        <w:rPr>
          <w:rFonts w:ascii="Arial MT"/>
          <w:sz w:val="15"/>
        </w:r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spacing w:line="100" w:lineRule="exact" w:before="0"/>
        <w:ind w:left="2591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20</w:t>
      </w:r>
    </w:p>
    <w:p>
      <w:pPr>
        <w:spacing w:line="238" w:lineRule="exact" w:before="0"/>
        <w:ind w:left="2253" w:right="1420" w:firstLine="0"/>
        <w:jc w:val="right"/>
        <w:rPr>
          <w:rFonts w:ascii="Times New Roman"/>
          <w:sz w:val="22"/>
        </w:rPr>
      </w:pPr>
      <w:r>
        <w:rPr/>
        <w:pict>
          <v:group style="position:absolute;margin-left:467.825012pt;margin-top:1.369982pt;width:11.6pt;height:3.45pt;mso-position-horizontal-relative:page;mso-position-vertical-relative:paragraph;z-index:15741440" coordorigin="9357,27" coordsize="232,69">
            <v:line style="position:absolute" from="9357,57" to="9589,57" stroked="true" strokeweight="1.35pt" strokecolor="#ff00ff">
              <v:stroke dashstyle="solid"/>
            </v:line>
            <v:rect style="position:absolute;left:9418;top:34;width:43;height:54" filled="true" fillcolor="#ff00ff" stroked="false">
              <v:fill type="solid"/>
            </v:rect>
            <v:rect style="position:absolute;left:9418;top:34;width:43;height:54" filled="false" stroked="true" strokeweight=".75pt" strokecolor="#ff00ff">
              <v:stroke dashstyle="solid"/>
            </v:rect>
            <w10:wrap type="none"/>
          </v:group>
        </w:pict>
      </w:r>
      <w:r>
        <w:rPr>
          <w:rFonts w:ascii="Times New Roman"/>
          <w:sz w:val="22"/>
        </w:rPr>
        <w:t>Minimum</w:t>
      </w:r>
    </w:p>
    <w:p>
      <w:pPr>
        <w:spacing w:before="62"/>
        <w:ind w:left="2591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15</w:t>
      </w:r>
    </w:p>
    <w:p>
      <w:pPr>
        <w:pStyle w:val="BodyText"/>
        <w:spacing w:before="4"/>
        <w:rPr>
          <w:rFonts w:ascii="Arial MT"/>
          <w:sz w:val="15"/>
        </w:rPr>
      </w:pPr>
    </w:p>
    <w:p>
      <w:pPr>
        <w:pStyle w:val="BodyText"/>
        <w:spacing w:before="5"/>
        <w:rPr>
          <w:rFonts w:ascii="Arial MT"/>
          <w:sz w:val="8"/>
        </w:rPr>
      </w:pPr>
    </w:p>
    <w:p>
      <w:pPr>
        <w:spacing w:before="1"/>
        <w:ind w:left="2591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10</w:t>
      </w:r>
    </w:p>
    <w:p>
      <w:pPr>
        <w:pStyle w:val="BodyText"/>
        <w:spacing w:before="4"/>
        <w:rPr>
          <w:rFonts w:ascii="Arial MT"/>
          <w:sz w:val="16"/>
        </w:rPr>
      </w:pPr>
    </w:p>
    <w:p>
      <w:pPr>
        <w:pStyle w:val="BodyText"/>
        <w:spacing w:before="5"/>
        <w:rPr>
          <w:rFonts w:ascii="Arial MT"/>
          <w:sz w:val="8"/>
        </w:rPr>
      </w:pPr>
    </w:p>
    <w:p>
      <w:pPr>
        <w:spacing w:before="0"/>
        <w:ind w:left="2632" w:right="0" w:firstLine="0"/>
        <w:jc w:val="lef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5</w:t>
      </w:r>
    </w:p>
    <w:p>
      <w:pPr>
        <w:pStyle w:val="BodyText"/>
        <w:spacing w:before="4"/>
        <w:rPr>
          <w:rFonts w:ascii="Arial MT"/>
          <w:sz w:val="15"/>
        </w:r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spacing w:before="0"/>
        <w:ind w:left="2632" w:right="0" w:firstLine="0"/>
        <w:jc w:val="lef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0</w:t>
      </w:r>
    </w:p>
    <w:p>
      <w:pPr>
        <w:tabs>
          <w:tab w:pos="573" w:val="left" w:leader="none"/>
          <w:tab w:pos="1027" w:val="left" w:leader="none"/>
          <w:tab w:pos="2165" w:val="left" w:leader="none"/>
          <w:tab w:pos="2674" w:val="left" w:leader="none"/>
          <w:tab w:pos="3214" w:val="left" w:leader="none"/>
          <w:tab w:pos="3756" w:val="left" w:leader="none"/>
          <w:tab w:pos="4275" w:val="left" w:leader="none"/>
          <w:tab w:pos="4827" w:val="left" w:leader="none"/>
          <w:tab w:pos="5357" w:val="left" w:leader="none"/>
          <w:tab w:pos="5888" w:val="left" w:leader="none"/>
        </w:tabs>
        <w:spacing w:before="29"/>
        <w:ind w:left="33" w:right="0" w:firstLine="0"/>
        <w:jc w:val="center"/>
        <w:rPr>
          <w:rFonts w:ascii="Arial MT"/>
          <w:sz w:val="10"/>
        </w:rPr>
      </w:pPr>
      <w:r>
        <w:rPr>
          <w:rFonts w:ascii="Arial MT"/>
          <w:sz w:val="10"/>
        </w:rPr>
        <w:t>JAN</w:t>
        <w:tab/>
        <w:t>FEB</w:t>
        <w:tab/>
        <w:t>MARCH      </w:t>
      </w:r>
      <w:r>
        <w:rPr>
          <w:rFonts w:ascii="Arial MT"/>
          <w:spacing w:val="1"/>
          <w:sz w:val="10"/>
        </w:rPr>
        <w:t> </w:t>
      </w:r>
      <w:r>
        <w:rPr>
          <w:rFonts w:ascii="Arial MT"/>
          <w:sz w:val="10"/>
        </w:rPr>
        <w:t>APRIL</w:t>
        <w:tab/>
        <w:t>MAY</w:t>
        <w:tab/>
        <w:t>JUNE</w:t>
        <w:tab/>
        <w:t>JULY</w:t>
        <w:tab/>
        <w:t>AUG</w:t>
        <w:tab/>
        <w:t>SEP</w:t>
        <w:tab/>
        <w:t>OCT</w:t>
        <w:tab/>
        <w:t>NOV</w:t>
        <w:tab/>
        <w:t>DEC</w:t>
      </w:r>
    </w:p>
    <w:p>
      <w:pPr>
        <w:spacing w:before="48"/>
        <w:ind w:left="5095" w:right="0" w:firstLine="0"/>
        <w:jc w:val="left"/>
        <w:rPr>
          <w:b/>
          <w:sz w:val="18"/>
        </w:rPr>
      </w:pPr>
      <w:r>
        <w:rPr>
          <w:b/>
          <w:sz w:val="18"/>
        </w:rPr>
        <w:t>A.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Lower</w:t>
      </w:r>
      <w:r>
        <w:rPr>
          <w:b/>
          <w:spacing w:val="58"/>
          <w:sz w:val="18"/>
        </w:rPr>
        <w:t> </w:t>
      </w:r>
      <w:r>
        <w:rPr>
          <w:b/>
          <w:sz w:val="18"/>
        </w:rPr>
        <w:t>Usman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8"/>
        </w:rPr>
      </w:pPr>
    </w:p>
    <w:p>
      <w:pPr>
        <w:pStyle w:val="BodyText"/>
        <w:rPr>
          <w:b/>
          <w:sz w:val="8"/>
        </w:rPr>
      </w:pPr>
    </w:p>
    <w:p>
      <w:pPr>
        <w:spacing w:before="59"/>
        <w:ind w:left="2450" w:right="0" w:firstLine="0"/>
        <w:jc w:val="left"/>
        <w:rPr>
          <w:rFonts w:ascii="Arial MT"/>
          <w:sz w:val="8"/>
        </w:rPr>
      </w:pPr>
      <w:r>
        <w:rPr/>
        <w:pict>
          <v:group style="position:absolute;margin-left:130.179993pt;margin-top:4.936944pt;width:334.65pt;height:170.5pt;mso-position-horizontal-relative:page;mso-position-vertical-relative:paragraph;z-index:15738880" coordorigin="2604,99" coordsize="6693,3410">
            <v:rect style="position:absolute;left:2635;top:106;width:6654;height:3367" filled="true" fillcolor="#c0c0c0" stroked="false">
              <v:fill type="solid"/>
            </v:rect>
            <v:shape style="position:absolute;left:2635;top:2356;width:6654;height:751" coordorigin="2635,2356" coordsize="6654,751" path="m2635,3106l9289,3107m2635,2723l9289,2725m2635,2356l9289,2358e" filled="false" stroked="true" strokeweight=".140pt" strokecolor="#000000">
              <v:path arrowok="t"/>
              <v:stroke dashstyle="solid"/>
            </v:shape>
            <v:shape style="position:absolute;left:2633;top:1971;width:6657;height:3" coordorigin="2634,1972" coordsize="6657,3" path="m2634,1972l9290,1972m2634,1974l9290,1974e" filled="false" stroked="true" strokeweight=".070pt" strokecolor="#000000">
              <v:path arrowok="t"/>
              <v:stroke dashstyle="solid"/>
            </v:shape>
            <v:shape style="position:absolute;left:2635;top:106;width:6654;height:1501" coordorigin="2635,106" coordsize="6654,1501" path="m2635,1607l9289,1607m2635,1223l9289,1224m2635,856l9289,857m2635,472l9289,473m2635,106l9289,107e" filled="false" stroked="true" strokeweight=".140pt" strokecolor="#000000">
              <v:path arrowok="t"/>
              <v:stroke dashstyle="solid"/>
            </v:shape>
            <v:rect style="position:absolute;left:2635;top:106;width:6654;height:3367" filled="false" stroked="true" strokeweight=".75pt" strokecolor="#808080">
              <v:stroke dashstyle="solid"/>
            </v:rect>
            <v:line style="position:absolute" from="2635,106" to="2636,3473" stroked="true" strokeweight=".140pt" strokecolor="#000000">
              <v:stroke dashstyle="solid"/>
            </v:line>
            <v:line style="position:absolute" from="2604,3474" to="2636,3474" stroked="true" strokeweight=".19pt" strokecolor="#000000">
              <v:stroke dashstyle="solid"/>
            </v:line>
            <v:line style="position:absolute" from="2604,3107" to="2636,3107" stroked="true" strokeweight=".19pt" strokecolor="#000000">
              <v:stroke dashstyle="solid"/>
            </v:line>
            <v:line style="position:absolute" from="2604,2724" to="2636,2724" stroked="true" strokeweight=".24pt" strokecolor="#000000">
              <v:stroke dashstyle="solid"/>
            </v:line>
            <v:line style="position:absolute" from="2604,2357" to="2636,2357" stroked="true" strokeweight=".24pt" strokecolor="#000000">
              <v:stroke dashstyle="solid"/>
            </v:line>
            <v:line style="position:absolute" from="2604,1973" to="2636,1973" stroked="true" strokeweight=".24pt" strokecolor="#000000">
              <v:stroke dashstyle="solid"/>
            </v:line>
            <v:line style="position:absolute" from="2605,1607" to="2635,1607" stroked="true" strokeweight=".140pt" strokecolor="#000000">
              <v:stroke dashstyle="solid"/>
            </v:line>
            <v:line style="position:absolute" from="2604,1224" to="2636,1224" stroked="true" strokeweight=".19pt" strokecolor="#000000">
              <v:stroke dashstyle="solid"/>
            </v:line>
            <v:shape style="position:absolute;left:2603;top:472;width:33;height:384" coordorigin="2604,473" coordsize="33,384" path="m2604,857l2636,857m2604,473l2636,473e" filled="false" stroked="true" strokeweight=".19pt" strokecolor="#000000">
              <v:path arrowok="t"/>
              <v:stroke dashstyle="solid"/>
            </v:shape>
            <v:line style="position:absolute" from="2604,107" to="2636,107" stroked="true" strokeweight=".19pt" strokecolor="#000000">
              <v:stroke dashstyle="solid"/>
            </v:line>
            <v:line style="position:absolute" from="2635,3473" to="9289,3474" stroked="true" strokeweight=".140pt" strokecolor="#000000">
              <v:stroke dashstyle="solid"/>
            </v:line>
            <v:shape style="position:absolute;left:2635;top:3471;width:3335;height:37" coordorigin="2635,3472" coordsize="3335,37" path="m2635,3472l2635,3509m3187,3472l3187,3509m3740,3472l3740,3509m4294,3472l4294,3509m4847,3472l4847,3509m5401,3472l5401,3509m5970,3472l5970,3509e" filled="false" stroked="true" strokeweight=".19pt" strokecolor="#000000">
              <v:path arrowok="t"/>
              <v:stroke dashstyle="solid"/>
            </v:shape>
            <v:line style="position:absolute" from="6523,3507" to="6523,3473" stroked="true" strokeweight=".140pt" strokecolor="#000000">
              <v:stroke dashstyle="solid"/>
            </v:line>
            <v:shape style="position:absolute;left:7075;top:3471;width:2214;height:37" coordorigin="7075,3472" coordsize="2214,37" path="m7075,3472l7075,3509m7629,3472l7629,3509m8183,3472l8183,3509m8735,3472l8735,3509m9289,3472l9289,3509e" filled="false" stroked="true" strokeweight=".19pt" strokecolor="#000000">
              <v:path arrowok="t"/>
              <v:stroke dashstyle="solid"/>
            </v:shape>
            <v:shape style="position:absolute;left:2919;top:539;width:6086;height:384" coordorigin="2919,539" coordsize="6086,384" path="m2919,739l3472,673,4026,539,4578,623,5131,739,5685,790,6238,923,6791,906,7345,907m7345,906l7898,773,8451,774m8451,773l9005,840e" filled="false" stroked="true" strokeweight=".75pt" strokecolor="#000080">
              <v:path arrowok="t"/>
              <v:stroke dashstyle="solid"/>
            </v:shape>
            <v:shape style="position:absolute;left:2919;top:1790;width:6086;height:132" coordorigin="2919,1790" coordsize="6086,132" path="m2919,1888l3472,1790,4026,1791m4026,1790l4578,1791m4578,1790l5131,1791m5131,1790l5685,1840,6238,1874,6791,1888,7345,1874,7898,1807,8451,1874,9005,1922e" filled="false" stroked="true" strokeweight=".75pt" strokecolor="#ff00ff">
              <v:path arrowok="t"/>
              <v:stroke dashstyle="solid"/>
            </v:shape>
            <v:shape style="position:absolute;left:2866;top:681;width:105;height:116" type="#_x0000_t75" stroked="false">
              <v:imagedata r:id="rId22" o:title=""/>
            </v:shape>
            <v:shape style="position:absolute;left:3418;top:615;width:106;height:115" type="#_x0000_t75" stroked="false">
              <v:imagedata r:id="rId23" o:title=""/>
            </v:shape>
            <v:shape style="position:absolute;left:3972;top:481;width:105;height:115" type="#_x0000_t75" stroked="false">
              <v:imagedata r:id="rId24" o:title=""/>
            </v:shape>
            <v:shape style="position:absolute;left:4526;top:565;width:105;height:115" type="#_x0000_t75" stroked="false">
              <v:imagedata r:id="rId25" o:title=""/>
            </v:shape>
            <v:shape style="position:absolute;left:5078;top:681;width:106;height:116" type="#_x0000_t75" stroked="false">
              <v:imagedata r:id="rId26" o:title=""/>
            </v:shape>
            <v:shape style="position:absolute;left:5632;top:731;width:104;height:116" type="#_x0000_t75" stroked="false">
              <v:imagedata r:id="rId27" o:title=""/>
            </v:shape>
            <v:shape style="position:absolute;left:6186;top:865;width:104;height:115" type="#_x0000_t75" stroked="false">
              <v:imagedata r:id="rId28" o:title=""/>
            </v:shape>
            <v:shape style="position:absolute;left:6738;top:848;width:105;height:115" type="#_x0000_t75" stroked="false">
              <v:imagedata r:id="rId24" o:title=""/>
            </v:shape>
            <v:shape style="position:absolute;left:7292;top:848;width:105;height:115" type="#_x0000_t75" stroked="false">
              <v:imagedata r:id="rId24" o:title=""/>
            </v:shape>
            <v:shape style="position:absolute;left:7846;top:715;width:104;height:115" type="#_x0000_t75" stroked="false">
              <v:imagedata r:id="rId28" o:title=""/>
            </v:shape>
            <v:shape style="position:absolute;left:8398;top:715;width:105;height:115" type="#_x0000_t75" stroked="false">
              <v:imagedata r:id="rId25" o:title=""/>
            </v:shape>
            <v:shape style="position:absolute;left:8952;top:782;width:105;height:115" type="#_x0000_t75" stroked="false">
              <v:imagedata r:id="rId25" o:title=""/>
            </v:shape>
            <v:rect style="position:absolute;left:2874;top:1840;width:90;height:98" filled="true" fillcolor="#ff00ff" stroked="false">
              <v:fill type="solid"/>
            </v:rect>
            <v:rect style="position:absolute;left:2874;top:1840;width:90;height:98" filled="false" stroked="true" strokeweight=".75pt" strokecolor="#ff00ff">
              <v:stroke dashstyle="solid"/>
            </v:rect>
            <v:rect style="position:absolute;left:3426;top:1740;width:91;height:100" filled="true" fillcolor="#ff00ff" stroked="false">
              <v:fill type="solid"/>
            </v:rect>
            <v:rect style="position:absolute;left:3426;top:1740;width:91;height:100" filled="false" stroked="true" strokeweight=".75pt" strokecolor="#ff00ff">
              <v:stroke dashstyle="solid"/>
            </v:rect>
            <v:rect style="position:absolute;left:3980;top:1740;width:90;height:100" filled="true" fillcolor="#ff00ff" stroked="false">
              <v:fill type="solid"/>
            </v:rect>
            <v:rect style="position:absolute;left:3980;top:1740;width:90;height:100" filled="false" stroked="true" strokeweight=".75pt" strokecolor="#ff00ff">
              <v:stroke dashstyle="solid"/>
            </v:rect>
            <v:rect style="position:absolute;left:4534;top:1740;width:90;height:100" filled="true" fillcolor="#ff00ff" stroked="false">
              <v:fill type="solid"/>
            </v:rect>
            <v:rect style="position:absolute;left:4534;top:1740;width:90;height:100" filled="false" stroked="true" strokeweight=".75pt" strokecolor="#ff00ff">
              <v:stroke dashstyle="solid"/>
            </v:rect>
            <v:rect style="position:absolute;left:5086;top:1740;width:91;height:100" filled="true" fillcolor="#ff00ff" stroked="false">
              <v:fill type="solid"/>
            </v:rect>
            <v:rect style="position:absolute;left:5086;top:1740;width:91;height:100" filled="false" stroked="true" strokeweight=".75pt" strokecolor="#ff00ff">
              <v:stroke dashstyle="solid"/>
            </v:rect>
            <v:rect style="position:absolute;left:5640;top:1790;width:89;height:98" filled="true" fillcolor="#ff00ff" stroked="false">
              <v:fill type="solid"/>
            </v:rect>
            <v:rect style="position:absolute;left:5640;top:1790;width:89;height:98" filled="false" stroked="true" strokeweight=".75pt" strokecolor="#ff00ff">
              <v:stroke dashstyle="solid"/>
            </v:rect>
            <v:rect style="position:absolute;left:6194;top:1824;width:89;height:98" filled="true" fillcolor="#ff00ff" stroked="false">
              <v:fill type="solid"/>
            </v:rect>
            <v:rect style="position:absolute;left:6194;top:1824;width:89;height:98" filled="false" stroked="true" strokeweight=".75pt" strokecolor="#ff00ff">
              <v:stroke dashstyle="solid"/>
            </v:rect>
            <v:rect style="position:absolute;left:6746;top:1840;width:90;height:98" filled="true" fillcolor="#ff00ff" stroked="false">
              <v:fill type="solid"/>
            </v:rect>
            <v:rect style="position:absolute;left:6746;top:1840;width:90;height:98" filled="false" stroked="true" strokeweight=".75pt" strokecolor="#ff00ff">
              <v:stroke dashstyle="solid"/>
            </v:rect>
            <v:rect style="position:absolute;left:7300;top:1824;width:90;height:98" filled="true" fillcolor="#ff00ff" stroked="false">
              <v:fill type="solid"/>
            </v:rect>
            <v:rect style="position:absolute;left:7300;top:1824;width:90;height:98" filled="false" stroked="true" strokeweight=".75pt" strokecolor="#ff00ff">
              <v:stroke dashstyle="solid"/>
            </v:rect>
            <v:rect style="position:absolute;left:7854;top:1757;width:89;height:100" filled="true" fillcolor="#ff00ff" stroked="false">
              <v:fill type="solid"/>
            </v:rect>
            <v:rect style="position:absolute;left:7854;top:1757;width:89;height:100" filled="false" stroked="true" strokeweight=".75pt" strokecolor="#ff00ff">
              <v:stroke dashstyle="solid"/>
            </v:rect>
            <v:rect style="position:absolute;left:8406;top:1824;width:90;height:98" filled="true" fillcolor="#ff00ff" stroked="false">
              <v:fill type="solid"/>
            </v:rect>
            <v:rect style="position:absolute;left:8406;top:1824;width:90;height:98" filled="false" stroked="true" strokeweight=".75pt" strokecolor="#ff00ff">
              <v:stroke dashstyle="solid"/>
            </v:rect>
            <v:rect style="position:absolute;left:8960;top:1874;width:90;height:98" filled="true" fillcolor="#ff00ff" stroked="false">
              <v:fill type="solid"/>
            </v:rect>
            <v:rect style="position:absolute;left:8960;top:1874;width:90;height:98" filled="false" stroked="true" strokeweight=".75pt" strokecolor="#ff00ff">
              <v:stroke dashstyle="solid"/>
            </v:rect>
            <w10:wrap type="none"/>
          </v:group>
        </w:pict>
      </w:r>
      <w:r>
        <w:rPr>
          <w:rFonts w:ascii="Arial MT"/>
          <w:sz w:val="8"/>
        </w:rPr>
        <w:t>45</w:t>
      </w:r>
    </w:p>
    <w:p>
      <w:pPr>
        <w:pStyle w:val="BodyText"/>
        <w:spacing w:before="4"/>
        <w:rPr>
          <w:rFonts w:ascii="Arial MT"/>
          <w:sz w:val="16"/>
        </w:rPr>
      </w:pPr>
    </w:p>
    <w:p>
      <w:pPr>
        <w:spacing w:before="91"/>
        <w:ind w:left="2253" w:right="1571" w:firstLine="0"/>
        <w:jc w:val="right"/>
        <w:rPr>
          <w:rFonts w:ascii="Times New Roman"/>
          <w:sz w:val="22"/>
        </w:rPr>
      </w:pPr>
      <w:r>
        <w:rPr/>
        <w:pict>
          <v:shape style="position:absolute;margin-left:123.5pt;margin-top:4.514652pt;width:4.350pt;height:4.45pt;mso-position-horizontal-relative:page;mso-position-vertical-relative:paragraph;z-index:15742976" type="#_x0000_t202" filled="false" stroked="false">
            <v:textbox inset="0,0,0,0">
              <w:txbxContent>
                <w:p>
                  <w:pPr>
                    <w:spacing w:line="88" w:lineRule="exact" w:before="0"/>
                    <w:ind w:left="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w w:val="95"/>
                      <w:sz w:val="8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22"/>
        </w:rPr>
        <w:t>Key</w:t>
      </w:r>
    </w:p>
    <w:p>
      <w:pPr>
        <w:pStyle w:val="BodyText"/>
        <w:spacing w:before="1"/>
        <w:rPr>
          <w:rFonts w:ascii="Times New Roman"/>
          <w:sz w:val="11"/>
        </w:rPr>
      </w:pPr>
    </w:p>
    <w:p>
      <w:pPr>
        <w:spacing w:before="0"/>
        <w:ind w:left="2450" w:right="0" w:firstLine="0"/>
        <w:jc w:val="left"/>
        <w:rPr>
          <w:rFonts w:ascii="Arial MT"/>
          <w:sz w:val="8"/>
        </w:rPr>
      </w:pPr>
      <w:r>
        <w:rPr>
          <w:rFonts w:ascii="Arial MT"/>
          <w:sz w:val="8"/>
        </w:rPr>
        <w:t>35</w:t>
      </w:r>
    </w:p>
    <w:p>
      <w:pPr>
        <w:pStyle w:val="BodyText"/>
        <w:spacing w:before="7"/>
        <w:rPr>
          <w:rFonts w:ascii="Arial MT"/>
          <w:sz w:val="8"/>
        </w:rPr>
      </w:pPr>
    </w:p>
    <w:p>
      <w:pPr>
        <w:spacing w:before="0"/>
        <w:ind w:left="2253" w:right="1144" w:firstLine="0"/>
        <w:jc w:val="right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5993447</wp:posOffset>
            </wp:positionH>
            <wp:positionV relativeFrom="paragraph">
              <wp:posOffset>62414</wp:posOffset>
            </wp:positionV>
            <wp:extent cx="236854" cy="73025"/>
            <wp:effectExtent l="0" t="0" r="0" b="0"/>
            <wp:wrapNone/>
            <wp:docPr id="1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4" cy="7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3.5pt;margin-top:8.724654pt;width:4.350pt;height:4.45pt;mso-position-horizontal-relative:page;mso-position-vertical-relative:paragraph;z-index:15743488" type="#_x0000_t202" filled="false" stroked="false">
            <v:textbox inset="0,0,0,0">
              <w:txbxContent>
                <w:p>
                  <w:pPr>
                    <w:spacing w:line="88" w:lineRule="exact" w:before="0"/>
                    <w:ind w:left="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w w:val="95"/>
                      <w:sz w:val="8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22"/>
        </w:rPr>
        <w:t>Maximum</w:t>
      </w:r>
    </w:p>
    <w:p>
      <w:pPr>
        <w:pStyle w:val="BodyText"/>
        <w:spacing w:before="1"/>
        <w:rPr>
          <w:rFonts w:ascii="Times New Roman"/>
          <w:sz w:val="18"/>
        </w:rPr>
      </w:pPr>
    </w:p>
    <w:p>
      <w:pPr>
        <w:pStyle w:val="BodyText"/>
        <w:spacing w:before="5"/>
        <w:rPr>
          <w:rFonts w:ascii="Times New Roman"/>
          <w:sz w:val="8"/>
        </w:rPr>
      </w:pPr>
    </w:p>
    <w:p>
      <w:pPr>
        <w:spacing w:before="0"/>
        <w:ind w:left="2450" w:right="0" w:firstLine="0"/>
        <w:jc w:val="left"/>
        <w:rPr>
          <w:rFonts w:ascii="Arial MT"/>
          <w:sz w:val="8"/>
        </w:rPr>
      </w:pPr>
      <w:r>
        <w:rPr/>
        <w:pict>
          <v:group style="position:absolute;margin-left:68.75pt;margin-top:1.441943pt;width:31.6pt;height:27pt;mso-position-horizontal-relative:page;mso-position-vertical-relative:paragraph;z-index:15742464" coordorigin="1375,29" coordsize="632,540">
            <v:shape style="position:absolute;left:1375;top:28;width:436;height:192" type="#_x0000_t75" stroked="false">
              <v:imagedata r:id="rId19" o:title=""/>
            </v:shape>
            <v:shape style="position:absolute;left:1842;top:77;width:109;height:193" type="#_x0000_t75" stroked="false">
              <v:imagedata r:id="rId30" o:title=""/>
            </v:shape>
            <v:shape style="position:absolute;left:1511;top:190;width:496;height:378" coordorigin="1512,191" coordsize="496,378" path="m1569,320l1554,320,1543,336,1534,353,1527,369,1521,385,1517,399,1514,414,1512,429,1512,444,1512,461,1515,478,1518,495,1524,511,1530,527,1537,542,1545,555,1554,568,1569,568,1553,537,1542,506,1536,475,1533,444,1534,432,1535,420,1536,408,1541,383,1545,370,1553,352,1569,320xm2007,191l1983,191,1983,217,2007,217,2007,191xe" filled="true" fillcolor="#000000" stroked="false">
              <v:path arrowok="t"/>
              <v:fill type="solid"/>
            </v:shape>
            <v:shape style="position:absolute;left:1723;top:320;width:235;height:248" type="#_x0000_t75" stroked="false">
              <v:imagedata r:id="rId31" o:title=""/>
            </v:shape>
            <v:shape style="position:absolute;left:1375;top:28;width:632;height:54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before="99"/>
                      <w:ind w:left="0" w:right="48" w:firstLine="0"/>
                      <w:jc w:val="center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color w:val="1F1A17"/>
                        <w:w w:val="85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8"/>
        </w:rPr>
        <w:t>25</w:t>
      </w:r>
    </w:p>
    <w:p>
      <w:pPr>
        <w:pStyle w:val="BodyText"/>
        <w:spacing w:before="6"/>
        <w:rPr>
          <w:rFonts w:ascii="Arial MT"/>
          <w:sz w:val="15"/>
        </w:rPr>
      </w:pPr>
    </w:p>
    <w:p>
      <w:pPr>
        <w:pStyle w:val="BodyText"/>
        <w:spacing w:before="4"/>
        <w:rPr>
          <w:rFonts w:ascii="Arial MT"/>
          <w:sz w:val="8"/>
        </w:rPr>
      </w:pPr>
    </w:p>
    <w:p>
      <w:pPr>
        <w:spacing w:before="0"/>
        <w:ind w:left="2450" w:right="0" w:firstLine="0"/>
        <w:jc w:val="left"/>
        <w:rPr>
          <w:rFonts w:ascii="Arial MT"/>
          <w:sz w:val="8"/>
        </w:rPr>
      </w:pPr>
      <w:r>
        <w:rPr>
          <w:rFonts w:ascii="Arial MT"/>
          <w:sz w:val="8"/>
        </w:rPr>
        <w:t>20</w:t>
      </w:r>
    </w:p>
    <w:p>
      <w:pPr>
        <w:pStyle w:val="BodyText"/>
        <w:spacing w:before="2"/>
        <w:rPr>
          <w:rFonts w:ascii="Arial MT"/>
          <w:sz w:val="7"/>
        </w:rPr>
      </w:pPr>
    </w:p>
    <w:p>
      <w:pPr>
        <w:spacing w:line="231" w:lineRule="exact" w:before="0"/>
        <w:ind w:left="2253" w:right="1180" w:firstLine="0"/>
        <w:jc w:val="right"/>
        <w:rPr>
          <w:rFonts w:ascii="Times New Roman"/>
          <w:sz w:val="22"/>
        </w:rPr>
      </w:pPr>
      <w:r>
        <w:rPr/>
        <w:pict>
          <v:group style="position:absolute;margin-left:471.924988pt;margin-top:4.904546pt;width:18.650pt;height:5.75pt;mso-position-horizontal-relative:page;mso-position-vertical-relative:paragraph;z-index:15739904" coordorigin="9438,98" coordsize="373,115">
            <v:line style="position:absolute" from="9446,156" to="9804,158" stroked="true" strokeweight=".75pt" strokecolor="#ff00ff">
              <v:stroke dashstyle="solid"/>
            </v:line>
            <v:rect style="position:absolute;left:9579;top:105;width:79;height:100" filled="true" fillcolor="#ff00ff" stroked="false">
              <v:fill type="solid"/>
            </v:rect>
            <v:rect style="position:absolute;left:9579;top:105;width:79;height:100" filled="false" stroked="true" strokeweight=".75pt" strokecolor="#ff00ff">
              <v:stroke dashstyle="solid"/>
            </v:rect>
            <w10:wrap type="none"/>
          </v:group>
        </w:pict>
      </w:r>
      <w:r>
        <w:rPr>
          <w:rFonts w:ascii="Times New Roman"/>
          <w:sz w:val="22"/>
        </w:rPr>
        <w:t>Minimum</w:t>
      </w:r>
    </w:p>
    <w:p>
      <w:pPr>
        <w:spacing w:line="70" w:lineRule="exact" w:before="0"/>
        <w:ind w:left="2435" w:right="0" w:firstLine="0"/>
        <w:jc w:val="left"/>
        <w:rPr>
          <w:rFonts w:ascii="Arial MT"/>
          <w:sz w:val="8"/>
        </w:rPr>
      </w:pPr>
      <w:r>
        <w:rPr>
          <w:rFonts w:ascii="Arial MT"/>
          <w:sz w:val="8"/>
        </w:rPr>
        <w:t>15</w:t>
      </w:r>
    </w:p>
    <w:p>
      <w:pPr>
        <w:pStyle w:val="BodyText"/>
        <w:spacing w:before="2"/>
        <w:rPr>
          <w:rFonts w:ascii="Arial MT"/>
          <w:sz w:val="15"/>
        </w:rPr>
      </w:pPr>
    </w:p>
    <w:p>
      <w:pPr>
        <w:pStyle w:val="BodyText"/>
        <w:spacing w:before="4"/>
        <w:rPr>
          <w:rFonts w:ascii="Arial MT"/>
          <w:sz w:val="8"/>
        </w:rPr>
      </w:pPr>
    </w:p>
    <w:p>
      <w:pPr>
        <w:spacing w:before="0"/>
        <w:ind w:left="2435" w:right="0" w:firstLine="0"/>
        <w:jc w:val="left"/>
        <w:rPr>
          <w:rFonts w:ascii="Arial MT"/>
          <w:sz w:val="8"/>
        </w:rPr>
      </w:pPr>
      <w:r>
        <w:rPr>
          <w:rFonts w:ascii="Arial MT"/>
          <w:sz w:val="8"/>
        </w:rPr>
        <w:t>10</w:t>
      </w:r>
    </w:p>
    <w:p>
      <w:pPr>
        <w:pStyle w:val="BodyText"/>
        <w:spacing w:before="3"/>
        <w:rPr>
          <w:rFonts w:ascii="Arial MT"/>
          <w:sz w:val="17"/>
        </w:rPr>
      </w:pPr>
    </w:p>
    <w:p>
      <w:pPr>
        <w:pStyle w:val="BodyText"/>
        <w:spacing w:before="5"/>
        <w:rPr>
          <w:rFonts w:ascii="Arial MT"/>
          <w:sz w:val="8"/>
        </w:rPr>
      </w:pPr>
    </w:p>
    <w:p>
      <w:pPr>
        <w:spacing w:before="0"/>
        <w:ind w:left="2495" w:right="0" w:firstLine="0"/>
        <w:jc w:val="left"/>
        <w:rPr>
          <w:rFonts w:ascii="Arial MT"/>
          <w:sz w:val="8"/>
        </w:rPr>
      </w:pPr>
      <w:r>
        <w:rPr>
          <w:rFonts w:ascii="Arial MT"/>
          <w:w w:val="98"/>
          <w:sz w:val="8"/>
        </w:rPr>
        <w:t>5</w:t>
      </w:r>
    </w:p>
    <w:p>
      <w:pPr>
        <w:pStyle w:val="BodyText"/>
        <w:spacing w:before="6"/>
        <w:rPr>
          <w:rFonts w:ascii="Arial MT"/>
          <w:sz w:val="15"/>
        </w:rPr>
      </w:pPr>
    </w:p>
    <w:p>
      <w:pPr>
        <w:pStyle w:val="BodyText"/>
        <w:spacing w:before="4"/>
        <w:rPr>
          <w:rFonts w:ascii="Arial MT"/>
          <w:sz w:val="8"/>
        </w:rPr>
      </w:pPr>
    </w:p>
    <w:p>
      <w:pPr>
        <w:spacing w:before="0"/>
        <w:ind w:left="2495" w:right="0" w:firstLine="0"/>
        <w:jc w:val="left"/>
        <w:rPr>
          <w:rFonts w:ascii="Arial MT"/>
          <w:sz w:val="8"/>
        </w:rPr>
      </w:pPr>
      <w:r>
        <w:rPr>
          <w:rFonts w:ascii="Arial MT"/>
          <w:w w:val="98"/>
          <w:sz w:val="8"/>
        </w:rPr>
        <w:t>0</w:t>
      </w:r>
    </w:p>
    <w:p>
      <w:pPr>
        <w:pStyle w:val="BodyText"/>
        <w:spacing w:before="5"/>
        <w:rPr>
          <w:rFonts w:ascii="Arial MT"/>
          <w:sz w:val="6"/>
        </w:rPr>
      </w:pPr>
    </w:p>
    <w:p>
      <w:pPr>
        <w:tabs>
          <w:tab w:pos="553" w:val="left" w:leader="none"/>
          <w:tab w:pos="1033" w:val="left" w:leader="none"/>
          <w:tab w:pos="1616" w:val="left" w:leader="none"/>
          <w:tab w:pos="2197" w:val="left" w:leader="none"/>
          <w:tab w:pos="2737" w:val="left" w:leader="none"/>
          <w:tab w:pos="3292" w:val="left" w:leader="none"/>
          <w:tab w:pos="3861" w:val="left" w:leader="none"/>
          <w:tab w:pos="4398" w:val="left" w:leader="none"/>
          <w:tab w:pos="4967" w:val="left" w:leader="none"/>
          <w:tab w:pos="5519" w:val="left" w:leader="none"/>
          <w:tab w:pos="6074" w:val="left" w:leader="none"/>
        </w:tabs>
        <w:spacing w:before="0"/>
        <w:ind w:left="1" w:right="0" w:firstLine="0"/>
        <w:jc w:val="center"/>
        <w:rPr>
          <w:rFonts w:ascii="Arial MT"/>
          <w:sz w:val="8"/>
        </w:rPr>
      </w:pPr>
      <w:r>
        <w:rPr>
          <w:rFonts w:ascii="Arial MT"/>
          <w:sz w:val="8"/>
        </w:rPr>
        <w:t>JAN</w:t>
        <w:tab/>
        <w:t>FEB</w:t>
        <w:tab/>
        <w:t>MARCH</w:t>
        <w:tab/>
        <w:t>APRIL</w:t>
        <w:tab/>
        <w:t>MAY</w:t>
        <w:tab/>
        <w:t>JUNE</w:t>
        <w:tab/>
        <w:t>JULY</w:t>
        <w:tab/>
        <w:t>AUG</w:t>
        <w:tab/>
        <w:t>SEPT</w:t>
        <w:tab/>
        <w:t>OCT</w:t>
        <w:tab/>
        <w:t>NOV</w:t>
        <w:tab/>
        <w:t>DEC</w:t>
      </w:r>
    </w:p>
    <w:p>
      <w:pPr>
        <w:pStyle w:val="BodyText"/>
        <w:spacing w:before="7"/>
        <w:rPr>
          <w:rFonts w:ascii="Arial MT"/>
          <w:sz w:val="21"/>
        </w:rPr>
      </w:pPr>
    </w:p>
    <w:p>
      <w:pPr>
        <w:pStyle w:val="Heading2"/>
        <w:spacing w:before="101"/>
        <w:ind w:left="1028" w:right="899"/>
        <w:jc w:val="center"/>
      </w:pPr>
      <w:r>
        <w:rPr/>
        <w:t>B</w:t>
      </w:r>
      <w:r>
        <w:rPr>
          <w:spacing w:val="-1"/>
        </w:rPr>
        <w:t> </w:t>
      </w:r>
      <w:r>
        <w:rPr/>
        <w:t>Yaba</w:t>
      </w:r>
    </w:p>
    <w:p>
      <w:pPr>
        <w:pStyle w:val="BodyText"/>
        <w:spacing w:before="4"/>
        <w:rPr>
          <w:b/>
          <w:sz w:val="16"/>
        </w:rPr>
      </w:pPr>
    </w:p>
    <w:p>
      <w:pPr>
        <w:spacing w:line="480" w:lineRule="auto" w:before="100"/>
        <w:ind w:left="2255" w:right="1261" w:firstLine="0"/>
        <w:jc w:val="left"/>
        <w:rPr>
          <w:b/>
          <w:sz w:val="24"/>
        </w:rPr>
      </w:pPr>
      <w:r>
        <w:rPr>
          <w:b/>
          <w:sz w:val="24"/>
        </w:rPr>
        <w:t>Fig. 6 Average monthly temperatures (1991 - 2000).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some</w:t>
      </w:r>
      <w:r>
        <w:rPr>
          <w:b/>
          <w:spacing w:val="-80"/>
          <w:sz w:val="24"/>
        </w:rPr>
        <w:t> </w:t>
      </w:r>
      <w:r>
        <w:rPr>
          <w:b/>
          <w:sz w:val="24"/>
        </w:rPr>
        <w:t>places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FCT.</w:t>
      </w:r>
    </w:p>
    <w:p>
      <w:pPr>
        <w:pStyle w:val="Heading2"/>
        <w:numPr>
          <w:ilvl w:val="2"/>
          <w:numId w:val="21"/>
        </w:numPr>
        <w:tabs>
          <w:tab w:pos="3777" w:val="left" w:leader="none"/>
          <w:tab w:pos="3778" w:val="left" w:leader="none"/>
        </w:tabs>
        <w:spacing w:line="291" w:lineRule="exact" w:before="0" w:after="0"/>
        <w:ind w:left="3777" w:right="0" w:hanging="1441"/>
        <w:jc w:val="left"/>
      </w:pPr>
      <w:bookmarkStart w:name="_TOC_250003" w:id="26"/>
      <w:r>
        <w:rPr/>
        <w:t>The</w:t>
      </w:r>
      <w:r>
        <w:rPr>
          <w:spacing w:val="-3"/>
        </w:rPr>
        <w:t> </w:t>
      </w:r>
      <w:r>
        <w:rPr/>
        <w:t>Forest</w:t>
      </w:r>
      <w:r>
        <w:rPr>
          <w:spacing w:val="-2"/>
        </w:rPr>
        <w:t> </w:t>
      </w:r>
      <w:bookmarkEnd w:id="26"/>
      <w:r>
        <w:rPr/>
        <w:t>Vegetation</w:t>
      </w:r>
    </w:p>
    <w:p>
      <w:pPr>
        <w:pStyle w:val="BodyText"/>
        <w:spacing w:before="12"/>
        <w:rPr>
          <w:b/>
          <w:sz w:val="23"/>
        </w:rPr>
      </w:pPr>
    </w:p>
    <w:p>
      <w:pPr>
        <w:pStyle w:val="BodyText"/>
        <w:spacing w:line="480" w:lineRule="auto"/>
        <w:ind w:left="2255" w:right="1263" w:firstLine="720"/>
        <w:jc w:val="both"/>
      </w:pPr>
      <w:r>
        <w:rPr/>
        <w:t>The</w:t>
      </w:r>
      <w:r>
        <w:rPr>
          <w:spacing w:val="53"/>
        </w:rPr>
        <w:t> </w:t>
      </w:r>
      <w:r>
        <w:rPr/>
        <w:t>forest</w:t>
      </w:r>
      <w:r>
        <w:rPr>
          <w:spacing w:val="51"/>
        </w:rPr>
        <w:t> </w:t>
      </w:r>
      <w:r>
        <w:rPr/>
        <w:t>vegetation</w:t>
      </w:r>
      <w:r>
        <w:rPr>
          <w:spacing w:val="51"/>
        </w:rPr>
        <w:t> </w:t>
      </w:r>
      <w:r>
        <w:rPr/>
        <w:t>of</w:t>
      </w:r>
      <w:r>
        <w:rPr>
          <w:spacing w:val="51"/>
        </w:rPr>
        <w:t> </w:t>
      </w:r>
      <w:r>
        <w:rPr/>
        <w:t>the</w:t>
      </w:r>
      <w:r>
        <w:rPr>
          <w:spacing w:val="53"/>
        </w:rPr>
        <w:t> </w:t>
      </w:r>
      <w:r>
        <w:rPr/>
        <w:t>FCT</w:t>
      </w:r>
      <w:r>
        <w:rPr>
          <w:spacing w:val="53"/>
        </w:rPr>
        <w:t> </w:t>
      </w:r>
      <w:r>
        <w:rPr/>
        <w:t>consists</w:t>
      </w:r>
      <w:r>
        <w:rPr>
          <w:spacing w:val="51"/>
        </w:rPr>
        <w:t> </w:t>
      </w:r>
      <w:r>
        <w:rPr/>
        <w:t>of</w:t>
      </w:r>
      <w:r>
        <w:rPr>
          <w:spacing w:val="51"/>
        </w:rPr>
        <w:t> </w:t>
      </w:r>
      <w:r>
        <w:rPr/>
        <w:t>two</w:t>
      </w:r>
      <w:r>
        <w:rPr>
          <w:spacing w:val="53"/>
        </w:rPr>
        <w:t> </w:t>
      </w:r>
      <w:r>
        <w:rPr/>
        <w:t>types;</w:t>
      </w:r>
      <w:r>
        <w:rPr>
          <w:spacing w:val="53"/>
        </w:rPr>
        <w:t> </w:t>
      </w:r>
      <w:r>
        <w:rPr/>
        <w:t>the</w:t>
      </w:r>
      <w:r>
        <w:rPr>
          <w:spacing w:val="-82"/>
        </w:rPr>
        <w:t> </w:t>
      </w:r>
      <w:r>
        <w:rPr/>
        <w:t>rain forests and the riparian vegetation complex. The rain forest</w:t>
      </w:r>
      <w:r>
        <w:rPr>
          <w:spacing w:val="1"/>
        </w:rPr>
        <w:t> </w:t>
      </w:r>
      <w:r>
        <w:rPr/>
        <w:t>vegetation is found in various locations of the territory and have a</w:t>
      </w:r>
      <w:r>
        <w:rPr>
          <w:spacing w:val="1"/>
        </w:rPr>
        <w:t> </w:t>
      </w:r>
      <w:r>
        <w:rPr/>
        <w:t>total area of 592km</w:t>
      </w:r>
      <w:r>
        <w:rPr>
          <w:vertAlign w:val="superscript"/>
        </w:rPr>
        <w:t>2</w:t>
      </w:r>
      <w:r>
        <w:rPr>
          <w:vertAlign w:val="baseline"/>
        </w:rPr>
        <w:t> or 7.4% of the FCT. This vegetation occurs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41"/>
          <w:vertAlign w:val="baseline"/>
        </w:rPr>
        <w:t> </w:t>
      </w:r>
      <w:r>
        <w:rPr>
          <w:vertAlign w:val="baseline"/>
        </w:rPr>
        <w:t>Gwagwa</w:t>
      </w:r>
      <w:r>
        <w:rPr>
          <w:spacing w:val="41"/>
          <w:vertAlign w:val="baseline"/>
        </w:rPr>
        <w:t> </w:t>
      </w:r>
      <w:r>
        <w:rPr>
          <w:vertAlign w:val="baseline"/>
        </w:rPr>
        <w:t>plains,</w:t>
      </w:r>
      <w:r>
        <w:rPr>
          <w:spacing w:val="42"/>
          <w:vertAlign w:val="baseline"/>
        </w:rPr>
        <w:t> </w:t>
      </w:r>
      <w:r>
        <w:rPr>
          <w:vertAlign w:val="baseline"/>
        </w:rPr>
        <w:t>the</w:t>
      </w:r>
      <w:r>
        <w:rPr>
          <w:spacing w:val="42"/>
          <w:vertAlign w:val="baseline"/>
        </w:rPr>
        <w:t> </w:t>
      </w:r>
      <w:r>
        <w:rPr>
          <w:vertAlign w:val="baseline"/>
        </w:rPr>
        <w:t>rugged</w:t>
      </w:r>
      <w:r>
        <w:rPr>
          <w:spacing w:val="41"/>
          <w:vertAlign w:val="baseline"/>
        </w:rPr>
        <w:t> </w:t>
      </w:r>
      <w:r>
        <w:rPr>
          <w:vertAlign w:val="baseline"/>
        </w:rPr>
        <w:t>south-eastern</w:t>
      </w:r>
      <w:r>
        <w:rPr>
          <w:spacing w:val="41"/>
          <w:vertAlign w:val="baseline"/>
        </w:rPr>
        <w:t> </w:t>
      </w:r>
      <w:r>
        <w:rPr>
          <w:vertAlign w:val="baseline"/>
        </w:rPr>
        <w:t>part</w:t>
      </w:r>
      <w:r>
        <w:rPr>
          <w:spacing w:val="40"/>
          <w:vertAlign w:val="baseline"/>
        </w:rPr>
        <w:t> </w:t>
      </w:r>
      <w:r>
        <w:rPr>
          <w:vertAlign w:val="baseline"/>
        </w:rPr>
        <w:t>of</w:t>
      </w:r>
      <w:r>
        <w:rPr>
          <w:spacing w:val="40"/>
          <w:vertAlign w:val="baseline"/>
        </w:rPr>
        <w:t> </w:t>
      </w:r>
      <w:r>
        <w:rPr>
          <w:vertAlign w:val="baseline"/>
        </w:rPr>
        <w:t>the</w:t>
      </w:r>
      <w:r>
        <w:rPr>
          <w:spacing w:val="42"/>
          <w:vertAlign w:val="baseline"/>
        </w:rPr>
        <w:t> </w:t>
      </w:r>
      <w:r>
        <w:rPr>
          <w:vertAlign w:val="baseline"/>
        </w:rPr>
        <w:t>territory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3"/>
        <w:jc w:val="both"/>
      </w:pPr>
      <w:r>
        <w:rPr/>
        <w:t>and the gullied landscape of the sedimentary rock area of the south</w:t>
      </w:r>
      <w:r>
        <w:rPr>
          <w:spacing w:val="1"/>
        </w:rPr>
        <w:t> </w:t>
      </w:r>
      <w:r>
        <w:rPr/>
        <w:t>west. The occurrence is on the foot of rocky hills like the Maje and</w:t>
      </w:r>
      <w:r>
        <w:rPr>
          <w:spacing w:val="1"/>
        </w:rPr>
        <w:t> </w:t>
      </w:r>
      <w:r>
        <w:rPr/>
        <w:t>Abuchi forest reserves, the hill country north of the Gwagwa plains,</w:t>
      </w:r>
      <w:r>
        <w:rPr>
          <w:spacing w:val="1"/>
        </w:rPr>
        <w:t> </w:t>
      </w:r>
      <w:r>
        <w:rPr/>
        <w:t>the Krima-Kaho area near Kuje, the deep gorge-like river valleys,</w:t>
      </w:r>
      <w:r>
        <w:rPr>
          <w:spacing w:val="1"/>
        </w:rPr>
        <w:t> </w:t>
      </w:r>
      <w:r>
        <w:rPr/>
        <w:t>valley</w:t>
      </w:r>
      <w:r>
        <w:rPr>
          <w:spacing w:val="1"/>
        </w:rPr>
        <w:t> </w:t>
      </w:r>
      <w:r>
        <w:rPr/>
        <w:t>heads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adjacent</w:t>
      </w:r>
      <w:r>
        <w:rPr>
          <w:spacing w:val="1"/>
        </w:rPr>
        <w:t> </w:t>
      </w:r>
      <w:r>
        <w:rPr/>
        <w:t>interfluves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Gwagwa</w:t>
      </w:r>
      <w:r>
        <w:rPr>
          <w:spacing w:val="84"/>
        </w:rPr>
        <w:t> </w:t>
      </w:r>
      <w:r>
        <w:rPr/>
        <w:t>plains,</w:t>
      </w:r>
      <w:r>
        <w:rPr>
          <w:spacing w:val="1"/>
        </w:rPr>
        <w:t> </w:t>
      </w:r>
      <w:r>
        <w:rPr/>
        <w:t>central, southern and south eastern parts of the territory. They are</w:t>
      </w:r>
      <w:r>
        <w:rPr>
          <w:spacing w:val="1"/>
        </w:rPr>
        <w:t> </w:t>
      </w:r>
      <w:r>
        <w:rPr/>
        <w:t>also the broad valley bottoms, such as those of rivers Robo, Mangol,</w:t>
      </w:r>
      <w:r>
        <w:rPr>
          <w:spacing w:val="-82"/>
        </w:rPr>
        <w:t> </w:t>
      </w:r>
      <w:r>
        <w:rPr/>
        <w:t>Afara Bakoi and their tributaries (Mabogunje, 1977; Adakayi, 2000).</w:t>
      </w:r>
      <w:r>
        <w:rPr>
          <w:spacing w:val="-82"/>
        </w:rPr>
        <w:t> </w:t>
      </w:r>
      <w:r>
        <w:rPr/>
        <w:t>This</w:t>
      </w:r>
      <w:r>
        <w:rPr>
          <w:spacing w:val="22"/>
        </w:rPr>
        <w:t> </w:t>
      </w:r>
      <w:r>
        <w:rPr/>
        <w:t>vegetation</w:t>
      </w:r>
      <w:r>
        <w:rPr>
          <w:spacing w:val="23"/>
        </w:rPr>
        <w:t> </w:t>
      </w:r>
      <w:r>
        <w:rPr/>
        <w:t>is</w:t>
      </w:r>
      <w:r>
        <w:rPr>
          <w:spacing w:val="23"/>
        </w:rPr>
        <w:t> </w:t>
      </w:r>
      <w:r>
        <w:rPr/>
        <w:t>dominated</w:t>
      </w:r>
      <w:r>
        <w:rPr>
          <w:spacing w:val="23"/>
        </w:rPr>
        <w:t> </w:t>
      </w:r>
      <w:r>
        <w:rPr/>
        <w:t>by</w:t>
      </w:r>
      <w:r>
        <w:rPr>
          <w:spacing w:val="23"/>
        </w:rPr>
        <w:t> </w:t>
      </w:r>
      <w:r>
        <w:rPr/>
        <w:t>large</w:t>
      </w:r>
      <w:r>
        <w:rPr>
          <w:spacing w:val="24"/>
        </w:rPr>
        <w:t> </w:t>
      </w:r>
      <w:r>
        <w:rPr/>
        <w:t>trees</w:t>
      </w:r>
      <w:r>
        <w:rPr>
          <w:spacing w:val="21"/>
        </w:rPr>
        <w:t> </w:t>
      </w:r>
      <w:r>
        <w:rPr/>
        <w:t>which</w:t>
      </w:r>
      <w:r>
        <w:rPr>
          <w:spacing w:val="22"/>
        </w:rPr>
        <w:t> </w:t>
      </w:r>
      <w:r>
        <w:rPr/>
        <w:t>grow</w:t>
      </w:r>
      <w:r>
        <w:rPr>
          <w:spacing w:val="23"/>
        </w:rPr>
        <w:t> </w:t>
      </w:r>
      <w:r>
        <w:rPr/>
        <w:t>to</w:t>
      </w:r>
      <w:r>
        <w:rPr>
          <w:spacing w:val="22"/>
        </w:rPr>
        <w:t> </w:t>
      </w:r>
      <w:r>
        <w:rPr/>
        <w:t>a</w:t>
      </w:r>
      <w:r>
        <w:rPr>
          <w:spacing w:val="23"/>
        </w:rPr>
        <w:t> </w:t>
      </w:r>
      <w:r>
        <w:rPr/>
        <w:t>height</w:t>
      </w:r>
      <w:r>
        <w:rPr>
          <w:spacing w:val="-82"/>
        </w:rPr>
        <w:t> </w:t>
      </w:r>
      <w:r>
        <w:rPr/>
        <w:t>of 40m; and their woody elements are arranged with their foliage</w:t>
      </w:r>
      <w:r>
        <w:rPr>
          <w:spacing w:val="1"/>
        </w:rPr>
        <w:t> </w:t>
      </w:r>
      <w:r>
        <w:rPr/>
        <w:t>crowns forming four layers. The upper three layers are trees, while</w:t>
      </w:r>
      <w:r>
        <w:rPr>
          <w:spacing w:val="1"/>
        </w:rPr>
        <w:t> </w:t>
      </w:r>
      <w:r>
        <w:rPr/>
        <w:t>the lowest consists of shrubs. This forest is evergreen, though it</w:t>
      </w:r>
      <w:r>
        <w:rPr>
          <w:spacing w:val="1"/>
        </w:rPr>
        <w:t> </w:t>
      </w:r>
      <w:r>
        <w:rPr/>
        <w:t>exhibits some deciduous characteristics, as some of the trees shed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regrow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weeks.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climbers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epiphytes of different species also grow on the trunks of the larger</w:t>
      </w:r>
      <w:r>
        <w:rPr>
          <w:spacing w:val="1"/>
        </w:rPr>
        <w:t> </w:t>
      </w:r>
      <w:r>
        <w:rPr/>
        <w:t>trees. The most common tree species include </w:t>
      </w:r>
      <w:r>
        <w:rPr>
          <w:i/>
        </w:rPr>
        <w:t>Anthocleista, nobilis,</w:t>
      </w:r>
      <w:r>
        <w:rPr>
          <w:i/>
          <w:spacing w:val="1"/>
        </w:rPr>
        <w:t> </w:t>
      </w:r>
      <w:r>
        <w:rPr>
          <w:i/>
        </w:rPr>
        <w:t>Ceiba</w:t>
      </w:r>
      <w:r>
        <w:rPr>
          <w:i/>
          <w:spacing w:val="1"/>
        </w:rPr>
        <w:t> </w:t>
      </w:r>
      <w:r>
        <w:rPr>
          <w:i/>
        </w:rPr>
        <w:t>pentandra,</w:t>
      </w:r>
      <w:r>
        <w:rPr>
          <w:i/>
          <w:spacing w:val="1"/>
        </w:rPr>
        <w:t> </w:t>
      </w:r>
      <w:r>
        <w:rPr>
          <w:i/>
        </w:rPr>
        <w:t>Antiaris</w:t>
      </w:r>
      <w:r>
        <w:rPr>
          <w:i/>
          <w:spacing w:val="1"/>
        </w:rPr>
        <w:t> </w:t>
      </w:r>
      <w:r>
        <w:rPr>
          <w:i/>
        </w:rPr>
        <w:t>africana,</w:t>
      </w:r>
      <w:r>
        <w:rPr>
          <w:i/>
          <w:spacing w:val="1"/>
        </w:rPr>
        <w:t> </w:t>
      </w:r>
      <w:r>
        <w:rPr>
          <w:i/>
        </w:rPr>
        <w:t>Colagi</w:t>
      </w:r>
      <w:r>
        <w:rPr>
          <w:i/>
          <w:spacing w:val="1"/>
        </w:rPr>
        <w:t> </w:t>
      </w:r>
      <w:r>
        <w:rPr>
          <w:i/>
        </w:rPr>
        <w:t>gantea,</w:t>
      </w:r>
      <w:r>
        <w:rPr>
          <w:i/>
          <w:spacing w:val="1"/>
        </w:rPr>
        <w:t> </w:t>
      </w:r>
      <w:r>
        <w:rPr>
          <w:i/>
        </w:rPr>
        <w:t>Terminalis</w:t>
      </w:r>
      <w:r>
        <w:rPr>
          <w:i/>
          <w:spacing w:val="1"/>
        </w:rPr>
        <w:t> </w:t>
      </w:r>
      <w:r>
        <w:rPr>
          <w:i/>
        </w:rPr>
        <w:t>sueperda</w:t>
      </w:r>
      <w:r>
        <w:rPr>
          <w:i/>
          <w:spacing w:val="-3"/>
        </w:rPr>
        <w:t> </w:t>
      </w:r>
      <w:r>
        <w:rPr>
          <w:i/>
        </w:rPr>
        <w:t>and</w:t>
      </w:r>
      <w:r>
        <w:rPr>
          <w:i/>
          <w:spacing w:val="-3"/>
        </w:rPr>
        <w:t> </w:t>
      </w:r>
      <w:r>
        <w:rPr>
          <w:i/>
        </w:rPr>
        <w:t>Dracaena</w:t>
      </w:r>
      <w:r>
        <w:rPr>
          <w:i/>
          <w:spacing w:val="-2"/>
        </w:rPr>
        <w:t> </w:t>
      </w:r>
      <w:r>
        <w:rPr>
          <w:i/>
        </w:rPr>
        <w:t>arborea.</w:t>
      </w:r>
      <w:r>
        <w:rPr>
          <w:i/>
          <w:spacing w:val="-2"/>
        </w:rPr>
        <w:t> </w:t>
      </w:r>
      <w:r>
        <w:rPr/>
        <w:t>(Mabounje,</w:t>
      </w:r>
      <w:r>
        <w:rPr>
          <w:spacing w:val="-2"/>
        </w:rPr>
        <w:t> </w:t>
      </w:r>
      <w:r>
        <w:rPr/>
        <w:t>1977;</w:t>
      </w:r>
      <w:r>
        <w:rPr>
          <w:spacing w:val="-3"/>
        </w:rPr>
        <w:t> </w:t>
      </w:r>
      <w:r>
        <w:rPr/>
        <w:t>Adakayi,</w:t>
      </w:r>
      <w:r>
        <w:rPr>
          <w:spacing w:val="-3"/>
        </w:rPr>
        <w:t> </w:t>
      </w:r>
      <w:r>
        <w:rPr/>
        <w:t>2000).</w:t>
      </w:r>
    </w:p>
    <w:p>
      <w:pPr>
        <w:spacing w:line="480" w:lineRule="auto" w:before="1"/>
        <w:ind w:left="2255" w:right="1263" w:firstLine="720"/>
        <w:jc w:val="both"/>
        <w:rPr>
          <w:i/>
          <w:sz w:val="24"/>
        </w:rPr>
      </w:pPr>
      <w:r>
        <w:rPr>
          <w:sz w:val="24"/>
        </w:rPr>
        <w:t>The riparian vegetation complex, on the other hand, covers an</w:t>
      </w:r>
      <w:r>
        <w:rPr>
          <w:spacing w:val="-82"/>
          <w:sz w:val="24"/>
        </w:rPr>
        <w:t> </w:t>
      </w:r>
      <w:r>
        <w:rPr>
          <w:sz w:val="24"/>
        </w:rPr>
        <w:t>area</w:t>
      </w:r>
      <w:r>
        <w:rPr>
          <w:spacing w:val="1"/>
          <w:sz w:val="24"/>
        </w:rPr>
        <w:t> </w:t>
      </w:r>
      <w:r>
        <w:rPr>
          <w:sz w:val="24"/>
        </w:rPr>
        <w:t>of 1,000km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 or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12.5% 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FCT. It occurs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mainly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 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valleys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river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Usuma,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Uku,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Middle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Gurara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Wuye.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This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vegetation has a mixture of riparian woodlands, gallary forests 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dense thickets. The predominant tree species include </w:t>
      </w:r>
      <w:r>
        <w:rPr>
          <w:i/>
          <w:sz w:val="24"/>
          <w:vertAlign w:val="baseline"/>
        </w:rPr>
        <w:t>Phyllanthus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discoideus,</w:t>
      </w:r>
      <w:r>
        <w:rPr>
          <w:i/>
          <w:spacing w:val="84"/>
          <w:sz w:val="24"/>
          <w:vertAlign w:val="baseline"/>
        </w:rPr>
        <w:t> </w:t>
      </w:r>
      <w:r>
        <w:rPr>
          <w:i/>
          <w:sz w:val="24"/>
          <w:vertAlign w:val="baseline"/>
        </w:rPr>
        <w:t>Afzelia</w:t>
      </w:r>
      <w:r>
        <w:rPr>
          <w:i/>
          <w:spacing w:val="4"/>
          <w:sz w:val="24"/>
          <w:vertAlign w:val="baseline"/>
        </w:rPr>
        <w:t> </w:t>
      </w:r>
      <w:r>
        <w:rPr>
          <w:i/>
          <w:sz w:val="24"/>
          <w:vertAlign w:val="baseline"/>
        </w:rPr>
        <w:t>africana,  Alabizia</w:t>
      </w:r>
      <w:r>
        <w:rPr>
          <w:i/>
          <w:spacing w:val="3"/>
          <w:sz w:val="24"/>
          <w:vertAlign w:val="baseline"/>
        </w:rPr>
        <w:t> </w:t>
      </w:r>
      <w:r>
        <w:rPr>
          <w:i/>
          <w:sz w:val="24"/>
          <w:vertAlign w:val="baseline"/>
        </w:rPr>
        <w:t>zygia,</w:t>
      </w:r>
      <w:r>
        <w:rPr>
          <w:i/>
          <w:spacing w:val="84"/>
          <w:sz w:val="24"/>
          <w:vertAlign w:val="baseline"/>
        </w:rPr>
        <w:t> </w:t>
      </w:r>
      <w:r>
        <w:rPr>
          <w:i/>
          <w:sz w:val="24"/>
          <w:vertAlign w:val="baseline"/>
        </w:rPr>
        <w:t>Anogeissus</w:t>
      </w:r>
      <w:r>
        <w:rPr>
          <w:i/>
          <w:spacing w:val="3"/>
          <w:sz w:val="24"/>
          <w:vertAlign w:val="baseline"/>
        </w:rPr>
        <w:t> </w:t>
      </w:r>
      <w:r>
        <w:rPr>
          <w:i/>
          <w:sz w:val="24"/>
          <w:vertAlign w:val="baseline"/>
        </w:rPr>
        <w:t>leicarpus,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4"/>
        <w:jc w:val="both"/>
      </w:pPr>
      <w:r>
        <w:rPr>
          <w:i/>
        </w:rPr>
        <w:t>Elaeis</w:t>
      </w:r>
      <w:r>
        <w:rPr>
          <w:i/>
          <w:spacing w:val="1"/>
        </w:rPr>
        <w:t> </w:t>
      </w:r>
      <w:r>
        <w:rPr>
          <w:i/>
        </w:rPr>
        <w:t>guineensis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palm</w:t>
      </w:r>
      <w:r>
        <w:rPr>
          <w:spacing w:val="1"/>
        </w:rPr>
        <w:t> </w:t>
      </w:r>
      <w:r>
        <w:rPr/>
        <w:t>(</w:t>
      </w:r>
      <w:r>
        <w:rPr>
          <w:i/>
        </w:rPr>
        <w:t>Pandanus</w:t>
      </w:r>
      <w:r>
        <w:rPr>
          <w:i/>
          <w:spacing w:val="1"/>
        </w:rPr>
        <w:t> </w:t>
      </w:r>
      <w:r>
        <w:rPr>
          <w:i/>
        </w:rPr>
        <w:t>candelarbum</w:t>
      </w:r>
      <w:r>
        <w:rPr/>
        <w:t>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appears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be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rather</w:t>
      </w:r>
      <w:r>
        <w:rPr>
          <w:spacing w:val="20"/>
        </w:rPr>
        <w:t> </w:t>
      </w:r>
      <w:r>
        <w:rPr/>
        <w:t>common.</w:t>
      </w:r>
      <w:r>
        <w:rPr>
          <w:spacing w:val="18"/>
        </w:rPr>
        <w:t> </w:t>
      </w:r>
      <w:r>
        <w:rPr/>
        <w:t>There</w:t>
      </w:r>
      <w:r>
        <w:rPr>
          <w:spacing w:val="21"/>
        </w:rPr>
        <w:t> </w:t>
      </w:r>
      <w:r>
        <w:rPr/>
        <w:t>also</w:t>
      </w:r>
      <w:r>
        <w:rPr>
          <w:spacing w:val="19"/>
        </w:rPr>
        <w:t> </w:t>
      </w:r>
      <w:r>
        <w:rPr/>
        <w:t>exists</w:t>
      </w:r>
      <w:r>
        <w:rPr>
          <w:spacing w:val="19"/>
        </w:rPr>
        <w:t> </w:t>
      </w:r>
      <w:r>
        <w:rPr/>
        <w:t>a</w:t>
      </w:r>
      <w:r>
        <w:rPr>
          <w:spacing w:val="21"/>
        </w:rPr>
        <w:t> </w:t>
      </w:r>
      <w:r>
        <w:rPr/>
        <w:t>ground</w:t>
      </w:r>
      <w:r>
        <w:rPr>
          <w:spacing w:val="21"/>
        </w:rPr>
        <w:t> </w:t>
      </w:r>
      <w:r>
        <w:rPr/>
        <w:t>layer</w:t>
      </w:r>
      <w:r>
        <w:rPr>
          <w:spacing w:val="-82"/>
        </w:rPr>
        <w:t> </w:t>
      </w:r>
      <w:r>
        <w:rPr/>
        <w:t>of</w:t>
      </w:r>
      <w:r>
        <w:rPr>
          <w:spacing w:val="1"/>
        </w:rPr>
        <w:t> </w:t>
      </w:r>
      <w:r>
        <w:rPr/>
        <w:t>thick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di-cotyledonous</w:t>
      </w:r>
      <w:r>
        <w:rPr>
          <w:spacing w:val="1"/>
        </w:rPr>
        <w:t> </w:t>
      </w:r>
      <w:r>
        <w:rPr/>
        <w:t>herbs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palms</w:t>
      </w:r>
      <w:r>
        <w:rPr>
          <w:spacing w:val="-82"/>
        </w:rPr>
        <w:t> </w:t>
      </w:r>
      <w:r>
        <w:rPr/>
        <w:t>usually stand. There are also thickets and woodland species within</w:t>
      </w:r>
      <w:r>
        <w:rPr>
          <w:spacing w:val="1"/>
        </w:rPr>
        <w:t> </w:t>
      </w:r>
      <w:r>
        <w:rPr/>
        <w:t>this vegetation belt. (Adakayi,</w:t>
      </w:r>
      <w:r>
        <w:rPr>
          <w:spacing w:val="-1"/>
        </w:rPr>
        <w:t> </w:t>
      </w:r>
      <w:r>
        <w:rPr/>
        <w:t>2000;</w:t>
      </w:r>
      <w:r>
        <w:rPr>
          <w:spacing w:val="-2"/>
        </w:rPr>
        <w:t> </w:t>
      </w:r>
      <w:r>
        <w:rPr/>
        <w:t>Balogun, 2001).</w:t>
      </w:r>
    </w:p>
    <w:p>
      <w:pPr>
        <w:pStyle w:val="Heading2"/>
        <w:numPr>
          <w:ilvl w:val="2"/>
          <w:numId w:val="21"/>
        </w:numPr>
        <w:tabs>
          <w:tab w:pos="3301" w:val="left" w:leader="none"/>
          <w:tab w:pos="3302" w:val="left" w:leader="none"/>
        </w:tabs>
        <w:spacing w:line="291" w:lineRule="exact" w:before="0" w:after="0"/>
        <w:ind w:left="3302" w:right="0" w:hanging="1047"/>
        <w:jc w:val="left"/>
      </w:pPr>
      <w:bookmarkStart w:name="_TOC_250002" w:id="27"/>
      <w:r>
        <w:rPr/>
        <w:t>The</w:t>
      </w:r>
      <w:r>
        <w:rPr>
          <w:spacing w:val="-5"/>
        </w:rPr>
        <w:t> </w:t>
      </w:r>
      <w:r>
        <w:rPr/>
        <w:t>Savannah</w:t>
      </w:r>
      <w:r>
        <w:rPr>
          <w:spacing w:val="-3"/>
        </w:rPr>
        <w:t> </w:t>
      </w:r>
      <w:bookmarkEnd w:id="27"/>
      <w:r>
        <w:rPr/>
        <w:t>Vegetation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 w:before="1"/>
        <w:ind w:left="2255" w:right="1260" w:firstLine="720"/>
        <w:jc w:val="both"/>
      </w:pPr>
      <w:r>
        <w:rPr/>
        <w:t>The savannah vegetation in the territory consists of three sub-</w:t>
      </w:r>
      <w:r>
        <w:rPr>
          <w:spacing w:val="-82"/>
        </w:rPr>
        <w:t> </w:t>
      </w:r>
      <w:r>
        <w:rPr/>
        <w:t>types namely the savannah woodlands, the park savannah, and the</w:t>
      </w:r>
      <w:r>
        <w:rPr>
          <w:spacing w:val="1"/>
        </w:rPr>
        <w:t> </w:t>
      </w:r>
      <w:r>
        <w:rPr/>
        <w:t>shrub savannah. The savannah woodlands are found mainly in the</w:t>
      </w:r>
      <w:r>
        <w:rPr>
          <w:spacing w:val="1"/>
        </w:rPr>
        <w:t> </w:t>
      </w:r>
      <w:r>
        <w:rPr/>
        <w:t>more rugged and less accessible parts of the territory, that are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ridges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hill</w:t>
      </w:r>
      <w:r>
        <w:rPr>
          <w:spacing w:val="1"/>
        </w:rPr>
        <w:t> </w:t>
      </w:r>
      <w:r>
        <w:rPr/>
        <w:t>ranges.</w:t>
      </w:r>
      <w:r>
        <w:rPr>
          <w:spacing w:val="1"/>
        </w:rPr>
        <w:t> </w:t>
      </w:r>
      <w:r>
        <w:rPr/>
        <w:t>Such</w:t>
      </w:r>
      <w:r>
        <w:rPr>
          <w:spacing w:val="84"/>
        </w:rPr>
        <w:t> </w:t>
      </w:r>
      <w:r>
        <w:rPr/>
        <w:t>areas</w:t>
      </w:r>
      <w:r>
        <w:rPr>
          <w:spacing w:val="1"/>
        </w:rPr>
        <w:t> </w:t>
      </w:r>
      <w:r>
        <w:rPr/>
        <w:t>include the east and south of Kwali along the Sukuku hills towards</w:t>
      </w:r>
      <w:r>
        <w:rPr>
          <w:spacing w:val="1"/>
        </w:rPr>
        <w:t> </w:t>
      </w:r>
      <w:r>
        <w:rPr/>
        <w:t>the fringes of Robo plains, the Agwai-Karu hills, the upper basins of</w:t>
      </w:r>
      <w:r>
        <w:rPr>
          <w:spacing w:val="1"/>
        </w:rPr>
        <w:t> </w:t>
      </w:r>
      <w:r>
        <w:rPr/>
        <w:t>Afara bakoi and Robo rivers; parts of Iku plains to the north and</w:t>
      </w:r>
      <w:r>
        <w:rPr>
          <w:spacing w:val="1"/>
        </w:rPr>
        <w:t> </w:t>
      </w:r>
      <w:r>
        <w:rPr/>
        <w:t>Chibiri and west of Rafinpa. This vegetation covers a total area of</w:t>
      </w:r>
      <w:r>
        <w:rPr>
          <w:spacing w:val="1"/>
        </w:rPr>
        <w:t> </w:t>
      </w:r>
      <w:r>
        <w:rPr/>
        <w:t>1,026km</w:t>
      </w:r>
      <w:r>
        <w:rPr>
          <w:vertAlign w:val="superscript"/>
        </w:rPr>
        <w:t>2</w:t>
      </w:r>
      <w:r>
        <w:rPr>
          <w:spacing w:val="19"/>
          <w:vertAlign w:val="baseline"/>
        </w:rPr>
        <w:t> </w:t>
      </w:r>
      <w:r>
        <w:rPr>
          <w:vertAlign w:val="baseline"/>
        </w:rPr>
        <w:t>or</w:t>
      </w:r>
      <w:r>
        <w:rPr>
          <w:spacing w:val="19"/>
          <w:vertAlign w:val="baseline"/>
        </w:rPr>
        <w:t> </w:t>
      </w:r>
      <w:r>
        <w:rPr>
          <w:vertAlign w:val="baseline"/>
        </w:rPr>
        <w:t>12.8%</w:t>
      </w:r>
      <w:r>
        <w:rPr>
          <w:spacing w:val="17"/>
          <w:vertAlign w:val="baseline"/>
        </w:rPr>
        <w:t> </w:t>
      </w:r>
      <w:r>
        <w:rPr>
          <w:vertAlign w:val="baseline"/>
        </w:rPr>
        <w:t>of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21"/>
          <w:vertAlign w:val="baseline"/>
        </w:rPr>
        <w:t> </w:t>
      </w:r>
      <w:r>
        <w:rPr>
          <w:vertAlign w:val="baseline"/>
        </w:rPr>
        <w:t>FCT.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19"/>
          <w:vertAlign w:val="baseline"/>
        </w:rPr>
        <w:t> </w:t>
      </w:r>
      <w:r>
        <w:rPr>
          <w:vertAlign w:val="baseline"/>
        </w:rPr>
        <w:t>savannah</w:t>
      </w:r>
      <w:r>
        <w:rPr>
          <w:spacing w:val="20"/>
          <w:vertAlign w:val="baseline"/>
        </w:rPr>
        <w:t> </w:t>
      </w:r>
      <w:r>
        <w:rPr>
          <w:vertAlign w:val="baseline"/>
        </w:rPr>
        <w:t>woodland</w:t>
      </w:r>
      <w:r>
        <w:rPr>
          <w:spacing w:val="19"/>
          <w:vertAlign w:val="baseline"/>
        </w:rPr>
        <w:t> </w:t>
      </w:r>
      <w:r>
        <w:rPr>
          <w:vertAlign w:val="baseline"/>
        </w:rPr>
        <w:t>vegetation</w:t>
      </w:r>
      <w:r>
        <w:rPr>
          <w:spacing w:val="-82"/>
          <w:vertAlign w:val="baseline"/>
        </w:rPr>
        <w:t> </w:t>
      </w:r>
      <w:r>
        <w:rPr>
          <w:vertAlign w:val="baseline"/>
        </w:rPr>
        <w:t>is fire resistant and consists of ground vegetation dominated by</w:t>
      </w:r>
      <w:r>
        <w:rPr>
          <w:spacing w:val="1"/>
          <w:vertAlign w:val="baseline"/>
        </w:rPr>
        <w:t> </w:t>
      </w:r>
      <w:r>
        <w:rPr>
          <w:vertAlign w:val="baseline"/>
        </w:rPr>
        <w:t>grasses, and a continuous tree canopy where the vegetation is best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developed.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exist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large</w:t>
      </w:r>
      <w:r>
        <w:rPr>
          <w:spacing w:val="1"/>
          <w:vertAlign w:val="baseline"/>
        </w:rPr>
        <w:t> </w:t>
      </w:r>
      <w:r>
        <w:rPr>
          <w:vertAlign w:val="baseline"/>
        </w:rPr>
        <w:t>number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shrubs,</w:t>
      </w:r>
      <w:r>
        <w:rPr>
          <w:spacing w:val="1"/>
          <w:vertAlign w:val="baseline"/>
        </w:rPr>
        <w:t> </w:t>
      </w:r>
      <w:r>
        <w:rPr>
          <w:vertAlign w:val="baseline"/>
        </w:rPr>
        <w:t>largely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tree</w:t>
      </w:r>
      <w:r>
        <w:rPr>
          <w:spacing w:val="1"/>
          <w:vertAlign w:val="baseline"/>
        </w:rPr>
        <w:t> </w:t>
      </w:r>
      <w:r>
        <w:rPr>
          <w:vertAlign w:val="baseline"/>
        </w:rPr>
        <w:t>trunks.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most</w:t>
      </w:r>
      <w:r>
        <w:rPr>
          <w:spacing w:val="1"/>
          <w:vertAlign w:val="baseline"/>
        </w:rPr>
        <w:t> </w:t>
      </w:r>
      <w:r>
        <w:rPr>
          <w:vertAlign w:val="baseline"/>
        </w:rPr>
        <w:t>common</w:t>
      </w:r>
      <w:r>
        <w:rPr>
          <w:spacing w:val="1"/>
          <w:vertAlign w:val="baseline"/>
        </w:rPr>
        <w:t> </w:t>
      </w:r>
      <w:r>
        <w:rPr>
          <w:vertAlign w:val="baseline"/>
        </w:rPr>
        <w:t>species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vegetation include </w:t>
      </w:r>
      <w:r>
        <w:rPr>
          <w:i/>
          <w:vertAlign w:val="baseline"/>
        </w:rPr>
        <w:t>Anona senegalensis, Uapala togoensis, Daniellia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oliveri, Afzdia africana, Albizia zyga, Bombax constatum, Bridelia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ferruginea,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Parinati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curatellifolia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Crossopteryx</w:t>
      </w:r>
      <w:r>
        <w:rPr>
          <w:i/>
          <w:spacing w:val="85"/>
          <w:vertAlign w:val="baseline"/>
        </w:rPr>
        <w:t> </w:t>
      </w:r>
      <w:r>
        <w:rPr>
          <w:i/>
          <w:vertAlign w:val="baseline"/>
        </w:rPr>
        <w:t>febrifuga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(Kaeaya,</w:t>
      </w:r>
      <w:r>
        <w:rPr>
          <w:spacing w:val="-2"/>
          <w:vertAlign w:val="baseline"/>
        </w:rPr>
        <w:t> </w:t>
      </w:r>
      <w:r>
        <w:rPr>
          <w:vertAlign w:val="baseline"/>
        </w:rPr>
        <w:t>1960;</w:t>
      </w:r>
      <w:r>
        <w:rPr>
          <w:spacing w:val="-1"/>
          <w:vertAlign w:val="baseline"/>
        </w:rPr>
        <w:t> </w:t>
      </w:r>
      <w:r>
        <w:rPr>
          <w:vertAlign w:val="baseline"/>
        </w:rPr>
        <w:t>Mabogunje,</w:t>
      </w:r>
      <w:r>
        <w:rPr>
          <w:spacing w:val="-2"/>
          <w:vertAlign w:val="baseline"/>
        </w:rPr>
        <w:t> </w:t>
      </w:r>
      <w:r>
        <w:rPr>
          <w:vertAlign w:val="baseline"/>
        </w:rPr>
        <w:t>1977;</w:t>
      </w:r>
      <w:r>
        <w:rPr>
          <w:spacing w:val="-1"/>
          <w:vertAlign w:val="baseline"/>
        </w:rPr>
        <w:t> </w:t>
      </w:r>
      <w:r>
        <w:rPr>
          <w:vertAlign w:val="baseline"/>
        </w:rPr>
        <w:t>Adakayi,</w:t>
      </w:r>
      <w:r>
        <w:rPr>
          <w:spacing w:val="-1"/>
          <w:vertAlign w:val="baseline"/>
        </w:rPr>
        <w:t> </w:t>
      </w:r>
      <w:r>
        <w:rPr>
          <w:vertAlign w:val="baseline"/>
        </w:rPr>
        <w:t>2000).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tabs>
          <w:tab w:pos="3171" w:val="left" w:leader="none"/>
          <w:tab w:pos="3381" w:val="left" w:leader="none"/>
          <w:tab w:pos="3947" w:val="left" w:leader="none"/>
          <w:tab w:pos="4582" w:val="left" w:leader="none"/>
          <w:tab w:pos="5179" w:val="left" w:leader="none"/>
          <w:tab w:pos="5264" w:val="left" w:leader="none"/>
          <w:tab w:pos="5868" w:val="left" w:leader="none"/>
          <w:tab w:pos="6150" w:val="left" w:leader="none"/>
          <w:tab w:pos="6422" w:val="left" w:leader="none"/>
          <w:tab w:pos="7265" w:val="left" w:leader="none"/>
          <w:tab w:pos="7353" w:val="left" w:leader="none"/>
          <w:tab w:pos="7425" w:val="left" w:leader="none"/>
          <w:tab w:pos="8359" w:val="left" w:leader="none"/>
          <w:tab w:pos="8883" w:val="left" w:leader="none"/>
          <w:tab w:pos="8936" w:val="left" w:leader="none"/>
          <w:tab w:pos="9656" w:val="left" w:leader="none"/>
          <w:tab w:pos="9807" w:val="left" w:leader="none"/>
          <w:tab w:pos="10179" w:val="left" w:leader="none"/>
        </w:tabs>
        <w:spacing w:line="480" w:lineRule="auto" w:before="189"/>
        <w:ind w:left="2255" w:right="1261" w:firstLine="720"/>
      </w:pPr>
      <w:r>
        <w:rPr/>
        <w:t>The</w:t>
      </w:r>
      <w:r>
        <w:rPr>
          <w:spacing w:val="25"/>
        </w:rPr>
        <w:t> </w:t>
      </w:r>
      <w:r>
        <w:rPr/>
        <w:t>park</w:t>
      </w:r>
      <w:r>
        <w:rPr>
          <w:spacing w:val="24"/>
        </w:rPr>
        <w:t> </w:t>
      </w:r>
      <w:r>
        <w:rPr/>
        <w:t>vegetation,</w:t>
      </w:r>
      <w:r>
        <w:rPr>
          <w:spacing w:val="24"/>
        </w:rPr>
        <w:t> </w:t>
      </w:r>
      <w:r>
        <w:rPr/>
        <w:t>which</w:t>
      </w:r>
      <w:r>
        <w:rPr>
          <w:spacing w:val="23"/>
        </w:rPr>
        <w:t> </w:t>
      </w:r>
      <w:r>
        <w:rPr/>
        <w:t>covers</w:t>
      </w:r>
      <w:r>
        <w:rPr>
          <w:spacing w:val="26"/>
        </w:rPr>
        <w:t> </w:t>
      </w:r>
      <w:r>
        <w:rPr/>
        <w:t>an</w:t>
      </w:r>
      <w:r>
        <w:rPr>
          <w:spacing w:val="26"/>
        </w:rPr>
        <w:t> </w:t>
      </w:r>
      <w:r>
        <w:rPr/>
        <w:t>area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about</w:t>
      </w:r>
      <w:r>
        <w:rPr>
          <w:spacing w:val="24"/>
        </w:rPr>
        <w:t> </w:t>
      </w:r>
      <w:r>
        <w:rPr/>
        <w:t>4231km</w:t>
      </w:r>
      <w:r>
        <w:rPr>
          <w:vertAlign w:val="superscript"/>
        </w:rPr>
        <w:t>2</w:t>
      </w:r>
      <w:r>
        <w:rPr>
          <w:spacing w:val="-82"/>
          <w:vertAlign w:val="baseline"/>
        </w:rPr>
        <w:t> </w:t>
      </w:r>
      <w:r>
        <w:rPr>
          <w:vertAlign w:val="baseline"/>
        </w:rPr>
        <w:t>or</w:t>
      </w:r>
      <w:r>
        <w:rPr>
          <w:spacing w:val="53"/>
          <w:vertAlign w:val="baseline"/>
        </w:rPr>
        <w:t> </w:t>
      </w:r>
      <w:r>
        <w:rPr>
          <w:vertAlign w:val="baseline"/>
        </w:rPr>
        <w:t>53%</w:t>
      </w:r>
      <w:r>
        <w:rPr>
          <w:spacing w:val="52"/>
          <w:vertAlign w:val="baseline"/>
        </w:rPr>
        <w:t> </w:t>
      </w:r>
      <w:r>
        <w:rPr>
          <w:vertAlign w:val="baseline"/>
        </w:rPr>
        <w:t>of</w:t>
      </w:r>
      <w:r>
        <w:rPr>
          <w:spacing w:val="52"/>
          <w:vertAlign w:val="baseline"/>
        </w:rPr>
        <w:t> </w:t>
      </w:r>
      <w:r>
        <w:rPr>
          <w:vertAlign w:val="baseline"/>
        </w:rPr>
        <w:t>the</w:t>
      </w:r>
      <w:r>
        <w:rPr>
          <w:spacing w:val="53"/>
          <w:vertAlign w:val="baseline"/>
        </w:rPr>
        <w:t> </w:t>
      </w:r>
      <w:r>
        <w:rPr>
          <w:vertAlign w:val="baseline"/>
        </w:rPr>
        <w:t>FCT,</w:t>
      </w:r>
      <w:r>
        <w:rPr>
          <w:spacing w:val="52"/>
          <w:vertAlign w:val="baseline"/>
        </w:rPr>
        <w:t> </w:t>
      </w:r>
      <w:r>
        <w:rPr>
          <w:vertAlign w:val="baseline"/>
        </w:rPr>
        <w:t>is</w:t>
      </w:r>
      <w:r>
        <w:rPr>
          <w:spacing w:val="51"/>
          <w:vertAlign w:val="baseline"/>
        </w:rPr>
        <w:t> </w:t>
      </w:r>
      <w:r>
        <w:rPr>
          <w:vertAlign w:val="baseline"/>
        </w:rPr>
        <w:t>easily</w:t>
      </w:r>
      <w:r>
        <w:rPr>
          <w:spacing w:val="51"/>
          <w:vertAlign w:val="baseline"/>
        </w:rPr>
        <w:t> </w:t>
      </w:r>
      <w:r>
        <w:rPr>
          <w:vertAlign w:val="baseline"/>
        </w:rPr>
        <w:t>distinguished</w:t>
      </w:r>
      <w:r>
        <w:rPr>
          <w:spacing w:val="52"/>
          <w:vertAlign w:val="baseline"/>
        </w:rPr>
        <w:t> </w:t>
      </w:r>
      <w:r>
        <w:rPr>
          <w:vertAlign w:val="baseline"/>
        </w:rPr>
        <w:t>from</w:t>
      </w:r>
      <w:r>
        <w:rPr>
          <w:spacing w:val="51"/>
          <w:vertAlign w:val="baseline"/>
        </w:rPr>
        <w:t> </w:t>
      </w:r>
      <w:r>
        <w:rPr>
          <w:vertAlign w:val="baseline"/>
        </w:rPr>
        <w:t>the</w:t>
      </w:r>
      <w:r>
        <w:rPr>
          <w:spacing w:val="54"/>
          <w:vertAlign w:val="baseline"/>
        </w:rPr>
        <w:t> </w:t>
      </w:r>
      <w:r>
        <w:rPr>
          <w:vertAlign w:val="baseline"/>
        </w:rPr>
        <w:t>woodland</w:t>
      </w:r>
      <w:r>
        <w:rPr>
          <w:spacing w:val="53"/>
          <w:vertAlign w:val="baseline"/>
        </w:rPr>
        <w:t> </w:t>
      </w:r>
      <w:r>
        <w:rPr>
          <w:vertAlign w:val="baseline"/>
        </w:rPr>
        <w:t>by</w:t>
      </w:r>
      <w:r>
        <w:rPr>
          <w:spacing w:val="-81"/>
          <w:vertAlign w:val="baseline"/>
        </w:rPr>
        <w:t> </w:t>
      </w:r>
      <w:r>
        <w:rPr>
          <w:vertAlign w:val="baseline"/>
        </w:rPr>
        <w:t>their</w:t>
        <w:tab/>
        <w:t>discontinuous</w:t>
        <w:tab/>
        <w:t>foliage,</w:t>
        <w:tab/>
        <w:tab/>
        <w:t>when</w:t>
        <w:tab/>
        <w:tab/>
        <w:tab/>
        <w:t>observed</w:t>
        <w:tab/>
        <w:t>from</w:t>
        <w:tab/>
        <w:tab/>
        <w:t>above.</w:t>
      </w:r>
      <w:r>
        <w:rPr>
          <w:spacing w:val="-82"/>
          <w:vertAlign w:val="baseline"/>
        </w:rPr>
        <w:t> </w:t>
      </w:r>
      <w:r>
        <w:rPr>
          <w:vertAlign w:val="baseline"/>
        </w:rPr>
        <w:t>Furthermore,</w:t>
      </w:r>
      <w:r>
        <w:rPr>
          <w:spacing w:val="82"/>
          <w:vertAlign w:val="baseline"/>
        </w:rPr>
        <w:t> </w:t>
      </w:r>
      <w:r>
        <w:rPr>
          <w:vertAlign w:val="baseline"/>
        </w:rPr>
        <w:t>this</w:t>
      </w:r>
      <w:r>
        <w:rPr>
          <w:spacing w:val="3"/>
          <w:vertAlign w:val="baseline"/>
        </w:rPr>
        <w:t> </w:t>
      </w:r>
      <w:r>
        <w:rPr>
          <w:vertAlign w:val="baseline"/>
        </w:rPr>
        <w:t>vegetation</w:t>
      </w:r>
      <w:r>
        <w:rPr>
          <w:spacing w:val="4"/>
          <w:vertAlign w:val="baseline"/>
        </w:rPr>
        <w:t> </w:t>
      </w:r>
      <w:r>
        <w:rPr>
          <w:vertAlign w:val="baseline"/>
        </w:rPr>
        <w:t>has</w:t>
      </w:r>
      <w:r>
        <w:rPr>
          <w:spacing w:val="84"/>
          <w:vertAlign w:val="baseline"/>
        </w:rPr>
        <w:t> </w:t>
      </w:r>
      <w:r>
        <w:rPr>
          <w:vertAlign w:val="baseline"/>
        </w:rPr>
        <w:t>a</w:t>
      </w:r>
      <w:r>
        <w:rPr>
          <w:spacing w:val="2"/>
          <w:vertAlign w:val="baseline"/>
        </w:rPr>
        <w:t> </w:t>
      </w:r>
      <w:r>
        <w:rPr>
          <w:vertAlign w:val="baseline"/>
        </w:rPr>
        <w:t>thicker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fuller</w:t>
      </w:r>
      <w:r>
        <w:rPr>
          <w:spacing w:val="1"/>
          <w:vertAlign w:val="baseline"/>
        </w:rPr>
        <w:t> </w:t>
      </w:r>
      <w:r>
        <w:rPr>
          <w:vertAlign w:val="baseline"/>
        </w:rPr>
        <w:t>growth</w:t>
      </w:r>
      <w:r>
        <w:rPr>
          <w:spacing w:val="82"/>
          <w:vertAlign w:val="baseline"/>
        </w:rPr>
        <w:t> </w:t>
      </w:r>
      <w:r>
        <w:rPr>
          <w:vertAlign w:val="baseline"/>
        </w:rPr>
        <w:t>of</w:t>
      </w:r>
      <w:r>
        <w:rPr>
          <w:spacing w:val="-82"/>
          <w:vertAlign w:val="baseline"/>
        </w:rPr>
        <w:t> </w:t>
      </w:r>
      <w:r>
        <w:rPr>
          <w:vertAlign w:val="baseline"/>
        </w:rPr>
        <w:t>grasses</w:t>
      </w:r>
      <w:r>
        <w:rPr>
          <w:spacing w:val="16"/>
          <w:vertAlign w:val="baseline"/>
        </w:rPr>
        <w:t> </w:t>
      </w:r>
      <w:r>
        <w:rPr>
          <w:vertAlign w:val="baseline"/>
        </w:rPr>
        <w:t>as</w:t>
      </w:r>
      <w:r>
        <w:rPr>
          <w:spacing w:val="17"/>
          <w:vertAlign w:val="baseline"/>
        </w:rPr>
        <w:t> </w:t>
      </w:r>
      <w:r>
        <w:rPr>
          <w:vertAlign w:val="baseline"/>
        </w:rPr>
        <w:t>well</w:t>
      </w:r>
      <w:r>
        <w:rPr>
          <w:spacing w:val="16"/>
          <w:vertAlign w:val="baseline"/>
        </w:rPr>
        <w:t> </w:t>
      </w:r>
      <w:r>
        <w:rPr>
          <w:vertAlign w:val="baseline"/>
        </w:rPr>
        <w:t>as</w:t>
      </w:r>
      <w:r>
        <w:rPr>
          <w:spacing w:val="19"/>
          <w:vertAlign w:val="baseline"/>
        </w:rPr>
        <w:t> </w:t>
      </w:r>
      <w:r>
        <w:rPr>
          <w:vertAlign w:val="baseline"/>
        </w:rPr>
        <w:t>better</w:t>
      </w:r>
      <w:r>
        <w:rPr>
          <w:spacing w:val="18"/>
          <w:vertAlign w:val="baseline"/>
        </w:rPr>
        <w:t> </w:t>
      </w:r>
      <w:r>
        <w:rPr>
          <w:vertAlign w:val="baseline"/>
        </w:rPr>
        <w:t>marked</w:t>
      </w:r>
      <w:r>
        <w:rPr>
          <w:spacing w:val="15"/>
          <w:vertAlign w:val="baseline"/>
        </w:rPr>
        <w:t> </w:t>
      </w:r>
      <w:r>
        <w:rPr>
          <w:vertAlign w:val="baseline"/>
        </w:rPr>
        <w:t>horizontal</w:t>
      </w:r>
      <w:r>
        <w:rPr>
          <w:spacing w:val="16"/>
          <w:vertAlign w:val="baseline"/>
        </w:rPr>
        <w:t> </w:t>
      </w:r>
      <w:r>
        <w:rPr>
          <w:vertAlign w:val="baseline"/>
        </w:rPr>
        <w:t>separation</w:t>
      </w:r>
      <w:r>
        <w:rPr>
          <w:spacing w:val="16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-82"/>
          <w:vertAlign w:val="baseline"/>
        </w:rPr>
        <w:t> </w:t>
      </w:r>
      <w:r>
        <w:rPr>
          <w:vertAlign w:val="baseline"/>
        </w:rPr>
        <w:t>foliage</w:t>
      </w:r>
      <w:r>
        <w:rPr>
          <w:spacing w:val="46"/>
          <w:vertAlign w:val="baseline"/>
        </w:rPr>
        <w:t> </w:t>
      </w:r>
      <w:r>
        <w:rPr>
          <w:vertAlign w:val="baseline"/>
        </w:rPr>
        <w:t>of</w:t>
      </w:r>
      <w:r>
        <w:rPr>
          <w:spacing w:val="45"/>
          <w:vertAlign w:val="baseline"/>
        </w:rPr>
        <w:t> </w:t>
      </w:r>
      <w:r>
        <w:rPr>
          <w:vertAlign w:val="baseline"/>
        </w:rPr>
        <w:t>the</w:t>
      </w:r>
      <w:r>
        <w:rPr>
          <w:spacing w:val="46"/>
          <w:vertAlign w:val="baseline"/>
        </w:rPr>
        <w:t> </w:t>
      </w:r>
      <w:r>
        <w:rPr>
          <w:vertAlign w:val="baseline"/>
        </w:rPr>
        <w:t>shrub</w:t>
      </w:r>
      <w:r>
        <w:rPr>
          <w:spacing w:val="45"/>
          <w:vertAlign w:val="baseline"/>
        </w:rPr>
        <w:t> </w:t>
      </w:r>
      <w:r>
        <w:rPr>
          <w:vertAlign w:val="baseline"/>
        </w:rPr>
        <w:t>and</w:t>
      </w:r>
      <w:r>
        <w:rPr>
          <w:spacing w:val="45"/>
          <w:vertAlign w:val="baseline"/>
        </w:rPr>
        <w:t> </w:t>
      </w:r>
      <w:r>
        <w:rPr>
          <w:vertAlign w:val="baseline"/>
        </w:rPr>
        <w:t>that</w:t>
      </w:r>
      <w:r>
        <w:rPr>
          <w:spacing w:val="45"/>
          <w:vertAlign w:val="baseline"/>
        </w:rPr>
        <w:t> </w:t>
      </w:r>
      <w:r>
        <w:rPr>
          <w:vertAlign w:val="baseline"/>
        </w:rPr>
        <w:t>of</w:t>
      </w:r>
      <w:r>
        <w:rPr>
          <w:spacing w:val="45"/>
          <w:vertAlign w:val="baseline"/>
        </w:rPr>
        <w:t> </w:t>
      </w:r>
      <w:r>
        <w:rPr>
          <w:vertAlign w:val="baseline"/>
        </w:rPr>
        <w:t>the</w:t>
      </w:r>
      <w:r>
        <w:rPr>
          <w:spacing w:val="46"/>
          <w:vertAlign w:val="baseline"/>
        </w:rPr>
        <w:t> </w:t>
      </w:r>
      <w:r>
        <w:rPr>
          <w:vertAlign w:val="baseline"/>
        </w:rPr>
        <w:t>tree</w:t>
      </w:r>
      <w:r>
        <w:rPr>
          <w:spacing w:val="46"/>
          <w:vertAlign w:val="baseline"/>
        </w:rPr>
        <w:t> </w:t>
      </w:r>
      <w:r>
        <w:rPr>
          <w:vertAlign w:val="baseline"/>
        </w:rPr>
        <w:t>layers.</w:t>
      </w:r>
      <w:r>
        <w:rPr>
          <w:spacing w:val="45"/>
          <w:vertAlign w:val="baseline"/>
        </w:rPr>
        <w:t> </w:t>
      </w:r>
      <w:r>
        <w:rPr>
          <w:vertAlign w:val="baseline"/>
        </w:rPr>
        <w:t>Species</w:t>
      </w:r>
      <w:r>
        <w:rPr>
          <w:spacing w:val="43"/>
          <w:vertAlign w:val="baseline"/>
        </w:rPr>
        <w:t> </w:t>
      </w:r>
      <w:r>
        <w:rPr>
          <w:vertAlign w:val="baseline"/>
        </w:rPr>
        <w:t>here</w:t>
      </w:r>
      <w:r>
        <w:rPr>
          <w:spacing w:val="47"/>
          <w:vertAlign w:val="baseline"/>
        </w:rPr>
        <w:t> </w:t>
      </w:r>
      <w:r>
        <w:rPr>
          <w:vertAlign w:val="baseline"/>
        </w:rPr>
        <w:t>are</w:t>
      </w:r>
      <w:r>
        <w:rPr>
          <w:spacing w:val="-81"/>
          <w:vertAlign w:val="baseline"/>
        </w:rPr>
        <w:t> </w:t>
      </w:r>
      <w:r>
        <w:rPr>
          <w:vertAlign w:val="baseline"/>
        </w:rPr>
        <w:t>similar</w:t>
      </w:r>
      <w:r>
        <w:rPr>
          <w:spacing w:val="25"/>
          <w:vertAlign w:val="baseline"/>
        </w:rPr>
        <w:t> </w:t>
      </w:r>
      <w:r>
        <w:rPr>
          <w:vertAlign w:val="baseline"/>
        </w:rPr>
        <w:t>to</w:t>
      </w:r>
      <w:r>
        <w:rPr>
          <w:spacing w:val="26"/>
          <w:vertAlign w:val="baseline"/>
        </w:rPr>
        <w:t> </w:t>
      </w:r>
      <w:r>
        <w:rPr>
          <w:vertAlign w:val="baseline"/>
        </w:rPr>
        <w:t>those</w:t>
      </w:r>
      <w:r>
        <w:rPr>
          <w:spacing w:val="26"/>
          <w:vertAlign w:val="baseline"/>
        </w:rPr>
        <w:t> </w:t>
      </w:r>
      <w:r>
        <w:rPr>
          <w:vertAlign w:val="baseline"/>
        </w:rPr>
        <w:t>of</w:t>
      </w:r>
      <w:r>
        <w:rPr>
          <w:spacing w:val="23"/>
          <w:vertAlign w:val="baseline"/>
        </w:rPr>
        <w:t> </w:t>
      </w:r>
      <w:r>
        <w:rPr>
          <w:vertAlign w:val="baseline"/>
        </w:rPr>
        <w:t>the</w:t>
      </w:r>
      <w:r>
        <w:rPr>
          <w:spacing w:val="25"/>
          <w:vertAlign w:val="baseline"/>
        </w:rPr>
        <w:t> </w:t>
      </w:r>
      <w:r>
        <w:rPr>
          <w:vertAlign w:val="baseline"/>
        </w:rPr>
        <w:t>savannah</w:t>
      </w:r>
      <w:r>
        <w:rPr>
          <w:spacing w:val="25"/>
          <w:vertAlign w:val="baseline"/>
        </w:rPr>
        <w:t> </w:t>
      </w:r>
      <w:r>
        <w:rPr>
          <w:vertAlign w:val="baseline"/>
        </w:rPr>
        <w:t>woodland,</w:t>
      </w:r>
      <w:r>
        <w:rPr>
          <w:spacing w:val="25"/>
          <w:vertAlign w:val="baseline"/>
        </w:rPr>
        <w:t> </w:t>
      </w:r>
      <w:r>
        <w:rPr>
          <w:vertAlign w:val="baseline"/>
        </w:rPr>
        <w:t>and</w:t>
      </w:r>
      <w:r>
        <w:rPr>
          <w:spacing w:val="25"/>
          <w:vertAlign w:val="baseline"/>
        </w:rPr>
        <w:t> </w:t>
      </w:r>
      <w:r>
        <w:rPr>
          <w:vertAlign w:val="baseline"/>
        </w:rPr>
        <w:t>the</w:t>
      </w:r>
      <w:r>
        <w:rPr>
          <w:spacing w:val="25"/>
          <w:vertAlign w:val="baseline"/>
        </w:rPr>
        <w:t> </w:t>
      </w:r>
      <w:r>
        <w:rPr>
          <w:vertAlign w:val="baseline"/>
        </w:rPr>
        <w:t>dominant</w:t>
      </w:r>
      <w:r>
        <w:rPr>
          <w:spacing w:val="25"/>
          <w:vertAlign w:val="baseline"/>
        </w:rPr>
        <w:t> </w:t>
      </w:r>
      <w:r>
        <w:rPr>
          <w:vertAlign w:val="baseline"/>
        </w:rPr>
        <w:t>ones</w:t>
      </w:r>
      <w:r>
        <w:rPr>
          <w:spacing w:val="-81"/>
          <w:vertAlign w:val="baseline"/>
        </w:rPr>
        <w:t> </w:t>
      </w:r>
      <w:r>
        <w:rPr>
          <w:vertAlign w:val="baseline"/>
        </w:rPr>
        <w:t>include</w:t>
      </w:r>
      <w:r>
        <w:rPr>
          <w:spacing w:val="10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Albizia</w:t>
      </w:r>
      <w:r>
        <w:rPr>
          <w:spacing w:val="10"/>
          <w:vertAlign w:val="baseline"/>
        </w:rPr>
        <w:t> </w:t>
      </w:r>
      <w:r>
        <w:rPr>
          <w:vertAlign w:val="baseline"/>
        </w:rPr>
        <w:t>Zyga,</w:t>
      </w:r>
      <w:r>
        <w:rPr>
          <w:spacing w:val="9"/>
          <w:vertAlign w:val="baseline"/>
        </w:rPr>
        <w:t> </w:t>
      </w:r>
      <w:r>
        <w:rPr>
          <w:vertAlign w:val="baseline"/>
        </w:rPr>
        <w:t>shea</w:t>
      </w:r>
      <w:r>
        <w:rPr>
          <w:spacing w:val="10"/>
          <w:vertAlign w:val="baseline"/>
        </w:rPr>
        <w:t> </w:t>
      </w:r>
      <w:r>
        <w:rPr>
          <w:vertAlign w:val="baseline"/>
        </w:rPr>
        <w:t>butter</w:t>
      </w:r>
      <w:r>
        <w:rPr>
          <w:spacing w:val="1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Butyrospermum</w:t>
      </w:r>
      <w:r>
        <w:rPr>
          <w:i/>
          <w:spacing w:val="10"/>
          <w:vertAlign w:val="baseline"/>
        </w:rPr>
        <w:t> </w:t>
      </w:r>
      <w:r>
        <w:rPr>
          <w:i/>
          <w:vertAlign w:val="baseline"/>
        </w:rPr>
        <w:t>paradoxium</w:t>
      </w:r>
      <w:r>
        <w:rPr>
          <w:vertAlign w:val="baseline"/>
        </w:rPr>
        <w:t>),</w:t>
      </w:r>
      <w:r>
        <w:rPr>
          <w:spacing w:val="-81"/>
          <w:vertAlign w:val="baseline"/>
        </w:rPr>
        <w:t> </w:t>
      </w:r>
      <w:r>
        <w:rPr>
          <w:i/>
          <w:vertAlign w:val="baseline"/>
        </w:rPr>
        <w:t>parkia</w:t>
      </w:r>
      <w:r>
        <w:rPr>
          <w:i/>
          <w:spacing w:val="76"/>
          <w:vertAlign w:val="baseline"/>
        </w:rPr>
        <w:t> </w:t>
      </w:r>
      <w:r>
        <w:rPr>
          <w:i/>
          <w:vertAlign w:val="baseline"/>
        </w:rPr>
        <w:t>clappertoniana</w:t>
      </w:r>
      <w:r>
        <w:rPr>
          <w:i/>
          <w:spacing w:val="77"/>
          <w:vertAlign w:val="baseline"/>
        </w:rPr>
        <w:t> </w:t>
      </w:r>
      <w:r>
        <w:rPr>
          <w:i/>
          <w:vertAlign w:val="baseline"/>
        </w:rPr>
        <w:t>and</w:t>
      </w:r>
      <w:r>
        <w:rPr>
          <w:i/>
          <w:spacing w:val="77"/>
          <w:vertAlign w:val="baseline"/>
        </w:rPr>
        <w:t> </w:t>
      </w:r>
      <w:r>
        <w:rPr>
          <w:i/>
          <w:vertAlign w:val="baseline"/>
        </w:rPr>
        <w:t>daniellia</w:t>
      </w:r>
      <w:r>
        <w:rPr>
          <w:i/>
          <w:spacing w:val="77"/>
          <w:vertAlign w:val="baseline"/>
        </w:rPr>
        <w:t> </w:t>
      </w:r>
      <w:r>
        <w:rPr>
          <w:i/>
          <w:vertAlign w:val="baseline"/>
        </w:rPr>
        <w:t>oliveri</w:t>
      </w:r>
      <w:r>
        <w:rPr>
          <w:vertAlign w:val="baseline"/>
        </w:rPr>
        <w:t>.</w:t>
      </w:r>
      <w:r>
        <w:rPr>
          <w:spacing w:val="76"/>
          <w:vertAlign w:val="baseline"/>
        </w:rPr>
        <w:t> </w:t>
      </w:r>
      <w:r>
        <w:rPr>
          <w:vertAlign w:val="baseline"/>
        </w:rPr>
        <w:t>Three</w:t>
      </w:r>
      <w:r>
        <w:rPr>
          <w:spacing w:val="77"/>
          <w:vertAlign w:val="baseline"/>
        </w:rPr>
        <w:t> </w:t>
      </w:r>
      <w:r>
        <w:rPr>
          <w:vertAlign w:val="baseline"/>
        </w:rPr>
        <w:t>of</w:t>
      </w:r>
      <w:r>
        <w:rPr>
          <w:spacing w:val="76"/>
          <w:vertAlign w:val="baseline"/>
        </w:rPr>
        <w:t> </w:t>
      </w:r>
      <w:r>
        <w:rPr>
          <w:vertAlign w:val="baseline"/>
        </w:rPr>
        <w:t>the</w:t>
      </w:r>
      <w:r>
        <w:rPr>
          <w:spacing w:val="78"/>
          <w:vertAlign w:val="baseline"/>
        </w:rPr>
        <w:t> </w:t>
      </w:r>
      <w:r>
        <w:rPr>
          <w:vertAlign w:val="baseline"/>
        </w:rPr>
        <w:t>species,</w:t>
      </w:r>
      <w:r>
        <w:rPr>
          <w:spacing w:val="-82"/>
          <w:vertAlign w:val="baseline"/>
        </w:rPr>
        <w:t> </w:t>
      </w:r>
      <w:r>
        <w:rPr>
          <w:vertAlign w:val="baseline"/>
        </w:rPr>
        <w:t>Albizia,</w:t>
      </w:r>
      <w:r>
        <w:rPr>
          <w:spacing w:val="67"/>
          <w:vertAlign w:val="baseline"/>
        </w:rPr>
        <w:t> </w:t>
      </w:r>
      <w:r>
        <w:rPr>
          <w:vertAlign w:val="baseline"/>
        </w:rPr>
        <w:t>Butyrospermum</w:t>
      </w:r>
      <w:r>
        <w:rPr>
          <w:spacing w:val="68"/>
          <w:vertAlign w:val="baseline"/>
        </w:rPr>
        <w:t> </w:t>
      </w:r>
      <w:r>
        <w:rPr>
          <w:vertAlign w:val="baseline"/>
        </w:rPr>
        <w:t>and</w:t>
      </w:r>
      <w:r>
        <w:rPr>
          <w:spacing w:val="71"/>
          <w:vertAlign w:val="baseline"/>
        </w:rPr>
        <w:t> </w:t>
      </w:r>
      <w:r>
        <w:rPr>
          <w:vertAlign w:val="baseline"/>
        </w:rPr>
        <w:t>parkia,</w:t>
      </w:r>
      <w:r>
        <w:rPr>
          <w:spacing w:val="70"/>
          <w:vertAlign w:val="baseline"/>
        </w:rPr>
        <w:t> </w:t>
      </w:r>
      <w:r>
        <w:rPr>
          <w:vertAlign w:val="baseline"/>
        </w:rPr>
        <w:t>bear</w:t>
      </w:r>
      <w:r>
        <w:rPr>
          <w:spacing w:val="70"/>
          <w:vertAlign w:val="baseline"/>
        </w:rPr>
        <w:t> </w:t>
      </w:r>
      <w:r>
        <w:rPr>
          <w:vertAlign w:val="baseline"/>
        </w:rPr>
        <w:t>fruits</w:t>
      </w:r>
      <w:r>
        <w:rPr>
          <w:spacing w:val="68"/>
          <w:vertAlign w:val="baseline"/>
        </w:rPr>
        <w:t> </w:t>
      </w:r>
      <w:r>
        <w:rPr>
          <w:vertAlign w:val="baseline"/>
        </w:rPr>
        <w:t>that</w:t>
      </w:r>
      <w:r>
        <w:rPr>
          <w:spacing w:val="68"/>
          <w:vertAlign w:val="baseline"/>
        </w:rPr>
        <w:t> </w:t>
      </w:r>
      <w:r>
        <w:rPr>
          <w:vertAlign w:val="baseline"/>
        </w:rPr>
        <w:t>are</w:t>
      </w:r>
      <w:r>
        <w:rPr>
          <w:spacing w:val="71"/>
          <w:vertAlign w:val="baseline"/>
        </w:rPr>
        <w:t> </w:t>
      </w:r>
      <w:r>
        <w:rPr>
          <w:vertAlign w:val="baseline"/>
        </w:rPr>
        <w:t>used</w:t>
      </w:r>
      <w:r>
        <w:rPr>
          <w:spacing w:val="69"/>
          <w:vertAlign w:val="baseline"/>
        </w:rPr>
        <w:t> </w:t>
      </w:r>
      <w:r>
        <w:rPr>
          <w:vertAlign w:val="baseline"/>
        </w:rPr>
        <w:t>as</w:t>
      </w:r>
      <w:r>
        <w:rPr>
          <w:spacing w:val="-81"/>
          <w:vertAlign w:val="baseline"/>
        </w:rPr>
        <w:t> </w:t>
      </w:r>
      <w:r>
        <w:rPr>
          <w:vertAlign w:val="baseline"/>
        </w:rPr>
        <w:t>condiments</w:t>
      </w:r>
      <w:r>
        <w:rPr>
          <w:spacing w:val="74"/>
          <w:vertAlign w:val="baseline"/>
        </w:rPr>
        <w:t> </w:t>
      </w:r>
      <w:r>
        <w:rPr>
          <w:vertAlign w:val="baseline"/>
        </w:rPr>
        <w:t>in</w:t>
      </w:r>
      <w:r>
        <w:rPr>
          <w:spacing w:val="72"/>
          <w:vertAlign w:val="baseline"/>
        </w:rPr>
        <w:t> </w:t>
      </w:r>
      <w:r>
        <w:rPr>
          <w:vertAlign w:val="baseline"/>
        </w:rPr>
        <w:t>food</w:t>
      </w:r>
      <w:r>
        <w:rPr>
          <w:spacing w:val="72"/>
          <w:vertAlign w:val="baseline"/>
        </w:rPr>
        <w:t> </w:t>
      </w:r>
      <w:r>
        <w:rPr>
          <w:vertAlign w:val="baseline"/>
        </w:rPr>
        <w:t>separation,</w:t>
      </w:r>
      <w:r>
        <w:rPr>
          <w:spacing w:val="71"/>
          <w:vertAlign w:val="baseline"/>
        </w:rPr>
        <w:t> </w:t>
      </w:r>
      <w:r>
        <w:rPr>
          <w:vertAlign w:val="baseline"/>
        </w:rPr>
        <w:t>while</w:t>
      </w:r>
      <w:r>
        <w:rPr>
          <w:spacing w:val="76"/>
          <w:vertAlign w:val="baseline"/>
        </w:rPr>
        <w:t> </w:t>
      </w:r>
      <w:r>
        <w:rPr>
          <w:vertAlign w:val="baseline"/>
        </w:rPr>
        <w:t>doniellia</w:t>
      </w:r>
      <w:r>
        <w:rPr>
          <w:spacing w:val="72"/>
          <w:vertAlign w:val="baseline"/>
        </w:rPr>
        <w:t> </w:t>
      </w:r>
      <w:r>
        <w:rPr>
          <w:vertAlign w:val="baseline"/>
        </w:rPr>
        <w:t>oliveri</w:t>
      </w:r>
      <w:r>
        <w:rPr>
          <w:spacing w:val="71"/>
          <w:vertAlign w:val="baseline"/>
        </w:rPr>
        <w:t> </w:t>
      </w:r>
      <w:r>
        <w:rPr>
          <w:vertAlign w:val="baseline"/>
        </w:rPr>
        <w:t>is</w:t>
      </w:r>
      <w:r>
        <w:rPr>
          <w:spacing w:val="74"/>
          <w:vertAlign w:val="baseline"/>
        </w:rPr>
        <w:t> </w:t>
      </w:r>
      <w:r>
        <w:rPr>
          <w:vertAlign w:val="baseline"/>
        </w:rPr>
        <w:t>used</w:t>
      </w:r>
      <w:r>
        <w:rPr>
          <w:spacing w:val="73"/>
          <w:vertAlign w:val="baseline"/>
        </w:rPr>
        <w:t> </w:t>
      </w:r>
      <w:r>
        <w:rPr>
          <w:vertAlign w:val="baseline"/>
        </w:rPr>
        <w:t>for</w:t>
      </w:r>
      <w:r>
        <w:rPr>
          <w:spacing w:val="-82"/>
          <w:vertAlign w:val="baseline"/>
        </w:rPr>
        <w:t> </w:t>
      </w:r>
      <w:r>
        <w:rPr>
          <w:vertAlign w:val="baseline"/>
        </w:rPr>
        <w:t>furniture</w:t>
      </w:r>
      <w:r>
        <w:rPr>
          <w:spacing w:val="52"/>
          <w:vertAlign w:val="baseline"/>
        </w:rPr>
        <w:t> </w:t>
      </w:r>
      <w:r>
        <w:rPr>
          <w:vertAlign w:val="baseline"/>
        </w:rPr>
        <w:t>making.</w:t>
      </w:r>
      <w:r>
        <w:rPr>
          <w:spacing w:val="50"/>
          <w:vertAlign w:val="baseline"/>
        </w:rPr>
        <w:t> </w:t>
      </w:r>
      <w:r>
        <w:rPr>
          <w:vertAlign w:val="baseline"/>
        </w:rPr>
        <w:t>These</w:t>
      </w:r>
      <w:r>
        <w:rPr>
          <w:spacing w:val="52"/>
          <w:vertAlign w:val="baseline"/>
        </w:rPr>
        <w:t> </w:t>
      </w:r>
      <w:r>
        <w:rPr>
          <w:vertAlign w:val="baseline"/>
        </w:rPr>
        <w:t>species</w:t>
      </w:r>
      <w:r>
        <w:rPr>
          <w:spacing w:val="50"/>
          <w:vertAlign w:val="baseline"/>
        </w:rPr>
        <w:t> </w:t>
      </w:r>
      <w:r>
        <w:rPr>
          <w:vertAlign w:val="baseline"/>
        </w:rPr>
        <w:t>are</w:t>
      </w:r>
      <w:r>
        <w:rPr>
          <w:spacing w:val="53"/>
          <w:vertAlign w:val="baseline"/>
        </w:rPr>
        <w:t> </w:t>
      </w:r>
      <w:r>
        <w:rPr>
          <w:vertAlign w:val="baseline"/>
        </w:rPr>
        <w:t>therefore</w:t>
      </w:r>
      <w:r>
        <w:rPr>
          <w:spacing w:val="52"/>
          <w:vertAlign w:val="baseline"/>
        </w:rPr>
        <w:t> </w:t>
      </w:r>
      <w:r>
        <w:rPr>
          <w:vertAlign w:val="baseline"/>
        </w:rPr>
        <w:t>protected</w:t>
      </w:r>
      <w:r>
        <w:rPr>
          <w:spacing w:val="49"/>
          <w:vertAlign w:val="baseline"/>
        </w:rPr>
        <w:t> </w:t>
      </w:r>
      <w:r>
        <w:rPr>
          <w:vertAlign w:val="baseline"/>
        </w:rPr>
        <w:t>and</w:t>
      </w:r>
      <w:r>
        <w:rPr>
          <w:spacing w:val="50"/>
          <w:vertAlign w:val="baseline"/>
        </w:rPr>
        <w:t> </w:t>
      </w:r>
      <w:r>
        <w:rPr>
          <w:vertAlign w:val="baseline"/>
        </w:rPr>
        <w:t>their</w:t>
      </w:r>
      <w:r>
        <w:rPr>
          <w:spacing w:val="-81"/>
          <w:vertAlign w:val="baseline"/>
        </w:rPr>
        <w:t> </w:t>
      </w:r>
      <w:r>
        <w:rPr>
          <w:vertAlign w:val="baseline"/>
        </w:rPr>
        <w:t>dominance</w:t>
      </w:r>
      <w:r>
        <w:rPr>
          <w:spacing w:val="38"/>
          <w:vertAlign w:val="baseline"/>
        </w:rPr>
        <w:t> </w:t>
      </w:r>
      <w:r>
        <w:rPr>
          <w:vertAlign w:val="baseline"/>
        </w:rPr>
        <w:t>may</w:t>
      </w:r>
      <w:r>
        <w:rPr>
          <w:spacing w:val="38"/>
          <w:vertAlign w:val="baseline"/>
        </w:rPr>
        <w:t> </w:t>
      </w:r>
      <w:r>
        <w:rPr>
          <w:vertAlign w:val="baseline"/>
        </w:rPr>
        <w:t>well</w:t>
      </w:r>
      <w:r>
        <w:rPr>
          <w:spacing w:val="37"/>
          <w:vertAlign w:val="baseline"/>
        </w:rPr>
        <w:t> </w:t>
      </w:r>
      <w:r>
        <w:rPr>
          <w:vertAlign w:val="baseline"/>
        </w:rPr>
        <w:t>increase.</w:t>
      </w:r>
      <w:r>
        <w:rPr>
          <w:spacing w:val="38"/>
          <w:vertAlign w:val="baseline"/>
        </w:rPr>
        <w:t> </w:t>
      </w:r>
      <w:r>
        <w:rPr>
          <w:vertAlign w:val="baseline"/>
        </w:rPr>
        <w:t>Common</w:t>
      </w:r>
      <w:r>
        <w:rPr>
          <w:spacing w:val="38"/>
          <w:vertAlign w:val="baseline"/>
        </w:rPr>
        <w:t> </w:t>
      </w:r>
      <w:r>
        <w:rPr>
          <w:vertAlign w:val="baseline"/>
        </w:rPr>
        <w:t>species</w:t>
      </w:r>
      <w:r>
        <w:rPr>
          <w:spacing w:val="37"/>
          <w:vertAlign w:val="baseline"/>
        </w:rPr>
        <w:t> </w:t>
      </w:r>
      <w:r>
        <w:rPr>
          <w:vertAlign w:val="baseline"/>
        </w:rPr>
        <w:t>of</w:t>
      </w:r>
      <w:r>
        <w:rPr>
          <w:spacing w:val="38"/>
          <w:vertAlign w:val="baseline"/>
        </w:rPr>
        <w:t> </w:t>
      </w:r>
      <w:r>
        <w:rPr>
          <w:vertAlign w:val="baseline"/>
        </w:rPr>
        <w:t>the</w:t>
      </w:r>
      <w:r>
        <w:rPr>
          <w:spacing w:val="38"/>
          <w:vertAlign w:val="baseline"/>
        </w:rPr>
        <w:t> </w:t>
      </w:r>
      <w:r>
        <w:rPr>
          <w:vertAlign w:val="baseline"/>
        </w:rPr>
        <w:t>shrub</w:t>
      </w:r>
      <w:r>
        <w:rPr>
          <w:spacing w:val="38"/>
          <w:vertAlign w:val="baseline"/>
        </w:rPr>
        <w:t> </w:t>
      </w:r>
      <w:r>
        <w:rPr>
          <w:vertAlign w:val="baseline"/>
        </w:rPr>
        <w:t>layer</w:t>
      </w:r>
      <w:r>
        <w:rPr>
          <w:spacing w:val="-81"/>
          <w:vertAlign w:val="baseline"/>
        </w:rPr>
        <w:t> </w:t>
      </w:r>
      <w:r>
        <w:rPr>
          <w:vertAlign w:val="baseline"/>
        </w:rPr>
        <w:t>include</w:t>
        <w:tab/>
        <w:tab/>
      </w:r>
      <w:r>
        <w:rPr>
          <w:i/>
          <w:vertAlign w:val="baseline"/>
        </w:rPr>
        <w:t>Amona,</w:t>
        <w:tab/>
        <w:t>nauclea,</w:t>
        <w:tab/>
        <w:t>terminalia</w:t>
        <w:tab/>
        <w:tab/>
        <w:t>piliostigma</w:t>
        <w:tab/>
        <w:tab/>
      </w:r>
      <w:r>
        <w:rPr>
          <w:vertAlign w:val="baseline"/>
        </w:rPr>
        <w:t>and</w:t>
        <w:tab/>
      </w:r>
      <w:r>
        <w:rPr>
          <w:i/>
          <w:vertAlign w:val="baseline"/>
        </w:rPr>
        <w:t>bombax</w:t>
      </w:r>
      <w:r>
        <w:rPr>
          <w:i/>
          <w:spacing w:val="-82"/>
          <w:vertAlign w:val="baseline"/>
        </w:rPr>
        <w:t> </w:t>
      </w:r>
      <w:r>
        <w:rPr>
          <w:i/>
          <w:vertAlign w:val="baseline"/>
        </w:rPr>
        <w:t>constratum</w:t>
      </w:r>
      <w:r>
        <w:rPr>
          <w:vertAlign w:val="baseline"/>
        </w:rPr>
        <w:t>.</w:t>
        <w:tab/>
        <w:t>Common</w:t>
        <w:tab/>
        <w:tab/>
        <w:t>grass</w:t>
        <w:tab/>
        <w:t>species</w:t>
        <w:tab/>
        <w:t>include</w:t>
        <w:tab/>
      </w:r>
      <w:r>
        <w:rPr>
          <w:i/>
          <w:vertAlign w:val="baseline"/>
        </w:rPr>
        <w:t>andropogona</w:t>
        <w:tab/>
      </w:r>
      <w:r>
        <w:rPr>
          <w:spacing w:val="-1"/>
          <w:vertAlign w:val="baseline"/>
        </w:rPr>
        <w:t>and</w:t>
      </w:r>
      <w:r>
        <w:rPr>
          <w:spacing w:val="-82"/>
          <w:vertAlign w:val="baseline"/>
        </w:rPr>
        <w:t> </w:t>
      </w:r>
      <w:r>
        <w:rPr>
          <w:i/>
          <w:vertAlign w:val="baseline"/>
        </w:rPr>
        <w:t>hyperorhenia</w:t>
      </w:r>
      <w:r>
        <w:rPr>
          <w:i/>
          <w:spacing w:val="4"/>
          <w:vertAlign w:val="baseline"/>
        </w:rPr>
        <w:t> </w:t>
      </w:r>
      <w:r>
        <w:rPr>
          <w:i/>
          <w:vertAlign w:val="baseline"/>
        </w:rPr>
        <w:t>species</w:t>
      </w:r>
      <w:r>
        <w:rPr>
          <w:vertAlign w:val="baseline"/>
        </w:rPr>
        <w:t>.</w:t>
      </w:r>
      <w:r>
        <w:rPr>
          <w:spacing w:val="4"/>
          <w:vertAlign w:val="baseline"/>
        </w:rPr>
        <w:t> </w:t>
      </w:r>
      <w:r>
        <w:rPr>
          <w:i/>
          <w:vertAlign w:val="baseline"/>
        </w:rPr>
        <w:t>Imperata</w:t>
      </w:r>
      <w:r>
        <w:rPr>
          <w:i/>
          <w:spacing w:val="5"/>
          <w:vertAlign w:val="baseline"/>
        </w:rPr>
        <w:t> </w:t>
      </w:r>
      <w:r>
        <w:rPr>
          <w:i/>
          <w:vertAlign w:val="baseline"/>
        </w:rPr>
        <w:t>cylindrica</w:t>
      </w:r>
      <w:r>
        <w:rPr>
          <w:i/>
          <w:spacing w:val="5"/>
          <w:vertAlign w:val="baseline"/>
        </w:rPr>
        <w:t> </w:t>
      </w:r>
      <w:r>
        <w:rPr>
          <w:vertAlign w:val="baseline"/>
        </w:rPr>
        <w:t>is</w:t>
      </w:r>
      <w:r>
        <w:rPr>
          <w:spacing w:val="5"/>
          <w:vertAlign w:val="baseline"/>
        </w:rPr>
        <w:t> </w:t>
      </w:r>
      <w:r>
        <w:rPr>
          <w:vertAlign w:val="baseline"/>
        </w:rPr>
        <w:t>also</w:t>
      </w:r>
      <w:r>
        <w:rPr>
          <w:spacing w:val="6"/>
          <w:vertAlign w:val="baseline"/>
        </w:rPr>
        <w:t> </w:t>
      </w:r>
      <w:r>
        <w:rPr>
          <w:vertAlign w:val="baseline"/>
        </w:rPr>
        <w:t>a</w:t>
      </w:r>
      <w:r>
        <w:rPr>
          <w:spacing w:val="4"/>
          <w:vertAlign w:val="baseline"/>
        </w:rPr>
        <w:t> </w:t>
      </w:r>
      <w:r>
        <w:rPr>
          <w:vertAlign w:val="baseline"/>
        </w:rPr>
        <w:t>common</w:t>
      </w:r>
      <w:r>
        <w:rPr>
          <w:spacing w:val="5"/>
          <w:vertAlign w:val="baseline"/>
        </w:rPr>
        <w:t> </w:t>
      </w:r>
      <w:r>
        <w:rPr>
          <w:vertAlign w:val="baseline"/>
        </w:rPr>
        <w:t>grass,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1"/>
          <w:vertAlign w:val="baseline"/>
        </w:rPr>
        <w:t> </w:t>
      </w:r>
      <w:r>
        <w:rPr>
          <w:vertAlign w:val="baseline"/>
        </w:rPr>
        <w:t>it</w:t>
      </w:r>
      <w:r>
        <w:rPr>
          <w:spacing w:val="13"/>
          <w:vertAlign w:val="baseline"/>
        </w:rPr>
        <w:t> </w:t>
      </w:r>
      <w:r>
        <w:rPr>
          <w:vertAlign w:val="baseline"/>
        </w:rPr>
        <w:t>grows</w:t>
      </w:r>
      <w:r>
        <w:rPr>
          <w:spacing w:val="11"/>
          <w:vertAlign w:val="baseline"/>
        </w:rPr>
        <w:t> </w:t>
      </w:r>
      <w:r>
        <w:rPr>
          <w:vertAlign w:val="baseline"/>
        </w:rPr>
        <w:t>quickly</w:t>
      </w:r>
      <w:r>
        <w:rPr>
          <w:spacing w:val="13"/>
          <w:vertAlign w:val="baseline"/>
        </w:rPr>
        <w:t> </w:t>
      </w:r>
      <w:r>
        <w:rPr>
          <w:vertAlign w:val="baseline"/>
        </w:rPr>
        <w:t>at</w:t>
      </w:r>
      <w:r>
        <w:rPr>
          <w:spacing w:val="10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beginning</w:t>
      </w:r>
      <w:r>
        <w:rPr>
          <w:spacing w:val="13"/>
          <w:vertAlign w:val="baseline"/>
        </w:rPr>
        <w:t> </w:t>
      </w:r>
      <w:r>
        <w:rPr>
          <w:vertAlign w:val="baseline"/>
        </w:rPr>
        <w:t>of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rainy</w:t>
      </w:r>
      <w:r>
        <w:rPr>
          <w:spacing w:val="11"/>
          <w:vertAlign w:val="baseline"/>
        </w:rPr>
        <w:t> </w:t>
      </w:r>
      <w:r>
        <w:rPr>
          <w:vertAlign w:val="baseline"/>
        </w:rPr>
        <w:t>season,</w:t>
      </w:r>
      <w:r>
        <w:rPr>
          <w:spacing w:val="13"/>
          <w:vertAlign w:val="baseline"/>
        </w:rPr>
        <w:t> </w:t>
      </w:r>
      <w:r>
        <w:rPr>
          <w:vertAlign w:val="baseline"/>
        </w:rPr>
        <w:t>but</w:t>
      </w:r>
      <w:r>
        <w:rPr>
          <w:spacing w:val="10"/>
          <w:vertAlign w:val="baseline"/>
        </w:rPr>
        <w:t> </w:t>
      </w:r>
      <w:r>
        <w:rPr>
          <w:vertAlign w:val="baseline"/>
        </w:rPr>
        <w:t>is</w:t>
      </w:r>
      <w:r>
        <w:rPr>
          <w:spacing w:val="13"/>
          <w:vertAlign w:val="baseline"/>
        </w:rPr>
        <w:t> </w:t>
      </w:r>
      <w:r>
        <w:rPr>
          <w:vertAlign w:val="baseline"/>
        </w:rPr>
        <w:t>later</w:t>
      </w:r>
      <w:r>
        <w:rPr>
          <w:spacing w:val="-81"/>
          <w:vertAlign w:val="baseline"/>
        </w:rPr>
        <w:t> </w:t>
      </w:r>
      <w:r>
        <w:rPr>
          <w:vertAlign w:val="baseline"/>
        </w:rPr>
        <w:t>submerged</w:t>
      </w:r>
      <w:r>
        <w:rPr>
          <w:spacing w:val="9"/>
          <w:vertAlign w:val="baseline"/>
        </w:rPr>
        <w:t> </w:t>
      </w:r>
      <w:r>
        <w:rPr>
          <w:vertAlign w:val="baseline"/>
        </w:rPr>
        <w:t>by</w:t>
      </w:r>
      <w:r>
        <w:rPr>
          <w:spacing w:val="9"/>
          <w:vertAlign w:val="baseline"/>
        </w:rPr>
        <w:t> </w:t>
      </w:r>
      <w:r>
        <w:rPr>
          <w:vertAlign w:val="baseline"/>
        </w:rPr>
        <w:t>taller</w:t>
      </w:r>
      <w:r>
        <w:rPr>
          <w:spacing w:val="10"/>
          <w:vertAlign w:val="baseline"/>
        </w:rPr>
        <w:t> </w:t>
      </w:r>
      <w:r>
        <w:rPr>
          <w:vertAlign w:val="baseline"/>
        </w:rPr>
        <w:t>grasses</w:t>
      </w:r>
      <w:r>
        <w:rPr>
          <w:spacing w:val="9"/>
          <w:vertAlign w:val="baseline"/>
        </w:rPr>
        <w:t> </w:t>
      </w:r>
      <w:r>
        <w:rPr>
          <w:vertAlign w:val="baseline"/>
        </w:rPr>
        <w:t>(Alford</w:t>
      </w:r>
      <w:r>
        <w:rPr>
          <w:spacing w:val="9"/>
          <w:vertAlign w:val="baseline"/>
        </w:rPr>
        <w:t> </w:t>
      </w:r>
      <w:r>
        <w:rPr>
          <w:vertAlign w:val="baseline"/>
        </w:rPr>
        <w:t>and</w:t>
      </w:r>
      <w:r>
        <w:rPr>
          <w:spacing w:val="9"/>
          <w:vertAlign w:val="baseline"/>
        </w:rPr>
        <w:t> </w:t>
      </w:r>
      <w:r>
        <w:rPr>
          <w:vertAlign w:val="baseline"/>
        </w:rPr>
        <w:t>Tuley,</w:t>
      </w:r>
      <w:r>
        <w:rPr>
          <w:spacing w:val="8"/>
          <w:vertAlign w:val="baseline"/>
        </w:rPr>
        <w:t> </w:t>
      </w:r>
      <w:r>
        <w:rPr>
          <w:vertAlign w:val="baseline"/>
        </w:rPr>
        <w:t>1975;</w:t>
      </w:r>
      <w:r>
        <w:rPr>
          <w:spacing w:val="6"/>
          <w:vertAlign w:val="baseline"/>
        </w:rPr>
        <w:t> </w:t>
      </w:r>
      <w:r>
        <w:rPr>
          <w:vertAlign w:val="baseline"/>
        </w:rPr>
        <w:t>Adakayi,</w:t>
      </w:r>
      <w:r>
        <w:rPr>
          <w:spacing w:val="-82"/>
          <w:vertAlign w:val="baseline"/>
        </w:rPr>
        <w:t> </w:t>
      </w:r>
      <w:r>
        <w:rPr>
          <w:vertAlign w:val="baseline"/>
        </w:rPr>
        <w:t>2000).</w:t>
      </w:r>
    </w:p>
    <w:p>
      <w:pPr>
        <w:pStyle w:val="BodyText"/>
        <w:spacing w:line="432" w:lineRule="auto"/>
        <w:ind w:left="2255" w:right="1263" w:firstLine="720"/>
        <w:jc w:val="both"/>
      </w:pPr>
      <w:r>
        <w:rPr/>
        <w:t>The</w:t>
      </w:r>
      <w:r>
        <w:rPr>
          <w:spacing w:val="82"/>
        </w:rPr>
        <w:t> </w:t>
      </w:r>
      <w:r>
        <w:rPr/>
        <w:t>shrub</w:t>
      </w:r>
      <w:r>
        <w:rPr>
          <w:spacing w:val="81"/>
        </w:rPr>
        <w:t> </w:t>
      </w:r>
      <w:r>
        <w:rPr/>
        <w:t>savannah</w:t>
      </w:r>
      <w:r>
        <w:rPr>
          <w:spacing w:val="81"/>
        </w:rPr>
        <w:t> </w:t>
      </w:r>
      <w:r>
        <w:rPr/>
        <w:t>covers</w:t>
      </w:r>
      <w:r>
        <w:rPr>
          <w:spacing w:val="82"/>
        </w:rPr>
        <w:t> </w:t>
      </w:r>
      <w:r>
        <w:rPr/>
        <w:t>an</w:t>
      </w:r>
      <w:r>
        <w:rPr>
          <w:spacing w:val="81"/>
        </w:rPr>
        <w:t> </w:t>
      </w:r>
      <w:r>
        <w:rPr/>
        <w:t>area</w:t>
      </w:r>
      <w:r>
        <w:rPr>
          <w:spacing w:val="80"/>
        </w:rPr>
        <w:t> </w:t>
      </w:r>
      <w:r>
        <w:rPr/>
        <w:t>of</w:t>
      </w:r>
      <w:r>
        <w:rPr>
          <w:spacing w:val="81"/>
        </w:rPr>
        <w:t> </w:t>
      </w:r>
      <w:r>
        <w:rPr/>
        <w:t>about</w:t>
      </w:r>
      <w:r>
        <w:rPr>
          <w:spacing w:val="81"/>
        </w:rPr>
        <w:t> </w:t>
      </w:r>
      <w:r>
        <w:rPr/>
        <w:t>1032km</w:t>
      </w:r>
      <w:r>
        <w:rPr>
          <w:vertAlign w:val="superscript"/>
        </w:rPr>
        <w:t>2</w:t>
      </w:r>
      <w:r>
        <w:rPr>
          <w:spacing w:val="83"/>
          <w:vertAlign w:val="baseline"/>
        </w:rPr>
        <w:t> </w:t>
      </w:r>
      <w:r>
        <w:rPr>
          <w:vertAlign w:val="baseline"/>
        </w:rPr>
        <w:t>or</w:t>
      </w:r>
      <w:r>
        <w:rPr>
          <w:spacing w:val="-82"/>
          <w:vertAlign w:val="baseline"/>
        </w:rPr>
        <w:t> </w:t>
      </w:r>
      <w:r>
        <w:rPr>
          <w:vertAlign w:val="baseline"/>
        </w:rPr>
        <w:t>12.9% of the FCT, and it occurs close to valley complexes, usually</w:t>
      </w:r>
      <w:r>
        <w:rPr>
          <w:spacing w:val="1"/>
          <w:vertAlign w:val="baseline"/>
        </w:rPr>
        <w:t> </w:t>
      </w:r>
      <w:r>
        <w:rPr>
          <w:vertAlign w:val="baseline"/>
        </w:rPr>
        <w:t>below wooded ridges and hills. It is found mainly on the northern</w:t>
      </w:r>
      <w:r>
        <w:rPr>
          <w:spacing w:val="1"/>
          <w:vertAlign w:val="baseline"/>
        </w:rPr>
        <w:t> </w:t>
      </w:r>
      <w:r>
        <w:rPr>
          <w:vertAlign w:val="baseline"/>
        </w:rPr>
        <w:t>fringes of the Iku-Gurara plains, the middle Gurara valley, along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Usuma</w:t>
      </w:r>
      <w:r>
        <w:rPr>
          <w:spacing w:val="1"/>
          <w:vertAlign w:val="baseline"/>
        </w:rPr>
        <w:t> </w:t>
      </w:r>
      <w:r>
        <w:rPr>
          <w:vertAlign w:val="baseline"/>
        </w:rPr>
        <w:t>valley</w:t>
      </w:r>
      <w:r>
        <w:rPr>
          <w:spacing w:val="1"/>
          <w:vertAlign w:val="baseline"/>
        </w:rPr>
        <w:t> </w:t>
      </w:r>
      <w:r>
        <w:rPr>
          <w:vertAlign w:val="baseline"/>
        </w:rPr>
        <w:t>(between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Chibiri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Gwako),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Gwagwalada</w:t>
      </w:r>
      <w:r>
        <w:rPr>
          <w:spacing w:val="-4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Tunga</w:t>
      </w:r>
      <w:r>
        <w:rPr>
          <w:spacing w:val="-2"/>
          <w:vertAlign w:val="baseline"/>
        </w:rPr>
        <w:t> </w:t>
      </w:r>
      <w:r>
        <w:rPr>
          <w:vertAlign w:val="baseline"/>
        </w:rPr>
        <w:t>Aguma.</w:t>
      </w:r>
      <w:r>
        <w:rPr>
          <w:spacing w:val="-2"/>
          <w:vertAlign w:val="baseline"/>
        </w:rPr>
        <w:t> </w:t>
      </w:r>
      <w:r>
        <w:rPr>
          <w:vertAlign w:val="baseline"/>
        </w:rPr>
        <w:t>Other</w:t>
      </w:r>
      <w:r>
        <w:rPr>
          <w:spacing w:val="-3"/>
          <w:vertAlign w:val="baseline"/>
        </w:rPr>
        <w:t> </w:t>
      </w:r>
      <w:r>
        <w:rPr>
          <w:vertAlign w:val="baseline"/>
        </w:rPr>
        <w:t>areas</w:t>
      </w:r>
      <w:r>
        <w:rPr>
          <w:spacing w:val="-3"/>
          <w:vertAlign w:val="baseline"/>
        </w:rPr>
        <w:t> </w:t>
      </w:r>
      <w:r>
        <w:rPr>
          <w:vertAlign w:val="baseline"/>
        </w:rPr>
        <w:t>include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hills</w:t>
      </w:r>
      <w:r>
        <w:rPr>
          <w:spacing w:val="-4"/>
          <w:vertAlign w:val="baseline"/>
        </w:rPr>
        <w:t> </w:t>
      </w:r>
      <w:r>
        <w:rPr>
          <w:vertAlign w:val="baseline"/>
        </w:rPr>
        <w:t>ranges</w:t>
      </w:r>
    </w:p>
    <w:p>
      <w:pPr>
        <w:spacing w:after="0" w:line="432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3.75pt;margin-top:63.349991pt;width:567pt;height:711pt;mso-position-horizontal-relative:page;mso-position-vertical-relative:page;z-index:-25217024" coordorigin="475,1267" coordsize="11340,14220">
            <v:shape style="position:absolute;left:615;top:1267;width:11200;height:13323" type="#_x0000_t75" stroked="false">
              <v:imagedata r:id="rId32" o:title=""/>
            </v:shape>
            <v:rect style="position:absolute;left:475;top:13120;width:11320;height:2367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pStyle w:val="Heading2"/>
        <w:tabs>
          <w:tab w:pos="1860" w:val="left" w:leader="none"/>
        </w:tabs>
        <w:spacing w:before="100"/>
        <w:ind w:left="338"/>
        <w:jc w:val="center"/>
      </w:pPr>
      <w:r>
        <w:rPr/>
        <w:t>Fig.</w:t>
      </w:r>
      <w:r>
        <w:rPr>
          <w:spacing w:val="-4"/>
        </w:rPr>
        <w:t> </w:t>
      </w:r>
      <w:r>
        <w:rPr/>
        <w:t>7</w:t>
        <w:tab/>
        <w:t>Vegetation</w:t>
      </w:r>
      <w:r>
        <w:rPr>
          <w:spacing w:val="-2"/>
        </w:rPr>
        <w:t> </w:t>
      </w:r>
      <w:r>
        <w:rPr/>
        <w:t>Map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F.C.T.</w:t>
      </w:r>
    </w:p>
    <w:p>
      <w:pPr>
        <w:spacing w:after="0"/>
        <w:jc w:val="center"/>
        <w:sectPr>
          <w:pgSz w:w="11910" w:h="16840"/>
          <w:pgMar w:header="722" w:footer="0" w:top="1060" w:bottom="280" w:left="20" w:right="0"/>
        </w:sectPr>
      </w:pPr>
    </w:p>
    <w:p>
      <w:pPr>
        <w:spacing w:line="432" w:lineRule="auto" w:before="189"/>
        <w:ind w:left="2255" w:right="1260" w:firstLine="0"/>
        <w:jc w:val="both"/>
        <w:rPr>
          <w:sz w:val="24"/>
        </w:rPr>
      </w:pPr>
      <w:r>
        <w:rPr>
          <w:sz w:val="24"/>
        </w:rPr>
        <w:t>north of</w:t>
      </w:r>
      <w:r>
        <w:rPr>
          <w:spacing w:val="1"/>
          <w:sz w:val="24"/>
        </w:rPr>
        <w:t> </w:t>
      </w:r>
      <w:r>
        <w:rPr>
          <w:sz w:val="24"/>
        </w:rPr>
        <w:t>Gwagwa</w:t>
      </w:r>
      <w:r>
        <w:rPr>
          <w:spacing w:val="1"/>
          <w:sz w:val="24"/>
        </w:rPr>
        <w:t> </w:t>
      </w:r>
      <w:r>
        <w:rPr>
          <w:sz w:val="24"/>
        </w:rPr>
        <w:t>plains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undulating</w:t>
      </w:r>
      <w:r>
        <w:rPr>
          <w:spacing w:val="1"/>
          <w:sz w:val="24"/>
        </w:rPr>
        <w:t> </w:t>
      </w:r>
      <w:r>
        <w:rPr>
          <w:sz w:val="24"/>
        </w:rPr>
        <w:t>terrain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84"/>
          <w:sz w:val="24"/>
        </w:rPr>
        <w:t> </w:t>
      </w:r>
      <w:r>
        <w:rPr>
          <w:sz w:val="24"/>
        </w:rPr>
        <w:t>the</w:t>
      </w:r>
      <w:r>
        <w:rPr>
          <w:spacing w:val="-82"/>
          <w:sz w:val="24"/>
        </w:rPr>
        <w:t> </w:t>
      </w:r>
      <w:r>
        <w:rPr>
          <w:sz w:val="24"/>
        </w:rPr>
        <w:t>Robo and Afara Bakoi rivers. A distinguishing feature of the shrub</w:t>
      </w:r>
      <w:r>
        <w:rPr>
          <w:spacing w:val="1"/>
          <w:sz w:val="24"/>
        </w:rPr>
        <w:t> </w:t>
      </w:r>
      <w:r>
        <w:rPr>
          <w:sz w:val="24"/>
        </w:rPr>
        <w:t>savannah is the occurrence of trees in scattered locations, as well as</w:t>
      </w:r>
      <w:r>
        <w:rPr>
          <w:spacing w:val="-82"/>
          <w:sz w:val="24"/>
        </w:rPr>
        <w:t> </w:t>
      </w:r>
      <w:r>
        <w:rPr>
          <w:sz w:val="24"/>
        </w:rPr>
        <w:t>the foliage layer provided by shrubs. Dominant tree species here</w:t>
      </w:r>
      <w:r>
        <w:rPr>
          <w:spacing w:val="1"/>
          <w:sz w:val="24"/>
        </w:rPr>
        <w:t> </w:t>
      </w:r>
      <w:r>
        <w:rPr>
          <w:sz w:val="24"/>
        </w:rPr>
        <w:t>include</w:t>
      </w:r>
      <w:r>
        <w:rPr>
          <w:spacing w:val="1"/>
          <w:sz w:val="24"/>
        </w:rPr>
        <w:t> </w:t>
      </w:r>
      <w:r>
        <w:rPr>
          <w:i/>
          <w:sz w:val="24"/>
        </w:rPr>
        <w:t>Hymenocardia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acida,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Datarium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microcarpum,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Afromosis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laxiflora, Terminalia laxiflora </w:t>
      </w:r>
      <w:r>
        <w:rPr>
          <w:sz w:val="24"/>
        </w:rPr>
        <w:t>and </w:t>
      </w:r>
      <w:r>
        <w:rPr>
          <w:i/>
          <w:sz w:val="24"/>
        </w:rPr>
        <w:t>Pirinari curatellifolia</w:t>
      </w:r>
      <w:r>
        <w:rPr>
          <w:sz w:val="24"/>
        </w:rPr>
        <w:t>. The grassy</w:t>
      </w:r>
      <w:r>
        <w:rPr>
          <w:spacing w:val="1"/>
          <w:sz w:val="24"/>
        </w:rPr>
        <w:t> </w:t>
      </w:r>
      <w:r>
        <w:rPr>
          <w:sz w:val="24"/>
        </w:rPr>
        <w:t>species are similar to those of the park savannah, except that they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more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abundance</w:t>
      </w:r>
      <w:r>
        <w:rPr>
          <w:spacing w:val="-2"/>
          <w:sz w:val="24"/>
        </w:rPr>
        <w:t> </w:t>
      </w:r>
      <w:r>
        <w:rPr>
          <w:sz w:val="24"/>
        </w:rPr>
        <w:t>(Alford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Tuley,</w:t>
      </w:r>
      <w:r>
        <w:rPr>
          <w:spacing w:val="-3"/>
          <w:sz w:val="24"/>
        </w:rPr>
        <w:t> </w:t>
      </w:r>
      <w:r>
        <w:rPr>
          <w:sz w:val="24"/>
        </w:rPr>
        <w:t>1975;</w:t>
      </w:r>
      <w:r>
        <w:rPr>
          <w:spacing w:val="-3"/>
          <w:sz w:val="24"/>
        </w:rPr>
        <w:t> </w:t>
      </w:r>
      <w:r>
        <w:rPr>
          <w:sz w:val="24"/>
        </w:rPr>
        <w:t>Mabogunje,</w:t>
      </w:r>
      <w:r>
        <w:rPr>
          <w:spacing w:val="-3"/>
          <w:sz w:val="24"/>
        </w:rPr>
        <w:t> </w:t>
      </w:r>
      <w:r>
        <w:rPr>
          <w:sz w:val="24"/>
        </w:rPr>
        <w:t>1977).</w:t>
      </w:r>
    </w:p>
    <w:p>
      <w:pPr>
        <w:pStyle w:val="BodyText"/>
        <w:spacing w:line="432" w:lineRule="auto"/>
        <w:ind w:left="2255" w:right="1264" w:firstLine="720"/>
        <w:jc w:val="both"/>
      </w:pPr>
      <w:r>
        <w:rPr/>
        <w:t>A relationship between vegetation and the environment can be</w:t>
      </w:r>
      <w:r>
        <w:rPr>
          <w:spacing w:val="-82"/>
        </w:rPr>
        <w:t> </w:t>
      </w:r>
      <w:r>
        <w:rPr/>
        <w:t>observed here.</w:t>
      </w:r>
      <w:r>
        <w:rPr>
          <w:spacing w:val="1"/>
        </w:rPr>
        <w:t> </w:t>
      </w:r>
      <w:r>
        <w:rPr/>
        <w:t>The areas of savannah vegetation are in the North</w:t>
      </w:r>
      <w:r>
        <w:rPr>
          <w:spacing w:val="1"/>
        </w:rPr>
        <w:t> </w:t>
      </w:r>
      <w:r>
        <w:rPr/>
        <w:t>and Central part of the Territory, and have experienced more influx</w:t>
      </w:r>
      <w:r>
        <w:rPr>
          <w:spacing w:val="1"/>
        </w:rPr>
        <w:t> </w:t>
      </w:r>
      <w:r>
        <w:rPr/>
        <w:t>of people.   It is here that the capital city and most satellite towns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located.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witnessed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deforestration,</w:t>
      </w:r>
      <w:r>
        <w:rPr>
          <w:spacing w:val="1"/>
        </w:rPr>
        <w:t> </w:t>
      </w:r>
      <w:r>
        <w:rPr/>
        <w:t>intesivitation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cultivation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degradation.</w:t>
      </w:r>
      <w:r>
        <w:rPr>
          <w:spacing w:val="1"/>
        </w:rPr>
        <w:t> </w:t>
      </w:r>
      <w:r>
        <w:rPr/>
        <w:t>The area of forest vegetation however are found in the</w:t>
      </w:r>
      <w:r>
        <w:rPr>
          <w:spacing w:val="-82"/>
        </w:rPr>
        <w:t> </w:t>
      </w:r>
      <w:r>
        <w:rPr/>
        <w:t>Southern part of the Territory, and are less disturbed by human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These areas have less evidence of ecological problems</w:t>
      </w:r>
      <w:r>
        <w:rPr>
          <w:spacing w:val="1"/>
        </w:rPr>
        <w:t> </w:t>
      </w:r>
      <w:r>
        <w:rPr/>
        <w:t>resulting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human</w:t>
      </w:r>
      <w:r>
        <w:rPr>
          <w:spacing w:val="-1"/>
        </w:rPr>
        <w:t> </w:t>
      </w:r>
      <w:r>
        <w:rPr/>
        <w:t>interference</w:t>
      </w:r>
      <w:r>
        <w:rPr>
          <w:spacing w:val="2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environment.</w:t>
      </w:r>
    </w:p>
    <w:p>
      <w:pPr>
        <w:pStyle w:val="Heading2"/>
        <w:numPr>
          <w:ilvl w:val="1"/>
          <w:numId w:val="20"/>
        </w:numPr>
        <w:tabs>
          <w:tab w:pos="2975" w:val="left" w:leader="none"/>
          <w:tab w:pos="2976" w:val="left" w:leader="none"/>
        </w:tabs>
        <w:spacing w:line="240" w:lineRule="auto" w:before="2" w:after="0"/>
        <w:ind w:left="2975" w:right="0" w:hanging="721"/>
        <w:jc w:val="left"/>
      </w:pPr>
      <w:bookmarkStart w:name="_TOC_250001" w:id="28"/>
      <w:bookmarkEnd w:id="28"/>
      <w:r>
        <w:rPr/>
        <w:t>POPULATION</w:t>
      </w:r>
    </w:p>
    <w:p>
      <w:pPr>
        <w:pStyle w:val="BodyText"/>
        <w:spacing w:line="432" w:lineRule="auto" w:before="231"/>
        <w:ind w:left="2255" w:right="1266" w:firstLine="720"/>
        <w:jc w:val="both"/>
      </w:pPr>
      <w:r>
        <w:rPr/>
        <w:t>The population of the FCT has been on the increase especially</w:t>
      </w:r>
      <w:r>
        <w:rPr>
          <w:spacing w:val="1"/>
        </w:rPr>
        <w:t> </w:t>
      </w:r>
      <w:r>
        <w:rPr/>
        <w:t>within the last two decades. Using an estimated annual growth rate</w:t>
      </w:r>
      <w:r>
        <w:rPr>
          <w:spacing w:val="1"/>
        </w:rPr>
        <w:t> </w:t>
      </w:r>
      <w:r>
        <w:rPr/>
        <w:t>of 4.0%, the population has grown from 125,000 in 1977 to about</w:t>
      </w:r>
      <w:r>
        <w:rPr>
          <w:spacing w:val="1"/>
        </w:rPr>
        <w:t> </w:t>
      </w:r>
      <w:r>
        <w:rPr/>
        <w:t>582,948 by 2002 (Table 1). As at 1999, the FCT had an average</w:t>
      </w:r>
      <w:r>
        <w:rPr>
          <w:spacing w:val="1"/>
        </w:rPr>
        <w:t> </w:t>
      </w:r>
      <w:r>
        <w:rPr/>
        <w:t>household size of 7.9 persons, and as more</w:t>
      </w:r>
      <w:r>
        <w:rPr>
          <w:spacing w:val="1"/>
        </w:rPr>
        <w:t> </w:t>
      </w:r>
      <w:r>
        <w:rPr/>
        <w:t>people continue to</w:t>
      </w:r>
      <w:r>
        <w:rPr>
          <w:spacing w:val="1"/>
        </w:rPr>
        <w:t> </w:t>
      </w:r>
      <w:r>
        <w:rPr/>
        <w:t>migrate into the territory, it is believed that the population would</w:t>
      </w:r>
      <w:r>
        <w:rPr>
          <w:spacing w:val="1"/>
        </w:rPr>
        <w:t> </w:t>
      </w:r>
      <w:r>
        <w:rPr/>
        <w:t>continue to increase. The reasons for large scale migration of people</w:t>
      </w:r>
      <w:r>
        <w:rPr>
          <w:spacing w:val="-82"/>
        </w:rPr>
        <w:t> </w:t>
      </w:r>
      <w:r>
        <w:rPr/>
        <w:t>into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FCT</w:t>
      </w:r>
      <w:r>
        <w:rPr>
          <w:spacing w:val="-1"/>
        </w:rPr>
        <w:t> </w:t>
      </w:r>
      <w:r>
        <w:rPr/>
        <w:t>ranges</w:t>
      </w:r>
      <w:r>
        <w:rPr>
          <w:spacing w:val="-1"/>
        </w:rPr>
        <w:t> </w:t>
      </w:r>
      <w:r>
        <w:rPr/>
        <w:t>from</w:t>
      </w:r>
      <w:r>
        <w:rPr>
          <w:spacing w:val="-3"/>
        </w:rPr>
        <w:t> </w:t>
      </w:r>
      <w:r>
        <w:rPr/>
        <w:t>political,</w:t>
      </w:r>
      <w:r>
        <w:rPr>
          <w:spacing w:val="-4"/>
        </w:rPr>
        <w:t> </w:t>
      </w:r>
      <w:r>
        <w:rPr/>
        <w:t>economic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social</w:t>
      </w:r>
      <w:r>
        <w:rPr>
          <w:spacing w:val="-2"/>
        </w:rPr>
        <w:t> </w:t>
      </w:r>
      <w:r>
        <w:rPr/>
        <w:t>(Mundi,</w:t>
      </w:r>
      <w:r>
        <w:rPr>
          <w:spacing w:val="-3"/>
        </w:rPr>
        <w:t> </w:t>
      </w:r>
      <w:r>
        <w:rPr/>
        <w:t>2000).</w:t>
      </w:r>
    </w:p>
    <w:p>
      <w:pPr>
        <w:spacing w:after="0" w:line="432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tabs>
          <w:tab w:pos="2428" w:val="left" w:leader="none"/>
        </w:tabs>
        <w:spacing w:before="228"/>
        <w:ind w:left="987"/>
        <w:jc w:val="center"/>
      </w:pPr>
      <w:r>
        <w:rPr/>
        <w:t>Table</w:t>
      </w:r>
      <w:r>
        <w:rPr>
          <w:spacing w:val="-2"/>
        </w:rPr>
        <w:t> </w:t>
      </w:r>
      <w:r>
        <w:rPr/>
        <w:t>1:</w:t>
        <w:tab/>
        <w:t>Estimated</w:t>
      </w:r>
      <w:r>
        <w:rPr>
          <w:spacing w:val="-4"/>
        </w:rPr>
        <w:t> </w:t>
      </w:r>
      <w:r>
        <w:rPr/>
        <w:t>FCT</w:t>
      </w:r>
      <w:r>
        <w:rPr>
          <w:spacing w:val="-3"/>
        </w:rPr>
        <w:t> </w:t>
      </w:r>
      <w:r>
        <w:rPr/>
        <w:t>Population</w:t>
      </w:r>
      <w:r>
        <w:rPr>
          <w:spacing w:val="-4"/>
        </w:rPr>
        <w:t> </w:t>
      </w:r>
      <w:r>
        <w:rPr/>
        <w:t>from</w:t>
      </w:r>
      <w:r>
        <w:rPr>
          <w:spacing w:val="-2"/>
        </w:rPr>
        <w:t> </w:t>
      </w:r>
      <w:r>
        <w:rPr/>
        <w:t>1991-2002</w:t>
      </w:r>
    </w:p>
    <w:p>
      <w:pPr>
        <w:pStyle w:val="BodyText"/>
        <w:spacing w:before="4"/>
        <w:rPr>
          <w:b/>
          <w:sz w:val="25"/>
        </w:rPr>
      </w:pPr>
    </w:p>
    <w:tbl>
      <w:tblPr>
        <w:tblW w:w="0" w:type="auto"/>
        <w:jc w:val="left"/>
        <w:tblInd w:w="21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9"/>
        <w:gridCol w:w="1389"/>
        <w:gridCol w:w="1372"/>
        <w:gridCol w:w="1372"/>
        <w:gridCol w:w="1371"/>
        <w:gridCol w:w="1371"/>
      </w:tblGrid>
      <w:tr>
        <w:trPr>
          <w:trHeight w:val="363" w:hRule="atLeast"/>
        </w:trPr>
        <w:tc>
          <w:tcPr>
            <w:tcW w:w="1829" w:type="dxa"/>
            <w:tcBorders>
              <w:top w:val="single" w:sz="12" w:space="0" w:color="008000"/>
            </w:tcBorders>
          </w:tcPr>
          <w:p>
            <w:pPr>
              <w:pStyle w:val="TableParagraph"/>
              <w:spacing w:line="290" w:lineRule="exact"/>
              <w:ind w:left="625" w:right="609"/>
              <w:jc w:val="center"/>
              <w:rPr>
                <w:sz w:val="24"/>
              </w:rPr>
            </w:pPr>
            <w:r>
              <w:rPr>
                <w:sz w:val="24"/>
              </w:rPr>
              <w:t>Area</w:t>
            </w:r>
          </w:p>
        </w:tc>
        <w:tc>
          <w:tcPr>
            <w:tcW w:w="1389" w:type="dxa"/>
            <w:tcBorders>
              <w:top w:val="single" w:sz="12" w:space="0" w:color="008000"/>
            </w:tcBorders>
          </w:tcPr>
          <w:p>
            <w:pPr>
              <w:pStyle w:val="TableParagraph"/>
              <w:spacing w:line="290" w:lineRule="exact"/>
              <w:ind w:left="182" w:right="163"/>
              <w:jc w:val="center"/>
              <w:rPr>
                <w:sz w:val="24"/>
              </w:rPr>
            </w:pPr>
            <w:r>
              <w:rPr>
                <w:sz w:val="24"/>
              </w:rPr>
              <w:t>1991</w:t>
            </w:r>
          </w:p>
        </w:tc>
        <w:tc>
          <w:tcPr>
            <w:tcW w:w="1372" w:type="dxa"/>
            <w:tcBorders>
              <w:top w:val="single" w:sz="12" w:space="0" w:color="008000"/>
            </w:tcBorders>
          </w:tcPr>
          <w:p>
            <w:pPr>
              <w:pStyle w:val="TableParagraph"/>
              <w:spacing w:line="290" w:lineRule="exact"/>
              <w:ind w:left="163" w:right="164"/>
              <w:jc w:val="center"/>
              <w:rPr>
                <w:sz w:val="24"/>
              </w:rPr>
            </w:pPr>
            <w:r>
              <w:rPr>
                <w:sz w:val="24"/>
              </w:rPr>
              <w:t>1994</w:t>
            </w:r>
          </w:p>
        </w:tc>
        <w:tc>
          <w:tcPr>
            <w:tcW w:w="1372" w:type="dxa"/>
            <w:tcBorders>
              <w:top w:val="single" w:sz="12" w:space="0" w:color="008000"/>
            </w:tcBorders>
          </w:tcPr>
          <w:p>
            <w:pPr>
              <w:pStyle w:val="TableParagraph"/>
              <w:spacing w:line="290" w:lineRule="exact"/>
              <w:ind w:left="164" w:right="163"/>
              <w:jc w:val="center"/>
              <w:rPr>
                <w:sz w:val="24"/>
              </w:rPr>
            </w:pPr>
            <w:r>
              <w:rPr>
                <w:sz w:val="24"/>
              </w:rPr>
              <w:t>1997</w:t>
            </w:r>
          </w:p>
        </w:tc>
        <w:tc>
          <w:tcPr>
            <w:tcW w:w="1371" w:type="dxa"/>
            <w:tcBorders>
              <w:top w:val="single" w:sz="12" w:space="0" w:color="008000"/>
            </w:tcBorders>
          </w:tcPr>
          <w:p>
            <w:pPr>
              <w:pStyle w:val="TableParagraph"/>
              <w:spacing w:line="290" w:lineRule="exact"/>
              <w:ind w:left="382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1371" w:type="dxa"/>
            <w:tcBorders>
              <w:top w:val="single" w:sz="12" w:space="0" w:color="008000"/>
            </w:tcBorders>
          </w:tcPr>
          <w:p>
            <w:pPr>
              <w:pStyle w:val="TableParagraph"/>
              <w:spacing w:line="290" w:lineRule="exact"/>
              <w:ind w:left="165" w:right="162"/>
              <w:jc w:val="center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</w:tr>
      <w:tr>
        <w:trPr>
          <w:trHeight w:val="438" w:hRule="atLeast"/>
        </w:trPr>
        <w:tc>
          <w:tcPr>
            <w:tcW w:w="1829" w:type="dxa"/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Abaji</w:t>
            </w:r>
          </w:p>
        </w:tc>
        <w:tc>
          <w:tcPr>
            <w:tcW w:w="1389" w:type="dxa"/>
          </w:tcPr>
          <w:p>
            <w:pPr>
              <w:pStyle w:val="TableParagraph"/>
              <w:spacing w:before="73"/>
              <w:ind w:left="182" w:right="164"/>
              <w:jc w:val="center"/>
              <w:rPr>
                <w:sz w:val="24"/>
              </w:rPr>
            </w:pPr>
            <w:r>
              <w:rPr>
                <w:sz w:val="24"/>
              </w:rPr>
              <w:t>23,647</w:t>
            </w:r>
          </w:p>
        </w:tc>
        <w:tc>
          <w:tcPr>
            <w:tcW w:w="1372" w:type="dxa"/>
          </w:tcPr>
          <w:p>
            <w:pPr>
              <w:pStyle w:val="TableParagraph"/>
              <w:spacing w:before="73"/>
              <w:ind w:left="163" w:right="164"/>
              <w:jc w:val="center"/>
              <w:rPr>
                <w:sz w:val="24"/>
              </w:rPr>
            </w:pPr>
            <w:r>
              <w:rPr>
                <w:sz w:val="24"/>
              </w:rPr>
              <w:t>26,600</w:t>
            </w:r>
          </w:p>
        </w:tc>
        <w:tc>
          <w:tcPr>
            <w:tcW w:w="1372" w:type="dxa"/>
          </w:tcPr>
          <w:p>
            <w:pPr>
              <w:pStyle w:val="TableParagraph"/>
              <w:spacing w:before="73"/>
              <w:ind w:left="164" w:right="163"/>
              <w:jc w:val="center"/>
              <w:rPr>
                <w:sz w:val="24"/>
              </w:rPr>
            </w:pPr>
            <w:r>
              <w:rPr>
                <w:sz w:val="24"/>
              </w:rPr>
              <w:t>29,922</w:t>
            </w:r>
          </w:p>
        </w:tc>
        <w:tc>
          <w:tcPr>
            <w:tcW w:w="1371" w:type="dxa"/>
          </w:tcPr>
          <w:p>
            <w:pPr>
              <w:pStyle w:val="TableParagraph"/>
              <w:spacing w:before="73"/>
              <w:ind w:left="336"/>
              <w:rPr>
                <w:sz w:val="24"/>
              </w:rPr>
            </w:pPr>
            <w:r>
              <w:rPr>
                <w:sz w:val="24"/>
              </w:rPr>
              <w:t>33,65</w:t>
            </w:r>
          </w:p>
        </w:tc>
        <w:tc>
          <w:tcPr>
            <w:tcW w:w="1371" w:type="dxa"/>
          </w:tcPr>
          <w:p>
            <w:pPr>
              <w:pStyle w:val="TableParagraph"/>
              <w:spacing w:before="73"/>
              <w:ind w:left="165" w:right="162"/>
              <w:jc w:val="center"/>
              <w:rPr>
                <w:sz w:val="24"/>
              </w:rPr>
            </w:pPr>
            <w:r>
              <w:rPr>
                <w:sz w:val="24"/>
              </w:rPr>
              <w:t>36,405</w:t>
            </w:r>
          </w:p>
        </w:tc>
      </w:tr>
      <w:tr>
        <w:trPr>
          <w:trHeight w:val="436" w:hRule="atLeast"/>
        </w:trPr>
        <w:tc>
          <w:tcPr>
            <w:tcW w:w="1829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Gwagwalada</w:t>
            </w:r>
          </w:p>
        </w:tc>
        <w:tc>
          <w:tcPr>
            <w:tcW w:w="1389" w:type="dxa"/>
          </w:tcPr>
          <w:p>
            <w:pPr>
              <w:pStyle w:val="TableParagraph"/>
              <w:spacing w:before="72"/>
              <w:ind w:left="182" w:right="164"/>
              <w:jc w:val="center"/>
              <w:rPr>
                <w:sz w:val="24"/>
              </w:rPr>
            </w:pPr>
            <w:r>
              <w:rPr>
                <w:sz w:val="24"/>
              </w:rPr>
              <w:t>80,841</w:t>
            </w:r>
          </w:p>
        </w:tc>
        <w:tc>
          <w:tcPr>
            <w:tcW w:w="1372" w:type="dxa"/>
          </w:tcPr>
          <w:p>
            <w:pPr>
              <w:pStyle w:val="TableParagraph"/>
              <w:spacing w:before="72"/>
              <w:ind w:left="163" w:right="164"/>
              <w:jc w:val="center"/>
              <w:rPr>
                <w:sz w:val="24"/>
              </w:rPr>
            </w:pPr>
            <w:r>
              <w:rPr>
                <w:sz w:val="24"/>
              </w:rPr>
              <w:t>90,936</w:t>
            </w:r>
          </w:p>
        </w:tc>
        <w:tc>
          <w:tcPr>
            <w:tcW w:w="1372" w:type="dxa"/>
          </w:tcPr>
          <w:p>
            <w:pPr>
              <w:pStyle w:val="TableParagraph"/>
              <w:spacing w:before="72"/>
              <w:ind w:left="164" w:right="164"/>
              <w:jc w:val="center"/>
              <w:rPr>
                <w:sz w:val="24"/>
              </w:rPr>
            </w:pPr>
            <w:r>
              <w:rPr>
                <w:sz w:val="24"/>
              </w:rPr>
              <w:t>102,290</w:t>
            </w:r>
          </w:p>
        </w:tc>
        <w:tc>
          <w:tcPr>
            <w:tcW w:w="1371" w:type="dxa"/>
          </w:tcPr>
          <w:p>
            <w:pPr>
              <w:pStyle w:val="TableParagraph"/>
              <w:spacing w:before="72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115,062</w:t>
            </w:r>
          </w:p>
        </w:tc>
        <w:tc>
          <w:tcPr>
            <w:tcW w:w="1371" w:type="dxa"/>
          </w:tcPr>
          <w:p>
            <w:pPr>
              <w:pStyle w:val="TableParagraph"/>
              <w:spacing w:before="72"/>
              <w:ind w:left="165" w:right="162"/>
              <w:jc w:val="center"/>
              <w:rPr>
                <w:sz w:val="24"/>
              </w:rPr>
            </w:pPr>
            <w:r>
              <w:rPr>
                <w:sz w:val="24"/>
              </w:rPr>
              <w:t>124,451</w:t>
            </w:r>
          </w:p>
        </w:tc>
      </w:tr>
      <w:tr>
        <w:trPr>
          <w:trHeight w:val="436" w:hRule="atLeast"/>
        </w:trPr>
        <w:tc>
          <w:tcPr>
            <w:tcW w:w="1829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Kuje</w:t>
            </w:r>
          </w:p>
        </w:tc>
        <w:tc>
          <w:tcPr>
            <w:tcW w:w="1389" w:type="dxa"/>
          </w:tcPr>
          <w:p>
            <w:pPr>
              <w:pStyle w:val="TableParagraph"/>
              <w:spacing w:before="72"/>
              <w:ind w:left="182" w:right="164"/>
              <w:jc w:val="center"/>
              <w:rPr>
                <w:sz w:val="24"/>
              </w:rPr>
            </w:pPr>
            <w:r>
              <w:rPr>
                <w:sz w:val="24"/>
              </w:rPr>
              <w:t>61,329</w:t>
            </w:r>
          </w:p>
        </w:tc>
        <w:tc>
          <w:tcPr>
            <w:tcW w:w="1372" w:type="dxa"/>
          </w:tcPr>
          <w:p>
            <w:pPr>
              <w:pStyle w:val="TableParagraph"/>
              <w:spacing w:before="72"/>
              <w:ind w:left="163" w:right="164"/>
              <w:jc w:val="center"/>
              <w:rPr>
                <w:sz w:val="24"/>
              </w:rPr>
            </w:pPr>
            <w:r>
              <w:rPr>
                <w:sz w:val="24"/>
              </w:rPr>
              <w:t>68,987</w:t>
            </w:r>
          </w:p>
        </w:tc>
        <w:tc>
          <w:tcPr>
            <w:tcW w:w="1372" w:type="dxa"/>
          </w:tcPr>
          <w:p>
            <w:pPr>
              <w:pStyle w:val="TableParagraph"/>
              <w:spacing w:before="72"/>
              <w:ind w:left="164" w:right="163"/>
              <w:jc w:val="center"/>
              <w:rPr>
                <w:sz w:val="24"/>
              </w:rPr>
            </w:pPr>
            <w:r>
              <w:rPr>
                <w:sz w:val="24"/>
              </w:rPr>
              <w:t>77,601</w:t>
            </w:r>
          </w:p>
        </w:tc>
        <w:tc>
          <w:tcPr>
            <w:tcW w:w="1371" w:type="dxa"/>
          </w:tcPr>
          <w:p>
            <w:pPr>
              <w:pStyle w:val="TableParagraph"/>
              <w:spacing w:before="72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87,290</w:t>
            </w:r>
          </w:p>
        </w:tc>
        <w:tc>
          <w:tcPr>
            <w:tcW w:w="1371" w:type="dxa"/>
          </w:tcPr>
          <w:p>
            <w:pPr>
              <w:pStyle w:val="TableParagraph"/>
              <w:spacing w:before="72"/>
              <w:ind w:left="165" w:right="162"/>
              <w:jc w:val="center"/>
              <w:rPr>
                <w:sz w:val="24"/>
              </w:rPr>
            </w:pPr>
            <w:r>
              <w:rPr>
                <w:sz w:val="24"/>
              </w:rPr>
              <w:t>94,413</w:t>
            </w:r>
          </w:p>
        </w:tc>
      </w:tr>
      <w:tr>
        <w:trPr>
          <w:trHeight w:val="656" w:hRule="atLeast"/>
        </w:trPr>
        <w:tc>
          <w:tcPr>
            <w:tcW w:w="1829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Municipal</w:t>
            </w:r>
          </w:p>
        </w:tc>
        <w:tc>
          <w:tcPr>
            <w:tcW w:w="1389" w:type="dxa"/>
          </w:tcPr>
          <w:p>
            <w:pPr>
              <w:pStyle w:val="TableParagraph"/>
              <w:spacing w:before="72"/>
              <w:ind w:left="182" w:right="164"/>
              <w:jc w:val="center"/>
              <w:rPr>
                <w:sz w:val="24"/>
              </w:rPr>
            </w:pPr>
            <w:r>
              <w:rPr>
                <w:sz w:val="24"/>
              </w:rPr>
              <w:t>212,854</w:t>
            </w:r>
          </w:p>
        </w:tc>
        <w:tc>
          <w:tcPr>
            <w:tcW w:w="1372" w:type="dxa"/>
          </w:tcPr>
          <w:p>
            <w:pPr>
              <w:pStyle w:val="TableParagraph"/>
              <w:spacing w:before="72"/>
              <w:ind w:left="163" w:right="164"/>
              <w:jc w:val="center"/>
              <w:rPr>
                <w:sz w:val="24"/>
              </w:rPr>
            </w:pPr>
            <w:r>
              <w:rPr>
                <w:sz w:val="24"/>
              </w:rPr>
              <w:t>239,432</w:t>
            </w:r>
          </w:p>
        </w:tc>
        <w:tc>
          <w:tcPr>
            <w:tcW w:w="1372" w:type="dxa"/>
          </w:tcPr>
          <w:p>
            <w:pPr>
              <w:pStyle w:val="TableParagraph"/>
              <w:spacing w:before="72"/>
              <w:ind w:left="164" w:right="164"/>
              <w:jc w:val="center"/>
              <w:rPr>
                <w:sz w:val="24"/>
              </w:rPr>
            </w:pPr>
            <w:r>
              <w:rPr>
                <w:sz w:val="24"/>
              </w:rPr>
              <w:t>269,328</w:t>
            </w:r>
          </w:p>
        </w:tc>
        <w:tc>
          <w:tcPr>
            <w:tcW w:w="1371" w:type="dxa"/>
          </w:tcPr>
          <w:p>
            <w:pPr>
              <w:pStyle w:val="TableParagraph"/>
              <w:spacing w:before="72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302,959</w:t>
            </w:r>
          </w:p>
        </w:tc>
        <w:tc>
          <w:tcPr>
            <w:tcW w:w="1371" w:type="dxa"/>
          </w:tcPr>
          <w:p>
            <w:pPr>
              <w:pStyle w:val="TableParagraph"/>
              <w:spacing w:before="72"/>
              <w:ind w:left="165" w:right="162"/>
              <w:jc w:val="center"/>
              <w:rPr>
                <w:sz w:val="24"/>
              </w:rPr>
            </w:pPr>
            <w:r>
              <w:rPr>
                <w:sz w:val="24"/>
              </w:rPr>
              <w:t>327,680</w:t>
            </w:r>
          </w:p>
        </w:tc>
      </w:tr>
      <w:tr>
        <w:trPr>
          <w:trHeight w:val="732" w:hRule="atLeast"/>
        </w:trPr>
        <w:tc>
          <w:tcPr>
            <w:tcW w:w="1829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389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82" w:right="164"/>
              <w:jc w:val="center"/>
              <w:rPr>
                <w:sz w:val="24"/>
              </w:rPr>
            </w:pPr>
            <w:r>
              <w:rPr>
                <w:sz w:val="24"/>
              </w:rPr>
              <w:t>378.671</w:t>
            </w:r>
          </w:p>
        </w:tc>
        <w:tc>
          <w:tcPr>
            <w:tcW w:w="1372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64" w:right="164"/>
              <w:jc w:val="center"/>
              <w:rPr>
                <w:sz w:val="24"/>
              </w:rPr>
            </w:pPr>
            <w:r>
              <w:rPr>
                <w:sz w:val="24"/>
              </w:rPr>
              <w:t>445,992</w:t>
            </w:r>
          </w:p>
        </w:tc>
        <w:tc>
          <w:tcPr>
            <w:tcW w:w="1372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64" w:right="164"/>
              <w:jc w:val="center"/>
              <w:rPr>
                <w:sz w:val="24"/>
              </w:rPr>
            </w:pPr>
            <w:r>
              <w:rPr>
                <w:sz w:val="24"/>
              </w:rPr>
              <w:t>479,140</w:t>
            </w:r>
          </w:p>
        </w:tc>
        <w:tc>
          <w:tcPr>
            <w:tcW w:w="1371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538,970</w:t>
            </w:r>
          </w:p>
        </w:tc>
        <w:tc>
          <w:tcPr>
            <w:tcW w:w="1371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65" w:right="162"/>
              <w:jc w:val="center"/>
              <w:rPr>
                <w:sz w:val="24"/>
              </w:rPr>
            </w:pPr>
            <w:r>
              <w:rPr>
                <w:sz w:val="24"/>
              </w:rPr>
              <w:t>582,948</w:t>
            </w:r>
          </w:p>
        </w:tc>
      </w:tr>
    </w:tbl>
    <w:p>
      <w:pPr>
        <w:pStyle w:val="BodyText"/>
        <w:ind w:left="1888" w:right="899"/>
        <w:jc w:val="center"/>
      </w:pPr>
      <w:r>
        <w:rPr/>
        <w:t>Source:</w:t>
      </w:r>
      <w:r>
        <w:rPr>
          <w:spacing w:val="-3"/>
        </w:rPr>
        <w:t> </w:t>
      </w:r>
      <w:r>
        <w:rPr/>
        <w:t>NPC</w:t>
      </w:r>
      <w:r>
        <w:rPr>
          <w:spacing w:val="-2"/>
        </w:rPr>
        <w:t> </w:t>
      </w:r>
      <w:r>
        <w:rPr/>
        <w:t>1991;</w:t>
      </w:r>
      <w:r>
        <w:rPr>
          <w:spacing w:val="-5"/>
        </w:rPr>
        <w:t> </w:t>
      </w:r>
      <w:r>
        <w:rPr/>
        <w:t>Mundi,</w:t>
      </w:r>
      <w:r>
        <w:rPr>
          <w:spacing w:val="-2"/>
        </w:rPr>
        <w:t> </w:t>
      </w:r>
      <w:r>
        <w:rPr/>
        <w:t>2000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480" w:lineRule="auto"/>
        <w:ind w:left="2255" w:right="1262" w:firstLine="720"/>
        <w:jc w:val="both"/>
      </w:pPr>
      <w:r>
        <w:rPr/>
        <w:t>The population of the FCT as at 1987 consisted mainly of eight</w:t>
      </w:r>
      <w:r>
        <w:rPr>
          <w:spacing w:val="-82"/>
        </w:rPr>
        <w:t> </w:t>
      </w:r>
      <w:r>
        <w:rPr/>
        <w:t>ethnic groups which included Gbagyi 61.7%, Bassa 17.4%, Koro</w:t>
      </w:r>
      <w:r>
        <w:rPr>
          <w:spacing w:val="1"/>
        </w:rPr>
        <w:t> </w:t>
      </w:r>
      <w:r>
        <w:rPr/>
        <w:t>6.1%,</w:t>
      </w:r>
      <w:r>
        <w:rPr>
          <w:spacing w:val="36"/>
        </w:rPr>
        <w:t> </w:t>
      </w:r>
      <w:r>
        <w:rPr/>
        <w:t>Gade</w:t>
      </w:r>
      <w:r>
        <w:rPr>
          <w:spacing w:val="36"/>
        </w:rPr>
        <w:t> </w:t>
      </w:r>
      <w:r>
        <w:rPr/>
        <w:t>4.8%,</w:t>
      </w:r>
      <w:r>
        <w:rPr>
          <w:spacing w:val="33"/>
        </w:rPr>
        <w:t> </w:t>
      </w:r>
      <w:r>
        <w:rPr/>
        <w:t>Hausa</w:t>
      </w:r>
      <w:r>
        <w:rPr>
          <w:spacing w:val="37"/>
        </w:rPr>
        <w:t> </w:t>
      </w:r>
      <w:r>
        <w:rPr/>
        <w:t>3.0%,</w:t>
      </w:r>
      <w:r>
        <w:rPr>
          <w:spacing w:val="36"/>
        </w:rPr>
        <w:t> </w:t>
      </w:r>
      <w:r>
        <w:rPr/>
        <w:t>Gwandara</w:t>
      </w:r>
      <w:r>
        <w:rPr>
          <w:spacing w:val="38"/>
        </w:rPr>
        <w:t> </w:t>
      </w:r>
      <w:r>
        <w:rPr/>
        <w:t>2.7%,</w:t>
      </w:r>
      <w:r>
        <w:rPr>
          <w:spacing w:val="36"/>
        </w:rPr>
        <w:t> </w:t>
      </w:r>
      <w:r>
        <w:rPr/>
        <w:t>Ebira</w:t>
      </w:r>
      <w:r>
        <w:rPr>
          <w:spacing w:val="38"/>
        </w:rPr>
        <w:t> </w:t>
      </w:r>
      <w:r>
        <w:rPr/>
        <w:t>1.3%,</w:t>
      </w:r>
      <w:r>
        <w:rPr>
          <w:spacing w:val="36"/>
        </w:rPr>
        <w:t> </w:t>
      </w:r>
      <w:r>
        <w:rPr/>
        <w:t>Tiv</w:t>
      </w:r>
    </w:p>
    <w:p>
      <w:pPr>
        <w:pStyle w:val="BodyText"/>
        <w:spacing w:line="291" w:lineRule="exact"/>
        <w:ind w:left="2255"/>
      </w:pPr>
      <w:r>
        <w:rPr/>
        <w:t>0.8%.</w:t>
      </w:r>
    </w:p>
    <w:p>
      <w:pPr>
        <w:pStyle w:val="BodyText"/>
      </w:pPr>
    </w:p>
    <w:p>
      <w:pPr>
        <w:pStyle w:val="BodyText"/>
        <w:spacing w:line="480" w:lineRule="auto"/>
        <w:ind w:left="2255" w:right="1260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ethnic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constituted</w:t>
      </w:r>
      <w:r>
        <w:rPr>
          <w:spacing w:val="1"/>
        </w:rPr>
        <w:t> </w:t>
      </w:r>
      <w:r>
        <w:rPr/>
        <w:t>2.2%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 (Unibadan Consult, 1987; Mundi, 2000). The indigenous</w:t>
      </w:r>
      <w:r>
        <w:rPr>
          <w:spacing w:val="1"/>
        </w:rPr>
        <w:t> </w:t>
      </w:r>
      <w:r>
        <w:rPr/>
        <w:t>population is presently mostly restricted to the rural areas, while the</w:t>
      </w:r>
      <w:r>
        <w:rPr>
          <w:spacing w:val="-82"/>
        </w:rPr>
        <w:t> </w:t>
      </w:r>
      <w:r>
        <w:rPr/>
        <w:t>urban centers are heterogenous. To illustrate this, the entirely rural</w:t>
      </w:r>
      <w:r>
        <w:rPr>
          <w:spacing w:val="1"/>
        </w:rPr>
        <w:t> </w:t>
      </w:r>
      <w:r>
        <w:rPr/>
        <w:t>population of 1977, with no settlement having a population of up to</w:t>
      </w:r>
      <w:r>
        <w:rPr>
          <w:spacing w:val="1"/>
        </w:rPr>
        <w:t> </w:t>
      </w:r>
      <w:r>
        <w:rPr/>
        <w:t>5,000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believed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27</w:t>
      </w:r>
      <w:r>
        <w:rPr>
          <w:spacing w:val="1"/>
        </w:rPr>
        <w:t> </w:t>
      </w:r>
      <w:r>
        <w:rPr/>
        <w:t>settlements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populations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5,000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1999</w:t>
      </w:r>
      <w:r>
        <w:rPr>
          <w:spacing w:val="1"/>
        </w:rPr>
        <w:t> </w:t>
      </w:r>
      <w:r>
        <w:rPr/>
        <w:t>(Mundi,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Furthermore, Chup and Mundi (2000) observed that not less than</w:t>
      </w:r>
      <w:r>
        <w:rPr>
          <w:spacing w:val="1"/>
        </w:rPr>
        <w:t> </w:t>
      </w:r>
      <w:r>
        <w:rPr/>
        <w:t>60% of the FCT population as at 1997, migrated into the territory</w:t>
      </w:r>
      <w:r>
        <w:rPr>
          <w:spacing w:val="1"/>
        </w:rPr>
        <w:t> </w:t>
      </w:r>
      <w:r>
        <w:rPr/>
        <w:t>after</w:t>
      </w:r>
      <w:r>
        <w:rPr>
          <w:spacing w:val="-1"/>
        </w:rPr>
        <w:t> </w:t>
      </w:r>
      <w:r>
        <w:rPr/>
        <w:t>1977.</w:t>
      </w:r>
    </w:p>
    <w:p>
      <w:pPr>
        <w:pStyle w:val="BodyText"/>
        <w:spacing w:line="480" w:lineRule="auto" w:before="2"/>
        <w:ind w:left="2255" w:right="1268" w:firstLine="720"/>
        <w:jc w:val="both"/>
      </w:pPr>
      <w:r>
        <w:rPr/>
        <w:t>The 1991 population census results reveal that 29.1% of the</w:t>
      </w:r>
      <w:r>
        <w:rPr>
          <w:spacing w:val="1"/>
        </w:rPr>
        <w:t> </w:t>
      </w:r>
      <w:r>
        <w:rPr/>
        <w:t>economically</w:t>
      </w:r>
      <w:r>
        <w:rPr>
          <w:spacing w:val="71"/>
        </w:rPr>
        <w:t> </w:t>
      </w:r>
      <w:r>
        <w:rPr/>
        <w:t>active</w:t>
      </w:r>
      <w:r>
        <w:rPr>
          <w:spacing w:val="70"/>
        </w:rPr>
        <w:t> </w:t>
      </w:r>
      <w:r>
        <w:rPr/>
        <w:t>population</w:t>
      </w:r>
      <w:r>
        <w:rPr>
          <w:spacing w:val="68"/>
        </w:rPr>
        <w:t> </w:t>
      </w:r>
      <w:r>
        <w:rPr/>
        <w:t>of</w:t>
      </w:r>
      <w:r>
        <w:rPr>
          <w:spacing w:val="71"/>
        </w:rPr>
        <w:t> </w:t>
      </w:r>
      <w:r>
        <w:rPr/>
        <w:t>the</w:t>
      </w:r>
      <w:r>
        <w:rPr>
          <w:spacing w:val="70"/>
        </w:rPr>
        <w:t> </w:t>
      </w:r>
      <w:r>
        <w:rPr/>
        <w:t>FCT</w:t>
      </w:r>
      <w:r>
        <w:rPr>
          <w:spacing w:val="70"/>
        </w:rPr>
        <w:t> </w:t>
      </w:r>
      <w:r>
        <w:rPr/>
        <w:t>were</w:t>
      </w:r>
      <w:r>
        <w:rPr>
          <w:spacing w:val="71"/>
        </w:rPr>
        <w:t> </w:t>
      </w:r>
      <w:r>
        <w:rPr/>
        <w:t>engaged</w:t>
      </w:r>
      <w:r>
        <w:rPr>
          <w:spacing w:val="68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3"/>
        <w:jc w:val="both"/>
      </w:pPr>
      <w:r>
        <w:rPr/>
        <w:t>agriculture as their main occupation. In separate studies however,</w:t>
      </w:r>
      <w:r>
        <w:rPr>
          <w:spacing w:val="1"/>
        </w:rPr>
        <w:t> </w:t>
      </w:r>
      <w:r>
        <w:rPr/>
        <w:t>Gaza (1991) and Chup and Mundi (2000) discovered that more than</w:t>
      </w:r>
      <w:r>
        <w:rPr>
          <w:spacing w:val="1"/>
        </w:rPr>
        <w:t> </w:t>
      </w:r>
      <w:r>
        <w:rPr/>
        <w:t>62%</w:t>
      </w:r>
      <w:r>
        <w:rPr>
          <w:spacing w:val="57"/>
        </w:rPr>
        <w:t> </w:t>
      </w:r>
      <w:r>
        <w:rPr/>
        <w:t>of</w:t>
      </w:r>
      <w:r>
        <w:rPr>
          <w:spacing w:val="59"/>
        </w:rPr>
        <w:t> </w:t>
      </w:r>
      <w:r>
        <w:rPr/>
        <w:t>the</w:t>
      </w:r>
      <w:r>
        <w:rPr>
          <w:spacing w:val="60"/>
        </w:rPr>
        <w:t> </w:t>
      </w:r>
      <w:r>
        <w:rPr/>
        <w:t>FCT</w:t>
      </w:r>
      <w:r>
        <w:rPr>
          <w:spacing w:val="61"/>
        </w:rPr>
        <w:t> </w:t>
      </w:r>
      <w:r>
        <w:rPr/>
        <w:t>dwellers</w:t>
      </w:r>
      <w:r>
        <w:rPr>
          <w:spacing w:val="60"/>
        </w:rPr>
        <w:t> </w:t>
      </w:r>
      <w:r>
        <w:rPr/>
        <w:t>are</w:t>
      </w:r>
      <w:r>
        <w:rPr>
          <w:spacing w:val="58"/>
        </w:rPr>
        <w:t> </w:t>
      </w:r>
      <w:r>
        <w:rPr/>
        <w:t>engaged</w:t>
      </w:r>
      <w:r>
        <w:rPr>
          <w:spacing w:val="59"/>
        </w:rPr>
        <w:t> </w:t>
      </w:r>
      <w:r>
        <w:rPr/>
        <w:t>in</w:t>
      </w:r>
      <w:r>
        <w:rPr>
          <w:spacing w:val="58"/>
        </w:rPr>
        <w:t> </w:t>
      </w:r>
      <w:r>
        <w:rPr/>
        <w:t>agriculture,</w:t>
      </w:r>
      <w:r>
        <w:rPr>
          <w:spacing w:val="58"/>
        </w:rPr>
        <w:t> </w:t>
      </w:r>
      <w:r>
        <w:rPr/>
        <w:t>either</w:t>
      </w:r>
      <w:r>
        <w:rPr>
          <w:spacing w:val="61"/>
        </w:rPr>
        <w:t> </w:t>
      </w:r>
      <w:r>
        <w:rPr/>
        <w:t>as</w:t>
      </w:r>
      <w:r>
        <w:rPr>
          <w:spacing w:val="59"/>
        </w:rPr>
        <w:t> </w:t>
      </w:r>
      <w:r>
        <w:rPr/>
        <w:t>a</w:t>
      </w:r>
      <w:r>
        <w:rPr>
          <w:spacing w:val="-82"/>
        </w:rPr>
        <w:t> </w:t>
      </w:r>
      <w:r>
        <w:rPr/>
        <w:t>main occupation, or to supplement their earnings. Some migrants</w:t>
      </w:r>
      <w:r>
        <w:rPr>
          <w:spacing w:val="1"/>
        </w:rPr>
        <w:t> </w:t>
      </w:r>
      <w:r>
        <w:rPr/>
        <w:t>have</w:t>
      </w:r>
      <w:r>
        <w:rPr>
          <w:spacing w:val="56"/>
        </w:rPr>
        <w:t> </w:t>
      </w:r>
      <w:r>
        <w:rPr/>
        <w:t>taken</w:t>
      </w:r>
      <w:r>
        <w:rPr>
          <w:spacing w:val="57"/>
        </w:rPr>
        <w:t> </w:t>
      </w:r>
      <w:r>
        <w:rPr/>
        <w:t>advantage</w:t>
      </w:r>
      <w:r>
        <w:rPr>
          <w:spacing w:val="57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57"/>
        </w:rPr>
        <w:t> </w:t>
      </w:r>
      <w:r>
        <w:rPr/>
        <w:t>fertile</w:t>
      </w:r>
      <w:r>
        <w:rPr>
          <w:spacing w:val="56"/>
        </w:rPr>
        <w:t> </w:t>
      </w:r>
      <w:r>
        <w:rPr/>
        <w:t>land</w:t>
      </w:r>
      <w:r>
        <w:rPr>
          <w:spacing w:val="55"/>
        </w:rPr>
        <w:t> </w:t>
      </w:r>
      <w:r>
        <w:rPr/>
        <w:t>and</w:t>
      </w:r>
      <w:r>
        <w:rPr>
          <w:spacing w:val="54"/>
        </w:rPr>
        <w:t> </w:t>
      </w:r>
      <w:r>
        <w:rPr/>
        <w:t>have</w:t>
      </w:r>
      <w:r>
        <w:rPr>
          <w:spacing w:val="57"/>
        </w:rPr>
        <w:t> </w:t>
      </w:r>
      <w:r>
        <w:rPr/>
        <w:t>settled</w:t>
      </w:r>
      <w:r>
        <w:rPr>
          <w:spacing w:val="54"/>
        </w:rPr>
        <w:t> </w:t>
      </w:r>
      <w:r>
        <w:rPr/>
        <w:t>in</w:t>
      </w:r>
      <w:r>
        <w:rPr>
          <w:spacing w:val="58"/>
        </w:rPr>
        <w:t> </w:t>
      </w:r>
      <w:r>
        <w:rPr/>
        <w:t>the</w:t>
      </w:r>
      <w:r>
        <w:rPr>
          <w:spacing w:val="-82"/>
        </w:rPr>
        <w:t> </w:t>
      </w:r>
      <w:r>
        <w:rPr/>
        <w:t>rural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farm.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is</w:t>
      </w:r>
      <w:r>
        <w:rPr>
          <w:spacing w:val="84"/>
        </w:rPr>
        <w:t> </w:t>
      </w:r>
      <w:r>
        <w:rPr/>
        <w:t>a</w:t>
      </w:r>
      <w:r>
        <w:rPr>
          <w:spacing w:val="84"/>
        </w:rPr>
        <w:t> </w:t>
      </w:r>
      <w:r>
        <w:rPr/>
        <w:t>clear</w:t>
      </w:r>
      <w:r>
        <w:rPr>
          <w:spacing w:val="1"/>
        </w:rPr>
        <w:t> </w:t>
      </w:r>
      <w:r>
        <w:rPr/>
        <w:t>indication of more human interaction with the environment.   This</w:t>
      </w:r>
      <w:r>
        <w:rPr>
          <w:spacing w:val="1"/>
        </w:rPr>
        <w:t> </w:t>
      </w:r>
      <w:r>
        <w:rPr/>
        <w:t>has contributed in intensification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deforestation and</w:t>
      </w:r>
      <w:r>
        <w:rPr>
          <w:spacing w:val="84"/>
        </w:rPr>
        <w:t> </w:t>
      </w:r>
      <w:r>
        <w:rPr/>
        <w:t>cultivation,</w:t>
      </w:r>
      <w:r>
        <w:rPr>
          <w:spacing w:val="1"/>
        </w:rPr>
        <w:t> </w:t>
      </w:r>
      <w:r>
        <w:rPr/>
        <w:t>and consequently, soil erosion and gullying.</w:t>
      </w:r>
      <w:r>
        <w:rPr>
          <w:spacing w:val="85"/>
        </w:rPr>
        <w:t> </w:t>
      </w:r>
      <w:r>
        <w:rPr/>
        <w:t>These no doubt are</w:t>
      </w:r>
      <w:r>
        <w:rPr>
          <w:spacing w:val="1"/>
        </w:rPr>
        <w:t> </w:t>
      </w:r>
      <w:r>
        <w:rPr/>
        <w:t>likely to increase the magnitude of environmental degradation, if</w:t>
      </w:r>
      <w:r>
        <w:rPr>
          <w:spacing w:val="1"/>
        </w:rPr>
        <w:t> </w:t>
      </w:r>
      <w:r>
        <w:rPr/>
        <w:t>majors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not</w:t>
      </w:r>
      <w:r>
        <w:rPr>
          <w:spacing w:val="-2"/>
        </w:rPr>
        <w:t> </w:t>
      </w:r>
      <w:r>
        <w:rPr/>
        <w:t>taken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ensure</w:t>
      </w:r>
      <w:r>
        <w:rPr>
          <w:spacing w:val="-1"/>
        </w:rPr>
        <w:t> </w:t>
      </w:r>
      <w:r>
        <w:rPr/>
        <w:t>sustainable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environment.</w:t>
      </w:r>
    </w:p>
    <w:p>
      <w:pPr>
        <w:pStyle w:val="Heading2"/>
        <w:numPr>
          <w:ilvl w:val="1"/>
          <w:numId w:val="20"/>
        </w:numPr>
        <w:tabs>
          <w:tab w:pos="2975" w:val="left" w:leader="none"/>
          <w:tab w:pos="2976" w:val="left" w:leader="none"/>
        </w:tabs>
        <w:spacing w:line="240" w:lineRule="auto" w:before="1" w:after="0"/>
        <w:ind w:left="2975" w:right="0" w:hanging="721"/>
        <w:jc w:val="left"/>
      </w:pPr>
      <w:bookmarkStart w:name="_TOC_250000" w:id="29"/>
      <w:bookmarkEnd w:id="29"/>
      <w:r>
        <w:rPr/>
        <w:t>SETTLEMENTS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255" w:right="1262" w:firstLine="720"/>
        <w:jc w:val="both"/>
      </w:pPr>
      <w:r>
        <w:rPr/>
        <w:t>The FCT has more than 850 settlements out of which more</w:t>
      </w:r>
      <w:r>
        <w:rPr>
          <w:spacing w:val="1"/>
        </w:rPr>
        <w:t> </w:t>
      </w:r>
      <w:r>
        <w:rPr/>
        <w:t>than 80%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rural (Gaza, 1991; Dawam 2000).</w:t>
      </w:r>
      <w:r>
        <w:rPr>
          <w:spacing w:val="1"/>
        </w:rPr>
        <w:t> </w:t>
      </w:r>
      <w:r>
        <w:rPr/>
        <w:t>Apart</w:t>
      </w:r>
      <w:r>
        <w:rPr>
          <w:spacing w:val="84"/>
        </w:rPr>
        <w:t> </w:t>
      </w:r>
      <w:r>
        <w:rPr/>
        <w:t>from the</w:t>
      </w:r>
      <w:r>
        <w:rPr>
          <w:spacing w:val="1"/>
        </w:rPr>
        <w:t> </w:t>
      </w:r>
      <w:r>
        <w:rPr/>
        <w:t>FCC, Gwagwalada, Kwali, Kuje, Bwari, Yaba, Robochi, Karshi, Zuba,</w:t>
      </w:r>
      <w:r>
        <w:rPr>
          <w:spacing w:val="1"/>
        </w:rPr>
        <w:t> </w:t>
      </w:r>
      <w:r>
        <w:rPr/>
        <w:t>Kubwa, Gwagwa, Karimu, Idu, Lugbe, Nyanya and Karu, all other</w:t>
      </w:r>
      <w:r>
        <w:rPr>
          <w:spacing w:val="1"/>
        </w:rPr>
        <w:t> </w:t>
      </w:r>
      <w:r>
        <w:rPr/>
        <w:t>settlements are villages and hamlets which are of the</w:t>
      </w:r>
      <w:r>
        <w:rPr>
          <w:spacing w:val="1"/>
        </w:rPr>
        <w:t> </w:t>
      </w:r>
      <w:r>
        <w:rPr/>
        <w:t>isolated</w:t>
      </w:r>
      <w:r>
        <w:rPr>
          <w:spacing w:val="1"/>
        </w:rPr>
        <w:t> </w:t>
      </w:r>
      <w:r>
        <w:rPr/>
        <w:t>nucleated</w:t>
      </w:r>
      <w:r>
        <w:rPr>
          <w:spacing w:val="1"/>
        </w:rPr>
        <w:t> </w:t>
      </w:r>
      <w:r>
        <w:rPr/>
        <w:t>pattern (Dawam, 2000; Balogun, 2001). As at 1977, all</w:t>
      </w:r>
      <w:r>
        <w:rPr>
          <w:spacing w:val="1"/>
        </w:rPr>
        <w:t> </w:t>
      </w:r>
      <w:r>
        <w:rPr/>
        <w:t>the settlements lacked basic infrastructure and the inhabitants were</w:t>
      </w:r>
      <w:r>
        <w:rPr>
          <w:spacing w:val="1"/>
        </w:rPr>
        <w:t> </w:t>
      </w:r>
      <w:r>
        <w:rPr/>
        <w:t>engaged in farming and other extractive activities. The urban areas</w:t>
      </w:r>
      <w:r>
        <w:rPr>
          <w:spacing w:val="1"/>
        </w:rPr>
        <w:t> </w:t>
      </w:r>
      <w:r>
        <w:rPr/>
        <w:t>today are provided with basic amenities and infrastructure, and have</w:t>
      </w:r>
      <w:r>
        <w:rPr>
          <w:spacing w:val="-82"/>
        </w:rPr>
        <w:t> </w:t>
      </w:r>
      <w:r>
        <w:rPr/>
        <w:t>populations whose major occupation is in the secondary and tertiary</w:t>
      </w:r>
      <w:r>
        <w:rPr>
          <w:spacing w:val="1"/>
        </w:rPr>
        <w:t> </w:t>
      </w:r>
      <w:r>
        <w:rPr/>
        <w:t>sectors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economy</w:t>
      </w:r>
      <w:r>
        <w:rPr>
          <w:spacing w:val="-2"/>
        </w:rPr>
        <w:t> </w:t>
      </w:r>
      <w:r>
        <w:rPr/>
        <w:t>(Abumere,</w:t>
      </w:r>
      <w:r>
        <w:rPr>
          <w:spacing w:val="-1"/>
        </w:rPr>
        <w:t> </w:t>
      </w:r>
      <w:r>
        <w:rPr/>
        <w:t>1993;</w:t>
      </w:r>
      <w:r>
        <w:rPr>
          <w:spacing w:val="-2"/>
        </w:rPr>
        <w:t> </w:t>
      </w:r>
      <w:r>
        <w:rPr/>
        <w:t>Dawam,</w:t>
      </w:r>
      <w:r>
        <w:rPr>
          <w:spacing w:val="-1"/>
        </w:rPr>
        <w:t> </w:t>
      </w:r>
      <w:r>
        <w:rPr/>
        <w:t>2000).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635"/>
        <w:rPr>
          <w:sz w:val="20"/>
        </w:rPr>
      </w:pPr>
      <w:r>
        <w:rPr>
          <w:sz w:val="20"/>
        </w:rPr>
        <w:pict>
          <v:group style="width:513pt;height:639pt;mso-position-horizontal-relative:char;mso-position-vertical-relative:line" coordorigin="0,0" coordsize="10260,12780">
            <v:shape style="position:absolute;left:0;top:249;width:10260;height:12531" type="#_x0000_t75" stroked="false">
              <v:imagedata r:id="rId33" o:title=""/>
            </v:shape>
            <v:rect style="position:absolute;left:4857;top:0;width:442;height:710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7"/>
        <w:jc w:val="both"/>
      </w:pPr>
      <w:r>
        <w:rPr/>
        <w:t>The predominantly rural settlements are within the interior and have</w:t>
      </w:r>
      <w:r>
        <w:rPr>
          <w:spacing w:val="-82"/>
        </w:rPr>
        <w:t> </w:t>
      </w:r>
      <w:r>
        <w:rPr/>
        <w:t>remained largely agricultural. These</w:t>
      </w:r>
      <w:r>
        <w:rPr>
          <w:spacing w:val="1"/>
        </w:rPr>
        <w:t> </w:t>
      </w:r>
      <w:r>
        <w:rPr/>
        <w:t>settlements 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inhabited by the indigenous ethnic groups mentioned in Section 3.6</w:t>
      </w:r>
      <w:r>
        <w:rPr>
          <w:spacing w:val="1"/>
        </w:rPr>
        <w:t> </w:t>
      </w:r>
      <w:r>
        <w:rPr/>
        <w:t>above.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</w:t>
      </w:r>
      <w:r>
        <w:rPr>
          <w:spacing w:val="85"/>
        </w:rPr>
        <w:t> </w:t>
      </w:r>
      <w:r>
        <w:rPr/>
        <w:t>settlement</w:t>
      </w:r>
      <w:r>
        <w:rPr>
          <w:spacing w:val="84"/>
        </w:rPr>
        <w:t> </w:t>
      </w:r>
      <w:r>
        <w:rPr/>
        <w:t>pattern</w:t>
      </w:r>
      <w:r>
        <w:rPr>
          <w:spacing w:val="84"/>
        </w:rPr>
        <w:t> </w:t>
      </w:r>
      <w:r>
        <w:rPr/>
        <w:t>varies depending on</w:t>
      </w:r>
      <w:r>
        <w:rPr>
          <w:spacing w:val="1"/>
        </w:rPr>
        <w:t> </w:t>
      </w:r>
      <w:r>
        <w:rPr/>
        <w:t>major</w:t>
      </w:r>
      <w:r>
        <w:rPr>
          <w:spacing w:val="60"/>
        </w:rPr>
        <w:t> </w:t>
      </w:r>
      <w:r>
        <w:rPr/>
        <w:t>ethnic</w:t>
      </w:r>
      <w:r>
        <w:rPr>
          <w:spacing w:val="60"/>
        </w:rPr>
        <w:t> </w:t>
      </w:r>
      <w:r>
        <w:rPr/>
        <w:t>groups</w:t>
      </w:r>
      <w:r>
        <w:rPr>
          <w:spacing w:val="59"/>
        </w:rPr>
        <w:t> </w:t>
      </w:r>
      <w:r>
        <w:rPr/>
        <w:t>in</w:t>
      </w:r>
      <w:r>
        <w:rPr>
          <w:spacing w:val="59"/>
        </w:rPr>
        <w:t> </w:t>
      </w:r>
      <w:r>
        <w:rPr/>
        <w:t>the</w:t>
      </w:r>
      <w:r>
        <w:rPr>
          <w:spacing w:val="60"/>
        </w:rPr>
        <w:t> </w:t>
      </w:r>
      <w:r>
        <w:rPr/>
        <w:t>area.</w:t>
      </w:r>
      <w:r>
        <w:rPr>
          <w:spacing w:val="59"/>
        </w:rPr>
        <w:t> </w:t>
      </w:r>
      <w:r>
        <w:rPr/>
        <w:t>These</w:t>
      </w:r>
      <w:r>
        <w:rPr>
          <w:spacing w:val="60"/>
        </w:rPr>
        <w:t> </w:t>
      </w:r>
      <w:r>
        <w:rPr/>
        <w:t>rural</w:t>
      </w:r>
      <w:r>
        <w:rPr>
          <w:spacing w:val="60"/>
        </w:rPr>
        <w:t> </w:t>
      </w:r>
      <w:r>
        <w:rPr/>
        <w:t>settlements,</w:t>
      </w:r>
      <w:r>
        <w:rPr>
          <w:spacing w:val="58"/>
        </w:rPr>
        <w:t> </w:t>
      </w:r>
      <w:r>
        <w:rPr/>
        <w:t>like</w:t>
      </w:r>
      <w:r>
        <w:rPr>
          <w:spacing w:val="60"/>
        </w:rPr>
        <w:t> </w:t>
      </w:r>
      <w:r>
        <w:rPr/>
        <w:t>in</w:t>
      </w:r>
      <w:r>
        <w:rPr>
          <w:spacing w:val="-82"/>
        </w:rPr>
        <w:t> </w:t>
      </w:r>
      <w:r>
        <w:rPr/>
        <w:t>most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inaccessible,</w:t>
      </w:r>
      <w:r>
        <w:rPr>
          <w:spacing w:val="1"/>
        </w:rPr>
        <w:t> </w:t>
      </w:r>
      <w:r>
        <w:rPr/>
        <w:t>lacked</w:t>
      </w:r>
      <w:r>
        <w:rPr>
          <w:spacing w:val="84"/>
        </w:rPr>
        <w:t> </w:t>
      </w:r>
      <w:r>
        <w:rPr/>
        <w:t>basic</w:t>
      </w:r>
      <w:r>
        <w:rPr>
          <w:spacing w:val="1"/>
        </w:rPr>
        <w:t> </w:t>
      </w:r>
      <w:r>
        <w:rPr/>
        <w:t>amenities such as health facilities, roads, electricity and portable</w:t>
      </w:r>
      <w:r>
        <w:rPr>
          <w:spacing w:val="1"/>
        </w:rPr>
        <w:t> </w:t>
      </w:r>
      <w:r>
        <w:rPr/>
        <w:t>water. The inhabitants of the rural settlements live a communal life</w:t>
      </w:r>
      <w:r>
        <w:rPr>
          <w:spacing w:val="1"/>
        </w:rPr>
        <w:t> </w:t>
      </w:r>
      <w:r>
        <w:rPr/>
        <w:t>style (Balogun, 2001). Attention has however been on the urbanized</w:t>
      </w:r>
      <w:r>
        <w:rPr>
          <w:spacing w:val="-82"/>
        </w:rPr>
        <w:t> </w:t>
      </w:r>
      <w:r>
        <w:rPr/>
        <w:t>parts of the</w:t>
      </w:r>
      <w:r>
        <w:rPr>
          <w:spacing w:val="1"/>
        </w:rPr>
        <w:t> </w:t>
      </w:r>
      <w:r>
        <w:rPr/>
        <w:t>territory,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detriment of the</w:t>
      </w:r>
      <w:r>
        <w:rPr>
          <w:spacing w:val="84"/>
        </w:rPr>
        <w:t> </w:t>
      </w:r>
      <w:r>
        <w:rPr/>
        <w:t>predominant rural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ironically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substantial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requirements of not only their residents, but also those of the urban</w:t>
      </w:r>
      <w:r>
        <w:rPr>
          <w:spacing w:val="1"/>
        </w:rPr>
        <w:t> </w:t>
      </w:r>
      <w:r>
        <w:rPr/>
        <w:t>centres.</w:t>
      </w:r>
    </w:p>
    <w:p>
      <w:pPr>
        <w:pStyle w:val="BodyText"/>
        <w:spacing w:line="480" w:lineRule="auto" w:before="1"/>
        <w:ind w:left="2255" w:right="1262" w:firstLine="720"/>
        <w:jc w:val="both"/>
      </w:pPr>
      <w:r>
        <w:rPr/>
        <w:t>The</w:t>
      </w:r>
      <w:r>
        <w:rPr>
          <w:spacing w:val="53"/>
        </w:rPr>
        <w:t> </w:t>
      </w:r>
      <w:r>
        <w:rPr/>
        <w:t>major</w:t>
      </w:r>
      <w:r>
        <w:rPr>
          <w:spacing w:val="53"/>
        </w:rPr>
        <w:t> </w:t>
      </w:r>
      <w:r>
        <w:rPr/>
        <w:t>settlements</w:t>
      </w:r>
      <w:r>
        <w:rPr>
          <w:spacing w:val="53"/>
        </w:rPr>
        <w:t> </w:t>
      </w:r>
      <w:r>
        <w:rPr/>
        <w:t>are</w:t>
      </w:r>
      <w:r>
        <w:rPr>
          <w:spacing w:val="53"/>
        </w:rPr>
        <w:t> </w:t>
      </w:r>
      <w:r>
        <w:rPr/>
        <w:t>therefore</w:t>
      </w:r>
      <w:r>
        <w:rPr>
          <w:spacing w:val="55"/>
        </w:rPr>
        <w:t> </w:t>
      </w:r>
      <w:r>
        <w:rPr/>
        <w:t>largely</w:t>
      </w:r>
      <w:r>
        <w:rPr>
          <w:spacing w:val="51"/>
        </w:rPr>
        <w:t> </w:t>
      </w:r>
      <w:r>
        <w:rPr/>
        <w:t>concentrated</w:t>
      </w:r>
      <w:r>
        <w:rPr>
          <w:spacing w:val="52"/>
        </w:rPr>
        <w:t> </w:t>
      </w:r>
      <w:r>
        <w:rPr/>
        <w:t>in</w:t>
      </w:r>
      <w:r>
        <w:rPr>
          <w:spacing w:val="-81"/>
        </w:rPr>
        <w:t> </w:t>
      </w:r>
      <w:r>
        <w:rPr/>
        <w:t>the North Easthern and Central Parts of the Territory (Fig. 8).</w:t>
      </w:r>
      <w:r>
        <w:rPr>
          <w:spacing w:val="1"/>
        </w:rPr>
        <w:t> </w:t>
      </w:r>
      <w:r>
        <w:rPr/>
        <w:t>These</w:t>
      </w:r>
      <w:r>
        <w:rPr>
          <w:spacing w:val="-82"/>
        </w:rPr>
        <w:t> </w:t>
      </w:r>
      <w:r>
        <w:rPr/>
        <w:t>settlements are areas of large scale deforestration resulting from</w:t>
      </w:r>
      <w:r>
        <w:rPr>
          <w:spacing w:val="1"/>
        </w:rPr>
        <w:t> </w:t>
      </w:r>
      <w:r>
        <w:rPr/>
        <w:t>infrastructural development , urbanization and intensification of land</w:t>
      </w:r>
      <w:r>
        <w:rPr>
          <w:spacing w:val="-82"/>
        </w:rPr>
        <w:t> </w:t>
      </w:r>
      <w:r>
        <w:rPr/>
        <w:t>cultivation.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problems.</w:t>
      </w:r>
      <w:r>
        <w:rPr>
          <w:spacing w:val="1"/>
        </w:rPr>
        <w:t> </w:t>
      </w:r>
      <w:r>
        <w:rPr/>
        <w:t>This is likely to intensify with time unless deliberate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land,and its</w:t>
      </w:r>
      <w:r>
        <w:rPr>
          <w:spacing w:val="-1"/>
        </w:rPr>
        <w:t> </w:t>
      </w:r>
      <w:r>
        <w:rPr/>
        <w:t>resources.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</w:p>
    <w:p>
      <w:pPr>
        <w:pStyle w:val="Heading1"/>
        <w:spacing w:line="480" w:lineRule="auto" w:before="101"/>
        <w:ind w:left="4308" w:right="3306" w:firstLine="919"/>
        <w:jc w:val="left"/>
      </w:pPr>
      <w:r>
        <w:rPr/>
        <w:t>CHAPTER FOUR</w:t>
      </w:r>
      <w:r>
        <w:rPr>
          <w:spacing w:val="1"/>
        </w:rPr>
        <w:t> </w:t>
      </w:r>
      <w:r>
        <w:rPr/>
        <w:t>MATERIALS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METHODS</w:t>
      </w:r>
    </w:p>
    <w:p>
      <w:pPr>
        <w:pStyle w:val="Heading2"/>
        <w:numPr>
          <w:ilvl w:val="1"/>
          <w:numId w:val="22"/>
        </w:numPr>
        <w:tabs>
          <w:tab w:pos="2975" w:val="left" w:leader="none"/>
          <w:tab w:pos="2976" w:val="left" w:leader="none"/>
        </w:tabs>
        <w:spacing w:line="240" w:lineRule="auto" w:before="1" w:after="0"/>
        <w:ind w:left="2975" w:right="0" w:hanging="721"/>
        <w:jc w:val="left"/>
      </w:pPr>
      <w:r>
        <w:rPr/>
        <w:t>DATA</w:t>
      </w:r>
      <w:r>
        <w:rPr>
          <w:spacing w:val="-3"/>
        </w:rPr>
        <w:t> </w:t>
      </w:r>
      <w:r>
        <w:rPr/>
        <w:t>NEEDS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255" w:right="1264" w:firstLine="720"/>
        <w:jc w:val="both"/>
      </w:pPr>
      <w:r>
        <w:rPr/>
        <w:t>This section discusses the type of data that are required to</w:t>
      </w:r>
      <w:r>
        <w:rPr>
          <w:spacing w:val="1"/>
        </w:rPr>
        <w:t> </w:t>
      </w:r>
      <w:r>
        <w:rPr/>
        <w:t>achieve the objectives of the study. The data required include the</w:t>
      </w:r>
      <w:r>
        <w:rPr>
          <w:spacing w:val="1"/>
        </w:rPr>
        <w:t> </w:t>
      </w:r>
      <w:r>
        <w:rPr/>
        <w:t>socio-demographic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practise</w:t>
      </w:r>
      <w:r>
        <w:rPr>
          <w:spacing w:val="-82"/>
        </w:rPr>
        <w:t> </w:t>
      </w:r>
      <w:r>
        <w:rPr/>
        <w:t>agroforestry.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socio-demographic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includes</w:t>
      </w:r>
      <w:r>
        <w:rPr>
          <w:spacing w:val="84"/>
        </w:rPr>
        <w:t> </w:t>
      </w:r>
      <w:r>
        <w:rPr/>
        <w:t>their</w:t>
      </w:r>
      <w:r>
        <w:rPr>
          <w:spacing w:val="1"/>
        </w:rPr>
        <w:t> </w:t>
      </w:r>
      <w:r>
        <w:rPr/>
        <w:t>ethnic and cultural characteristics, gender and social status (such as</w:t>
      </w:r>
      <w:r>
        <w:rPr>
          <w:spacing w:val="1"/>
        </w:rPr>
        <w:t> </w:t>
      </w:r>
      <w:r>
        <w:rPr/>
        <w:t>income,</w:t>
      </w:r>
      <w:r>
        <w:rPr>
          <w:spacing w:val="1"/>
        </w:rPr>
        <w:t> </w:t>
      </w:r>
      <w:r>
        <w:rPr/>
        <w:t>literacy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size).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was</w:t>
      </w:r>
      <w:r>
        <w:rPr>
          <w:spacing w:val="84"/>
        </w:rPr>
        <w:t> </w:t>
      </w:r>
      <w:r>
        <w:rPr/>
        <w:t>also</w:t>
      </w:r>
      <w:r>
        <w:rPr>
          <w:spacing w:val="1"/>
        </w:rPr>
        <w:t> </w:t>
      </w:r>
      <w:r>
        <w:rPr/>
        <w:t>needed on the extent to which agroforestry is practised in FCT. Thus</w:t>
      </w:r>
      <w:r>
        <w:rPr>
          <w:spacing w:val="-82"/>
        </w:rPr>
        <w:t> </w:t>
      </w:r>
      <w:r>
        <w:rPr/>
        <w:t>data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sought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agroforestry; as well as its spatial distribution. The involvement of</w:t>
      </w:r>
      <w:r>
        <w:rPr>
          <w:spacing w:val="1"/>
        </w:rPr>
        <w:t> </w:t>
      </w:r>
      <w:r>
        <w:rPr/>
        <w:t>people and organizations in agroforestry also constituted relevant</w:t>
      </w:r>
      <w:r>
        <w:rPr>
          <w:spacing w:val="1"/>
        </w:rPr>
        <w:t> </w:t>
      </w:r>
      <w:r>
        <w:rPr/>
        <w:t>data needed to achieve this objective. Furthermore, information on</w:t>
      </w:r>
      <w:r>
        <w:rPr>
          <w:spacing w:val="1"/>
        </w:rPr>
        <w:t> </w:t>
      </w:r>
      <w:r>
        <w:rPr/>
        <w:t>the crops and trees grown as well as animals husbanded in different</w:t>
      </w:r>
      <w:r>
        <w:rPr>
          <w:spacing w:val="1"/>
        </w:rPr>
        <w:t> </w:t>
      </w:r>
      <w:r>
        <w:rPr/>
        <w:t>parts of the territory was also collected.</w:t>
      </w:r>
      <w:r>
        <w:rPr>
          <w:spacing w:val="1"/>
        </w:rPr>
        <w:t> </w:t>
      </w:r>
      <w:r>
        <w:rPr/>
        <w:t>Information on the spatial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FCT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important.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tree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combination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well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animal and</w:t>
      </w:r>
      <w:r>
        <w:rPr>
          <w:spacing w:val="-1"/>
        </w:rPr>
        <w:t> </w:t>
      </w:r>
      <w:r>
        <w:rPr/>
        <w:t>annual crop</w:t>
      </w:r>
      <w:r>
        <w:rPr>
          <w:spacing w:val="-3"/>
        </w:rPr>
        <w:t> </w:t>
      </w:r>
      <w:r>
        <w:rPr/>
        <w:t>combinations.</w:t>
      </w:r>
    </w:p>
    <w:p>
      <w:pPr>
        <w:pStyle w:val="BodyText"/>
        <w:spacing w:line="480" w:lineRule="auto" w:before="2"/>
        <w:ind w:left="2255" w:right="1264" w:firstLine="720"/>
        <w:jc w:val="both"/>
      </w:pPr>
      <w:r>
        <w:rPr/>
        <w:t>Furthermore, information was obtained on the reasons why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agroforestry.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proceeds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agroforestry, such as food crops, fruits, income, fuelwood, fodder</w:t>
      </w:r>
      <w:r>
        <w:rPr>
          <w:spacing w:val="1"/>
        </w:rPr>
        <w:t> </w:t>
      </w:r>
      <w:r>
        <w:rPr/>
        <w:t>and</w:t>
      </w:r>
      <w:r>
        <w:rPr>
          <w:spacing w:val="51"/>
        </w:rPr>
        <w:t> </w:t>
      </w:r>
      <w:r>
        <w:rPr/>
        <w:t>medicines</w:t>
      </w:r>
      <w:r>
        <w:rPr>
          <w:spacing w:val="51"/>
        </w:rPr>
        <w:t> </w:t>
      </w:r>
      <w:r>
        <w:rPr/>
        <w:t>were</w:t>
      </w:r>
      <w:r>
        <w:rPr>
          <w:spacing w:val="53"/>
        </w:rPr>
        <w:t> </w:t>
      </w:r>
      <w:r>
        <w:rPr/>
        <w:t>collected.</w:t>
      </w:r>
      <w:r>
        <w:rPr>
          <w:spacing w:val="51"/>
        </w:rPr>
        <w:t> </w:t>
      </w:r>
      <w:r>
        <w:rPr/>
        <w:t>Similarly,</w:t>
      </w:r>
      <w:r>
        <w:rPr>
          <w:spacing w:val="51"/>
        </w:rPr>
        <w:t> </w:t>
      </w:r>
      <w:r>
        <w:rPr/>
        <w:t>the</w:t>
      </w:r>
      <w:r>
        <w:rPr>
          <w:spacing w:val="53"/>
        </w:rPr>
        <w:t> </w:t>
      </w:r>
      <w:r>
        <w:rPr/>
        <w:t>perceived</w:t>
      </w:r>
      <w:r>
        <w:rPr>
          <w:spacing w:val="52"/>
        </w:rPr>
        <w:t> </w:t>
      </w:r>
      <w:r>
        <w:rPr/>
        <w:t>benefits</w:t>
      </w:r>
      <w:r>
        <w:rPr>
          <w:spacing w:val="51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2"/>
        <w:jc w:val="both"/>
      </w:pPr>
      <w:r>
        <w:rPr/>
        <w:t>agroforestry to the farmers and their communities,</w:t>
      </w:r>
      <w:r>
        <w:rPr>
          <w:spacing w:val="1"/>
        </w:rPr>
        <w:t> </w:t>
      </w:r>
      <w:r>
        <w:rPr/>
        <w:t>as a whole also</w:t>
      </w:r>
      <w:r>
        <w:rPr>
          <w:spacing w:val="1"/>
        </w:rPr>
        <w:t> </w:t>
      </w:r>
      <w:r>
        <w:rPr/>
        <w:t>formed part of the data collected.</w:t>
      </w:r>
      <w:r>
        <w:rPr>
          <w:spacing w:val="84"/>
        </w:rPr>
        <w:t> </w:t>
      </w:r>
      <w:r>
        <w:rPr/>
        <w:t>Another objective of this study</w:t>
      </w:r>
      <w:r>
        <w:rPr>
          <w:spacing w:val="1"/>
        </w:rPr>
        <w:t> </w:t>
      </w:r>
      <w:r>
        <w:rPr/>
        <w:t>was to understand the ownership of and accessibility to land and its</w:t>
      </w:r>
      <w:r>
        <w:rPr>
          <w:spacing w:val="1"/>
        </w:rPr>
        <w:t> </w:t>
      </w:r>
      <w:r>
        <w:rPr/>
        <w:t>resources, particularly trees. Accordingly, information was collected</w:t>
      </w:r>
      <w:r>
        <w:rPr>
          <w:spacing w:val="1"/>
        </w:rPr>
        <w:t> </w:t>
      </w:r>
      <w:r>
        <w:rPr/>
        <w:t>on</w:t>
      </w:r>
      <w:r>
        <w:rPr>
          <w:spacing w:val="81"/>
        </w:rPr>
        <w:t> </w:t>
      </w:r>
      <w:r>
        <w:rPr/>
        <w:t>who</w:t>
      </w:r>
      <w:r>
        <w:rPr>
          <w:spacing w:val="82"/>
        </w:rPr>
        <w:t> </w:t>
      </w:r>
      <w:r>
        <w:rPr/>
        <w:t>controls</w:t>
      </w:r>
      <w:r>
        <w:rPr>
          <w:spacing w:val="81"/>
        </w:rPr>
        <w:t> </w:t>
      </w:r>
      <w:r>
        <w:rPr/>
        <w:t>land,</w:t>
      </w:r>
      <w:r>
        <w:rPr>
          <w:spacing w:val="81"/>
        </w:rPr>
        <w:t> </w:t>
      </w:r>
      <w:r>
        <w:rPr/>
        <w:t>as</w:t>
      </w:r>
      <w:r>
        <w:rPr>
          <w:spacing w:val="81"/>
        </w:rPr>
        <w:t> </w:t>
      </w:r>
      <w:r>
        <w:rPr/>
        <w:t>well</w:t>
      </w:r>
      <w:r>
        <w:rPr>
          <w:spacing w:val="83"/>
        </w:rPr>
        <w:t> </w:t>
      </w:r>
      <w:r>
        <w:rPr/>
        <w:t>as</w:t>
      </w:r>
      <w:r>
        <w:rPr>
          <w:spacing w:val="81"/>
        </w:rPr>
        <w:t> </w:t>
      </w:r>
      <w:r>
        <w:rPr/>
        <w:t>who</w:t>
      </w:r>
      <w:r>
        <w:rPr>
          <w:spacing w:val="82"/>
        </w:rPr>
        <w:t> </w:t>
      </w:r>
      <w:r>
        <w:rPr/>
        <w:t>and</w:t>
      </w:r>
      <w:r>
        <w:rPr>
          <w:spacing w:val="81"/>
        </w:rPr>
        <w:t> </w:t>
      </w:r>
      <w:r>
        <w:rPr/>
        <w:t>what</w:t>
      </w:r>
      <w:r>
        <w:rPr>
          <w:spacing w:val="82"/>
        </w:rPr>
        <w:t> </w:t>
      </w:r>
      <w:r>
        <w:rPr/>
        <w:t>determines</w:t>
      </w:r>
      <w:r>
        <w:rPr>
          <w:spacing w:val="81"/>
        </w:rPr>
        <w:t> </w:t>
      </w:r>
      <w:r>
        <w:rPr/>
        <w:t>its</w:t>
      </w:r>
      <w:r>
        <w:rPr>
          <w:spacing w:val="-82"/>
        </w:rPr>
        <w:t> </w:t>
      </w:r>
      <w:r>
        <w:rPr/>
        <w:t>acquisition, the ownership of land, in different places, as well as the</w:t>
      </w:r>
      <w:r>
        <w:rPr>
          <w:spacing w:val="1"/>
        </w:rPr>
        <w:t> </w:t>
      </w:r>
      <w:r>
        <w:rPr/>
        <w:t>processes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land</w:t>
      </w:r>
      <w:r>
        <w:rPr>
          <w:spacing w:val="-1"/>
        </w:rPr>
        <w:t> </w:t>
      </w:r>
      <w:r>
        <w:rPr/>
        <w:t>acquisition.</w:t>
      </w:r>
    </w:p>
    <w:p>
      <w:pPr>
        <w:pStyle w:val="BodyText"/>
        <w:spacing w:line="480" w:lineRule="auto"/>
        <w:ind w:left="2255" w:right="1266" w:firstLine="720"/>
        <w:jc w:val="both"/>
      </w:pPr>
      <w:r>
        <w:rPr/>
        <w:t>Information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agroforestry practised by farmers in the territory. This was to enable</w:t>
      </w:r>
      <w:r>
        <w:rPr>
          <w:spacing w:val="-82"/>
        </w:rPr>
        <w:t> </w:t>
      </w:r>
      <w:r>
        <w:rPr/>
        <w:t>an understanding of the different forms of agroforestry that are</w:t>
      </w:r>
      <w:r>
        <w:rPr>
          <w:spacing w:val="1"/>
        </w:rPr>
        <w:t> </w:t>
      </w:r>
      <w:r>
        <w:rPr/>
        <w:t>practised in the area.</w:t>
      </w:r>
      <w:r>
        <w:rPr>
          <w:spacing w:val="1"/>
        </w:rPr>
        <w:t> </w:t>
      </w:r>
      <w:r>
        <w:rPr/>
        <w:t>The nature of investment in afforestation 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promoting</w:t>
      </w:r>
      <w:r>
        <w:rPr>
          <w:spacing w:val="1"/>
        </w:rPr>
        <w:t> </w:t>
      </w:r>
      <w:r>
        <w:rPr/>
        <w:t>afforestation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determined. In order to aid the understanding of the management of</w:t>
      </w:r>
      <w:r>
        <w:rPr>
          <w:spacing w:val="-82"/>
        </w:rPr>
        <w:t> </w:t>
      </w:r>
      <w:r>
        <w:rPr/>
        <w:t>agroforestry farms, information was sought and obtained on the</w:t>
      </w:r>
      <w:r>
        <w:rPr>
          <w:spacing w:val="1"/>
        </w:rPr>
        <w:t> </w:t>
      </w:r>
      <w:r>
        <w:rPr/>
        <w:t>technology applied, especially the labour inputs into the agroforestry</w:t>
      </w:r>
      <w:r>
        <w:rPr>
          <w:spacing w:val="-82"/>
        </w:rPr>
        <w:t> </w:t>
      </w:r>
      <w:r>
        <w:rPr/>
        <w:t>farms.</w:t>
      </w:r>
    </w:p>
    <w:p>
      <w:pPr>
        <w:pStyle w:val="Heading2"/>
        <w:numPr>
          <w:ilvl w:val="1"/>
          <w:numId w:val="22"/>
        </w:numPr>
        <w:tabs>
          <w:tab w:pos="2975" w:val="left" w:leader="none"/>
          <w:tab w:pos="2976" w:val="left" w:leader="none"/>
        </w:tabs>
        <w:spacing w:line="240" w:lineRule="auto" w:before="1" w:after="0"/>
        <w:ind w:left="2975" w:right="0" w:hanging="721"/>
        <w:jc w:val="left"/>
      </w:pPr>
      <w:r>
        <w:rPr/>
        <w:t>DATA</w:t>
      </w:r>
      <w:r>
        <w:rPr>
          <w:spacing w:val="-5"/>
        </w:rPr>
        <w:t> </w:t>
      </w:r>
      <w:r>
        <w:rPr/>
        <w:t>SOURCES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255" w:right="1263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collected</w:t>
      </w:r>
      <w:r>
        <w:rPr>
          <w:spacing w:val="84"/>
        </w:rPr>
        <w:t> </w:t>
      </w:r>
      <w:r>
        <w:rPr/>
        <w:t>as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4.1</w:t>
      </w:r>
      <w:r>
        <w:rPr>
          <w:spacing w:val="1"/>
        </w:rPr>
        <w:t> </w:t>
      </w:r>
      <w:r>
        <w:rPr/>
        <w:t>above,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section.</w:t>
      </w:r>
      <w:r>
        <w:rPr>
          <w:spacing w:val="1"/>
        </w:rPr>
        <w:t> </w:t>
      </w:r>
      <w:r>
        <w:rPr/>
        <w:t>Basically, data for this study were obtained largely from primary</w:t>
      </w:r>
      <w:r>
        <w:rPr>
          <w:spacing w:val="1"/>
        </w:rPr>
        <w:t> </w:t>
      </w:r>
      <w:r>
        <w:rPr/>
        <w:t>sources.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observation,</w:t>
      </w:r>
      <w:r>
        <w:rPr>
          <w:spacing w:val="1"/>
        </w:rPr>
        <w:t> </w:t>
      </w:r>
      <w:r>
        <w:rPr/>
        <w:t>questionnaire</w:t>
      </w:r>
      <w:r>
        <w:rPr>
          <w:spacing w:val="-82"/>
        </w:rPr>
        <w:t> </w:t>
      </w:r>
      <w:r>
        <w:rPr/>
        <w:t>administration, Focus Group Discussions, face to face interviews and</w:t>
      </w:r>
      <w:r>
        <w:rPr>
          <w:spacing w:val="-82"/>
        </w:rPr>
        <w:t> </w:t>
      </w:r>
      <w:r>
        <w:rPr/>
        <w:t>measurements.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0" w:firstLine="720"/>
        <w:jc w:val="both"/>
      </w:pPr>
      <w:r>
        <w:rPr/>
        <w:t>Specifically, field observation was employed to obtain data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agroforestry,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socio-</w:t>
      </w:r>
      <w:r>
        <w:rPr>
          <w:spacing w:val="1"/>
        </w:rPr>
        <w:t> </w:t>
      </w:r>
      <w:r>
        <w:rPr/>
        <w:t>demographic characteristics. It was also used to obtain information</w:t>
      </w:r>
      <w:r>
        <w:rPr>
          <w:spacing w:val="1"/>
        </w:rPr>
        <w:t> </w:t>
      </w:r>
      <w:r>
        <w:rPr/>
        <w:t>on the extent to which agroforestry is practised as well as the spatial</w:t>
      </w:r>
      <w:r>
        <w:rPr>
          <w:spacing w:val="-82"/>
        </w:rPr>
        <w:t> </w:t>
      </w:r>
      <w:r>
        <w:rPr/>
        <w:t>variation of agroforestry, in terms of species combination and spatial</w:t>
      </w:r>
      <w:r>
        <w:rPr>
          <w:spacing w:val="-82"/>
        </w:rPr>
        <w:t> </w:t>
      </w:r>
      <w:r>
        <w:rPr/>
        <w:t>and temporal patterns. Furthermore, it was also used to obtain data</w:t>
      </w:r>
      <w:r>
        <w:rPr>
          <w:spacing w:val="1"/>
        </w:rPr>
        <w:t> </w:t>
      </w:r>
      <w:r>
        <w:rPr/>
        <w:t>on the benefits farmers derive from participating in agroforestry, the</w:t>
      </w:r>
      <w:r>
        <w:rPr>
          <w:spacing w:val="-82"/>
        </w:rPr>
        <w:t> </w:t>
      </w:r>
      <w:r>
        <w:rPr/>
        <w:t>land tenure conditions, as well as labour requirements and input.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 also through this source that data on the forms of agroforestry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the territory were</w:t>
      </w:r>
      <w:r>
        <w:rPr>
          <w:spacing w:val="-1"/>
        </w:rPr>
        <w:t> </w:t>
      </w:r>
      <w:r>
        <w:rPr/>
        <w:t>obtained.</w:t>
      </w:r>
    </w:p>
    <w:p>
      <w:pPr>
        <w:pStyle w:val="BodyText"/>
        <w:spacing w:line="480" w:lineRule="auto" w:before="1"/>
        <w:ind w:left="2255" w:right="1265" w:firstLine="720"/>
        <w:jc w:val="both"/>
      </w:pPr>
      <w:r>
        <w:rPr/>
        <w:t>The questionnaire was also used to obtain information on the</w:t>
      </w:r>
      <w:r>
        <w:rPr>
          <w:spacing w:val="1"/>
        </w:rPr>
        <w:t> </w:t>
      </w:r>
      <w:r>
        <w:rPr/>
        <w:t>socio-demographic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agroforestry.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data</w:t>
      </w:r>
      <w:r>
        <w:rPr>
          <w:spacing w:val="84"/>
        </w:rPr>
        <w:t> </w:t>
      </w:r>
      <w:r>
        <w:rPr/>
        <w:t>on</w:t>
      </w:r>
      <w:r>
        <w:rPr>
          <w:spacing w:val="84"/>
        </w:rPr>
        <w:t> </w:t>
      </w:r>
      <w:r>
        <w:rPr/>
        <w:t>the</w:t>
      </w:r>
      <w:r>
        <w:rPr>
          <w:spacing w:val="1"/>
        </w:rPr>
        <w:t> </w:t>
      </w:r>
      <w:r>
        <w:rPr/>
        <w:t>seasonal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agroforestry,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84"/>
        </w:rPr>
        <w:t> </w:t>
      </w:r>
      <w:r>
        <w:rPr/>
        <w:t>the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obtained.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questionnaire administration also provided data on the benefits of</w:t>
      </w:r>
      <w:r>
        <w:rPr>
          <w:spacing w:val="1"/>
        </w:rPr>
        <w:t> </w:t>
      </w:r>
      <w:r>
        <w:rPr/>
        <w:t>agroforestry, land tenure conditions, management and ownership of</w:t>
      </w:r>
      <w:r>
        <w:rPr>
          <w:spacing w:val="1"/>
        </w:rPr>
        <w:t> </w:t>
      </w:r>
      <w:r>
        <w:rPr/>
        <w:t>agroforestry farms, as well as labour requirement and inputs into</w:t>
      </w:r>
      <w:r>
        <w:rPr>
          <w:spacing w:val="1"/>
        </w:rPr>
        <w:t> </w:t>
      </w:r>
      <w:r>
        <w:rPr/>
        <w:t>agroforestry.</w:t>
      </w:r>
    </w:p>
    <w:p>
      <w:pPr>
        <w:pStyle w:val="BodyText"/>
        <w:spacing w:line="480" w:lineRule="auto"/>
        <w:ind w:left="2255" w:right="1263" w:firstLine="720"/>
        <w:jc w:val="both"/>
      </w:pPr>
      <w:r>
        <w:rPr/>
        <w:t>Another important source of data for this study was the Focus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(FGD).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seek</w:t>
      </w:r>
      <w:r>
        <w:rPr>
          <w:spacing w:val="1"/>
        </w:rPr>
        <w:t> </w:t>
      </w:r>
      <w:r>
        <w:rPr/>
        <w:t>for,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information on the benefits of agroforestry to the farmers, and the</w:t>
      </w:r>
      <w:r>
        <w:rPr>
          <w:spacing w:val="1"/>
        </w:rPr>
        <w:t> </w:t>
      </w:r>
      <w:r>
        <w:rPr/>
        <w:t>communities, as well as such benefits to the soil and the ecosystem,</w:t>
      </w:r>
      <w:r>
        <w:rPr>
          <w:spacing w:val="-82"/>
        </w:rPr>
        <w:t> </w:t>
      </w:r>
      <w:r>
        <w:rPr/>
        <w:t>as</w:t>
      </w:r>
      <w:r>
        <w:rPr>
          <w:spacing w:val="26"/>
        </w:rPr>
        <w:t> </w:t>
      </w:r>
      <w:r>
        <w:rPr/>
        <w:t>perceived</w:t>
      </w:r>
      <w:r>
        <w:rPr>
          <w:spacing w:val="27"/>
        </w:rPr>
        <w:t> </w:t>
      </w:r>
      <w:r>
        <w:rPr/>
        <w:t>by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farmers.</w:t>
      </w:r>
      <w:r>
        <w:rPr>
          <w:spacing w:val="26"/>
        </w:rPr>
        <w:t> </w:t>
      </w:r>
      <w:r>
        <w:rPr/>
        <w:t>It</w:t>
      </w:r>
      <w:r>
        <w:rPr>
          <w:spacing w:val="29"/>
        </w:rPr>
        <w:t> </w:t>
      </w:r>
      <w:r>
        <w:rPr/>
        <w:t>also</w:t>
      </w:r>
      <w:r>
        <w:rPr>
          <w:spacing w:val="29"/>
        </w:rPr>
        <w:t> </w:t>
      </w:r>
      <w:r>
        <w:rPr/>
        <w:t>provided</w:t>
      </w:r>
      <w:r>
        <w:rPr>
          <w:spacing w:val="26"/>
        </w:rPr>
        <w:t> </w:t>
      </w:r>
      <w:r>
        <w:rPr/>
        <w:t>data</w:t>
      </w:r>
      <w:r>
        <w:rPr>
          <w:spacing w:val="27"/>
        </w:rPr>
        <w:t> </w:t>
      </w:r>
      <w:r>
        <w:rPr/>
        <w:t>on</w:t>
      </w:r>
      <w:r>
        <w:rPr>
          <w:spacing w:val="28"/>
        </w:rPr>
        <w:t> </w:t>
      </w:r>
      <w:r>
        <w:rPr/>
        <w:t>the</w:t>
      </w:r>
      <w:r>
        <w:rPr>
          <w:spacing w:val="31"/>
        </w:rPr>
        <w:t> </w:t>
      </w:r>
      <w:r>
        <w:rPr/>
        <w:t>forms</w:t>
      </w:r>
      <w:r>
        <w:rPr>
          <w:spacing w:val="26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2"/>
        <w:jc w:val="both"/>
      </w:pPr>
      <w:r>
        <w:rPr/>
        <w:t>agroforestry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FCT.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FGD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</w:t>
      </w:r>
      <w:r>
        <w:rPr>
          <w:spacing w:val="84"/>
        </w:rPr>
        <w:t> </w:t>
      </w:r>
      <w:r>
        <w:rPr/>
        <w:t>source</w:t>
      </w:r>
      <w:r>
        <w:rPr>
          <w:spacing w:val="84"/>
        </w:rPr>
        <w:t> </w:t>
      </w:r>
      <w:r>
        <w:rPr/>
        <w:t>for</w:t>
      </w:r>
      <w:r>
        <w:rPr>
          <w:spacing w:val="1"/>
        </w:rPr>
        <w:t> </w:t>
      </w:r>
      <w:r>
        <w:rPr/>
        <w:t>obtaining data on the ownership and management of agroforestry</w:t>
      </w:r>
      <w:r>
        <w:rPr>
          <w:spacing w:val="1"/>
        </w:rPr>
        <w:t> </w:t>
      </w:r>
      <w:r>
        <w:rPr/>
        <w:t>farms, and also on labour requirements and inputs.</w:t>
      </w:r>
      <w:r>
        <w:rPr>
          <w:spacing w:val="1"/>
        </w:rPr>
        <w:t> </w:t>
      </w:r>
      <w:r>
        <w:rPr/>
        <w:t>The results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verification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 derived</w:t>
      </w:r>
      <w:r>
        <w:rPr>
          <w:spacing w:val="1"/>
        </w:rPr>
        <w:t> </w:t>
      </w:r>
      <w:r>
        <w:rPr/>
        <w:t>from</w:t>
      </w:r>
      <w:r>
        <w:rPr>
          <w:spacing w:val="-2"/>
        </w:rPr>
        <w:t> </w:t>
      </w:r>
      <w:r>
        <w:rPr/>
        <w:t>the questionnaire.</w:t>
      </w:r>
    </w:p>
    <w:p>
      <w:pPr>
        <w:pStyle w:val="BodyText"/>
        <w:spacing w:line="480" w:lineRule="auto"/>
        <w:ind w:left="2255" w:right="1265" w:firstLine="720"/>
        <w:jc w:val="both"/>
      </w:pPr>
      <w:r>
        <w:rPr/>
        <w:t>Face to face interview is another important tool that was used</w:t>
      </w:r>
      <w:r>
        <w:rPr>
          <w:spacing w:val="1"/>
        </w:rPr>
        <w:t> </w:t>
      </w:r>
      <w:r>
        <w:rPr/>
        <w:t>to obtain information for this study. It provided information on the</w:t>
      </w:r>
      <w:r>
        <w:rPr>
          <w:spacing w:val="1"/>
        </w:rPr>
        <w:t> </w:t>
      </w:r>
      <w:r>
        <w:rPr/>
        <w:t>extent of agroforestry, the seasonal involvement of farmers as well</w:t>
      </w:r>
      <w:r>
        <w:rPr>
          <w:spacing w:val="1"/>
        </w:rPr>
        <w:t> </w:t>
      </w:r>
      <w:r>
        <w:rPr/>
        <w:t>as the spatial variation of agroforestry, and species combination.</w:t>
      </w:r>
      <w:r>
        <w:rPr>
          <w:spacing w:val="1"/>
        </w:rPr>
        <w:t> </w:t>
      </w:r>
      <w:r>
        <w:rPr/>
        <w:t>Data on the benefits of agroforestry was partly obtained through this</w:t>
      </w:r>
      <w:r>
        <w:rPr>
          <w:spacing w:val="-82"/>
        </w:rPr>
        <w:t> </w:t>
      </w:r>
      <w:r>
        <w:rPr/>
        <w:t>source. Finally, information on the land tenure conditions as well 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ownership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farms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-82"/>
        </w:rPr>
        <w:t> </w:t>
      </w:r>
      <w:r>
        <w:rPr/>
        <w:t>obtained through</w:t>
      </w:r>
      <w:r>
        <w:rPr>
          <w:spacing w:val="1"/>
        </w:rPr>
        <w:t> </w:t>
      </w:r>
      <w:r>
        <w:rPr/>
        <w:t>face to</w:t>
      </w:r>
      <w:r>
        <w:rPr>
          <w:spacing w:val="-1"/>
        </w:rPr>
        <w:t> </w:t>
      </w:r>
      <w:r>
        <w:rPr/>
        <w:t>face interviews.</w:t>
      </w:r>
    </w:p>
    <w:p>
      <w:pPr>
        <w:pStyle w:val="Heading2"/>
        <w:numPr>
          <w:ilvl w:val="1"/>
          <w:numId w:val="22"/>
        </w:numPr>
        <w:tabs>
          <w:tab w:pos="2975" w:val="left" w:leader="none"/>
          <w:tab w:pos="2976" w:val="left" w:leader="none"/>
        </w:tabs>
        <w:spacing w:line="240" w:lineRule="auto" w:before="1" w:after="0"/>
        <w:ind w:left="2975" w:right="0" w:hanging="721"/>
        <w:jc w:val="left"/>
      </w:pPr>
      <w:r>
        <w:rPr/>
        <w:t>DATA</w:t>
      </w:r>
      <w:r>
        <w:rPr>
          <w:spacing w:val="-4"/>
        </w:rPr>
        <w:t> </w:t>
      </w:r>
      <w:r>
        <w:rPr/>
        <w:t>COLLECTION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255" w:right="1261" w:firstLine="720"/>
        <w:jc w:val="both"/>
      </w:pPr>
      <w:r>
        <w:rPr/>
        <w:t>This section explains the procedures and instruments</w:t>
      </w:r>
      <w:r>
        <w:rPr>
          <w:spacing w:val="84"/>
        </w:rPr>
        <w:t> </w:t>
      </w:r>
      <w:r>
        <w:rPr/>
        <w:t>utilized</w:t>
      </w:r>
      <w:r>
        <w:rPr>
          <w:spacing w:val="1"/>
        </w:rPr>
        <w:t> </w:t>
      </w:r>
      <w:r>
        <w:rPr/>
        <w:t>in the process of data collection. It also explains the measurements</w:t>
      </w:r>
      <w:r>
        <w:rPr>
          <w:spacing w:val="1"/>
        </w:rPr>
        <w:t> </w:t>
      </w:r>
      <w:r>
        <w:rPr/>
        <w:t>carried</w:t>
      </w:r>
      <w:r>
        <w:rPr>
          <w:spacing w:val="-2"/>
        </w:rPr>
        <w:t> </w:t>
      </w:r>
      <w:r>
        <w:rPr/>
        <w:t>out</w:t>
      </w:r>
      <w:r>
        <w:rPr>
          <w:spacing w:val="-3"/>
        </w:rPr>
        <w:t> </w:t>
      </w:r>
      <w:r>
        <w:rPr/>
        <w:t>in the</w:t>
      </w:r>
      <w:r>
        <w:rPr>
          <w:spacing w:val="-1"/>
        </w:rPr>
        <w:t> </w:t>
      </w:r>
      <w:r>
        <w:rPr/>
        <w:t>process of</w:t>
      </w:r>
      <w:r>
        <w:rPr>
          <w:spacing w:val="-1"/>
        </w:rPr>
        <w:t> </w:t>
      </w:r>
      <w:r>
        <w:rPr/>
        <w:t>collection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study.</w:t>
      </w:r>
    </w:p>
    <w:p>
      <w:pPr>
        <w:pStyle w:val="Heading2"/>
        <w:numPr>
          <w:ilvl w:val="2"/>
          <w:numId w:val="22"/>
        </w:numPr>
        <w:tabs>
          <w:tab w:pos="3139" w:val="left" w:leader="none"/>
        </w:tabs>
        <w:spacing w:line="291" w:lineRule="exact" w:before="0" w:after="0"/>
        <w:ind w:left="3138" w:right="0" w:hanging="884"/>
        <w:jc w:val="left"/>
      </w:pPr>
      <w:r>
        <w:rPr/>
        <w:t>Procedures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Collection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255" w:right="1264" w:firstLine="720"/>
        <w:jc w:val="both"/>
      </w:pPr>
      <w:r>
        <w:rPr/>
        <w:t>Data collection actually began with a reconnaissance survey of</w:t>
      </w:r>
      <w:r>
        <w:rPr>
          <w:spacing w:val="-82"/>
        </w:rPr>
        <w:t> </w:t>
      </w:r>
      <w:r>
        <w:rPr/>
        <w:t>the study area by the researcher, assisted by two guides who were</w:t>
      </w:r>
      <w:r>
        <w:rPr>
          <w:spacing w:val="1"/>
        </w:rPr>
        <w:t> </w:t>
      </w:r>
      <w:r>
        <w:rPr/>
        <w:t>extension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Abuja</w:t>
      </w:r>
      <w:r>
        <w:rPr>
          <w:spacing w:val="1"/>
        </w:rPr>
        <w:t> </w:t>
      </w:r>
      <w:r>
        <w:rPr/>
        <w:t>Agricultural</w:t>
      </w:r>
      <w:r>
        <w:rPr>
          <w:spacing w:val="85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(ADP).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extension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were</w:t>
      </w:r>
      <w:r>
        <w:rPr>
          <w:spacing w:val="85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conversant with the area. The reconnaissance survey, which was</w:t>
      </w:r>
      <w:r>
        <w:rPr>
          <w:spacing w:val="1"/>
        </w:rPr>
        <w:t> </w:t>
      </w:r>
      <w:r>
        <w:rPr/>
        <w:t>undertaken</w:t>
      </w:r>
      <w:r>
        <w:rPr>
          <w:spacing w:val="41"/>
        </w:rPr>
        <w:t> </w:t>
      </w:r>
      <w:r>
        <w:rPr/>
        <w:t>in</w:t>
      </w:r>
      <w:r>
        <w:rPr>
          <w:spacing w:val="39"/>
        </w:rPr>
        <w:t> </w:t>
      </w:r>
      <w:r>
        <w:rPr/>
        <w:t>order</w:t>
      </w:r>
      <w:r>
        <w:rPr>
          <w:spacing w:val="41"/>
        </w:rPr>
        <w:t> </w:t>
      </w:r>
      <w:r>
        <w:rPr/>
        <w:t>to</w:t>
      </w:r>
      <w:r>
        <w:rPr>
          <w:spacing w:val="40"/>
        </w:rPr>
        <w:t> </w:t>
      </w:r>
      <w:r>
        <w:rPr/>
        <w:t>familarise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researcher</w:t>
      </w:r>
      <w:r>
        <w:rPr>
          <w:spacing w:val="41"/>
        </w:rPr>
        <w:t> </w:t>
      </w:r>
      <w:r>
        <w:rPr/>
        <w:t>with</w:t>
      </w:r>
      <w:r>
        <w:rPr>
          <w:spacing w:val="42"/>
        </w:rPr>
        <w:t> </w:t>
      </w:r>
      <w:r>
        <w:rPr/>
        <w:t>the</w:t>
      </w:r>
      <w:r>
        <w:rPr>
          <w:spacing w:val="43"/>
        </w:rPr>
        <w:t> </w:t>
      </w:r>
      <w:r>
        <w:rPr/>
        <w:t>territory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4"/>
        <w:jc w:val="both"/>
      </w:pPr>
      <w:r>
        <w:rPr/>
        <w:t>generally,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sampled</w:t>
      </w:r>
      <w:r>
        <w:rPr>
          <w:spacing w:val="1"/>
        </w:rPr>
        <w:t> </w:t>
      </w:r>
      <w:r>
        <w:rPr/>
        <w:t>settlements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particular,</w:t>
      </w:r>
      <w:r>
        <w:rPr>
          <w:spacing w:val="1"/>
        </w:rPr>
        <w:t> </w:t>
      </w:r>
      <w:r>
        <w:rPr/>
        <w:t>lasted</w:t>
      </w:r>
      <w:r>
        <w:rPr>
          <w:spacing w:val="84"/>
        </w:rPr>
        <w:t> </w:t>
      </w:r>
      <w:r>
        <w:rPr/>
        <w:t>for</w:t>
      </w:r>
      <w:r>
        <w:rPr>
          <w:spacing w:val="-82"/>
        </w:rPr>
        <w:t> </w:t>
      </w:r>
      <w:r>
        <w:rPr/>
        <w:t>about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month</w:t>
      </w:r>
      <w:r>
        <w:rPr>
          <w:spacing w:val="1"/>
        </w:rPr>
        <w:t> </w:t>
      </w:r>
      <w:r>
        <w:rPr/>
        <w:t>(November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December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reconnaissance survey, field observations commenced and lasted for</w:t>
      </w:r>
      <w:r>
        <w:rPr>
          <w:spacing w:val="-82"/>
        </w:rPr>
        <w:t> </w:t>
      </w:r>
      <w:r>
        <w:rPr/>
        <w:t>about five months (covering the period of data collection). This was</w:t>
      </w:r>
      <w:r>
        <w:rPr>
          <w:spacing w:val="1"/>
        </w:rPr>
        <w:t> </w:t>
      </w:r>
      <w:r>
        <w:rPr/>
        <w:t>conducted periodically (between February to December 2003)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 to observe seasonal differences in agroforestry practices. The</w:t>
      </w:r>
      <w:r>
        <w:rPr>
          <w:spacing w:val="1"/>
        </w:rPr>
        <w:t> </w:t>
      </w:r>
      <w:r>
        <w:rPr/>
        <w:t>assistance of guides, as well as a botanist was also engaged. The</w:t>
      </w:r>
      <w:r>
        <w:rPr>
          <w:spacing w:val="1"/>
        </w:rPr>
        <w:t> </w:t>
      </w:r>
      <w:r>
        <w:rPr/>
        <w:t>botanist helped in the identification of botanical nomenclature of</w:t>
      </w:r>
      <w:r>
        <w:rPr>
          <w:spacing w:val="1"/>
        </w:rPr>
        <w:t> </w:t>
      </w:r>
      <w:r>
        <w:rPr/>
        <w:t>some</w:t>
      </w:r>
      <w:r>
        <w:rPr>
          <w:spacing w:val="-1"/>
        </w:rPr>
        <w:t> </w:t>
      </w:r>
      <w:r>
        <w:rPr/>
        <w:t>woody</w:t>
      </w:r>
      <w:r>
        <w:rPr>
          <w:spacing w:val="-2"/>
        </w:rPr>
        <w:t> </w:t>
      </w:r>
      <w:r>
        <w:rPr/>
        <w:t>components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agroforestry in the</w:t>
      </w:r>
      <w:r>
        <w:rPr>
          <w:spacing w:val="-1"/>
        </w:rPr>
        <w:t> </w:t>
      </w:r>
      <w:r>
        <w:rPr/>
        <w:t>territory.</w:t>
      </w:r>
    </w:p>
    <w:p>
      <w:pPr>
        <w:pStyle w:val="BodyText"/>
        <w:spacing w:line="480" w:lineRule="auto" w:before="2"/>
        <w:ind w:left="2255" w:right="1266" w:firstLine="720"/>
        <w:jc w:val="both"/>
      </w:pPr>
      <w:r>
        <w:rPr/>
        <w:t>The administration of questionnaire came next. This was done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ten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assistants,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communicate fluently with the farmers. These assistants also had a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qualification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Secondary</w:t>
      </w:r>
      <w:r>
        <w:rPr>
          <w:spacing w:val="84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They were in addition given special training which focused mainly on</w:t>
      </w:r>
      <w:r>
        <w:rPr>
          <w:spacing w:val="-82"/>
        </w:rPr>
        <w:t> </w:t>
      </w:r>
      <w:r>
        <w:rPr/>
        <w:t>the</w:t>
      </w:r>
      <w:r>
        <w:rPr>
          <w:spacing w:val="1"/>
        </w:rPr>
        <w:t> </w:t>
      </w:r>
      <w:r>
        <w:rPr/>
        <w:t>interpretation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translation</w:t>
      </w:r>
      <w:r>
        <w:rPr>
          <w:spacing w:val="84"/>
        </w:rPr>
        <w:t> </w:t>
      </w:r>
      <w:r>
        <w:rPr/>
        <w:t>of</w:t>
      </w:r>
      <w:r>
        <w:rPr>
          <w:spacing w:val="1"/>
        </w:rPr>
        <w:t> </w:t>
      </w:r>
      <w:r>
        <w:rPr/>
        <w:t>answers onto the questionnaire. The administration of questionnaire</w:t>
      </w:r>
      <w:r>
        <w:rPr>
          <w:spacing w:val="1"/>
        </w:rPr>
        <w:t> </w:t>
      </w:r>
      <w:r>
        <w:rPr/>
        <w:t>lasted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months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84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effectively</w:t>
      </w:r>
      <w:r>
        <w:rPr>
          <w:spacing w:val="-2"/>
        </w:rPr>
        <w:t> </w:t>
      </w:r>
      <w:r>
        <w:rPr/>
        <w:t>monitored</w:t>
      </w:r>
      <w:r>
        <w:rPr>
          <w:spacing w:val="-1"/>
        </w:rPr>
        <w:t> </w:t>
      </w:r>
      <w:r>
        <w:rPr/>
        <w:t>the exercise.</w:t>
      </w:r>
    </w:p>
    <w:p>
      <w:pPr>
        <w:pStyle w:val="BodyText"/>
        <w:spacing w:line="480" w:lineRule="auto"/>
        <w:ind w:left="2255" w:right="1262" w:firstLine="720"/>
        <w:jc w:val="both"/>
      </w:pPr>
      <w:r>
        <w:rPr/>
        <w:t>Face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face</w:t>
      </w:r>
      <w:r>
        <w:rPr>
          <w:spacing w:val="1"/>
        </w:rPr>
        <w:t> </w:t>
      </w:r>
      <w:r>
        <w:rPr/>
        <w:t>interviews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-83"/>
        </w:rPr>
        <w:t> </w:t>
      </w:r>
      <w:r>
        <w:rPr/>
        <w:t>throughout the period of data collection. Different interviews were</w:t>
      </w:r>
      <w:r>
        <w:rPr>
          <w:spacing w:val="1"/>
        </w:rPr>
        <w:t> </w:t>
      </w:r>
      <w:r>
        <w:rPr/>
        <w:t>conducted among different groups. One was among farmers and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members,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workers,</w:t>
      </w:r>
      <w:r>
        <w:rPr>
          <w:spacing w:val="1"/>
        </w:rPr>
        <w:t> </w:t>
      </w:r>
      <w:r>
        <w:rPr/>
        <w:t>extension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experts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territory.</w:t>
      </w:r>
      <w:r>
        <w:rPr>
          <w:spacing w:val="57"/>
        </w:rPr>
        <w:t> </w:t>
      </w:r>
      <w:r>
        <w:rPr/>
        <w:t>The</w:t>
      </w:r>
      <w:r>
        <w:rPr>
          <w:spacing w:val="59"/>
        </w:rPr>
        <w:t> </w:t>
      </w:r>
      <w:r>
        <w:rPr/>
        <w:t>essence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these</w:t>
      </w:r>
      <w:r>
        <w:rPr>
          <w:spacing w:val="60"/>
        </w:rPr>
        <w:t> </w:t>
      </w:r>
      <w:r>
        <w:rPr/>
        <w:t>interviews</w:t>
      </w:r>
      <w:r>
        <w:rPr>
          <w:spacing w:val="58"/>
        </w:rPr>
        <w:t> </w:t>
      </w:r>
      <w:r>
        <w:rPr/>
        <w:t>was</w:t>
      </w:r>
      <w:r>
        <w:rPr>
          <w:spacing w:val="58"/>
        </w:rPr>
        <w:t> </w:t>
      </w:r>
      <w:r>
        <w:rPr/>
        <w:t>to</w:t>
      </w:r>
      <w:r>
        <w:rPr>
          <w:spacing w:val="58"/>
        </w:rPr>
        <w:t> </w:t>
      </w:r>
      <w:r>
        <w:rPr/>
        <w:t>understand</w:t>
      </w:r>
      <w:r>
        <w:rPr>
          <w:spacing w:val="58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6"/>
        <w:jc w:val="both"/>
      </w:pPr>
      <w:r>
        <w:rPr/>
        <w:t>knowledge of, and extent of participation in agroforestry by these</w:t>
      </w:r>
      <w:r>
        <w:rPr>
          <w:spacing w:val="1"/>
        </w:rPr>
        <w:t> </w:t>
      </w:r>
      <w:r>
        <w:rPr/>
        <w:t>different groups.</w:t>
      </w:r>
      <w:r>
        <w:rPr>
          <w:spacing w:val="1"/>
        </w:rPr>
        <w:t> </w:t>
      </w:r>
      <w:r>
        <w:rPr/>
        <w:t>The Focus Group Discussion (FGD) was conducted</w:t>
      </w:r>
      <w:r>
        <w:rPr>
          <w:spacing w:val="1"/>
        </w:rPr>
        <w:t> </w:t>
      </w:r>
      <w:r>
        <w:rPr/>
        <w:t>by the researcher and involved discussions with groups of between</w:t>
      </w:r>
      <w:r>
        <w:rPr>
          <w:spacing w:val="1"/>
        </w:rPr>
        <w:t> </w:t>
      </w:r>
      <w:r>
        <w:rPr/>
        <w:t>5-10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sampled</w:t>
      </w:r>
      <w:r>
        <w:rPr>
          <w:spacing w:val="1"/>
        </w:rPr>
        <w:t> </w:t>
      </w:r>
      <w:r>
        <w:rPr/>
        <w:t>communities.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exercise</w:t>
      </w:r>
      <w:r>
        <w:rPr>
          <w:spacing w:val="84"/>
        </w:rPr>
        <w:t> </w:t>
      </w:r>
      <w:r>
        <w:rPr/>
        <w:t>lasted</w:t>
      </w:r>
      <w:r>
        <w:rPr>
          <w:spacing w:val="-82"/>
        </w:rPr>
        <w:t> </w:t>
      </w:r>
      <w:r>
        <w:rPr/>
        <w:t>about a month, and involved the use of tape recorders and audio</w:t>
      </w:r>
      <w:r>
        <w:rPr>
          <w:spacing w:val="1"/>
        </w:rPr>
        <w:t> </w:t>
      </w:r>
      <w:r>
        <w:rPr/>
        <w:t>cassettes. The discussions allowed participants to discuss freely on</w:t>
      </w:r>
      <w:r>
        <w:rPr>
          <w:spacing w:val="1"/>
        </w:rPr>
        <w:t> </w:t>
      </w:r>
      <w:r>
        <w:rPr/>
        <w:t>agroforestry,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was</w:t>
      </w:r>
      <w:r>
        <w:rPr>
          <w:spacing w:val="-4"/>
        </w:rPr>
        <w:t> </w:t>
      </w:r>
      <w:r>
        <w:rPr/>
        <w:t>recorded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later</w:t>
      </w:r>
      <w:r>
        <w:rPr>
          <w:spacing w:val="-1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researcher.</w:t>
      </w:r>
    </w:p>
    <w:p>
      <w:pPr>
        <w:pStyle w:val="Heading2"/>
        <w:numPr>
          <w:ilvl w:val="2"/>
          <w:numId w:val="22"/>
        </w:numPr>
        <w:tabs>
          <w:tab w:pos="3697" w:val="left" w:leader="none"/>
        </w:tabs>
        <w:spacing w:line="240" w:lineRule="auto" w:before="0" w:after="0"/>
        <w:ind w:left="3696" w:right="0" w:hanging="1442"/>
        <w:jc w:val="both"/>
      </w:pPr>
      <w:r>
        <w:rPr/>
        <w:t>Instruments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Data</w:t>
      </w:r>
      <w:r>
        <w:rPr>
          <w:spacing w:val="-4"/>
        </w:rPr>
        <w:t> </w:t>
      </w:r>
      <w:r>
        <w:rPr/>
        <w:t>Collection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2255" w:right="1265" w:firstLine="720"/>
        <w:jc w:val="both"/>
      </w:pPr>
      <w:r>
        <w:rPr/>
        <w:t>These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interview,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measurements. The instruments for observation include field note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pencils,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recording.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interview</w:t>
      </w:r>
      <w:r>
        <w:rPr>
          <w:spacing w:val="-82"/>
        </w:rPr>
        <w:t> </w:t>
      </w:r>
      <w:r>
        <w:rPr/>
        <w:t>include the questionnaire, tape recorders and audio cassettes. The</w:t>
      </w:r>
      <w:r>
        <w:rPr>
          <w:spacing w:val="1"/>
        </w:rPr>
        <w:t> </w:t>
      </w:r>
      <w:r>
        <w:rPr/>
        <w:t>instruments</w:t>
      </w:r>
      <w:r>
        <w:rPr>
          <w:spacing w:val="-2"/>
        </w:rPr>
        <w:t> </w:t>
      </w:r>
      <w:r>
        <w:rPr/>
        <w:t>for measurement</w:t>
      </w:r>
      <w:r>
        <w:rPr>
          <w:spacing w:val="-3"/>
        </w:rPr>
        <w:t> </w:t>
      </w:r>
      <w:r>
        <w:rPr/>
        <w:t>were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ListParagraph"/>
        <w:numPr>
          <w:ilvl w:val="3"/>
          <w:numId w:val="22"/>
        </w:numPr>
        <w:tabs>
          <w:tab w:pos="3336" w:val="left" w:leader="none"/>
        </w:tabs>
        <w:spacing w:line="480" w:lineRule="auto" w:before="2" w:after="0"/>
        <w:ind w:left="3335" w:right="1265" w:hanging="720"/>
        <w:jc w:val="both"/>
        <w:rPr>
          <w:sz w:val="24"/>
        </w:rPr>
      </w:pPr>
      <w:r>
        <w:rPr>
          <w:sz w:val="24"/>
        </w:rPr>
        <w:t>Measuring tapes for determining the sizes of agroforestry</w:t>
      </w:r>
      <w:r>
        <w:rPr>
          <w:spacing w:val="1"/>
          <w:sz w:val="24"/>
        </w:rPr>
        <w:t> </w:t>
      </w:r>
      <w:r>
        <w:rPr>
          <w:sz w:val="24"/>
        </w:rPr>
        <w:t>farms.</w:t>
      </w:r>
    </w:p>
    <w:p>
      <w:pPr>
        <w:pStyle w:val="ListParagraph"/>
        <w:numPr>
          <w:ilvl w:val="3"/>
          <w:numId w:val="22"/>
        </w:numPr>
        <w:tabs>
          <w:tab w:pos="3336" w:val="left" w:leader="none"/>
        </w:tabs>
        <w:spacing w:line="480" w:lineRule="auto" w:before="0" w:after="0"/>
        <w:ind w:left="3335" w:right="1268" w:hanging="720"/>
        <w:jc w:val="both"/>
        <w:rPr>
          <w:sz w:val="24"/>
        </w:rPr>
      </w:pPr>
      <w:r>
        <w:rPr>
          <w:sz w:val="24"/>
        </w:rPr>
        <w:t>25kg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50kg</w:t>
      </w:r>
      <w:r>
        <w:rPr>
          <w:spacing w:val="1"/>
          <w:sz w:val="24"/>
        </w:rPr>
        <w:t> </w:t>
      </w:r>
      <w:r>
        <w:rPr>
          <w:sz w:val="24"/>
        </w:rPr>
        <w:t>sacks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determining</w:t>
      </w:r>
      <w:r>
        <w:rPr>
          <w:spacing w:val="1"/>
          <w:sz w:val="24"/>
        </w:rPr>
        <w:t> </w:t>
      </w:r>
      <w:r>
        <w:rPr>
          <w:sz w:val="24"/>
        </w:rPr>
        <w:t>quantity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farm</w:t>
      </w:r>
      <w:r>
        <w:rPr>
          <w:spacing w:val="-82"/>
          <w:sz w:val="24"/>
        </w:rPr>
        <w:t> </w:t>
      </w:r>
      <w:r>
        <w:rPr>
          <w:sz w:val="24"/>
        </w:rPr>
        <w:t>products,</w:t>
      </w:r>
      <w:r>
        <w:rPr>
          <w:spacing w:val="-3"/>
          <w:sz w:val="24"/>
        </w:rPr>
        <w:t> </w:t>
      </w:r>
      <w:r>
        <w:rPr>
          <w:sz w:val="24"/>
        </w:rPr>
        <w:t>especially</w:t>
      </w:r>
      <w:r>
        <w:rPr>
          <w:spacing w:val="1"/>
          <w:sz w:val="24"/>
        </w:rPr>
        <w:t> </w:t>
      </w:r>
      <w:r>
        <w:rPr>
          <w:sz w:val="24"/>
        </w:rPr>
        <w:t>crops.</w:t>
      </w:r>
    </w:p>
    <w:p>
      <w:pPr>
        <w:pStyle w:val="ListParagraph"/>
        <w:numPr>
          <w:ilvl w:val="3"/>
          <w:numId w:val="22"/>
        </w:numPr>
        <w:tabs>
          <w:tab w:pos="3336" w:val="left" w:leader="none"/>
        </w:tabs>
        <w:spacing w:line="480" w:lineRule="auto" w:before="0" w:after="0"/>
        <w:ind w:left="3335" w:right="1265" w:hanging="720"/>
        <w:jc w:val="both"/>
        <w:rPr>
          <w:sz w:val="24"/>
        </w:rPr>
      </w:pPr>
      <w:r>
        <w:rPr>
          <w:sz w:val="24"/>
        </w:rPr>
        <w:t>Cash for determining value of inputs as well as outputs of</w:t>
      </w:r>
      <w:r>
        <w:rPr>
          <w:spacing w:val="1"/>
          <w:sz w:val="24"/>
        </w:rPr>
        <w:t> </w:t>
      </w:r>
      <w:r>
        <w:rPr>
          <w:sz w:val="24"/>
        </w:rPr>
        <w:t>agroforestry. It was also used to determine the income of</w:t>
      </w:r>
      <w:r>
        <w:rPr>
          <w:spacing w:val="1"/>
          <w:sz w:val="24"/>
        </w:rPr>
        <w:t> </w:t>
      </w:r>
      <w:r>
        <w:rPr>
          <w:sz w:val="24"/>
        </w:rPr>
        <w:t>farmers’</w:t>
      </w:r>
      <w:r>
        <w:rPr>
          <w:spacing w:val="-2"/>
          <w:sz w:val="24"/>
        </w:rPr>
        <w:t> </w:t>
      </w:r>
      <w:r>
        <w:rPr>
          <w:sz w:val="24"/>
        </w:rPr>
        <w:t>household</w:t>
      </w:r>
      <w:r>
        <w:rPr>
          <w:spacing w:val="-1"/>
          <w:sz w:val="24"/>
        </w:rPr>
        <w:t> </w:t>
      </w:r>
      <w:r>
        <w:rPr>
          <w:sz w:val="24"/>
        </w:rPr>
        <w:t>income from</w:t>
      </w:r>
      <w:r>
        <w:rPr>
          <w:spacing w:val="-2"/>
          <w:sz w:val="24"/>
        </w:rPr>
        <w:t> </w:t>
      </w:r>
      <w:r>
        <w:rPr>
          <w:sz w:val="24"/>
        </w:rPr>
        <w:t>agroforestry.</w:t>
      </w:r>
    </w:p>
    <w:p>
      <w:pPr>
        <w:pStyle w:val="ListParagraph"/>
        <w:numPr>
          <w:ilvl w:val="3"/>
          <w:numId w:val="22"/>
        </w:numPr>
        <w:tabs>
          <w:tab w:pos="3336" w:val="left" w:leader="none"/>
        </w:tabs>
        <w:spacing w:line="240" w:lineRule="auto" w:before="0" w:after="0"/>
        <w:ind w:left="3335" w:right="0" w:hanging="721"/>
        <w:jc w:val="both"/>
        <w:rPr>
          <w:sz w:val="24"/>
        </w:rPr>
      </w:pPr>
      <w:r>
        <w:rPr>
          <w:sz w:val="24"/>
        </w:rPr>
        <w:t>Field</w:t>
      </w:r>
      <w:r>
        <w:rPr>
          <w:spacing w:val="-4"/>
          <w:sz w:val="24"/>
        </w:rPr>
        <w:t> </w:t>
      </w:r>
      <w:r>
        <w:rPr>
          <w:sz w:val="24"/>
        </w:rPr>
        <w:t>notebooks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pencils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recording</w:t>
      </w:r>
      <w:r>
        <w:rPr>
          <w:spacing w:val="-6"/>
          <w:sz w:val="24"/>
        </w:rPr>
        <w:t> </w:t>
      </w:r>
      <w:r>
        <w:rPr>
          <w:sz w:val="24"/>
        </w:rPr>
        <w:t>information.</w:t>
      </w:r>
    </w:p>
    <w:p>
      <w:pPr>
        <w:pStyle w:val="BodyText"/>
      </w:pPr>
    </w:p>
    <w:p>
      <w:pPr>
        <w:pStyle w:val="Heading2"/>
        <w:numPr>
          <w:ilvl w:val="2"/>
          <w:numId w:val="22"/>
        </w:numPr>
        <w:tabs>
          <w:tab w:pos="3697" w:val="left" w:leader="none"/>
        </w:tabs>
        <w:spacing w:line="240" w:lineRule="auto" w:before="0" w:after="0"/>
        <w:ind w:left="3696" w:right="0" w:hanging="1442"/>
        <w:jc w:val="both"/>
      </w:pPr>
      <w:r>
        <w:rPr/>
        <w:t>Field</w:t>
      </w:r>
      <w:r>
        <w:rPr>
          <w:spacing w:val="-6"/>
        </w:rPr>
        <w:t> </w:t>
      </w:r>
      <w:r>
        <w:rPr/>
        <w:t>Measurement</w:t>
      </w:r>
    </w:p>
    <w:p>
      <w:pPr>
        <w:pStyle w:val="BodyText"/>
        <w:spacing w:before="12"/>
        <w:rPr>
          <w:b/>
          <w:sz w:val="23"/>
        </w:rPr>
      </w:pPr>
    </w:p>
    <w:p>
      <w:pPr>
        <w:pStyle w:val="BodyText"/>
        <w:spacing w:line="480" w:lineRule="auto"/>
        <w:ind w:left="2255" w:right="1266" w:firstLine="720"/>
        <w:jc w:val="both"/>
      </w:pPr>
      <w:r>
        <w:rPr/>
        <w:t>Measurement constituted a significant source from which data</w:t>
      </w:r>
      <w:r>
        <w:rPr>
          <w:spacing w:val="1"/>
        </w:rPr>
        <w:t> </w:t>
      </w:r>
      <w:r>
        <w:rPr/>
        <w:t>was</w:t>
      </w:r>
      <w:r>
        <w:rPr>
          <w:spacing w:val="38"/>
        </w:rPr>
        <w:t> </w:t>
      </w:r>
      <w:r>
        <w:rPr/>
        <w:t>collected</w:t>
      </w:r>
      <w:r>
        <w:rPr>
          <w:spacing w:val="38"/>
        </w:rPr>
        <w:t> </w:t>
      </w:r>
      <w:r>
        <w:rPr/>
        <w:t>for</w:t>
      </w:r>
      <w:r>
        <w:rPr>
          <w:spacing w:val="40"/>
        </w:rPr>
        <w:t> </w:t>
      </w:r>
      <w:r>
        <w:rPr/>
        <w:t>this</w:t>
      </w:r>
      <w:r>
        <w:rPr>
          <w:spacing w:val="38"/>
        </w:rPr>
        <w:t> </w:t>
      </w:r>
      <w:r>
        <w:rPr/>
        <w:t>study.</w:t>
      </w:r>
      <w:r>
        <w:rPr>
          <w:spacing w:val="38"/>
        </w:rPr>
        <w:t> </w:t>
      </w:r>
      <w:r>
        <w:rPr/>
        <w:t>Measurement</w:t>
      </w:r>
      <w:r>
        <w:rPr>
          <w:spacing w:val="37"/>
        </w:rPr>
        <w:t> </w:t>
      </w:r>
      <w:r>
        <w:rPr/>
        <w:t>was</w:t>
      </w:r>
      <w:r>
        <w:rPr>
          <w:spacing w:val="39"/>
        </w:rPr>
        <w:t> </w:t>
      </w:r>
      <w:r>
        <w:rPr/>
        <w:t>conducted</w:t>
      </w:r>
      <w:r>
        <w:rPr>
          <w:spacing w:val="38"/>
        </w:rPr>
        <w:t> </w:t>
      </w:r>
      <w:r>
        <w:rPr/>
        <w:t>on</w:t>
      </w:r>
      <w:r>
        <w:rPr>
          <w:spacing w:val="38"/>
        </w:rPr>
        <w:t> </w:t>
      </w:r>
      <w:r>
        <w:rPr/>
        <w:t>farm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8"/>
        <w:jc w:val="both"/>
      </w:pPr>
      <w:r>
        <w:rPr/>
        <w:t>sizes,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combinations,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agroforestry.</w:t>
      </w:r>
    </w:p>
    <w:p>
      <w:pPr>
        <w:pStyle w:val="BodyText"/>
        <w:spacing w:line="480" w:lineRule="auto"/>
        <w:ind w:left="2255" w:right="1266" w:firstLine="720"/>
        <w:jc w:val="both"/>
      </w:pPr>
      <w:r>
        <w:rPr/>
        <w:t>Regarding</w:t>
      </w:r>
      <w:r>
        <w:rPr>
          <w:spacing w:val="1"/>
        </w:rPr>
        <w:t> </w:t>
      </w:r>
      <w:r>
        <w:rPr/>
        <w:t>farm</w:t>
      </w:r>
      <w:r>
        <w:rPr>
          <w:spacing w:val="1"/>
        </w:rPr>
        <w:t> </w:t>
      </w:r>
      <w:r>
        <w:rPr/>
        <w:t>sizes,</w:t>
      </w:r>
      <w:r>
        <w:rPr>
          <w:spacing w:val="1"/>
        </w:rPr>
        <w:t> </w:t>
      </w:r>
      <w:r>
        <w:rPr/>
        <w:t>measuring</w:t>
      </w:r>
      <w:r>
        <w:rPr>
          <w:spacing w:val="1"/>
        </w:rPr>
        <w:t> </w:t>
      </w:r>
      <w:r>
        <w:rPr/>
        <w:t>tapes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85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area</w:t>
      </w:r>
      <w:r>
        <w:rPr>
          <w:spacing w:val="22"/>
        </w:rPr>
        <w:t> </w:t>
      </w:r>
      <w:r>
        <w:rPr/>
        <w:t>of</w:t>
      </w:r>
      <w:r>
        <w:rPr>
          <w:spacing w:val="19"/>
        </w:rPr>
        <w:t> </w:t>
      </w:r>
      <w:r>
        <w:rPr/>
        <w:t>land</w:t>
      </w:r>
      <w:r>
        <w:rPr>
          <w:spacing w:val="21"/>
        </w:rPr>
        <w:t> </w:t>
      </w:r>
      <w:r>
        <w:rPr/>
        <w:t>that</w:t>
      </w:r>
      <w:r>
        <w:rPr>
          <w:spacing w:val="19"/>
        </w:rPr>
        <w:t> </w:t>
      </w:r>
      <w:r>
        <w:rPr/>
        <w:t>is</w:t>
      </w:r>
      <w:r>
        <w:rPr>
          <w:spacing w:val="19"/>
        </w:rPr>
        <w:t> </w:t>
      </w:r>
      <w:r>
        <w:rPr/>
        <w:t>put</w:t>
      </w:r>
      <w:r>
        <w:rPr>
          <w:spacing w:val="21"/>
        </w:rPr>
        <w:t> </w:t>
      </w:r>
      <w:r>
        <w:rPr/>
        <w:t>into</w:t>
      </w:r>
      <w:r>
        <w:rPr>
          <w:spacing w:val="20"/>
        </w:rPr>
        <w:t> </w:t>
      </w:r>
      <w:r>
        <w:rPr/>
        <w:t>agroforestry.</w:t>
      </w:r>
      <w:r>
        <w:rPr>
          <w:spacing w:val="19"/>
        </w:rPr>
        <w:t> </w:t>
      </w:r>
      <w:r>
        <w:rPr/>
        <w:t>Local</w:t>
      </w:r>
      <w:r>
        <w:rPr>
          <w:spacing w:val="18"/>
        </w:rPr>
        <w:t> </w:t>
      </w:r>
      <w:r>
        <w:rPr/>
        <w:t>units</w:t>
      </w:r>
      <w:r>
        <w:rPr>
          <w:spacing w:val="-82"/>
        </w:rPr>
        <w:t> </w:t>
      </w:r>
      <w:r>
        <w:rPr/>
        <w:t>of measurement, such as yam heaps, were also used to determine</w:t>
      </w:r>
      <w:r>
        <w:rPr>
          <w:spacing w:val="1"/>
        </w:rPr>
        <w:t> </w:t>
      </w:r>
      <w:r>
        <w:rPr/>
        <w:t>farm sizes. Measurement was also conducted in form of counting of</w:t>
      </w:r>
      <w:r>
        <w:rPr>
          <w:spacing w:val="1"/>
        </w:rPr>
        <w:t> </w:t>
      </w:r>
      <w:r>
        <w:rPr/>
        <w:t>crops, trees and animal species that are combined by farmers in</w:t>
      </w:r>
      <w:r>
        <w:rPr>
          <w:spacing w:val="1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parts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 territory.</w:t>
      </w:r>
    </w:p>
    <w:p>
      <w:pPr>
        <w:pStyle w:val="BodyText"/>
        <w:spacing w:line="291" w:lineRule="exact"/>
        <w:ind w:left="1465" w:right="899"/>
        <w:jc w:val="center"/>
      </w:pPr>
      <w:r>
        <w:rPr/>
        <w:t>Some</w:t>
      </w:r>
      <w:r>
        <w:rPr>
          <w:spacing w:val="-2"/>
        </w:rPr>
        <w:t> </w:t>
      </w:r>
      <w:r>
        <w:rPr/>
        <w:t>benefits of</w:t>
      </w:r>
      <w:r>
        <w:rPr>
          <w:spacing w:val="-3"/>
        </w:rPr>
        <w:t> </w:t>
      </w:r>
      <w:r>
        <w:rPr/>
        <w:t>agroforestry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measured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follows: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3"/>
        </w:numPr>
        <w:tabs>
          <w:tab w:pos="3697" w:val="left" w:leader="none"/>
        </w:tabs>
        <w:spacing w:line="480" w:lineRule="auto" w:before="0" w:after="0"/>
        <w:ind w:left="3696" w:right="1265" w:hanging="361"/>
        <w:jc w:val="both"/>
        <w:rPr>
          <w:sz w:val="24"/>
        </w:rPr>
      </w:pPr>
      <w:r>
        <w:rPr>
          <w:sz w:val="24"/>
        </w:rPr>
        <w:t>crop yields were measured in sacks, using 50kg sacks,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number</w:t>
      </w:r>
      <w:r>
        <w:rPr>
          <w:spacing w:val="1"/>
          <w:sz w:val="24"/>
        </w:rPr>
        <w:t> </w:t>
      </w:r>
      <w:r>
        <w:rPr>
          <w:sz w:val="24"/>
        </w:rPr>
        <w:t>converted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monetary</w:t>
      </w:r>
      <w:r>
        <w:rPr>
          <w:spacing w:val="1"/>
          <w:sz w:val="24"/>
        </w:rPr>
        <w:t> </w:t>
      </w:r>
      <w:r>
        <w:rPr>
          <w:sz w:val="24"/>
        </w:rPr>
        <w:t>value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market</w:t>
      </w:r>
      <w:r>
        <w:rPr>
          <w:spacing w:val="-2"/>
          <w:sz w:val="24"/>
        </w:rPr>
        <w:t> </w:t>
      </w:r>
      <w:r>
        <w:rPr>
          <w:sz w:val="24"/>
        </w:rPr>
        <w:t>prices,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seasons.</w:t>
      </w:r>
    </w:p>
    <w:p>
      <w:pPr>
        <w:pStyle w:val="ListParagraph"/>
        <w:numPr>
          <w:ilvl w:val="0"/>
          <w:numId w:val="23"/>
        </w:numPr>
        <w:tabs>
          <w:tab w:pos="3697" w:val="left" w:leader="none"/>
        </w:tabs>
        <w:spacing w:line="480" w:lineRule="auto" w:before="0" w:after="0"/>
        <w:ind w:left="3696" w:right="1264" w:hanging="361"/>
        <w:jc w:val="both"/>
        <w:rPr>
          <w:sz w:val="24"/>
        </w:rPr>
      </w:pPr>
      <w:r>
        <w:rPr>
          <w:sz w:val="24"/>
        </w:rPr>
        <w:t>Yams were measured in terms of ‘calabash’ (i.e. 100</w:t>
      </w:r>
      <w:r>
        <w:rPr>
          <w:spacing w:val="1"/>
          <w:sz w:val="24"/>
        </w:rPr>
        <w:t> </w:t>
      </w:r>
      <w:r>
        <w:rPr>
          <w:sz w:val="24"/>
        </w:rPr>
        <w:t>tubers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yam),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average</w:t>
      </w:r>
      <w:r>
        <w:rPr>
          <w:spacing w:val="1"/>
          <w:sz w:val="24"/>
        </w:rPr>
        <w:t> </w:t>
      </w:r>
      <w:r>
        <w:rPr>
          <w:sz w:val="24"/>
        </w:rPr>
        <w:t>annual</w:t>
      </w:r>
      <w:r>
        <w:rPr>
          <w:spacing w:val="1"/>
          <w:sz w:val="24"/>
        </w:rPr>
        <w:t> </w:t>
      </w:r>
      <w:r>
        <w:rPr>
          <w:sz w:val="24"/>
        </w:rPr>
        <w:t>monetary</w:t>
      </w:r>
      <w:r>
        <w:rPr>
          <w:spacing w:val="1"/>
          <w:sz w:val="24"/>
        </w:rPr>
        <w:t> </w:t>
      </w:r>
      <w:r>
        <w:rPr>
          <w:sz w:val="24"/>
        </w:rPr>
        <w:t>value</w:t>
      </w:r>
      <w:r>
        <w:rPr>
          <w:spacing w:val="-82"/>
          <w:sz w:val="24"/>
        </w:rPr>
        <w:t> </w:t>
      </w:r>
      <w:r>
        <w:rPr>
          <w:sz w:val="24"/>
        </w:rPr>
        <w:t>determined</w:t>
      </w:r>
      <w:r>
        <w:rPr>
          <w:spacing w:val="-2"/>
          <w:sz w:val="24"/>
        </w:rPr>
        <w:t> </w: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market</w:t>
      </w:r>
      <w:r>
        <w:rPr>
          <w:spacing w:val="-1"/>
          <w:sz w:val="24"/>
        </w:rPr>
        <w:t> </w:t>
      </w:r>
      <w:r>
        <w:rPr>
          <w:sz w:val="24"/>
        </w:rPr>
        <w:t>price.</w:t>
      </w:r>
    </w:p>
    <w:p>
      <w:pPr>
        <w:pStyle w:val="ListParagraph"/>
        <w:numPr>
          <w:ilvl w:val="0"/>
          <w:numId w:val="23"/>
        </w:numPr>
        <w:tabs>
          <w:tab w:pos="3697" w:val="left" w:leader="none"/>
        </w:tabs>
        <w:spacing w:line="480" w:lineRule="auto" w:before="0" w:after="0"/>
        <w:ind w:left="3696" w:right="1265" w:hanging="361"/>
        <w:jc w:val="both"/>
        <w:rPr>
          <w:sz w:val="24"/>
        </w:rPr>
      </w:pPr>
      <w:r>
        <w:rPr>
          <w:sz w:val="24"/>
        </w:rPr>
        <w:t>Fruits were measured in terms of average baskets and</w:t>
      </w:r>
      <w:r>
        <w:rPr>
          <w:spacing w:val="1"/>
          <w:sz w:val="24"/>
        </w:rPr>
        <w:t> </w:t>
      </w:r>
      <w:r>
        <w:rPr>
          <w:sz w:val="24"/>
        </w:rPr>
        <w:t>head</w:t>
      </w:r>
      <w:r>
        <w:rPr>
          <w:spacing w:val="1"/>
          <w:sz w:val="24"/>
        </w:rPr>
        <w:t> </w:t>
      </w:r>
      <w:r>
        <w:rPr>
          <w:sz w:val="24"/>
        </w:rPr>
        <w:t>pans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average</w:t>
      </w:r>
      <w:r>
        <w:rPr>
          <w:spacing w:val="1"/>
          <w:sz w:val="24"/>
        </w:rPr>
        <w:t> </w:t>
      </w:r>
      <w:r>
        <w:rPr>
          <w:sz w:val="24"/>
        </w:rPr>
        <w:t>monetary</w:t>
      </w:r>
      <w:r>
        <w:rPr>
          <w:spacing w:val="85"/>
          <w:sz w:val="24"/>
        </w:rPr>
        <w:t> </w:t>
      </w:r>
      <w:r>
        <w:rPr>
          <w:sz w:val="24"/>
        </w:rPr>
        <w:t>value</w:t>
      </w:r>
      <w:r>
        <w:rPr>
          <w:spacing w:val="1"/>
          <w:sz w:val="24"/>
        </w:rPr>
        <w:t> </w:t>
      </w:r>
      <w:r>
        <w:rPr>
          <w:sz w:val="24"/>
        </w:rPr>
        <w:t>determined.</w:t>
      </w:r>
    </w:p>
    <w:p>
      <w:pPr>
        <w:pStyle w:val="ListParagraph"/>
        <w:numPr>
          <w:ilvl w:val="0"/>
          <w:numId w:val="23"/>
        </w:numPr>
        <w:tabs>
          <w:tab w:pos="3697" w:val="left" w:leader="none"/>
        </w:tabs>
        <w:spacing w:line="480" w:lineRule="auto" w:before="0" w:after="0"/>
        <w:ind w:left="3696" w:right="1268" w:hanging="361"/>
        <w:jc w:val="both"/>
        <w:rPr>
          <w:sz w:val="24"/>
        </w:rPr>
      </w:pPr>
      <w:r>
        <w:rPr>
          <w:sz w:val="24"/>
        </w:rPr>
        <w:t>Firewood</w:t>
      </w:r>
      <w:r>
        <w:rPr>
          <w:spacing w:val="61"/>
          <w:sz w:val="24"/>
        </w:rPr>
        <w:t> </w:t>
      </w:r>
      <w:r>
        <w:rPr>
          <w:sz w:val="24"/>
        </w:rPr>
        <w:t>was</w:t>
      </w:r>
      <w:r>
        <w:rPr>
          <w:spacing w:val="61"/>
          <w:sz w:val="24"/>
        </w:rPr>
        <w:t> </w:t>
      </w:r>
      <w:r>
        <w:rPr>
          <w:sz w:val="24"/>
        </w:rPr>
        <w:t>measured</w:t>
      </w:r>
      <w:r>
        <w:rPr>
          <w:spacing w:val="61"/>
          <w:sz w:val="24"/>
        </w:rPr>
        <w:t> </w:t>
      </w:r>
      <w:r>
        <w:rPr>
          <w:sz w:val="24"/>
        </w:rPr>
        <w:t>in</w:t>
      </w:r>
      <w:r>
        <w:rPr>
          <w:spacing w:val="61"/>
          <w:sz w:val="24"/>
        </w:rPr>
        <w:t> </w:t>
      </w:r>
      <w:r>
        <w:rPr>
          <w:sz w:val="24"/>
        </w:rPr>
        <w:t>terms</w:t>
      </w:r>
      <w:r>
        <w:rPr>
          <w:spacing w:val="61"/>
          <w:sz w:val="24"/>
        </w:rPr>
        <w:t> </w:t>
      </w:r>
      <w:r>
        <w:rPr>
          <w:sz w:val="24"/>
        </w:rPr>
        <w:t>of</w:t>
      </w:r>
      <w:r>
        <w:rPr>
          <w:spacing w:val="63"/>
          <w:sz w:val="24"/>
        </w:rPr>
        <w:t> </w:t>
      </w:r>
      <w:r>
        <w:rPr>
          <w:sz w:val="24"/>
        </w:rPr>
        <w:t>average</w:t>
      </w:r>
      <w:r>
        <w:rPr>
          <w:spacing w:val="62"/>
          <w:sz w:val="24"/>
        </w:rPr>
        <w:t> </w:t>
      </w:r>
      <w:r>
        <w:rPr>
          <w:sz w:val="24"/>
        </w:rPr>
        <w:t>bundles,</w:t>
      </w:r>
      <w:r>
        <w:rPr>
          <w:spacing w:val="-82"/>
          <w:sz w:val="24"/>
        </w:rPr>
        <w:t> </w:t>
      </w:r>
      <w:r>
        <w:rPr>
          <w:sz w:val="24"/>
        </w:rPr>
        <w:t>and monetary value was also determined using market</w:t>
      </w:r>
      <w:r>
        <w:rPr>
          <w:spacing w:val="1"/>
          <w:sz w:val="24"/>
        </w:rPr>
        <w:t> </w:t>
      </w:r>
      <w:r>
        <w:rPr>
          <w:sz w:val="24"/>
        </w:rPr>
        <w:t>price.</w:t>
      </w:r>
    </w:p>
    <w:p>
      <w:pPr>
        <w:pStyle w:val="ListParagraph"/>
        <w:numPr>
          <w:ilvl w:val="0"/>
          <w:numId w:val="23"/>
        </w:numPr>
        <w:tabs>
          <w:tab w:pos="3697" w:val="left" w:leader="none"/>
        </w:tabs>
        <w:spacing w:line="480" w:lineRule="auto" w:before="0" w:after="0"/>
        <w:ind w:left="3696" w:right="1267" w:hanging="361"/>
        <w:jc w:val="both"/>
        <w:rPr>
          <w:sz w:val="24"/>
        </w:rPr>
      </w:pPr>
      <w:r>
        <w:rPr>
          <w:sz w:val="24"/>
        </w:rPr>
        <w:t>Manure was measured using 50kg sacks, and then value</w:t>
      </w:r>
      <w:r>
        <w:rPr>
          <w:spacing w:val="-82"/>
          <w:sz w:val="24"/>
        </w:rPr>
        <w:t> </w:t>
      </w:r>
      <w:r>
        <w:rPr>
          <w:sz w:val="24"/>
        </w:rPr>
        <w:t>determined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monetary terms.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3" w:firstLine="720"/>
        <w:jc w:val="both"/>
      </w:pPr>
      <w:r>
        <w:rPr/>
        <w:t>These benefits were determined for three to five years in order</w:t>
      </w:r>
      <w:r>
        <w:rPr>
          <w:spacing w:val="-82"/>
        </w:rPr>
        <w:t> </w:t>
      </w:r>
      <w:r>
        <w:rPr/>
        <w:t>to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a fairly accurate</w:t>
      </w:r>
      <w:r>
        <w:rPr>
          <w:spacing w:val="1"/>
        </w:rPr>
        <w:t> </w:t>
      </w:r>
      <w:r>
        <w:rPr/>
        <w:t>situation, as they accrued to</w:t>
      </w:r>
      <w:r>
        <w:rPr>
          <w:spacing w:val="1"/>
        </w:rPr>
        <w:t> </w:t>
      </w:r>
      <w:r>
        <w:rPr/>
        <w:t>the</w:t>
      </w:r>
      <w:r>
        <w:rPr>
          <w:spacing w:val="84"/>
        </w:rPr>
        <w:t> </w:t>
      </w:r>
      <w:r>
        <w:rPr/>
        <w:t>farmers</w:t>
      </w:r>
      <w:r>
        <w:rPr>
          <w:spacing w:val="-82"/>
        </w:rPr>
        <w:t> </w:t>
      </w:r>
      <w:r>
        <w:rPr/>
        <w:t>and</w:t>
      </w:r>
      <w:r>
        <w:rPr>
          <w:spacing w:val="-2"/>
        </w:rPr>
        <w:t> </w:t>
      </w:r>
      <w:r>
        <w:rPr/>
        <w:t>their communities.</w:t>
      </w:r>
    </w:p>
    <w:p>
      <w:pPr>
        <w:pStyle w:val="Heading2"/>
        <w:numPr>
          <w:ilvl w:val="2"/>
          <w:numId w:val="22"/>
        </w:numPr>
        <w:tabs>
          <w:tab w:pos="3697" w:val="left" w:leader="none"/>
        </w:tabs>
        <w:spacing w:line="240" w:lineRule="auto" w:before="0" w:after="0"/>
        <w:ind w:left="3696" w:right="0" w:hanging="1442"/>
        <w:jc w:val="both"/>
      </w:pPr>
      <w:r>
        <w:rPr/>
        <w:t>Field</w:t>
      </w:r>
      <w:r>
        <w:rPr>
          <w:spacing w:val="-5"/>
        </w:rPr>
        <w:t> </w:t>
      </w:r>
      <w:r>
        <w:rPr/>
        <w:t>Observation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 w:before="1"/>
        <w:ind w:left="2255" w:right="1267" w:firstLine="720"/>
        <w:jc w:val="both"/>
      </w:pPr>
      <w:r>
        <w:rPr/>
        <w:t>Field observation constituted a significant aspect of the data</w:t>
      </w:r>
      <w:r>
        <w:rPr>
          <w:spacing w:val="1"/>
        </w:rPr>
        <w:t> </w:t>
      </w:r>
      <w:r>
        <w:rPr/>
        <w:t>collection for this study. This was conducted by the researcher, and</w:t>
      </w:r>
      <w:r>
        <w:rPr>
          <w:spacing w:val="1"/>
        </w:rPr>
        <w:t> </w:t>
      </w:r>
      <w:r>
        <w:rPr/>
        <w:t>was aimed at determining the practices of farmers that constitute</w:t>
      </w:r>
      <w:r>
        <w:rPr>
          <w:spacing w:val="1"/>
        </w:rPr>
        <w:t> </w:t>
      </w:r>
      <w:r>
        <w:rPr/>
        <w:t>agroforestry. Observations were made on the crops cultivated and</w:t>
      </w:r>
      <w:r>
        <w:rPr>
          <w:spacing w:val="1"/>
        </w:rPr>
        <w:t> </w:t>
      </w:r>
      <w:r>
        <w:rPr/>
        <w:t>animals</w:t>
      </w:r>
      <w:r>
        <w:rPr>
          <w:spacing w:val="80"/>
        </w:rPr>
        <w:t> </w:t>
      </w:r>
      <w:r>
        <w:rPr/>
        <w:t>reared</w:t>
      </w:r>
      <w:r>
        <w:rPr>
          <w:spacing w:val="79"/>
        </w:rPr>
        <w:t> </w:t>
      </w:r>
      <w:r>
        <w:rPr/>
        <w:t>as</w:t>
      </w:r>
      <w:r>
        <w:rPr>
          <w:spacing w:val="82"/>
        </w:rPr>
        <w:t> </w:t>
      </w:r>
      <w:r>
        <w:rPr/>
        <w:t>well</w:t>
      </w:r>
      <w:r>
        <w:rPr>
          <w:spacing w:val="79"/>
        </w:rPr>
        <w:t> </w:t>
      </w:r>
      <w:r>
        <w:rPr/>
        <w:t>as</w:t>
      </w:r>
      <w:r>
        <w:rPr>
          <w:spacing w:val="82"/>
        </w:rPr>
        <w:t> </w:t>
      </w:r>
      <w:r>
        <w:rPr/>
        <w:t>the</w:t>
      </w:r>
      <w:r>
        <w:rPr>
          <w:spacing w:val="81"/>
        </w:rPr>
        <w:t> </w:t>
      </w:r>
      <w:r>
        <w:rPr/>
        <w:t>trees</w:t>
      </w:r>
      <w:r>
        <w:rPr>
          <w:spacing w:val="80"/>
        </w:rPr>
        <w:t> </w:t>
      </w:r>
      <w:r>
        <w:rPr/>
        <w:t>grown.</w:t>
      </w:r>
      <w:r>
        <w:rPr>
          <w:spacing w:val="79"/>
        </w:rPr>
        <w:t> </w:t>
      </w:r>
      <w:r>
        <w:rPr/>
        <w:t>It</w:t>
      </w:r>
      <w:r>
        <w:rPr>
          <w:spacing w:val="79"/>
        </w:rPr>
        <w:t> </w:t>
      </w:r>
      <w:r>
        <w:rPr/>
        <w:t>also</w:t>
      </w:r>
      <w:r>
        <w:rPr>
          <w:spacing w:val="81"/>
        </w:rPr>
        <w:t> </w:t>
      </w:r>
      <w:r>
        <w:rPr/>
        <w:t>involved</w:t>
      </w:r>
      <w:r>
        <w:rPr>
          <w:spacing w:val="80"/>
        </w:rPr>
        <w:t> </w:t>
      </w:r>
      <w:r>
        <w:rPr/>
        <w:t>an</w:t>
      </w:r>
      <w:r>
        <w:rPr>
          <w:spacing w:val="-82"/>
        </w:rPr>
        <w:t> </w:t>
      </w:r>
      <w:r>
        <w:rPr/>
        <w:t>examination of the period when such practices were conducted, 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temporal</w:t>
      </w:r>
      <w:r>
        <w:rPr>
          <w:spacing w:val="1"/>
        </w:rPr>
        <w:t> </w:t>
      </w:r>
      <w:r>
        <w:rPr/>
        <w:t>combinations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both</w:t>
      </w:r>
      <w:r>
        <w:rPr>
          <w:spacing w:val="-82"/>
        </w:rPr>
        <w:t> </w:t>
      </w:r>
      <w:r>
        <w:rPr/>
        <w:t>annual</w:t>
      </w:r>
      <w:r>
        <w:rPr>
          <w:spacing w:val="27"/>
        </w:rPr>
        <w:t> </w:t>
      </w:r>
      <w:r>
        <w:rPr/>
        <w:t>crops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woody</w:t>
      </w:r>
      <w:r>
        <w:rPr>
          <w:spacing w:val="25"/>
        </w:rPr>
        <w:t> </w:t>
      </w:r>
      <w:r>
        <w:rPr/>
        <w:t>perennial,</w:t>
      </w:r>
      <w:r>
        <w:rPr>
          <w:spacing w:val="26"/>
        </w:rPr>
        <w:t> </w:t>
      </w:r>
      <w:r>
        <w:rPr/>
        <w:t>and</w:t>
      </w:r>
      <w:r>
        <w:rPr>
          <w:spacing w:val="25"/>
        </w:rPr>
        <w:t> </w:t>
      </w:r>
      <w:r>
        <w:rPr/>
        <w:t>also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animal</w:t>
      </w:r>
      <w:r>
        <w:rPr>
          <w:spacing w:val="26"/>
        </w:rPr>
        <w:t> </w:t>
      </w:r>
      <w:r>
        <w:rPr/>
        <w:t>component</w:t>
      </w:r>
      <w:r>
        <w:rPr>
          <w:spacing w:val="-82"/>
        </w:rPr>
        <w:t> </w:t>
      </w:r>
      <w:r>
        <w:rPr/>
        <w:t>of</w:t>
      </w:r>
      <w:r>
        <w:rPr>
          <w:spacing w:val="-2"/>
        </w:rPr>
        <w:t> </w:t>
      </w:r>
      <w:r>
        <w:rPr/>
        <w:t>agroforestry.</w:t>
      </w:r>
    </w:p>
    <w:p>
      <w:pPr>
        <w:pStyle w:val="BodyText"/>
        <w:spacing w:line="480" w:lineRule="auto" w:before="1"/>
        <w:ind w:left="2255" w:right="1264" w:firstLine="720"/>
        <w:jc w:val="both"/>
      </w:pPr>
      <w:r>
        <w:rPr/>
        <w:t>Furthermore, the various forms of agroforestry in different</w:t>
      </w:r>
      <w:r>
        <w:rPr>
          <w:spacing w:val="1"/>
        </w:rPr>
        <w:t> </w:t>
      </w:r>
      <w:r>
        <w:rPr/>
        <w:t>localities were observed. This was to enable an understanding of the</w:t>
      </w:r>
      <w:r>
        <w:rPr>
          <w:spacing w:val="-82"/>
        </w:rPr>
        <w:t> </w:t>
      </w:r>
      <w:r>
        <w:rPr/>
        <w:t>spatial</w:t>
      </w:r>
      <w:r>
        <w:rPr>
          <w:spacing w:val="1"/>
        </w:rPr>
        <w:t> </w:t>
      </w:r>
      <w:r>
        <w:rPr/>
        <w:t>arrangement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agroforestry</w:t>
      </w:r>
      <w:r>
        <w:rPr>
          <w:spacing w:val="84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settlements.</w:t>
      </w:r>
      <w:r>
        <w:rPr>
          <w:spacing w:val="1"/>
        </w:rPr>
        <w:t> </w:t>
      </w:r>
      <w:r>
        <w:rPr/>
        <w:t>Observations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contributions or obvious benefits of agroforestry, as well as the</w:t>
      </w:r>
      <w:r>
        <w:rPr>
          <w:spacing w:val="1"/>
        </w:rPr>
        <w:t> </w:t>
      </w:r>
      <w:r>
        <w:rPr/>
        <w:t>problems encountered by the farmers which constituted obstacles to</w:t>
      </w:r>
      <w:r>
        <w:rPr>
          <w:spacing w:val="-82"/>
        </w:rPr>
        <w:t> </w:t>
      </w:r>
      <w:r>
        <w:rPr/>
        <w:t>agroforestry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territory.</w:t>
      </w:r>
    </w:p>
    <w:p>
      <w:pPr>
        <w:pStyle w:val="Heading2"/>
        <w:numPr>
          <w:ilvl w:val="1"/>
          <w:numId w:val="22"/>
        </w:numPr>
        <w:tabs>
          <w:tab w:pos="2976" w:val="left" w:leader="none"/>
        </w:tabs>
        <w:spacing w:line="240" w:lineRule="auto" w:before="0" w:after="0"/>
        <w:ind w:left="2975" w:right="0" w:hanging="721"/>
        <w:jc w:val="both"/>
      </w:pPr>
      <w:r>
        <w:rPr/>
        <w:t>QUESTIONNAIRE</w:t>
      </w:r>
      <w:r>
        <w:rPr>
          <w:spacing w:val="-7"/>
        </w:rPr>
        <w:t> </w:t>
      </w:r>
      <w:r>
        <w:rPr/>
        <w:t>FORMAT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ADMINISTRATION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255" w:right="1262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was</w:t>
      </w:r>
      <w:r>
        <w:rPr>
          <w:spacing w:val="-82"/>
        </w:rPr>
        <w:t> </w:t>
      </w:r>
      <w:r>
        <w:rPr/>
        <w:t>administered;</w:t>
      </w:r>
      <w:r>
        <w:rPr>
          <w:spacing w:val="79"/>
        </w:rPr>
        <w:t> </w:t>
      </w:r>
      <w:r>
        <w:rPr/>
        <w:t>and</w:t>
      </w:r>
      <w:r>
        <w:rPr>
          <w:spacing w:val="82"/>
        </w:rPr>
        <w:t> </w:t>
      </w:r>
      <w:r>
        <w:rPr/>
        <w:t>it</w:t>
      </w:r>
      <w:r>
        <w:rPr>
          <w:spacing w:val="82"/>
        </w:rPr>
        <w:t> </w:t>
      </w:r>
      <w:r>
        <w:rPr/>
        <w:t>explains</w:t>
      </w:r>
      <w:r>
        <w:rPr>
          <w:spacing w:val="83"/>
        </w:rPr>
        <w:t> </w:t>
      </w:r>
      <w:r>
        <w:rPr/>
        <w:t>the</w:t>
      </w:r>
      <w:r>
        <w:rPr>
          <w:spacing w:val="80"/>
        </w:rPr>
        <w:t> </w:t>
      </w:r>
      <w:r>
        <w:rPr/>
        <w:t>structure</w:t>
      </w:r>
      <w:r>
        <w:rPr>
          <w:spacing w:val="82"/>
        </w:rPr>
        <w:t> </w:t>
      </w:r>
      <w:r>
        <w:rPr/>
        <w:t>and</w:t>
      </w:r>
      <w:r>
        <w:rPr>
          <w:spacing w:val="82"/>
        </w:rPr>
        <w:t> </w:t>
      </w:r>
      <w:r>
        <w:rPr/>
        <w:t>contents</w:t>
      </w:r>
      <w:r>
        <w:rPr>
          <w:spacing w:val="80"/>
        </w:rPr>
        <w:t> </w:t>
      </w:r>
      <w:r>
        <w:rPr/>
        <w:t>of</w:t>
      </w:r>
      <w:r>
        <w:rPr>
          <w:spacing w:val="8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tabs>
          <w:tab w:pos="4279" w:val="left" w:leader="none"/>
          <w:tab w:pos="4853" w:val="left" w:leader="none"/>
          <w:tab w:pos="5628" w:val="left" w:leader="none"/>
          <w:tab w:pos="6201" w:val="left" w:leader="none"/>
          <w:tab w:pos="6892" w:val="left" w:leader="none"/>
          <w:tab w:pos="8535" w:val="left" w:leader="none"/>
          <w:tab w:pos="9814" w:val="left" w:leader="none"/>
          <w:tab w:pos="10334" w:val="left" w:leader="none"/>
        </w:tabs>
        <w:spacing w:line="480" w:lineRule="auto" w:before="189"/>
        <w:ind w:left="2255" w:right="1268"/>
      </w:pPr>
      <w:r>
        <w:rPr/>
        <w:t>questionnaire,</w:t>
        <w:tab/>
        <w:t>as</w:t>
        <w:tab/>
        <w:t>well</w:t>
        <w:tab/>
        <w:t>as</w:t>
        <w:tab/>
        <w:t>the</w:t>
        <w:tab/>
        <w:t>procedures</w:t>
        <w:tab/>
        <w:t>adopted</w:t>
        <w:tab/>
        <w:t>in</w:t>
        <w:tab/>
      </w:r>
      <w:r>
        <w:rPr>
          <w:spacing w:val="-2"/>
        </w:rPr>
        <w:t>its</w:t>
      </w:r>
      <w:r>
        <w:rPr>
          <w:spacing w:val="-82"/>
        </w:rPr>
        <w:t> </w:t>
      </w:r>
      <w:r>
        <w:rPr/>
        <w:t>administration.</w:t>
      </w:r>
    </w:p>
    <w:p>
      <w:pPr>
        <w:pStyle w:val="Heading2"/>
        <w:numPr>
          <w:ilvl w:val="2"/>
          <w:numId w:val="22"/>
        </w:numPr>
        <w:tabs>
          <w:tab w:pos="3220" w:val="left" w:leader="none"/>
          <w:tab w:pos="3221" w:val="left" w:leader="none"/>
        </w:tabs>
        <w:spacing w:line="240" w:lineRule="auto" w:before="0" w:after="0"/>
        <w:ind w:left="3220" w:right="0" w:hanging="966"/>
        <w:jc w:val="left"/>
      </w:pPr>
      <w:r>
        <w:rPr/>
        <w:t>Questionnaire</w:t>
      </w:r>
      <w:r>
        <w:rPr>
          <w:spacing w:val="-6"/>
        </w:rPr>
        <w:t> </w:t>
      </w:r>
      <w:r>
        <w:rPr/>
        <w:t>Structure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Content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 w:before="1"/>
        <w:ind w:left="2255" w:right="1262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sections.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sought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-82"/>
        </w:rPr>
        <w:t> </w:t>
      </w:r>
      <w:r>
        <w:rPr/>
        <w:t>personal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respondent’s</w:t>
      </w:r>
      <w:r>
        <w:rPr>
          <w:spacing w:val="1"/>
        </w:rPr>
        <w:t> </w:t>
      </w:r>
      <w:r>
        <w:rPr/>
        <w:t>age,</w:t>
      </w:r>
      <w:r>
        <w:rPr>
          <w:spacing w:val="1"/>
        </w:rPr>
        <w:t> </w:t>
      </w:r>
      <w:r>
        <w:rPr/>
        <w:t>sex,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status,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children, and other dependants, as well as their educational and</w:t>
      </w:r>
      <w:r>
        <w:rPr>
          <w:spacing w:val="1"/>
        </w:rPr>
        <w:t> </w:t>
      </w:r>
      <w:r>
        <w:rPr/>
        <w:t>economic status. Such personal data</w:t>
      </w:r>
      <w:r>
        <w:rPr>
          <w:spacing w:val="1"/>
        </w:rPr>
        <w:t> </w:t>
      </w:r>
      <w:r>
        <w:rPr/>
        <w:t>are important because the</w:t>
      </w:r>
      <w:r>
        <w:rPr>
          <w:spacing w:val="1"/>
        </w:rPr>
        <w:t> </w:t>
      </w:r>
      <w:r>
        <w:rPr/>
        <w:t>respondents’ perception and response to environmental issues and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ethno-social</w:t>
      </w:r>
      <w:r>
        <w:rPr>
          <w:spacing w:val="1"/>
        </w:rPr>
        <w:t> </w:t>
      </w:r>
      <w:r>
        <w:rPr/>
        <w:t>characteristics.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sought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-82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FCT.</w:t>
      </w:r>
      <w:r>
        <w:rPr>
          <w:spacing w:val="1"/>
        </w:rPr>
        <w:t> </w:t>
      </w:r>
      <w:r>
        <w:rPr/>
        <w:t>People’s</w:t>
      </w:r>
      <w:r>
        <w:rPr>
          <w:spacing w:val="1"/>
        </w:rPr>
        <w:t> </w:t>
      </w:r>
      <w:r>
        <w:rPr/>
        <w:t>involvement</w:t>
      </w:r>
      <w:r>
        <w:rPr>
          <w:spacing w:val="48"/>
        </w:rPr>
        <w:t> </w:t>
      </w:r>
      <w:r>
        <w:rPr/>
        <w:t>in</w:t>
      </w:r>
      <w:r>
        <w:rPr>
          <w:spacing w:val="49"/>
        </w:rPr>
        <w:t> </w:t>
      </w:r>
      <w:r>
        <w:rPr/>
        <w:t>agroforestry,</w:t>
      </w:r>
      <w:r>
        <w:rPr>
          <w:spacing w:val="49"/>
        </w:rPr>
        <w:t> </w:t>
      </w:r>
      <w:r>
        <w:rPr/>
        <w:t>the</w:t>
      </w:r>
      <w:r>
        <w:rPr>
          <w:spacing w:val="50"/>
        </w:rPr>
        <w:t> </w:t>
      </w:r>
      <w:r>
        <w:rPr/>
        <w:t>different</w:t>
      </w:r>
      <w:r>
        <w:rPr>
          <w:spacing w:val="48"/>
        </w:rPr>
        <w:t> </w:t>
      </w:r>
      <w:r>
        <w:rPr/>
        <w:t>combinations</w:t>
      </w:r>
      <w:r>
        <w:rPr>
          <w:spacing w:val="49"/>
        </w:rPr>
        <w:t> </w:t>
      </w:r>
      <w:r>
        <w:rPr/>
        <w:t>as</w:t>
      </w:r>
      <w:r>
        <w:rPr>
          <w:spacing w:val="49"/>
        </w:rPr>
        <w:t> </w:t>
      </w:r>
      <w:r>
        <w:rPr/>
        <w:t>well</w:t>
      </w:r>
      <w:r>
        <w:rPr>
          <w:spacing w:val="48"/>
        </w:rPr>
        <w:t> </w:t>
      </w:r>
      <w:r>
        <w:rPr/>
        <w:t>as</w:t>
      </w:r>
      <w:r>
        <w:rPr>
          <w:spacing w:val="-82"/>
        </w:rPr>
        <w:t> </w:t>
      </w:r>
      <w:r>
        <w:rPr/>
        <w:t>the socio-economic benefits of agroforestry formed the content of</w:t>
      </w:r>
      <w:r>
        <w:rPr>
          <w:spacing w:val="1"/>
        </w:rPr>
        <w:t> </w:t>
      </w:r>
      <w:r>
        <w:rPr/>
        <w:t>this section. Also obtained were data on the problems militating</w:t>
      </w:r>
      <w:r>
        <w:rPr>
          <w:spacing w:val="1"/>
        </w:rPr>
        <w:t> </w:t>
      </w:r>
      <w:r>
        <w:rPr/>
        <w:t>against agroforestry, the management of agroforestry farms, as well</w:t>
      </w:r>
      <w:r>
        <w:rPr>
          <w:spacing w:val="-82"/>
        </w:rPr>
        <w:t> </w:t>
      </w:r>
      <w:r>
        <w:rPr/>
        <w:t>as the comparative benefits or losses to farmers and communities.</w:t>
      </w:r>
      <w:r>
        <w:rPr>
          <w:spacing w:val="1"/>
        </w:rPr>
        <w:t> </w:t>
      </w:r>
      <w:r>
        <w:rPr/>
        <w:t>Section</w:t>
      </w:r>
      <w:r>
        <w:rPr>
          <w:spacing w:val="37"/>
        </w:rPr>
        <w:t> </w:t>
      </w:r>
      <w:r>
        <w:rPr/>
        <w:t>C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40"/>
        </w:rPr>
        <w:t> </w:t>
      </w:r>
      <w:r>
        <w:rPr/>
        <w:t>questionnaire</w:t>
      </w:r>
      <w:r>
        <w:rPr>
          <w:spacing w:val="39"/>
        </w:rPr>
        <w:t> </w:t>
      </w:r>
      <w:r>
        <w:rPr/>
        <w:t>was</w:t>
      </w:r>
      <w:r>
        <w:rPr>
          <w:spacing w:val="39"/>
        </w:rPr>
        <w:t> </w:t>
      </w:r>
      <w:r>
        <w:rPr/>
        <w:t>designed</w:t>
      </w:r>
      <w:r>
        <w:rPr>
          <w:spacing w:val="37"/>
        </w:rPr>
        <w:t> </w:t>
      </w:r>
      <w:r>
        <w:rPr/>
        <w:t>to</w:t>
      </w:r>
      <w:r>
        <w:rPr>
          <w:spacing w:val="38"/>
        </w:rPr>
        <w:t> </w:t>
      </w:r>
      <w:r>
        <w:rPr/>
        <w:t>obtain</w:t>
      </w:r>
      <w:r>
        <w:rPr>
          <w:spacing w:val="37"/>
        </w:rPr>
        <w:t> </w:t>
      </w:r>
      <w:r>
        <w:rPr/>
        <w:t>information</w:t>
      </w:r>
      <w:r>
        <w:rPr>
          <w:spacing w:val="-82"/>
        </w:rPr>
        <w:t> </w:t>
      </w:r>
      <w:r>
        <w:rPr/>
        <w:t>on farmers’ and communal access to land and tree resources. It also</w:t>
      </w:r>
      <w:r>
        <w:rPr>
          <w:spacing w:val="-82"/>
        </w:rPr>
        <w:t> </w:t>
      </w:r>
      <w:r>
        <w:rPr/>
        <w:t>sought to obtain data on the relative ease with which farmers invest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land, animal</w:t>
      </w:r>
      <w:r>
        <w:rPr>
          <w:spacing w:val="-2"/>
        </w:rPr>
        <w:t> </w:t>
      </w:r>
      <w:r>
        <w:rPr/>
        <w:t>rearing</w:t>
      </w:r>
      <w:r>
        <w:rPr>
          <w:spacing w:val="-2"/>
        </w:rPr>
        <w:t> </w:t>
      </w:r>
      <w:r>
        <w:rPr/>
        <w:t>and tree</w:t>
      </w:r>
      <w:r>
        <w:rPr>
          <w:spacing w:val="-1"/>
        </w:rPr>
        <w:t> </w:t>
      </w:r>
      <w:r>
        <w:rPr/>
        <w:t>planting.</w:t>
      </w:r>
      <w:r>
        <w:rPr>
          <w:spacing w:val="-1"/>
        </w:rPr>
        <w:t> </w:t>
      </w:r>
      <w:r>
        <w:rPr/>
        <w:t>(See</w:t>
      </w:r>
      <w:r>
        <w:rPr>
          <w:spacing w:val="-1"/>
        </w:rPr>
        <w:t> </w:t>
      </w:r>
      <w:r>
        <w:rPr/>
        <w:t>Appendix</w:t>
      </w:r>
      <w:r>
        <w:rPr>
          <w:spacing w:val="3"/>
        </w:rPr>
        <w:t> </w:t>
      </w:r>
      <w:r>
        <w:rPr/>
        <w:t>A)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Heading2"/>
        <w:numPr>
          <w:ilvl w:val="2"/>
          <w:numId w:val="22"/>
        </w:numPr>
        <w:tabs>
          <w:tab w:pos="3697" w:val="left" w:leader="none"/>
        </w:tabs>
        <w:spacing w:line="240" w:lineRule="auto" w:before="189" w:after="0"/>
        <w:ind w:left="3696" w:right="0" w:hanging="1442"/>
        <w:jc w:val="both"/>
      </w:pPr>
      <w:r>
        <w:rPr/>
        <w:t>Questionnaire</w:t>
      </w:r>
      <w:r>
        <w:rPr>
          <w:spacing w:val="-7"/>
        </w:rPr>
        <w:t> </w:t>
      </w:r>
      <w:r>
        <w:rPr/>
        <w:t>Administration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255" w:right="1265" w:firstLine="720"/>
        <w:jc w:val="both"/>
      </w:pPr>
      <w:r>
        <w:rPr/>
        <w:t>The administration of the questionnaire was done by trained</w:t>
      </w:r>
      <w:r>
        <w:rPr>
          <w:spacing w:val="1"/>
        </w:rPr>
        <w:t> </w:t>
      </w:r>
      <w:r>
        <w:rPr/>
        <w:t>field assistants who covered the forty sampled settlements. The use</w:t>
      </w:r>
      <w:r>
        <w:rPr>
          <w:spacing w:val="1"/>
        </w:rPr>
        <w:t> </w:t>
      </w:r>
      <w:r>
        <w:rPr/>
        <w:t>of field assistants enabled easy interpretation of some information</w:t>
      </w:r>
      <w:r>
        <w:rPr>
          <w:spacing w:val="1"/>
        </w:rPr>
        <w:t> </w:t>
      </w:r>
      <w:r>
        <w:rPr/>
        <w:t>and concepts that may not be easily understood by the farmers. The</w:t>
      </w:r>
      <w:r>
        <w:rPr>
          <w:spacing w:val="-82"/>
        </w:rPr>
        <w:t> </w:t>
      </w:r>
      <w:r>
        <w:rPr/>
        <w:t>field assistants were people who knew the area very well, and could</w:t>
      </w:r>
      <w:r>
        <w:rPr>
          <w:spacing w:val="1"/>
        </w:rPr>
        <w:t> </w:t>
      </w:r>
      <w:r>
        <w:rPr/>
        <w:t>communicate easily with local farmers. A total of ten field assistants</w:t>
      </w:r>
      <w:r>
        <w:rPr>
          <w:spacing w:val="1"/>
        </w:rPr>
        <w:t> </w:t>
      </w:r>
      <w:r>
        <w:rPr/>
        <w:t>were</w:t>
      </w:r>
      <w:r>
        <w:rPr>
          <w:spacing w:val="68"/>
        </w:rPr>
        <w:t> </w:t>
      </w:r>
      <w:r>
        <w:rPr/>
        <w:t>employed</w:t>
      </w:r>
      <w:r>
        <w:rPr>
          <w:spacing w:val="68"/>
        </w:rPr>
        <w:t> </w:t>
      </w:r>
      <w:r>
        <w:rPr/>
        <w:t>and</w:t>
      </w:r>
      <w:r>
        <w:rPr>
          <w:spacing w:val="68"/>
        </w:rPr>
        <w:t> </w:t>
      </w:r>
      <w:r>
        <w:rPr/>
        <w:t>trained</w:t>
      </w:r>
      <w:r>
        <w:rPr>
          <w:spacing w:val="68"/>
        </w:rPr>
        <w:t> </w:t>
      </w:r>
      <w:r>
        <w:rPr/>
        <w:t>before</w:t>
      </w:r>
      <w:r>
        <w:rPr>
          <w:spacing w:val="69"/>
        </w:rPr>
        <w:t> </w:t>
      </w:r>
      <w:r>
        <w:rPr/>
        <w:t>they</w:t>
      </w:r>
      <w:r>
        <w:rPr>
          <w:spacing w:val="68"/>
        </w:rPr>
        <w:t> </w:t>
      </w:r>
      <w:r>
        <w:rPr/>
        <w:t>embarked</w:t>
      </w:r>
      <w:r>
        <w:rPr>
          <w:spacing w:val="68"/>
        </w:rPr>
        <w:t> </w:t>
      </w:r>
      <w:r>
        <w:rPr/>
        <w:t>on</w:t>
      </w:r>
      <w:r>
        <w:rPr>
          <w:spacing w:val="65"/>
        </w:rPr>
        <w:t> </w:t>
      </w:r>
      <w:r>
        <w:rPr/>
        <w:t>the</w:t>
      </w:r>
      <w:r>
        <w:rPr>
          <w:spacing w:val="69"/>
        </w:rPr>
        <w:t> </w:t>
      </w:r>
      <w:r>
        <w:rPr/>
        <w:t>actual</w:t>
      </w:r>
      <w:r>
        <w:rPr>
          <w:spacing w:val="-82"/>
        </w:rPr>
        <w:t> </w:t>
      </w:r>
      <w:r>
        <w:rPr/>
        <w:t>work</w:t>
      </w:r>
      <w:r>
        <w:rPr>
          <w:spacing w:val="81"/>
        </w:rPr>
        <w:t> </w:t>
      </w:r>
      <w:r>
        <w:rPr/>
        <w:t>of</w:t>
      </w:r>
      <w:r>
        <w:rPr>
          <w:spacing w:val="80"/>
        </w:rPr>
        <w:t> </w:t>
      </w:r>
      <w:r>
        <w:rPr/>
        <w:t>administering</w:t>
      </w:r>
      <w:r>
        <w:rPr>
          <w:spacing w:val="79"/>
        </w:rPr>
        <w:t> </w:t>
      </w:r>
      <w:r>
        <w:rPr/>
        <w:t>the</w:t>
      </w:r>
      <w:r>
        <w:rPr>
          <w:spacing w:val="81"/>
        </w:rPr>
        <w:t> </w:t>
      </w:r>
      <w:r>
        <w:rPr/>
        <w:t>questionnaire.</w:t>
      </w:r>
      <w:r>
        <w:rPr>
          <w:spacing w:val="79"/>
        </w:rPr>
        <w:t> </w:t>
      </w:r>
      <w:r>
        <w:rPr/>
        <w:t>The</w:t>
      </w:r>
      <w:r>
        <w:rPr>
          <w:spacing w:val="81"/>
        </w:rPr>
        <w:t> </w:t>
      </w:r>
      <w:r>
        <w:rPr/>
        <w:t>ten</w:t>
      </w:r>
      <w:r>
        <w:rPr>
          <w:spacing w:val="82"/>
        </w:rPr>
        <w:t> </w:t>
      </w:r>
      <w:r>
        <w:rPr/>
        <w:t>assistants</w:t>
      </w:r>
      <w:r>
        <w:rPr>
          <w:spacing w:val="-82"/>
        </w:rPr>
        <w:t> </w:t>
      </w:r>
      <w:r>
        <w:rPr/>
        <w:t>therefore</w:t>
      </w:r>
      <w:r>
        <w:rPr>
          <w:spacing w:val="-1"/>
        </w:rPr>
        <w:t> </w:t>
      </w:r>
      <w:r>
        <w:rPr/>
        <w:t>covered</w:t>
      </w:r>
      <w:r>
        <w:rPr>
          <w:spacing w:val="-1"/>
        </w:rPr>
        <w:t> </w:t>
      </w:r>
      <w:r>
        <w:rPr/>
        <w:t>four settlements</w:t>
      </w:r>
      <w:r>
        <w:rPr>
          <w:spacing w:val="-2"/>
        </w:rPr>
        <w:t> </w:t>
      </w:r>
      <w:r>
        <w:rPr/>
        <w:t>each.</w:t>
      </w:r>
    </w:p>
    <w:p>
      <w:pPr>
        <w:pStyle w:val="BodyText"/>
        <w:spacing w:line="480" w:lineRule="auto" w:before="1"/>
        <w:ind w:left="2255" w:right="1265" w:firstLine="720"/>
        <w:jc w:val="both"/>
      </w:pPr>
      <w:r>
        <w:rPr/>
        <w:t>The questionnaire administration was done in such a way that</w:t>
      </w:r>
      <w:r>
        <w:rPr>
          <w:spacing w:val="1"/>
        </w:rPr>
        <w:t> </w:t>
      </w:r>
      <w:r>
        <w:rPr/>
        <w:t>not more than one farmer per household constituted part of the</w:t>
      </w:r>
      <w:r>
        <w:rPr>
          <w:spacing w:val="1"/>
        </w:rPr>
        <w:t> </w:t>
      </w:r>
      <w:r>
        <w:rPr/>
        <w:t>respondents. There was no time-lag between the distribution and</w:t>
      </w:r>
      <w:r>
        <w:rPr>
          <w:spacing w:val="1"/>
        </w:rPr>
        <w:t> </w:t>
      </w:r>
      <w:r>
        <w:rPr/>
        <w:t>collation of questionnaire, as the</w:t>
      </w:r>
      <w:r>
        <w:rPr>
          <w:spacing w:val="1"/>
        </w:rPr>
        <w:t> </w:t>
      </w:r>
      <w:r>
        <w:rPr/>
        <w:t>field assistants interpreted the</w:t>
      </w:r>
      <w:r>
        <w:rPr>
          <w:spacing w:val="1"/>
        </w:rPr>
        <w:t> </w:t>
      </w:r>
      <w:r>
        <w:rPr/>
        <w:t>questionnaire and transferred answers onto the questionnaire. All</w:t>
      </w:r>
      <w:r>
        <w:rPr>
          <w:spacing w:val="1"/>
        </w:rPr>
        <w:t> </w:t>
      </w:r>
      <w:r>
        <w:rPr/>
        <w:t>assistants</w:t>
      </w:r>
      <w:r>
        <w:rPr>
          <w:spacing w:val="1"/>
        </w:rPr>
        <w:t> </w:t>
      </w:r>
      <w:r>
        <w:rPr/>
        <w:t>therefore conducted</w:t>
      </w:r>
      <w:r>
        <w:rPr>
          <w:spacing w:val="1"/>
        </w:rPr>
        <w:t> </w:t>
      </w:r>
      <w:r>
        <w:rPr/>
        <w:t>the exercise simultaneously for a</w:t>
      </w:r>
      <w:r>
        <w:rPr>
          <w:spacing w:val="1"/>
        </w:rPr>
        <w:t> </w:t>
      </w:r>
      <w:r>
        <w:rPr/>
        <w:t>period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about three months.</w:t>
      </w:r>
    </w:p>
    <w:p>
      <w:pPr>
        <w:pStyle w:val="Heading2"/>
        <w:numPr>
          <w:ilvl w:val="1"/>
          <w:numId w:val="22"/>
        </w:numPr>
        <w:tabs>
          <w:tab w:pos="2976" w:val="left" w:leader="none"/>
        </w:tabs>
        <w:spacing w:line="291" w:lineRule="exact" w:before="0" w:after="0"/>
        <w:ind w:left="2975" w:right="0" w:hanging="721"/>
        <w:jc w:val="both"/>
      </w:pPr>
      <w:r>
        <w:rPr/>
        <w:t>SAMPLING</w:t>
      </w:r>
      <w:r>
        <w:rPr>
          <w:spacing w:val="-5"/>
        </w:rPr>
        <w:t> </w:t>
      </w:r>
      <w:r>
        <w:rPr/>
        <w:t>PROCEDURE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255" w:right="1269" w:firstLine="720"/>
        <w:jc w:val="both"/>
      </w:pPr>
      <w:r>
        <w:rPr/>
        <w:t>The sampling procedure here relates to the sampling frame,</w:t>
      </w:r>
      <w:r>
        <w:rPr>
          <w:spacing w:val="1"/>
        </w:rPr>
        <w:t> </w:t>
      </w:r>
      <w:r>
        <w:rPr/>
        <w:t>sampling fraction, as well as the sampling techniques adopted in the</w:t>
      </w:r>
      <w:r>
        <w:rPr>
          <w:spacing w:val="-82"/>
        </w:rPr>
        <w:t> </w:t>
      </w:r>
      <w:r>
        <w:rPr/>
        <w:t>process</w:t>
      </w:r>
      <w:r>
        <w:rPr>
          <w:spacing w:val="-1"/>
        </w:rPr>
        <w:t> </w:t>
      </w:r>
      <w:r>
        <w:rPr/>
        <w:t>of data</w:t>
      </w:r>
      <w:r>
        <w:rPr>
          <w:spacing w:val="-1"/>
        </w:rPr>
        <w:t> </w:t>
      </w:r>
      <w:r>
        <w:rPr/>
        <w:t>collection.</w:t>
      </w:r>
    </w:p>
    <w:p>
      <w:pPr>
        <w:pStyle w:val="Heading2"/>
        <w:numPr>
          <w:ilvl w:val="2"/>
          <w:numId w:val="22"/>
        </w:numPr>
        <w:tabs>
          <w:tab w:pos="3221" w:val="left" w:leader="none"/>
        </w:tabs>
        <w:spacing w:line="240" w:lineRule="auto" w:before="0" w:after="0"/>
        <w:ind w:left="3220" w:right="0" w:hanging="966"/>
        <w:jc w:val="both"/>
      </w:pPr>
      <w:r>
        <w:rPr/>
        <w:t>Sampling</w:t>
      </w:r>
      <w:r>
        <w:rPr>
          <w:spacing w:val="-5"/>
        </w:rPr>
        <w:t> </w:t>
      </w:r>
      <w:r>
        <w:rPr/>
        <w:t>Frame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255" w:right="1269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frame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Federal</w:t>
      </w:r>
      <w:r>
        <w:rPr>
          <w:spacing w:val="-82"/>
        </w:rPr>
        <w:t> </w:t>
      </w:r>
      <w:r>
        <w:rPr/>
        <w:t>Capital</w:t>
      </w:r>
      <w:r>
        <w:rPr>
          <w:spacing w:val="-3"/>
        </w:rPr>
        <w:t> </w:t>
      </w:r>
      <w:r>
        <w:rPr/>
        <w:t>Territory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Nigeria.</w:t>
      </w:r>
      <w:r>
        <w:rPr>
          <w:spacing w:val="-4"/>
        </w:rPr>
        <w:t> </w:t>
      </w:r>
      <w:r>
        <w:rPr/>
        <w:t>Administratively,</w:t>
      </w:r>
      <w:r>
        <w:rPr>
          <w:spacing w:val="-2"/>
        </w:rPr>
        <w:t> </w:t>
      </w:r>
      <w:r>
        <w:rPr/>
        <w:t>it</w:t>
      </w:r>
      <w:r>
        <w:rPr>
          <w:spacing w:val="81"/>
        </w:rPr>
        <w:t> </w:t>
      </w:r>
      <w:r>
        <w:rPr/>
        <w:t>is</w:t>
      </w:r>
      <w:r>
        <w:rPr>
          <w:spacing w:val="81"/>
        </w:rPr>
        <w:t> </w:t>
      </w:r>
      <w:r>
        <w:rPr/>
        <w:t>divided</w:t>
      </w:r>
      <w:r>
        <w:rPr>
          <w:spacing w:val="81"/>
        </w:rPr>
        <w:t> </w:t>
      </w:r>
      <w:r>
        <w:rPr/>
        <w:t>into</w:t>
      </w:r>
      <w:r>
        <w:rPr>
          <w:spacing w:val="80"/>
        </w:rPr>
        <w:t> </w:t>
      </w:r>
      <w:r>
        <w:rPr/>
        <w:t>six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</w:p>
    <w:p>
      <w:pPr>
        <w:pStyle w:val="BodyText"/>
        <w:ind w:left="1310"/>
        <w:rPr>
          <w:sz w:val="20"/>
        </w:rPr>
      </w:pPr>
      <w:r>
        <w:rPr>
          <w:sz w:val="20"/>
        </w:rPr>
        <w:drawing>
          <wp:inline distT="0" distB="0" distL="0" distR="0">
            <wp:extent cx="6568234" cy="7131558"/>
            <wp:effectExtent l="0" t="0" r="0" b="0"/>
            <wp:docPr id="13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8234" cy="71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3"/>
        <w:jc w:val="both"/>
      </w:pPr>
      <w:r>
        <w:rPr/>
        <w:t>area</w:t>
      </w:r>
      <w:r>
        <w:rPr>
          <w:spacing w:val="63"/>
        </w:rPr>
        <w:t> </w:t>
      </w:r>
      <w:r>
        <w:rPr/>
        <w:t>councils,</w:t>
      </w:r>
      <w:r>
        <w:rPr>
          <w:spacing w:val="65"/>
        </w:rPr>
        <w:t> </w:t>
      </w:r>
      <w:r>
        <w:rPr/>
        <w:t>namely</w:t>
      </w:r>
      <w:r>
        <w:rPr>
          <w:spacing w:val="63"/>
        </w:rPr>
        <w:t> </w:t>
      </w:r>
      <w:r>
        <w:rPr/>
        <w:t>Bwari,</w:t>
      </w:r>
      <w:r>
        <w:rPr>
          <w:spacing w:val="63"/>
        </w:rPr>
        <w:t> </w:t>
      </w:r>
      <w:r>
        <w:rPr/>
        <w:t>Municipal,</w:t>
      </w:r>
      <w:r>
        <w:rPr>
          <w:spacing w:val="63"/>
        </w:rPr>
        <w:t> </w:t>
      </w:r>
      <w:r>
        <w:rPr/>
        <w:t>Gwagwalada,</w:t>
      </w:r>
      <w:r>
        <w:rPr>
          <w:spacing w:val="65"/>
        </w:rPr>
        <w:t> </w:t>
      </w:r>
      <w:r>
        <w:rPr/>
        <w:t>Kuje,</w:t>
      </w:r>
      <w:r>
        <w:rPr>
          <w:spacing w:val="63"/>
        </w:rPr>
        <w:t> </w:t>
      </w:r>
      <w:r>
        <w:rPr/>
        <w:t>Kwali</w:t>
      </w:r>
      <w:r>
        <w:rPr>
          <w:spacing w:val="-82"/>
        </w:rPr>
        <w:t> </w:t>
      </w:r>
      <w:r>
        <w:rPr/>
        <w:t>and Abaji. The entire territory therefore constituted the sampling</w:t>
      </w:r>
      <w:r>
        <w:rPr>
          <w:spacing w:val="1"/>
        </w:rPr>
        <w:t> </w:t>
      </w:r>
      <w:r>
        <w:rPr/>
        <w:t>frame.</w:t>
      </w:r>
    </w:p>
    <w:p>
      <w:pPr>
        <w:pStyle w:val="Heading2"/>
        <w:numPr>
          <w:ilvl w:val="2"/>
          <w:numId w:val="22"/>
        </w:numPr>
        <w:tabs>
          <w:tab w:pos="3302" w:val="left" w:leader="none"/>
        </w:tabs>
        <w:spacing w:line="240" w:lineRule="auto" w:before="0" w:after="0"/>
        <w:ind w:left="3302" w:right="0" w:hanging="1047"/>
        <w:jc w:val="both"/>
      </w:pPr>
      <w:r>
        <w:rPr/>
        <w:t>Sampling</w:t>
      </w:r>
      <w:r>
        <w:rPr>
          <w:spacing w:val="-5"/>
        </w:rPr>
        <w:t> </w:t>
      </w:r>
      <w:r>
        <w:rPr/>
        <w:t>Fraction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 w:before="1"/>
        <w:ind w:left="2255" w:right="1259" w:firstLine="720"/>
        <w:jc w:val="both"/>
      </w:pPr>
      <w:r>
        <w:rPr/>
        <w:t>The area was divided into 80 quadrats of 100km each. Twenty</w:t>
      </w:r>
      <w:r>
        <w:rPr>
          <w:spacing w:val="1"/>
        </w:rPr>
        <w:t> </w:t>
      </w:r>
      <w:r>
        <w:rPr/>
        <w:t>of these quadrats were then selected systematically to constitute the</w:t>
      </w:r>
      <w:r>
        <w:rPr>
          <w:spacing w:val="-82"/>
        </w:rPr>
        <w:t> </w:t>
      </w:r>
      <w:r>
        <w:rPr/>
        <w:t>sampling</w:t>
      </w:r>
      <w:r>
        <w:rPr>
          <w:spacing w:val="1"/>
        </w:rPr>
        <w:t> </w:t>
      </w:r>
      <w:r>
        <w:rPr/>
        <w:t>fraction.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guadrats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numbered</w:t>
      </w:r>
      <w:r>
        <w:rPr>
          <w:spacing w:val="1"/>
        </w:rPr>
        <w:t> </w:t>
      </w:r>
      <w:r>
        <w:rPr/>
        <w:t>1-40</w:t>
      </w:r>
      <w:r>
        <w:rPr>
          <w:spacing w:val="84"/>
        </w:rPr>
        <w:t> </w:t>
      </w:r>
      <w:r>
        <w:rPr/>
        <w:t>beginning</w:t>
      </w:r>
      <w:r>
        <w:rPr>
          <w:spacing w:val="-82"/>
        </w:rPr>
        <w:t> </w:t>
      </w:r>
      <w:r>
        <w:rPr/>
        <w:t>from the North Eastern part of the map. The first guadrat that was</w:t>
      </w:r>
      <w:r>
        <w:rPr>
          <w:spacing w:val="1"/>
        </w:rPr>
        <w:t> </w:t>
      </w:r>
      <w:r>
        <w:rPr/>
        <w:t>selected</w:t>
      </w:r>
      <w:r>
        <w:rPr>
          <w:spacing w:val="81"/>
        </w:rPr>
        <w:t> </w:t>
      </w:r>
      <w:r>
        <w:rPr/>
        <w:t>was</w:t>
      </w:r>
      <w:r>
        <w:rPr>
          <w:spacing w:val="81"/>
        </w:rPr>
        <w:t> </w:t>
      </w:r>
      <w:r>
        <w:rPr/>
        <w:t>quadrat</w:t>
      </w:r>
      <w:r>
        <w:rPr>
          <w:spacing w:val="81"/>
        </w:rPr>
        <w:t> </w:t>
      </w:r>
      <w:r>
        <w:rPr/>
        <w:t>no</w:t>
      </w:r>
      <w:r>
        <w:rPr>
          <w:spacing w:val="82"/>
        </w:rPr>
        <w:t> </w:t>
      </w:r>
      <w:r>
        <w:rPr/>
        <w:t>2.</w:t>
      </w:r>
      <w:r>
        <w:rPr>
          <w:spacing w:val="81"/>
        </w:rPr>
        <w:t> </w:t>
      </w:r>
      <w:r>
        <w:rPr/>
        <w:t>Henceforth,</w:t>
      </w:r>
      <w:r>
        <w:rPr>
          <w:spacing w:val="81"/>
        </w:rPr>
        <w:t> </w:t>
      </w:r>
      <w:r>
        <w:rPr/>
        <w:t>the</w:t>
      </w:r>
      <w:r>
        <w:rPr>
          <w:spacing w:val="82"/>
        </w:rPr>
        <w:t> </w:t>
      </w:r>
      <w:r>
        <w:rPr/>
        <w:t>fourth</w:t>
      </w:r>
      <w:r>
        <w:rPr>
          <w:spacing w:val="81"/>
        </w:rPr>
        <w:t> </w:t>
      </w:r>
      <w:r>
        <w:rPr/>
        <w:t>quadrat</w:t>
      </w:r>
      <w:r>
        <w:rPr>
          <w:spacing w:val="81"/>
        </w:rPr>
        <w:t> </w:t>
      </w:r>
      <w:r>
        <w:rPr/>
        <w:t>was</w:t>
      </w:r>
      <w:r>
        <w:rPr>
          <w:spacing w:val="-82"/>
        </w:rPr>
        <w:t> </w:t>
      </w:r>
      <w:r>
        <w:rPr/>
        <w:t>consecutively chosen until 20 were selected through this process.</w:t>
      </w:r>
      <w:r>
        <w:rPr>
          <w:spacing w:val="1"/>
        </w:rPr>
        <w:t> </w:t>
      </w:r>
      <w:r>
        <w:rPr/>
        <w:t>This enabled the selected quadrats to be evenly spread through out</w:t>
      </w:r>
      <w:r>
        <w:rPr>
          <w:spacing w:val="1"/>
        </w:rPr>
        <w:t> </w:t>
      </w:r>
      <w:r>
        <w:rPr/>
        <w:t>the territory, (Fig. 9). The selected quadrats therefore give a total of</w:t>
      </w:r>
      <w:r>
        <w:rPr>
          <w:spacing w:val="-82"/>
        </w:rPr>
        <w:t> </w:t>
      </w:r>
      <w:r>
        <w:rPr/>
        <w:t>2,000km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-2"/>
          <w:vertAlign w:val="baseline"/>
        </w:rPr>
        <w:t> </w:t>
      </w:r>
      <w:r>
        <w:rPr>
          <w:vertAlign w:val="baseline"/>
        </w:rPr>
        <w:t>which</w:t>
      </w:r>
      <w:r>
        <w:rPr>
          <w:spacing w:val="-1"/>
          <w:vertAlign w:val="baseline"/>
        </w:rPr>
        <w:t> </w:t>
      </w:r>
      <w:r>
        <w:rPr>
          <w:vertAlign w:val="baseline"/>
        </w:rPr>
        <w:t>was</w:t>
      </w:r>
      <w:r>
        <w:rPr>
          <w:spacing w:val="-3"/>
          <w:vertAlign w:val="baseline"/>
        </w:rPr>
        <w:t> </w:t>
      </w:r>
      <w:r>
        <w:rPr>
          <w:vertAlign w:val="baseline"/>
        </w:rPr>
        <w:t>thus</w:t>
      </w:r>
      <w:r>
        <w:rPr>
          <w:spacing w:val="2"/>
          <w:vertAlign w:val="baseline"/>
        </w:rPr>
        <w:t> </w:t>
      </w:r>
      <w:r>
        <w:rPr>
          <w:vertAlign w:val="baseline"/>
        </w:rPr>
        <w:t>sampled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studied.</w:t>
      </w:r>
    </w:p>
    <w:p>
      <w:pPr>
        <w:pStyle w:val="Heading2"/>
        <w:numPr>
          <w:ilvl w:val="2"/>
          <w:numId w:val="22"/>
        </w:numPr>
        <w:tabs>
          <w:tab w:pos="3302" w:val="left" w:leader="none"/>
        </w:tabs>
        <w:spacing w:line="240" w:lineRule="auto" w:before="1" w:after="0"/>
        <w:ind w:left="3302" w:right="0" w:hanging="1047"/>
        <w:jc w:val="both"/>
      </w:pPr>
      <w:r>
        <w:rPr/>
        <w:t>Sampling</w:t>
      </w:r>
      <w:r>
        <w:rPr>
          <w:spacing w:val="-8"/>
        </w:rPr>
        <w:t> </w:t>
      </w:r>
      <w:r>
        <w:rPr/>
        <w:t>Techniques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255" w:right="1263" w:firstLine="720"/>
        <w:jc w:val="both"/>
      </w:pPr>
      <w:r>
        <w:rPr/>
        <w:t>Systematic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selecting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twenty</w:t>
      </w:r>
      <w:r>
        <w:rPr>
          <w:spacing w:val="1"/>
        </w:rPr>
        <w:t> </w:t>
      </w:r>
      <w:r>
        <w:rPr/>
        <w:t>quadrats that constituted the sample. All settlements in the chosen</w:t>
      </w:r>
      <w:r>
        <w:rPr>
          <w:spacing w:val="1"/>
        </w:rPr>
        <w:t> </w:t>
      </w:r>
      <w:r>
        <w:rPr/>
        <w:t>quadrats were listed and two were chosen to constitute the sampled</w:t>
      </w:r>
      <w:r>
        <w:rPr>
          <w:spacing w:val="1"/>
        </w:rPr>
        <w:t> </w:t>
      </w:r>
      <w:r>
        <w:rPr/>
        <w:t>settlements. A total of forty (40) settlements were therefore chosen</w:t>
      </w:r>
      <w:r>
        <w:rPr>
          <w:spacing w:val="1"/>
        </w:rPr>
        <w:t> </w:t>
      </w:r>
      <w:r>
        <w:rPr/>
        <w:t>for the purpose of questionnaire administration (See Figure 9). The</w:t>
      </w:r>
      <w:r>
        <w:rPr>
          <w:spacing w:val="1"/>
        </w:rPr>
        <w:t> </w:t>
      </w:r>
      <w:r>
        <w:rPr/>
        <w:t>two villages chosen in each quadrat, as much as possible, were not</w:t>
      </w:r>
      <w:r>
        <w:rPr>
          <w:spacing w:val="1"/>
        </w:rPr>
        <w:t> </w:t>
      </w:r>
      <w:r>
        <w:rPr/>
        <w:t>geographically contiguous. The administration of the questionnaire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trained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assistants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one</w:t>
      </w:r>
      <w:r>
        <w:rPr>
          <w:spacing w:val="-82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fifteen</w:t>
      </w:r>
      <w:r>
        <w:rPr>
          <w:spacing w:val="1"/>
        </w:rPr>
        <w:t> </w:t>
      </w:r>
      <w:r>
        <w:rPr/>
        <w:t>(15)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sampled</w:t>
      </w:r>
      <w:r>
        <w:rPr>
          <w:spacing w:val="1"/>
        </w:rPr>
        <w:t> </w:t>
      </w:r>
      <w:r>
        <w:rPr/>
        <w:t>settlement.</w:t>
      </w:r>
      <w:r>
        <w:rPr>
          <w:spacing w:val="59"/>
        </w:rPr>
        <w:t> </w:t>
      </w:r>
      <w:r>
        <w:rPr/>
        <w:t>A</w:t>
      </w:r>
      <w:r>
        <w:rPr>
          <w:spacing w:val="56"/>
        </w:rPr>
        <w:t> </w:t>
      </w:r>
      <w:r>
        <w:rPr/>
        <w:t>total</w:t>
      </w:r>
      <w:r>
        <w:rPr>
          <w:spacing w:val="56"/>
        </w:rPr>
        <w:t> </w:t>
      </w:r>
      <w:r>
        <w:rPr/>
        <w:t>of</w:t>
      </w:r>
      <w:r>
        <w:rPr>
          <w:spacing w:val="57"/>
        </w:rPr>
        <w:t> </w:t>
      </w:r>
      <w:r>
        <w:rPr/>
        <w:t>six</w:t>
      </w:r>
      <w:r>
        <w:rPr>
          <w:spacing w:val="57"/>
        </w:rPr>
        <w:t> </w:t>
      </w:r>
      <w:r>
        <w:rPr/>
        <w:t>hundred</w:t>
      </w:r>
      <w:r>
        <w:rPr>
          <w:spacing w:val="56"/>
        </w:rPr>
        <w:t> </w:t>
      </w:r>
      <w:r>
        <w:rPr/>
        <w:t>(600)</w:t>
      </w:r>
      <w:r>
        <w:rPr>
          <w:spacing w:val="56"/>
        </w:rPr>
        <w:t> </w:t>
      </w:r>
      <w:r>
        <w:rPr/>
        <w:t>questionnaire</w:t>
      </w:r>
      <w:r>
        <w:rPr>
          <w:spacing w:val="59"/>
        </w:rPr>
        <w:t> </w:t>
      </w:r>
      <w:r>
        <w:rPr/>
        <w:t>were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8"/>
        <w:jc w:val="both"/>
      </w:pPr>
      <w:r>
        <w:rPr/>
        <w:t>therefore administered in the forty sampled settlements. The choice</w:t>
      </w:r>
      <w:r>
        <w:rPr>
          <w:spacing w:val="1"/>
        </w:rPr>
        <w:t> </w:t>
      </w:r>
      <w:r>
        <w:rPr/>
        <w:t>of the farmer to administer the questionnaire to was randomly done,</w:t>
      </w:r>
      <w:r>
        <w:rPr>
          <w:spacing w:val="-82"/>
        </w:rPr>
        <w:t> </w:t>
      </w:r>
      <w:r>
        <w:rPr/>
        <w:t>and not more than one farmer per household was chosen for this</w:t>
      </w:r>
      <w:r>
        <w:rPr>
          <w:spacing w:val="1"/>
        </w:rPr>
        <w:t> </w:t>
      </w:r>
      <w:r>
        <w:rPr/>
        <w:t>purpose.</w:t>
      </w:r>
    </w:p>
    <w:p>
      <w:pPr>
        <w:pStyle w:val="Heading2"/>
        <w:numPr>
          <w:ilvl w:val="1"/>
          <w:numId w:val="22"/>
        </w:numPr>
        <w:tabs>
          <w:tab w:pos="2975" w:val="left" w:leader="none"/>
          <w:tab w:pos="2976" w:val="left" w:leader="none"/>
        </w:tabs>
        <w:spacing w:line="291" w:lineRule="exact" w:before="0" w:after="0"/>
        <w:ind w:left="2975" w:right="0" w:hanging="721"/>
        <w:jc w:val="left"/>
      </w:pPr>
      <w:r>
        <w:rPr/>
        <w:t>DATA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 w:before="1"/>
        <w:ind w:left="2255" w:right="1268" w:firstLine="720"/>
        <w:jc w:val="both"/>
      </w:pPr>
      <w:r>
        <w:rPr/>
        <w:t>This section is concerned with the explanation of how the data</w:t>
      </w:r>
      <w:r>
        <w:rPr>
          <w:spacing w:val="1"/>
        </w:rPr>
        <w:t> </w:t>
      </w:r>
      <w:r>
        <w:rPr/>
        <w:t>collected from the field was processed and presented, in order to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data.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adopted,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statistics,</w:t>
      </w:r>
      <w:r>
        <w:rPr>
          <w:spacing w:val="1"/>
        </w:rPr>
        <w:t> </w:t>
      </w:r>
      <w:r>
        <w:rPr/>
        <w:t>comparative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statistical</w:t>
      </w:r>
      <w:r>
        <w:rPr>
          <w:spacing w:val="-1"/>
        </w:rPr>
        <w:t> </w:t>
      </w:r>
      <w:r>
        <w:rPr/>
        <w:t>test.</w:t>
      </w:r>
    </w:p>
    <w:p>
      <w:pPr>
        <w:pStyle w:val="BodyText"/>
        <w:spacing w:line="480" w:lineRule="auto" w:before="2"/>
        <w:ind w:left="2255" w:right="1266" w:firstLine="720"/>
        <w:jc w:val="both"/>
      </w:pPr>
      <w:r>
        <w:rPr/>
        <w:t>The data has been summarized and presented with the aid of</w:t>
      </w:r>
      <w:r>
        <w:rPr>
          <w:spacing w:val="1"/>
        </w:rPr>
        <w:t> </w:t>
      </w:r>
      <w:r>
        <w:rPr/>
        <w:t>tabular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graphical</w:t>
      </w:r>
      <w:r>
        <w:rPr>
          <w:spacing w:val="1"/>
        </w:rPr>
        <w:t> </w:t>
      </w:r>
      <w:r>
        <w:rPr/>
        <w:t>techniques.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numerical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ratios,</w:t>
      </w:r>
      <w:r>
        <w:rPr>
          <w:spacing w:val="1"/>
        </w:rPr>
        <w:t> </w:t>
      </w:r>
      <w:r>
        <w:rPr/>
        <w:t>percentages,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tendencies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interquartal</w:t>
      </w:r>
      <w:r>
        <w:rPr>
          <w:spacing w:val="-3"/>
        </w:rPr>
        <w:t> </w:t>
      </w:r>
      <w:r>
        <w:rPr/>
        <w:t>ranges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also</w:t>
      </w:r>
      <w:r>
        <w:rPr>
          <w:spacing w:val="-1"/>
        </w:rPr>
        <w:t> </w:t>
      </w:r>
      <w:r>
        <w:rPr/>
        <w:t>been</w:t>
      </w:r>
      <w:r>
        <w:rPr>
          <w:spacing w:val="-3"/>
        </w:rPr>
        <w:t> </w:t>
      </w:r>
      <w:r>
        <w:rPr/>
        <w:t>applied</w:t>
      </w:r>
      <w:r>
        <w:rPr>
          <w:spacing w:val="-3"/>
        </w:rPr>
        <w:t> </w:t>
      </w:r>
      <w:r>
        <w:rPr/>
        <w:t>in the</w:t>
      </w:r>
      <w:r>
        <w:rPr>
          <w:spacing w:val="-2"/>
        </w:rPr>
        <w:t> </w:t>
      </w:r>
      <w:r>
        <w:rPr/>
        <w:t>analysis of</w:t>
      </w:r>
      <w:r>
        <w:rPr>
          <w:spacing w:val="-2"/>
        </w:rPr>
        <w:t> </w:t>
      </w:r>
      <w:r>
        <w:rPr/>
        <w:t>data.</w:t>
      </w:r>
    </w:p>
    <w:p>
      <w:pPr>
        <w:pStyle w:val="BodyText"/>
        <w:spacing w:line="480" w:lineRule="auto"/>
        <w:ind w:left="2255" w:right="1263" w:firstLine="720"/>
        <w:jc w:val="both"/>
      </w:pPr>
      <w:r>
        <w:rPr/>
        <w:t>Comparative analysis have also been used in the analysis of</w:t>
      </w:r>
      <w:r>
        <w:rPr>
          <w:spacing w:val="1"/>
        </w:rPr>
        <w:t> </w:t>
      </w:r>
      <w:r>
        <w:rPr/>
        <w:t>data</w:t>
      </w:r>
      <w:r>
        <w:rPr>
          <w:spacing w:val="17"/>
        </w:rPr>
        <w:t> </w:t>
      </w:r>
      <w:r>
        <w:rPr/>
        <w:t>for</w:t>
      </w:r>
      <w:r>
        <w:rPr>
          <w:spacing w:val="19"/>
        </w:rPr>
        <w:t> </w:t>
      </w:r>
      <w:r>
        <w:rPr/>
        <w:t>this</w:t>
      </w:r>
      <w:r>
        <w:rPr>
          <w:spacing w:val="21"/>
        </w:rPr>
        <w:t> </w:t>
      </w:r>
      <w:r>
        <w:rPr/>
        <w:t>study.</w:t>
      </w:r>
      <w:r>
        <w:rPr>
          <w:spacing w:val="19"/>
        </w:rPr>
        <w:t> </w:t>
      </w:r>
      <w:r>
        <w:rPr/>
        <w:t>These</w:t>
      </w:r>
      <w:r>
        <w:rPr>
          <w:spacing w:val="19"/>
        </w:rPr>
        <w:t> </w:t>
      </w:r>
      <w:r>
        <w:rPr/>
        <w:t>were</w:t>
      </w:r>
      <w:r>
        <w:rPr>
          <w:spacing w:val="19"/>
        </w:rPr>
        <w:t> </w:t>
      </w:r>
      <w:r>
        <w:rPr/>
        <w:t>used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determine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relationships</w:t>
      </w:r>
      <w:r>
        <w:rPr>
          <w:spacing w:val="-82"/>
        </w:rPr>
        <w:t> </w:t>
      </w:r>
      <w:r>
        <w:rPr/>
        <w:t>in the occurrence of phenomena. Tables and graphs have also been</w:t>
      </w:r>
      <w:r>
        <w:rPr>
          <w:spacing w:val="1"/>
        </w:rPr>
        <w:t> </w:t>
      </w:r>
      <w:r>
        <w:rPr/>
        <w:t>utilized for this purpose.</w:t>
      </w:r>
      <w:r>
        <w:rPr>
          <w:spacing w:val="1"/>
        </w:rPr>
        <w:t> </w:t>
      </w:r>
      <w:r>
        <w:rPr/>
        <w:t>Simple proportions were applied in the</w:t>
      </w:r>
      <w:r>
        <w:rPr>
          <w:spacing w:val="1"/>
        </w:rPr>
        <w:t> </w:t>
      </w:r>
      <w:r>
        <w:rPr/>
        <w:t>verification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practice</w:t>
      </w:r>
      <w:r>
        <w:rPr>
          <w:spacing w:val="84"/>
        </w:rPr>
        <w:t> </w:t>
      </w:r>
      <w:r>
        <w:rPr/>
        <w:t>of</w:t>
      </w:r>
      <w:r>
        <w:rPr>
          <w:spacing w:val="1"/>
        </w:rPr>
        <w:t> </w:t>
      </w:r>
      <w:r>
        <w:rPr/>
        <w:t>agroforestry in the F.C.T.</w:t>
      </w:r>
      <w:r>
        <w:rPr>
          <w:spacing w:val="1"/>
        </w:rPr>
        <w:t> </w:t>
      </w:r>
      <w:r>
        <w:rPr/>
        <w:t>Furthermore, the chi-square test was also</w:t>
      </w:r>
      <w:r>
        <w:rPr>
          <w:spacing w:val="-82"/>
        </w:rPr>
        <w:t> </w:t>
      </w:r>
      <w:r>
        <w:rPr/>
        <w:t>utilized, and this was for the verification of the hypothesis on the</w:t>
      </w:r>
      <w:r>
        <w:rPr>
          <w:spacing w:val="1"/>
        </w:rPr>
        <w:t> </w:t>
      </w:r>
      <w:r>
        <w:rPr/>
        <w:t>spatial</w:t>
      </w:r>
      <w:r>
        <w:rPr>
          <w:spacing w:val="-2"/>
        </w:rPr>
        <w:t> </w:t>
      </w:r>
      <w:r>
        <w:rPr/>
        <w:t>variation</w:t>
      </w:r>
      <w:r>
        <w:rPr>
          <w:spacing w:val="-2"/>
        </w:rPr>
        <w:t> </w:t>
      </w:r>
      <w:r>
        <w:rPr/>
        <w:t>of the intensity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agroforestry practices.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before="189"/>
        <w:ind w:left="2255"/>
      </w:pPr>
      <w:r>
        <w:rPr/>
        <w:t>The</w:t>
      </w:r>
      <w:r>
        <w:rPr>
          <w:spacing w:val="-3"/>
        </w:rPr>
        <w:t> </w:t>
      </w:r>
      <w:r>
        <w:rPr/>
        <w:t>Chi-square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derived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  <w:rPr>
          <w:sz w:val="21"/>
        </w:rPr>
      </w:pPr>
    </w:p>
    <w:p>
      <w:pPr>
        <w:spacing w:line="323" w:lineRule="exact" w:before="0"/>
        <w:ind w:left="2127" w:right="5219" w:firstLine="0"/>
        <w:jc w:val="center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-25215488" from="199.775833pt,8.116844pt" to="207.089788pt,8.116844pt" stroked="true" strokeweight=".498035pt" strokecolor="#000000">
            <v:stroke dashstyle="solid"/>
            <w10:wrap type="none"/>
          </v:line>
        </w:pict>
      </w:r>
      <w:r>
        <w:rPr/>
        <w:pict>
          <v:shape style="position:absolute;margin-left:182.203339pt;margin-top:15.713793pt;width:5.25pt;height:14.75pt;mso-position-horizontal-relative:page;mso-position-vertical-relative:paragraph;z-index:-252144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79"/>
                    </w:rPr>
                    <w:t>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79"/>
          <w:position w:val="1"/>
          <w:sz w:val="24"/>
        </w:rPr>
        <w:t></w:t>
      </w:r>
      <w:r>
        <w:rPr>
          <w:rFonts w:ascii="Times New Roman" w:hAnsi="Times New Roman"/>
          <w:spacing w:val="3"/>
          <w:position w:val="1"/>
          <w:sz w:val="24"/>
        </w:rPr>
        <w:t> </w:t>
      </w:r>
      <w:r>
        <w:rPr>
          <w:rFonts w:ascii="Symbol" w:hAnsi="Symbol"/>
          <w:spacing w:val="2"/>
          <w:w w:val="65"/>
          <w:sz w:val="37"/>
        </w:rPr>
        <w:t></w:t>
      </w:r>
      <w:r>
        <w:rPr>
          <w:rFonts w:ascii="Times New Roman" w:hAnsi="Times New Roman"/>
          <w:w w:val="103"/>
          <w:position w:val="1"/>
          <w:sz w:val="24"/>
        </w:rPr>
        <w:t>0</w:t>
      </w:r>
      <w:r>
        <w:rPr>
          <w:rFonts w:ascii="Times New Roman" w:hAnsi="Times New Roman"/>
          <w:spacing w:val="-36"/>
          <w:position w:val="1"/>
          <w:sz w:val="24"/>
        </w:rPr>
        <w:t> </w:t>
      </w:r>
      <w:r>
        <w:rPr>
          <w:rFonts w:ascii="Symbol" w:hAnsi="Symbol"/>
          <w:w w:val="79"/>
          <w:position w:val="1"/>
          <w:sz w:val="24"/>
        </w:rPr>
        <w:t></w:t>
      </w:r>
      <w:r>
        <w:rPr>
          <w:rFonts w:ascii="Times New Roman" w:hAnsi="Times New Roman"/>
          <w:spacing w:val="1"/>
          <w:position w:val="1"/>
          <w:sz w:val="24"/>
        </w:rPr>
        <w:t> </w:t>
      </w:r>
      <w:r>
        <w:rPr>
          <w:rFonts w:ascii="Times New Roman" w:hAnsi="Times New Roman"/>
          <w:i/>
          <w:spacing w:val="-1"/>
          <w:w w:val="103"/>
          <w:position w:val="1"/>
          <w:sz w:val="24"/>
        </w:rPr>
        <w:t>e</w:t>
      </w:r>
      <w:r>
        <w:rPr>
          <w:rFonts w:ascii="Symbol" w:hAnsi="Symbol"/>
          <w:spacing w:val="3"/>
          <w:w w:val="65"/>
          <w:sz w:val="37"/>
        </w:rPr>
        <w:t></w:t>
      </w:r>
      <w:r>
        <w:rPr>
          <w:rFonts w:ascii="Times New Roman" w:hAnsi="Times New Roman"/>
          <w:w w:val="102"/>
          <w:position w:val="18"/>
          <w:sz w:val="14"/>
        </w:rPr>
        <w:t>2</w:t>
      </w:r>
    </w:p>
    <w:p>
      <w:pPr>
        <w:spacing w:line="155" w:lineRule="exact" w:before="0"/>
        <w:ind w:left="3290" w:right="0" w:firstLine="0"/>
        <w:jc w:val="left"/>
        <w:rPr>
          <w:rFonts w:ascii="Times New Roman"/>
          <w:sz w:val="14"/>
        </w:rPr>
      </w:pPr>
      <w:r>
        <w:rPr/>
        <w:pict>
          <v:shape style="position:absolute;margin-left:152.947922pt;margin-top:.931134pt;width:7.6pt;height:13.3pt;mso-position-horizontal-relative:page;mso-position-vertical-relative:paragraph;z-index:15746048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4"/>
                    </w:rPr>
                  </w:pPr>
                  <w:r>
                    <w:rPr>
                      <w:rFonts w:ascii="Times New Roman"/>
                      <w:i/>
                      <w:w w:val="103"/>
                      <w:sz w:val="24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102"/>
          <w:sz w:val="14"/>
        </w:rPr>
        <w:t>2</w:t>
      </w:r>
    </w:p>
    <w:p>
      <w:pPr>
        <w:pStyle w:val="BodyText"/>
        <w:spacing w:line="20" w:lineRule="exact"/>
        <w:ind w:left="395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44.9pt;height:.5pt;mso-position-horizontal-relative:char;mso-position-vertical-relative:line" coordorigin="0,0" coordsize="898,10">
            <v:line style="position:absolute" from="0,5" to="897,5" stroked="true" strokeweight=".498035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tabs>
          <w:tab w:pos="4351" w:val="left" w:leader="none"/>
        </w:tabs>
        <w:spacing w:before="0"/>
        <w:ind w:left="3206" w:right="0" w:firstLine="0"/>
        <w:jc w:val="left"/>
        <w:rPr>
          <w:rFonts w:ascii="Times New Roman"/>
          <w:i/>
          <w:sz w:val="24"/>
        </w:rPr>
      </w:pPr>
      <w:r>
        <w:rPr>
          <w:rFonts w:ascii="Times New Roman"/>
          <w:i/>
          <w:w w:val="105"/>
          <w:sz w:val="14"/>
        </w:rPr>
        <w:t>n</w:t>
        <w:tab/>
      </w:r>
      <w:r>
        <w:rPr>
          <w:rFonts w:ascii="Times New Roman"/>
          <w:i/>
          <w:w w:val="105"/>
          <w:position w:val="-9"/>
          <w:sz w:val="24"/>
        </w:rPr>
        <w:t>e</w:t>
      </w:r>
    </w:p>
    <w:p>
      <w:pPr>
        <w:pStyle w:val="BodyText"/>
        <w:spacing w:before="3"/>
        <w:rPr>
          <w:rFonts w:ascii="Times New Roman"/>
          <w:i/>
          <w:sz w:val="16"/>
        </w:rPr>
      </w:pPr>
    </w:p>
    <w:p>
      <w:pPr>
        <w:pStyle w:val="BodyText"/>
        <w:spacing w:before="100"/>
        <w:ind w:left="2255"/>
      </w:pPr>
      <w:r>
        <w:rPr/>
        <w:t>where</w:t>
      </w:r>
    </w:p>
    <w:p>
      <w:pPr>
        <w:pStyle w:val="BodyText"/>
      </w:pPr>
    </w:p>
    <w:p>
      <w:pPr>
        <w:pStyle w:val="BodyText"/>
        <w:tabs>
          <w:tab w:pos="3696" w:val="left" w:leader="none"/>
          <w:tab w:pos="4416" w:val="left" w:leader="none"/>
        </w:tabs>
        <w:spacing w:line="480" w:lineRule="auto"/>
        <w:ind w:left="2975" w:right="3972"/>
      </w:pPr>
      <w:r>
        <w:rPr/>
        <w:t>o</w:t>
        <w:tab/>
        <w:t>=</w:t>
        <w:tab/>
        <w:t>observed</w:t>
      </w:r>
      <w:r>
        <w:rPr>
          <w:spacing w:val="-4"/>
        </w:rPr>
        <w:t> </w:t>
      </w:r>
      <w:r>
        <w:rPr/>
        <w:t>frequencies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data</w:t>
      </w:r>
      <w:r>
        <w:rPr>
          <w:spacing w:val="-82"/>
        </w:rPr>
        <w:t> </w:t>
      </w:r>
      <w:r>
        <w:rPr/>
        <w:t>e</w:t>
        <w:tab/>
        <w:t>=</w:t>
        <w:tab/>
        <w:t>expected</w:t>
      </w:r>
      <w:r>
        <w:rPr>
          <w:spacing w:val="-5"/>
        </w:rPr>
        <w:t> </w:t>
      </w:r>
      <w:r>
        <w:rPr/>
        <w:t>frequencies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data</w:t>
      </w:r>
    </w:p>
    <w:p>
      <w:pPr>
        <w:pStyle w:val="BodyText"/>
        <w:rPr>
          <w:sz w:val="28"/>
        </w:rPr>
      </w:pPr>
    </w:p>
    <w:p>
      <w:pPr>
        <w:pStyle w:val="Heading2"/>
        <w:numPr>
          <w:ilvl w:val="1"/>
          <w:numId w:val="24"/>
        </w:numPr>
        <w:tabs>
          <w:tab w:pos="3059" w:val="left" w:leader="none"/>
          <w:tab w:pos="3060" w:val="left" w:leader="none"/>
        </w:tabs>
        <w:spacing w:line="240" w:lineRule="auto" w:before="243" w:after="0"/>
        <w:ind w:left="3059" w:right="0" w:hanging="805"/>
        <w:jc w:val="left"/>
      </w:pPr>
      <w:r>
        <w:rPr/>
        <w:t>Problems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Research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975" w:right="1264"/>
        <w:jc w:val="both"/>
      </w:pPr>
      <w:r>
        <w:rPr/>
        <w:t>This refers to the problems encountered during the course of</w:t>
      </w:r>
      <w:r>
        <w:rPr>
          <w:spacing w:val="1"/>
        </w:rPr>
        <w:t> </w:t>
      </w:r>
      <w:r>
        <w:rPr/>
        <w:t>this study. These problems no doubt affected the out come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entire work,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include the</w:t>
      </w:r>
      <w:r>
        <w:rPr>
          <w:spacing w:val="-1"/>
        </w:rPr>
        <w:t> </w:t>
      </w:r>
      <w:r>
        <w:rPr/>
        <w:t>following:</w:t>
      </w:r>
    </w:p>
    <w:p>
      <w:pPr>
        <w:pStyle w:val="ListParagraph"/>
        <w:numPr>
          <w:ilvl w:val="2"/>
          <w:numId w:val="24"/>
        </w:numPr>
        <w:tabs>
          <w:tab w:pos="3697" w:val="left" w:leader="none"/>
        </w:tabs>
        <w:spacing w:line="480" w:lineRule="auto" w:before="0" w:after="0"/>
        <w:ind w:left="3696" w:right="1265" w:hanging="721"/>
        <w:jc w:val="both"/>
        <w:rPr>
          <w:sz w:val="24"/>
        </w:rPr>
      </w:pPr>
      <w:r>
        <w:rPr>
          <w:sz w:val="24"/>
        </w:rPr>
        <w:t>The inaccessible nature of most rural areas was a major</w:t>
      </w:r>
      <w:r>
        <w:rPr>
          <w:spacing w:val="1"/>
          <w:sz w:val="24"/>
        </w:rPr>
        <w:t> </w:t>
      </w:r>
      <w:r>
        <w:rPr>
          <w:sz w:val="24"/>
        </w:rPr>
        <w:t>draw back of the study. Most of the villages covered by</w:t>
      </w:r>
      <w:r>
        <w:rPr>
          <w:spacing w:val="1"/>
          <w:sz w:val="24"/>
        </w:rPr>
        <w:t> </w:t>
      </w:r>
      <w:r>
        <w:rPr>
          <w:sz w:val="24"/>
        </w:rPr>
        <w:t>the study could not be easily reached, and this also</w:t>
      </w:r>
      <w:r>
        <w:rPr>
          <w:spacing w:val="1"/>
          <w:sz w:val="24"/>
        </w:rPr>
        <w:t> </w:t>
      </w:r>
      <w:r>
        <w:rPr>
          <w:sz w:val="24"/>
        </w:rPr>
        <w:t>delayed</w:t>
      </w:r>
      <w:r>
        <w:rPr>
          <w:spacing w:val="-2"/>
          <w:sz w:val="24"/>
        </w:rPr>
        <w:t> </w:t>
      </w:r>
      <w:r>
        <w:rPr>
          <w:sz w:val="24"/>
        </w:rPr>
        <w:t>the completion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work.</w:t>
      </w:r>
    </w:p>
    <w:p>
      <w:pPr>
        <w:pStyle w:val="ListParagraph"/>
        <w:numPr>
          <w:ilvl w:val="2"/>
          <w:numId w:val="24"/>
        </w:numPr>
        <w:tabs>
          <w:tab w:pos="3697" w:val="left" w:leader="none"/>
        </w:tabs>
        <w:spacing w:line="240" w:lineRule="auto" w:before="2" w:after="0"/>
        <w:ind w:left="3696" w:right="0" w:hanging="722"/>
        <w:jc w:val="both"/>
        <w:rPr>
          <w:sz w:val="24"/>
        </w:rPr>
      </w:pPr>
      <w:r>
        <w:rPr>
          <w:sz w:val="24"/>
        </w:rPr>
        <w:t>Low</w:t>
      </w:r>
      <w:r>
        <w:rPr>
          <w:spacing w:val="59"/>
          <w:sz w:val="24"/>
        </w:rPr>
        <w:t> </w:t>
      </w:r>
      <w:r>
        <w:rPr>
          <w:sz w:val="24"/>
        </w:rPr>
        <w:t>level</w:t>
      </w:r>
      <w:r>
        <w:rPr>
          <w:spacing w:val="59"/>
          <w:sz w:val="24"/>
        </w:rPr>
        <w:t> </w:t>
      </w:r>
      <w:r>
        <w:rPr>
          <w:sz w:val="24"/>
        </w:rPr>
        <w:t>of</w:t>
      </w:r>
      <w:r>
        <w:rPr>
          <w:spacing w:val="59"/>
          <w:sz w:val="24"/>
        </w:rPr>
        <w:t> </w:t>
      </w:r>
      <w:r>
        <w:rPr>
          <w:sz w:val="24"/>
        </w:rPr>
        <w:t>literacy</w:t>
      </w:r>
      <w:r>
        <w:rPr>
          <w:spacing w:val="60"/>
          <w:sz w:val="24"/>
        </w:rPr>
        <w:t> </w:t>
      </w:r>
      <w:r>
        <w:rPr>
          <w:sz w:val="24"/>
        </w:rPr>
        <w:t>among</w:t>
      </w:r>
      <w:r>
        <w:rPr>
          <w:spacing w:val="58"/>
          <w:sz w:val="24"/>
        </w:rPr>
        <w:t> </w:t>
      </w:r>
      <w:r>
        <w:rPr>
          <w:sz w:val="24"/>
        </w:rPr>
        <w:t>most</w:t>
      </w:r>
      <w:r>
        <w:rPr>
          <w:spacing w:val="58"/>
          <w:sz w:val="24"/>
        </w:rPr>
        <w:t> </w:t>
      </w:r>
      <w:r>
        <w:rPr>
          <w:sz w:val="24"/>
        </w:rPr>
        <w:t>of</w:t>
      </w:r>
      <w:r>
        <w:rPr>
          <w:spacing w:val="59"/>
          <w:sz w:val="24"/>
        </w:rPr>
        <w:t> </w:t>
      </w:r>
      <w:r>
        <w:rPr>
          <w:sz w:val="24"/>
        </w:rPr>
        <w:t>the</w:t>
      </w:r>
      <w:r>
        <w:rPr>
          <w:spacing w:val="61"/>
          <w:sz w:val="24"/>
        </w:rPr>
        <w:t> </w:t>
      </w:r>
      <w:r>
        <w:rPr>
          <w:sz w:val="24"/>
        </w:rPr>
        <w:t>respondents.</w:t>
      </w:r>
    </w:p>
    <w:p>
      <w:pPr>
        <w:pStyle w:val="BodyText"/>
      </w:pPr>
    </w:p>
    <w:p>
      <w:pPr>
        <w:pStyle w:val="BodyText"/>
        <w:spacing w:line="480" w:lineRule="auto"/>
        <w:ind w:left="3696" w:right="1264"/>
        <w:jc w:val="both"/>
      </w:pPr>
      <w:r>
        <w:rPr/>
        <w:t>This was the reason why the research assistants had to</w:t>
      </w:r>
      <w:r>
        <w:rPr>
          <w:spacing w:val="1"/>
        </w:rPr>
        <w:t> </w:t>
      </w:r>
      <w:r>
        <w:rPr/>
        <w:t>interprete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translate</w:t>
      </w:r>
      <w:r>
        <w:rPr>
          <w:spacing w:val="85"/>
        </w:rPr>
        <w:t> </w:t>
      </w:r>
      <w:r>
        <w:rPr/>
        <w:t>their</w:t>
      </w:r>
      <w:r>
        <w:rPr>
          <w:spacing w:val="1"/>
        </w:rPr>
        <w:t> </w:t>
      </w:r>
      <w:r>
        <w:rPr/>
        <w:t>reponses into the questionnaire.</w:t>
      </w:r>
      <w:r>
        <w:rPr>
          <w:spacing w:val="1"/>
        </w:rPr>
        <w:t> </w:t>
      </w:r>
      <w:r>
        <w:rPr/>
        <w:t>There is no doubt that</w:t>
      </w:r>
      <w:r>
        <w:rPr>
          <w:spacing w:val="1"/>
        </w:rPr>
        <w:t> </w:t>
      </w:r>
      <w:r>
        <w:rPr/>
        <w:t>some distortion of facts might have occurred as a result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this.</w:t>
      </w:r>
    </w:p>
    <w:p>
      <w:pPr>
        <w:pStyle w:val="ListParagraph"/>
        <w:numPr>
          <w:ilvl w:val="2"/>
          <w:numId w:val="24"/>
        </w:numPr>
        <w:tabs>
          <w:tab w:pos="3697" w:val="left" w:leader="none"/>
        </w:tabs>
        <w:spacing w:line="480" w:lineRule="auto" w:before="0" w:after="0"/>
        <w:ind w:left="3696" w:right="1265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absence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uniform</w:t>
      </w:r>
      <w:r>
        <w:rPr>
          <w:spacing w:val="1"/>
          <w:sz w:val="24"/>
        </w:rPr>
        <w:t> </w:t>
      </w:r>
      <w:r>
        <w:rPr>
          <w:sz w:val="24"/>
        </w:rPr>
        <w:t>unit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measurement,</w:t>
      </w:r>
      <w:r>
        <w:rPr>
          <w:spacing w:val="1"/>
          <w:sz w:val="24"/>
        </w:rPr>
        <w:t> </w:t>
      </w:r>
      <w:r>
        <w:rPr>
          <w:sz w:val="24"/>
        </w:rPr>
        <w:t>especially with regards to farm outputs. The researcher</w:t>
      </w:r>
      <w:r>
        <w:rPr>
          <w:spacing w:val="1"/>
          <w:sz w:val="24"/>
        </w:rPr>
        <w:t> </w:t>
      </w:r>
      <w:r>
        <w:rPr>
          <w:sz w:val="24"/>
        </w:rPr>
        <w:t>had</w:t>
      </w:r>
      <w:r>
        <w:rPr>
          <w:spacing w:val="4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resort</w:t>
      </w:r>
      <w:r>
        <w:rPr>
          <w:spacing w:val="4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use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local</w:t>
      </w:r>
      <w:r>
        <w:rPr>
          <w:spacing w:val="7"/>
          <w:sz w:val="24"/>
        </w:rPr>
        <w:t> </w:t>
      </w:r>
      <w:r>
        <w:rPr>
          <w:sz w:val="24"/>
        </w:rPr>
        <w:t>units,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7"/>
          <w:sz w:val="24"/>
        </w:rPr>
        <w:t> </w:t>
      </w:r>
      <w:r>
        <w:rPr>
          <w:sz w:val="24"/>
        </w:rPr>
        <w:t>then</w:t>
      </w:r>
      <w:r>
        <w:rPr>
          <w:spacing w:val="5"/>
          <w:sz w:val="24"/>
        </w:rPr>
        <w:t> </w:t>
      </w:r>
      <w:r>
        <w:rPr>
          <w:sz w:val="24"/>
        </w:rPr>
        <w:t>conversions,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3696" w:right="1269"/>
        <w:jc w:val="both"/>
      </w:pPr>
      <w:r>
        <w:rPr/>
        <w:t>which</w:t>
      </w:r>
      <w:r>
        <w:rPr>
          <w:spacing w:val="1"/>
        </w:rPr>
        <w:t> </w:t>
      </w:r>
      <w:r>
        <w:rPr/>
        <w:t>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difficulty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posses,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always</w:t>
      </w:r>
      <w:r>
        <w:rPr>
          <w:spacing w:val="-3"/>
        </w:rPr>
        <w:t> </w:t>
      </w:r>
      <w:r>
        <w:rPr/>
        <w:t>be very accurate.</w:t>
      </w:r>
    </w:p>
    <w:p>
      <w:pPr>
        <w:pStyle w:val="ListParagraph"/>
        <w:numPr>
          <w:ilvl w:val="2"/>
          <w:numId w:val="24"/>
        </w:numPr>
        <w:tabs>
          <w:tab w:pos="3697" w:val="left" w:leader="none"/>
        </w:tabs>
        <w:spacing w:line="480" w:lineRule="auto" w:before="0" w:after="0"/>
        <w:ind w:left="3696" w:right="1263" w:hanging="721"/>
        <w:jc w:val="both"/>
        <w:rPr>
          <w:sz w:val="24"/>
        </w:rPr>
      </w:pPr>
      <w:r>
        <w:rPr>
          <w:sz w:val="24"/>
        </w:rPr>
        <w:t>Uncooperating Manner of some respondents:</w:t>
      </w:r>
      <w:r>
        <w:rPr>
          <w:spacing w:val="85"/>
          <w:sz w:val="24"/>
        </w:rPr>
        <w:t> </w:t>
      </w:r>
      <w:r>
        <w:rPr>
          <w:sz w:val="24"/>
        </w:rPr>
        <w:t>Some of</w:t>
      </w:r>
      <w:r>
        <w:rPr>
          <w:spacing w:val="1"/>
          <w:sz w:val="24"/>
        </w:rPr>
        <w:t> </w:t>
      </w:r>
      <w:r>
        <w:rPr>
          <w:sz w:val="24"/>
        </w:rPr>
        <w:t>the respondents were not willing to provide information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36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researcher</w:t>
      </w:r>
      <w:r>
        <w:rPr>
          <w:spacing w:val="37"/>
          <w:sz w:val="24"/>
        </w:rPr>
        <w:t> </w:t>
      </w:r>
      <w:r>
        <w:rPr>
          <w:sz w:val="24"/>
        </w:rPr>
        <w:t>and</w:t>
      </w:r>
      <w:r>
        <w:rPr>
          <w:spacing w:val="36"/>
          <w:sz w:val="24"/>
        </w:rPr>
        <w:t> </w:t>
      </w:r>
      <w:r>
        <w:rPr>
          <w:sz w:val="24"/>
        </w:rPr>
        <w:t>research</w:t>
      </w:r>
      <w:r>
        <w:rPr>
          <w:spacing w:val="35"/>
          <w:sz w:val="24"/>
        </w:rPr>
        <w:t> </w:t>
      </w:r>
      <w:r>
        <w:rPr>
          <w:sz w:val="24"/>
        </w:rPr>
        <w:t>assistants.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conduct</w:t>
      </w:r>
      <w:r>
        <w:rPr>
          <w:spacing w:val="-82"/>
          <w:sz w:val="24"/>
        </w:rPr>
        <w:t> </w:t>
      </w:r>
      <w:r>
        <w:rPr>
          <w:sz w:val="24"/>
        </w:rPr>
        <w:t>of Focus Group Discussion was especially faced with this</w:t>
      </w:r>
      <w:r>
        <w:rPr>
          <w:spacing w:val="1"/>
          <w:sz w:val="24"/>
        </w:rPr>
        <w:t> </w:t>
      </w:r>
      <w:r>
        <w:rPr>
          <w:sz w:val="24"/>
        </w:rPr>
        <w:t>problem, and the researcher had to persuade them with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incentives.</w:t>
      </w:r>
    </w:p>
    <w:p>
      <w:pPr>
        <w:pStyle w:val="ListParagraph"/>
        <w:numPr>
          <w:ilvl w:val="2"/>
          <w:numId w:val="24"/>
        </w:numPr>
        <w:tabs>
          <w:tab w:pos="3697" w:val="left" w:leader="none"/>
        </w:tabs>
        <w:spacing w:line="480" w:lineRule="auto" w:before="0" w:after="0"/>
        <w:ind w:left="3696" w:right="1260" w:hanging="721"/>
        <w:jc w:val="both"/>
        <w:rPr>
          <w:sz w:val="24"/>
        </w:rPr>
      </w:pPr>
      <w:r>
        <w:rPr>
          <w:sz w:val="24"/>
        </w:rPr>
        <w:t>The high cost of research, which was borne entirely by</w:t>
      </w:r>
      <w:r>
        <w:rPr>
          <w:spacing w:val="1"/>
          <w:sz w:val="24"/>
        </w:rPr>
        <w:t> </w:t>
      </w:r>
      <w:r>
        <w:rPr>
          <w:sz w:val="24"/>
        </w:rPr>
        <w:t>the researcher, was another problem encountered during</w:t>
      </w:r>
      <w:r>
        <w:rPr>
          <w:spacing w:val="-82"/>
          <w:sz w:val="24"/>
        </w:rPr>
        <w:t> </w:t>
      </w:r>
      <w:r>
        <w:rPr>
          <w:sz w:val="24"/>
        </w:rPr>
        <w:t>this</w:t>
      </w:r>
      <w:r>
        <w:rPr>
          <w:spacing w:val="-2"/>
          <w:sz w:val="24"/>
        </w:rPr>
        <w:t> </w:t>
      </w:r>
      <w:r>
        <w:rPr>
          <w:sz w:val="24"/>
        </w:rPr>
        <w:t>work.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before="9"/>
        <w:rPr>
          <w:sz w:val="29"/>
        </w:rPr>
      </w:pPr>
    </w:p>
    <w:p>
      <w:pPr>
        <w:pStyle w:val="Heading1"/>
        <w:spacing w:before="101"/>
        <w:ind w:left="1888" w:right="899"/>
      </w:pPr>
      <w:r>
        <w:rPr/>
        <w:t>CHAPTER</w:t>
      </w:r>
      <w:r>
        <w:rPr>
          <w:spacing w:val="-4"/>
        </w:rPr>
        <w:t> </w:t>
      </w:r>
      <w:r>
        <w:rPr/>
        <w:t>FIVE</w:t>
      </w:r>
    </w:p>
    <w:p>
      <w:pPr>
        <w:pStyle w:val="BodyText"/>
        <w:spacing w:before="11"/>
        <w:rPr>
          <w:b/>
          <w:sz w:val="27"/>
        </w:rPr>
      </w:pPr>
    </w:p>
    <w:p>
      <w:pPr>
        <w:spacing w:before="1"/>
        <w:ind w:left="1885" w:right="899" w:firstLine="0"/>
        <w:jc w:val="center"/>
        <w:rPr>
          <w:b/>
          <w:sz w:val="28"/>
        </w:rPr>
      </w:pPr>
      <w:r>
        <w:rPr>
          <w:b/>
          <w:sz w:val="28"/>
        </w:rPr>
        <w:t>DATA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PRESENTATION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DISCUSSION.</w:t>
      </w:r>
    </w:p>
    <w:p>
      <w:pPr>
        <w:pStyle w:val="BodyText"/>
        <w:spacing w:before="2"/>
        <w:rPr>
          <w:b/>
          <w:sz w:val="28"/>
        </w:rPr>
      </w:pPr>
    </w:p>
    <w:p>
      <w:pPr>
        <w:pStyle w:val="Heading2"/>
        <w:numPr>
          <w:ilvl w:val="1"/>
          <w:numId w:val="25"/>
        </w:numPr>
        <w:tabs>
          <w:tab w:pos="1062" w:val="left" w:leader="none"/>
          <w:tab w:pos="2976" w:val="left" w:leader="none"/>
        </w:tabs>
        <w:spacing w:line="240" w:lineRule="auto" w:before="0" w:after="0"/>
        <w:ind w:left="2975" w:right="0" w:hanging="2634"/>
        <w:jc w:val="left"/>
      </w:pPr>
      <w:r>
        <w:rPr/>
        <w:t>NUMBER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SAMPLED</w:t>
      </w:r>
      <w:r>
        <w:rPr>
          <w:spacing w:val="-5"/>
        </w:rPr>
        <w:t> </w:t>
      </w:r>
      <w:r>
        <w:rPr/>
        <w:t>FARMERS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AGROFORESTRY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255" w:firstLine="720"/>
      </w:pP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farmers</w:t>
      </w:r>
      <w:r>
        <w:rPr>
          <w:spacing w:val="2"/>
        </w:rPr>
        <w:t> </w:t>
      </w:r>
      <w:r>
        <w:rPr/>
        <w:t>who</w:t>
      </w:r>
      <w:r>
        <w:rPr>
          <w:spacing w:val="2"/>
        </w:rPr>
        <w:t> </w:t>
      </w:r>
      <w:r>
        <w:rPr/>
        <w:t>are</w:t>
      </w:r>
      <w:r>
        <w:rPr>
          <w:spacing w:val="1"/>
        </w:rPr>
        <w:t> </w:t>
      </w:r>
      <w:r>
        <w:rPr/>
        <w:t>engaged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agroforestry</w:t>
      </w:r>
      <w:r>
        <w:rPr>
          <w:spacing w:val="2"/>
        </w:rPr>
        <w:t> </w:t>
      </w:r>
      <w:r>
        <w:rPr/>
        <w:t>is</w:t>
      </w:r>
      <w:r>
        <w:rPr>
          <w:spacing w:val="-81"/>
        </w:rPr>
        <w:t> </w:t>
      </w:r>
      <w:r>
        <w:rPr/>
        <w:t>summarized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table 2.</w:t>
      </w:r>
    </w:p>
    <w:p>
      <w:pPr>
        <w:pStyle w:val="Heading2"/>
        <w:tabs>
          <w:tab w:pos="1853" w:val="left" w:leader="none"/>
        </w:tabs>
        <w:spacing w:line="291" w:lineRule="exact"/>
        <w:ind w:left="413"/>
        <w:jc w:val="center"/>
      </w:pPr>
      <w:r>
        <w:rPr/>
        <w:t>Table</w:t>
      </w:r>
      <w:r>
        <w:rPr>
          <w:spacing w:val="-2"/>
        </w:rPr>
        <w:t> </w:t>
      </w:r>
      <w:r>
        <w:rPr/>
        <w:t>2:</w:t>
        <w:tab/>
        <w:t>Respondent</w:t>
      </w:r>
      <w:r>
        <w:rPr>
          <w:spacing w:val="-4"/>
        </w:rPr>
        <w:t> </w:t>
      </w:r>
      <w:r>
        <w:rPr/>
        <w:t>Farmers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Agroforestry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FCT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28" w:lineRule="exact"/>
        <w:ind w:left="2147"/>
        <w:rPr>
          <w:sz w:val="2"/>
        </w:rPr>
      </w:pPr>
      <w:r>
        <w:rPr>
          <w:position w:val="0"/>
          <w:sz w:val="2"/>
        </w:rPr>
        <w:pict>
          <v:group style="width:446.55pt;height:1.45pt;mso-position-horizontal-relative:char;mso-position-vertical-relative:line" coordorigin="0,0" coordsize="8931,29">
            <v:shape style="position:absolute;left:0;top:0;width:8931;height:29" coordorigin="0,0" coordsize="8931,29" path="m1728,0l0,0,0,29,1728,29,1728,0xm6949,0l4458,0,4429,0,1757,0,1729,0,1729,29,1757,29,4429,29,4458,29,6949,29,6949,0xm8930,0l6978,0,6950,0,6950,29,6978,29,8930,29,8930,0xe" filled="true" fillcolor="#008000" stroked="false">
              <v:path arrowok="t"/>
              <v:fill type="solid"/>
            </v:shape>
          </v:group>
        </w:pict>
      </w:r>
      <w:r>
        <w:rPr>
          <w:position w:val="0"/>
          <w:sz w:val="2"/>
        </w:rPr>
      </w:r>
    </w:p>
    <w:p>
      <w:pPr>
        <w:spacing w:after="0" w:line="28" w:lineRule="exact"/>
        <w:rPr>
          <w:sz w:val="2"/>
        </w:rPr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rPr>
          <w:b/>
          <w:sz w:val="33"/>
        </w:rPr>
      </w:pPr>
    </w:p>
    <w:p>
      <w:pPr>
        <w:spacing w:before="0"/>
        <w:ind w:left="2318" w:right="0" w:firstLine="0"/>
        <w:jc w:val="left"/>
        <w:rPr>
          <w:sz w:val="22"/>
        </w:rPr>
      </w:pPr>
      <w:r>
        <w:rPr>
          <w:sz w:val="22"/>
        </w:rPr>
        <w:t>Area</w:t>
      </w:r>
      <w:r>
        <w:rPr>
          <w:spacing w:val="-17"/>
          <w:sz w:val="22"/>
        </w:rPr>
        <w:t> </w:t>
      </w:r>
      <w:r>
        <w:rPr>
          <w:sz w:val="22"/>
        </w:rPr>
        <w:t>Council</w:t>
      </w:r>
    </w:p>
    <w:p>
      <w:pPr>
        <w:spacing w:line="360" w:lineRule="auto" w:before="1"/>
        <w:ind w:left="802" w:right="-17" w:firstLine="88"/>
        <w:jc w:val="left"/>
        <w:rPr>
          <w:sz w:val="22"/>
        </w:rPr>
      </w:pPr>
      <w:r>
        <w:rPr/>
        <w:br w:type="column"/>
      </w:r>
      <w:r>
        <w:rPr>
          <w:sz w:val="22"/>
        </w:rPr>
        <w:t>Farmers in</w:t>
      </w:r>
      <w:r>
        <w:rPr>
          <w:spacing w:val="1"/>
          <w:sz w:val="22"/>
        </w:rPr>
        <w:t> </w:t>
      </w:r>
      <w:r>
        <w:rPr>
          <w:sz w:val="22"/>
        </w:rPr>
        <w:t>agroforestry</w:t>
      </w:r>
    </w:p>
    <w:p>
      <w:pPr>
        <w:spacing w:line="360" w:lineRule="auto" w:before="1"/>
        <w:ind w:left="1211" w:right="-1" w:hanging="130"/>
        <w:jc w:val="left"/>
        <w:rPr>
          <w:sz w:val="22"/>
        </w:rPr>
      </w:pPr>
      <w:r>
        <w:rPr/>
        <w:br w:type="column"/>
      </w:r>
      <w:r>
        <w:rPr>
          <w:sz w:val="22"/>
        </w:rPr>
        <w:t>Farmers</w:t>
      </w:r>
      <w:r>
        <w:rPr>
          <w:spacing w:val="-9"/>
          <w:sz w:val="22"/>
        </w:rPr>
        <w:t> </w:t>
      </w:r>
      <w:r>
        <w:rPr>
          <w:sz w:val="22"/>
        </w:rPr>
        <w:t>not</w:t>
      </w:r>
      <w:r>
        <w:rPr>
          <w:spacing w:val="-10"/>
          <w:sz w:val="22"/>
        </w:rPr>
        <w:t> </w:t>
      </w:r>
      <w:r>
        <w:rPr>
          <w:sz w:val="22"/>
        </w:rPr>
        <w:t>in</w:t>
      </w:r>
      <w:r>
        <w:rPr>
          <w:spacing w:val="-74"/>
          <w:sz w:val="22"/>
        </w:rPr>
        <w:t> </w:t>
      </w:r>
      <w:r>
        <w:rPr>
          <w:sz w:val="22"/>
        </w:rPr>
        <w:t>agorforestry</w:t>
      </w:r>
    </w:p>
    <w:p>
      <w:pPr>
        <w:spacing w:line="360" w:lineRule="auto" w:before="1"/>
        <w:ind w:left="828" w:right="1043" w:hanging="168"/>
        <w:jc w:val="left"/>
        <w:rPr>
          <w:sz w:val="22"/>
        </w:rPr>
      </w:pPr>
      <w:r>
        <w:rPr/>
        <w:br w:type="column"/>
      </w:r>
      <w:r>
        <w:rPr>
          <w:sz w:val="22"/>
        </w:rPr>
        <w:t>Total number</w:t>
      </w:r>
      <w:r>
        <w:rPr>
          <w:spacing w:val="-76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farmers</w:t>
      </w:r>
    </w:p>
    <w:p>
      <w:pPr>
        <w:spacing w:after="0" w:line="360" w:lineRule="auto"/>
        <w:jc w:val="left"/>
        <w:rPr>
          <w:sz w:val="22"/>
        </w:rPr>
        <w:sectPr>
          <w:type w:val="continuous"/>
          <w:pgSz w:w="11910" w:h="16840"/>
          <w:pgMar w:top="1320" w:bottom="280" w:left="20" w:right="0"/>
          <w:cols w:num="4" w:equalWidth="0">
            <w:col w:w="3704" w:space="40"/>
            <w:col w:w="2163" w:space="39"/>
            <w:col w:w="2701" w:space="39"/>
            <w:col w:w="3204"/>
          </w:cols>
        </w:sectPr>
      </w:pPr>
    </w:p>
    <w:tbl>
      <w:tblPr>
        <w:tblW w:w="0" w:type="auto"/>
        <w:jc w:val="left"/>
        <w:tblInd w:w="21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9"/>
        <w:gridCol w:w="281"/>
        <w:gridCol w:w="1804"/>
        <w:gridCol w:w="629"/>
        <w:gridCol w:w="1711"/>
        <w:gridCol w:w="1486"/>
        <w:gridCol w:w="1464"/>
      </w:tblGrid>
      <w:tr>
        <w:trPr>
          <w:trHeight w:val="334" w:hRule="atLeast"/>
        </w:trPr>
        <w:tc>
          <w:tcPr>
            <w:tcW w:w="1840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4" w:type="dxa"/>
          </w:tcPr>
          <w:p>
            <w:pPr>
              <w:pStyle w:val="TableParagraph"/>
              <w:spacing w:before="1"/>
              <w:ind w:left="329" w:right="555"/>
              <w:jc w:val="center"/>
              <w:rPr>
                <w:sz w:val="22"/>
              </w:rPr>
            </w:pPr>
            <w:r>
              <w:rPr>
                <w:sz w:val="22"/>
              </w:rPr>
              <w:t>Number</w:t>
            </w:r>
          </w:p>
        </w:tc>
        <w:tc>
          <w:tcPr>
            <w:tcW w:w="629" w:type="dxa"/>
          </w:tcPr>
          <w:p>
            <w:pPr>
              <w:pStyle w:val="TableParagraph"/>
              <w:spacing w:before="1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1711" w:type="dxa"/>
          </w:tcPr>
          <w:p>
            <w:pPr>
              <w:pStyle w:val="TableParagraph"/>
              <w:spacing w:before="1"/>
              <w:ind w:left="386" w:right="165"/>
              <w:jc w:val="center"/>
              <w:rPr>
                <w:sz w:val="22"/>
              </w:rPr>
            </w:pPr>
            <w:r>
              <w:rPr>
                <w:sz w:val="22"/>
              </w:rPr>
              <w:t>Number</w:t>
            </w:r>
          </w:p>
        </w:tc>
        <w:tc>
          <w:tcPr>
            <w:tcW w:w="1486" w:type="dxa"/>
          </w:tcPr>
          <w:p>
            <w:pPr>
              <w:pStyle w:val="TableParagraph"/>
              <w:spacing w:before="1"/>
              <w:ind w:left="396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14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0" w:hRule="atLeast"/>
        </w:trPr>
        <w:tc>
          <w:tcPr>
            <w:tcW w:w="1559" w:type="dxa"/>
          </w:tcPr>
          <w:p>
            <w:pPr>
              <w:pStyle w:val="TableParagraph"/>
              <w:spacing w:before="67"/>
              <w:ind w:left="108"/>
              <w:rPr>
                <w:sz w:val="22"/>
              </w:rPr>
            </w:pPr>
            <w:r>
              <w:rPr>
                <w:sz w:val="22"/>
              </w:rPr>
              <w:t>Abaji</w:t>
            </w:r>
          </w:p>
        </w:tc>
        <w:tc>
          <w:tcPr>
            <w:tcW w:w="28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4" w:type="dxa"/>
          </w:tcPr>
          <w:p>
            <w:pPr>
              <w:pStyle w:val="TableParagraph"/>
              <w:spacing w:before="67"/>
              <w:ind w:left="326" w:right="555"/>
              <w:jc w:val="center"/>
              <w:rPr>
                <w:sz w:val="22"/>
              </w:rPr>
            </w:pPr>
            <w:r>
              <w:rPr>
                <w:sz w:val="22"/>
              </w:rPr>
              <w:t>61</w:t>
            </w:r>
          </w:p>
        </w:tc>
        <w:tc>
          <w:tcPr>
            <w:tcW w:w="629" w:type="dxa"/>
          </w:tcPr>
          <w:p>
            <w:pPr>
              <w:pStyle w:val="TableParagraph"/>
              <w:spacing w:before="67"/>
              <w:ind w:left="62" w:right="27"/>
              <w:jc w:val="center"/>
              <w:rPr>
                <w:sz w:val="22"/>
              </w:rPr>
            </w:pPr>
            <w:r>
              <w:rPr>
                <w:sz w:val="22"/>
              </w:rPr>
              <w:t>67.8</w:t>
            </w:r>
          </w:p>
        </w:tc>
        <w:tc>
          <w:tcPr>
            <w:tcW w:w="1711" w:type="dxa"/>
          </w:tcPr>
          <w:p>
            <w:pPr>
              <w:pStyle w:val="TableParagraph"/>
              <w:spacing w:before="67"/>
              <w:ind w:left="383" w:right="165"/>
              <w:jc w:val="center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486" w:type="dxa"/>
          </w:tcPr>
          <w:p>
            <w:pPr>
              <w:pStyle w:val="TableParagraph"/>
              <w:spacing w:before="67"/>
              <w:ind w:left="264"/>
              <w:rPr>
                <w:sz w:val="22"/>
              </w:rPr>
            </w:pPr>
            <w:r>
              <w:rPr>
                <w:sz w:val="22"/>
              </w:rPr>
              <w:t>32.2</w:t>
            </w:r>
          </w:p>
        </w:tc>
        <w:tc>
          <w:tcPr>
            <w:tcW w:w="1464" w:type="dxa"/>
          </w:tcPr>
          <w:p>
            <w:pPr>
              <w:pStyle w:val="TableParagraph"/>
              <w:spacing w:before="67"/>
              <w:ind w:left="329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</w:tr>
      <w:tr>
        <w:trPr>
          <w:trHeight w:val="400" w:hRule="atLeast"/>
        </w:trPr>
        <w:tc>
          <w:tcPr>
            <w:tcW w:w="1559" w:type="dxa"/>
          </w:tcPr>
          <w:p>
            <w:pPr>
              <w:pStyle w:val="TableParagraph"/>
              <w:spacing w:before="67"/>
              <w:ind w:left="108"/>
              <w:rPr>
                <w:sz w:val="22"/>
              </w:rPr>
            </w:pPr>
            <w:r>
              <w:rPr>
                <w:sz w:val="22"/>
              </w:rPr>
              <w:t>AMAC</w:t>
            </w:r>
          </w:p>
        </w:tc>
        <w:tc>
          <w:tcPr>
            <w:tcW w:w="28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4" w:type="dxa"/>
          </w:tcPr>
          <w:p>
            <w:pPr>
              <w:pStyle w:val="TableParagraph"/>
              <w:spacing w:before="67"/>
              <w:ind w:left="326" w:right="555"/>
              <w:jc w:val="center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629" w:type="dxa"/>
          </w:tcPr>
          <w:p>
            <w:pPr>
              <w:pStyle w:val="TableParagraph"/>
              <w:spacing w:before="67"/>
              <w:ind w:left="62" w:right="27"/>
              <w:jc w:val="center"/>
              <w:rPr>
                <w:sz w:val="22"/>
              </w:rPr>
            </w:pPr>
            <w:r>
              <w:rPr>
                <w:sz w:val="22"/>
              </w:rPr>
              <w:t>59.2</w:t>
            </w:r>
          </w:p>
        </w:tc>
        <w:tc>
          <w:tcPr>
            <w:tcW w:w="1711" w:type="dxa"/>
          </w:tcPr>
          <w:p>
            <w:pPr>
              <w:pStyle w:val="TableParagraph"/>
              <w:spacing w:before="67"/>
              <w:ind w:left="383" w:right="165"/>
              <w:jc w:val="center"/>
              <w:rPr>
                <w:sz w:val="22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1486" w:type="dxa"/>
          </w:tcPr>
          <w:p>
            <w:pPr>
              <w:pStyle w:val="TableParagraph"/>
              <w:spacing w:before="67"/>
              <w:ind w:left="264"/>
              <w:rPr>
                <w:sz w:val="22"/>
              </w:rPr>
            </w:pPr>
            <w:r>
              <w:rPr>
                <w:sz w:val="22"/>
              </w:rPr>
              <w:t>40.8</w:t>
            </w:r>
          </w:p>
        </w:tc>
        <w:tc>
          <w:tcPr>
            <w:tcW w:w="1464" w:type="dxa"/>
          </w:tcPr>
          <w:p>
            <w:pPr>
              <w:pStyle w:val="TableParagraph"/>
              <w:spacing w:before="67"/>
              <w:ind w:left="259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</w:tr>
      <w:tr>
        <w:trPr>
          <w:trHeight w:val="400" w:hRule="atLeast"/>
        </w:trPr>
        <w:tc>
          <w:tcPr>
            <w:tcW w:w="1559" w:type="dxa"/>
          </w:tcPr>
          <w:p>
            <w:pPr>
              <w:pStyle w:val="TableParagraph"/>
              <w:spacing w:before="67"/>
              <w:ind w:left="108"/>
              <w:rPr>
                <w:sz w:val="22"/>
              </w:rPr>
            </w:pPr>
            <w:r>
              <w:rPr>
                <w:sz w:val="22"/>
              </w:rPr>
              <w:t>Bwari</w:t>
            </w:r>
          </w:p>
        </w:tc>
        <w:tc>
          <w:tcPr>
            <w:tcW w:w="28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4" w:type="dxa"/>
          </w:tcPr>
          <w:p>
            <w:pPr>
              <w:pStyle w:val="TableParagraph"/>
              <w:spacing w:before="67"/>
              <w:ind w:left="326" w:right="555"/>
              <w:jc w:val="center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  <w:tc>
          <w:tcPr>
            <w:tcW w:w="629" w:type="dxa"/>
          </w:tcPr>
          <w:p>
            <w:pPr>
              <w:pStyle w:val="TableParagraph"/>
              <w:spacing w:before="67"/>
              <w:ind w:left="62" w:right="27"/>
              <w:jc w:val="center"/>
              <w:rPr>
                <w:sz w:val="22"/>
              </w:rPr>
            </w:pPr>
            <w:r>
              <w:rPr>
                <w:sz w:val="22"/>
              </w:rPr>
              <w:t>87.8</w:t>
            </w:r>
          </w:p>
        </w:tc>
        <w:tc>
          <w:tcPr>
            <w:tcW w:w="1711" w:type="dxa"/>
          </w:tcPr>
          <w:p>
            <w:pPr>
              <w:pStyle w:val="TableParagraph"/>
              <w:spacing w:before="67"/>
              <w:ind w:left="383" w:right="165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486" w:type="dxa"/>
          </w:tcPr>
          <w:p>
            <w:pPr>
              <w:pStyle w:val="TableParagraph"/>
              <w:spacing w:before="67"/>
              <w:ind w:left="264"/>
              <w:rPr>
                <w:sz w:val="22"/>
              </w:rPr>
            </w:pPr>
            <w:r>
              <w:rPr>
                <w:sz w:val="22"/>
              </w:rPr>
              <w:t>12.2</w:t>
            </w:r>
          </w:p>
        </w:tc>
        <w:tc>
          <w:tcPr>
            <w:tcW w:w="1464" w:type="dxa"/>
          </w:tcPr>
          <w:p>
            <w:pPr>
              <w:pStyle w:val="TableParagraph"/>
              <w:spacing w:before="67"/>
              <w:ind w:left="329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</w:tr>
      <w:tr>
        <w:trPr>
          <w:trHeight w:val="401" w:hRule="atLeast"/>
        </w:trPr>
        <w:tc>
          <w:tcPr>
            <w:tcW w:w="1559" w:type="dxa"/>
          </w:tcPr>
          <w:p>
            <w:pPr>
              <w:pStyle w:val="TableParagraph"/>
              <w:spacing w:before="67"/>
              <w:ind w:left="108"/>
              <w:rPr>
                <w:sz w:val="22"/>
              </w:rPr>
            </w:pPr>
            <w:r>
              <w:rPr>
                <w:sz w:val="22"/>
              </w:rPr>
              <w:t>Gwagwalada</w:t>
            </w:r>
          </w:p>
        </w:tc>
        <w:tc>
          <w:tcPr>
            <w:tcW w:w="28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4" w:type="dxa"/>
          </w:tcPr>
          <w:p>
            <w:pPr>
              <w:pStyle w:val="TableParagraph"/>
              <w:spacing w:before="67"/>
              <w:ind w:left="326" w:right="555"/>
              <w:jc w:val="center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629" w:type="dxa"/>
          </w:tcPr>
          <w:p>
            <w:pPr>
              <w:pStyle w:val="TableParagraph"/>
              <w:spacing w:before="67"/>
              <w:ind w:left="62" w:right="27"/>
              <w:jc w:val="center"/>
              <w:rPr>
                <w:sz w:val="22"/>
              </w:rPr>
            </w:pPr>
            <w:r>
              <w:rPr>
                <w:sz w:val="22"/>
              </w:rPr>
              <w:t>70.0</w:t>
            </w:r>
          </w:p>
        </w:tc>
        <w:tc>
          <w:tcPr>
            <w:tcW w:w="1711" w:type="dxa"/>
          </w:tcPr>
          <w:p>
            <w:pPr>
              <w:pStyle w:val="TableParagraph"/>
              <w:spacing w:before="67"/>
              <w:ind w:left="383" w:right="165"/>
              <w:jc w:val="center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486" w:type="dxa"/>
          </w:tcPr>
          <w:p>
            <w:pPr>
              <w:pStyle w:val="TableParagraph"/>
              <w:spacing w:before="67"/>
              <w:ind w:left="264"/>
              <w:rPr>
                <w:sz w:val="22"/>
              </w:rPr>
            </w:pPr>
            <w:r>
              <w:rPr>
                <w:sz w:val="22"/>
              </w:rPr>
              <w:t>30.0</w:t>
            </w:r>
          </w:p>
        </w:tc>
        <w:tc>
          <w:tcPr>
            <w:tcW w:w="1464" w:type="dxa"/>
          </w:tcPr>
          <w:p>
            <w:pPr>
              <w:pStyle w:val="TableParagraph"/>
              <w:spacing w:before="67"/>
              <w:ind w:left="329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</w:tr>
      <w:tr>
        <w:trPr>
          <w:trHeight w:val="402" w:hRule="atLeast"/>
        </w:trPr>
        <w:tc>
          <w:tcPr>
            <w:tcW w:w="1559" w:type="dxa"/>
          </w:tcPr>
          <w:p>
            <w:pPr>
              <w:pStyle w:val="TableParagraph"/>
              <w:spacing w:before="68"/>
              <w:ind w:left="108"/>
              <w:rPr>
                <w:sz w:val="22"/>
              </w:rPr>
            </w:pPr>
            <w:r>
              <w:rPr>
                <w:sz w:val="22"/>
              </w:rPr>
              <w:t>Kuje</w:t>
            </w:r>
          </w:p>
        </w:tc>
        <w:tc>
          <w:tcPr>
            <w:tcW w:w="28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4" w:type="dxa"/>
          </w:tcPr>
          <w:p>
            <w:pPr>
              <w:pStyle w:val="TableParagraph"/>
              <w:spacing w:before="68"/>
              <w:ind w:left="326" w:right="555"/>
              <w:jc w:val="center"/>
              <w:rPr>
                <w:sz w:val="22"/>
              </w:rPr>
            </w:pPr>
            <w:r>
              <w:rPr>
                <w:sz w:val="22"/>
              </w:rPr>
              <w:t>94</w:t>
            </w:r>
          </w:p>
        </w:tc>
        <w:tc>
          <w:tcPr>
            <w:tcW w:w="629" w:type="dxa"/>
          </w:tcPr>
          <w:p>
            <w:pPr>
              <w:pStyle w:val="TableParagraph"/>
              <w:spacing w:before="68"/>
              <w:ind w:left="62" w:right="27"/>
              <w:jc w:val="center"/>
              <w:rPr>
                <w:sz w:val="22"/>
              </w:rPr>
            </w:pPr>
            <w:r>
              <w:rPr>
                <w:sz w:val="22"/>
              </w:rPr>
              <w:t>78.3</w:t>
            </w:r>
          </w:p>
        </w:tc>
        <w:tc>
          <w:tcPr>
            <w:tcW w:w="1711" w:type="dxa"/>
          </w:tcPr>
          <w:p>
            <w:pPr>
              <w:pStyle w:val="TableParagraph"/>
              <w:spacing w:before="68"/>
              <w:ind w:left="383" w:right="165"/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486" w:type="dxa"/>
          </w:tcPr>
          <w:p>
            <w:pPr>
              <w:pStyle w:val="TableParagraph"/>
              <w:spacing w:before="68"/>
              <w:ind w:left="264"/>
              <w:rPr>
                <w:sz w:val="22"/>
              </w:rPr>
            </w:pPr>
            <w:r>
              <w:rPr>
                <w:sz w:val="22"/>
              </w:rPr>
              <w:t>21.7</w:t>
            </w:r>
          </w:p>
        </w:tc>
        <w:tc>
          <w:tcPr>
            <w:tcW w:w="1464" w:type="dxa"/>
          </w:tcPr>
          <w:p>
            <w:pPr>
              <w:pStyle w:val="TableParagraph"/>
              <w:spacing w:before="68"/>
              <w:ind w:left="259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</w:tr>
      <w:tr>
        <w:trPr>
          <w:trHeight w:val="400" w:hRule="atLeast"/>
        </w:trPr>
        <w:tc>
          <w:tcPr>
            <w:tcW w:w="1559" w:type="dxa"/>
          </w:tcPr>
          <w:p>
            <w:pPr>
              <w:pStyle w:val="TableParagraph"/>
              <w:spacing w:before="67"/>
              <w:ind w:left="108"/>
              <w:rPr>
                <w:sz w:val="22"/>
              </w:rPr>
            </w:pPr>
            <w:r>
              <w:rPr>
                <w:sz w:val="22"/>
              </w:rPr>
              <w:t>Kwali</w:t>
            </w:r>
          </w:p>
        </w:tc>
        <w:tc>
          <w:tcPr>
            <w:tcW w:w="28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4" w:type="dxa"/>
          </w:tcPr>
          <w:p>
            <w:pPr>
              <w:pStyle w:val="TableParagraph"/>
              <w:spacing w:before="67"/>
              <w:ind w:left="326" w:right="555"/>
              <w:jc w:val="center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629" w:type="dxa"/>
          </w:tcPr>
          <w:p>
            <w:pPr>
              <w:pStyle w:val="TableParagraph"/>
              <w:spacing w:before="67"/>
              <w:ind w:left="62" w:right="27"/>
              <w:jc w:val="center"/>
              <w:rPr>
                <w:sz w:val="22"/>
              </w:rPr>
            </w:pPr>
            <w:r>
              <w:rPr>
                <w:sz w:val="22"/>
              </w:rPr>
              <w:t>62.2</w:t>
            </w:r>
          </w:p>
        </w:tc>
        <w:tc>
          <w:tcPr>
            <w:tcW w:w="1711" w:type="dxa"/>
          </w:tcPr>
          <w:p>
            <w:pPr>
              <w:pStyle w:val="TableParagraph"/>
              <w:spacing w:before="67"/>
              <w:ind w:left="383" w:right="165"/>
              <w:jc w:val="center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486" w:type="dxa"/>
          </w:tcPr>
          <w:p>
            <w:pPr>
              <w:pStyle w:val="TableParagraph"/>
              <w:spacing w:before="67"/>
              <w:ind w:left="264"/>
              <w:rPr>
                <w:sz w:val="22"/>
              </w:rPr>
            </w:pPr>
            <w:r>
              <w:rPr>
                <w:sz w:val="22"/>
              </w:rPr>
              <w:t>37.8</w:t>
            </w:r>
          </w:p>
        </w:tc>
        <w:tc>
          <w:tcPr>
            <w:tcW w:w="1464" w:type="dxa"/>
          </w:tcPr>
          <w:p>
            <w:pPr>
              <w:pStyle w:val="TableParagraph"/>
              <w:spacing w:before="67"/>
              <w:ind w:left="329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</w:tr>
      <w:tr>
        <w:trPr>
          <w:trHeight w:val="470" w:hRule="atLeast"/>
        </w:trPr>
        <w:tc>
          <w:tcPr>
            <w:tcW w:w="1559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7"/>
              <w:ind w:left="108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281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4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7"/>
              <w:ind w:left="326" w:right="555"/>
              <w:jc w:val="center"/>
              <w:rPr>
                <w:sz w:val="22"/>
              </w:rPr>
            </w:pPr>
            <w:r>
              <w:rPr>
                <w:sz w:val="22"/>
              </w:rPr>
              <w:t>424</w:t>
            </w:r>
          </w:p>
        </w:tc>
        <w:tc>
          <w:tcPr>
            <w:tcW w:w="629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7"/>
              <w:ind w:left="62" w:right="27"/>
              <w:jc w:val="center"/>
              <w:rPr>
                <w:sz w:val="22"/>
              </w:rPr>
            </w:pPr>
            <w:r>
              <w:rPr>
                <w:sz w:val="22"/>
              </w:rPr>
              <w:t>70.7</w:t>
            </w:r>
          </w:p>
        </w:tc>
        <w:tc>
          <w:tcPr>
            <w:tcW w:w="1711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7"/>
              <w:ind w:left="383" w:right="165"/>
              <w:jc w:val="center"/>
              <w:rPr>
                <w:sz w:val="22"/>
              </w:rPr>
            </w:pPr>
            <w:r>
              <w:rPr>
                <w:sz w:val="22"/>
              </w:rPr>
              <w:t>176</w:t>
            </w:r>
          </w:p>
        </w:tc>
        <w:tc>
          <w:tcPr>
            <w:tcW w:w="148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7"/>
              <w:ind w:left="264"/>
              <w:rPr>
                <w:sz w:val="22"/>
              </w:rPr>
            </w:pPr>
            <w:r>
              <w:rPr>
                <w:sz w:val="22"/>
              </w:rPr>
              <w:t>29.3</w:t>
            </w:r>
          </w:p>
        </w:tc>
        <w:tc>
          <w:tcPr>
            <w:tcW w:w="1464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7"/>
              <w:ind w:left="259"/>
              <w:rPr>
                <w:sz w:val="22"/>
              </w:rPr>
            </w:pPr>
            <w:r>
              <w:rPr>
                <w:sz w:val="22"/>
              </w:rPr>
              <w:t>600</w:t>
            </w:r>
          </w:p>
        </w:tc>
      </w:tr>
      <w:tr>
        <w:trPr>
          <w:trHeight w:val="1165" w:hRule="atLeast"/>
        </w:trPr>
        <w:tc>
          <w:tcPr>
            <w:tcW w:w="1559" w:type="dxa"/>
            <w:tcBorders>
              <w:top w:val="single" w:sz="12" w:space="0" w:color="008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line="272" w:lineRule="exact" w:before="193"/>
              <w:ind w:left="828"/>
              <w:rPr>
                <w:sz w:val="24"/>
              </w:rPr>
            </w:pPr>
            <w:r>
              <w:rPr>
                <w:sz w:val="24"/>
              </w:rPr>
              <w:t>Table</w:t>
            </w:r>
          </w:p>
        </w:tc>
        <w:tc>
          <w:tcPr>
            <w:tcW w:w="281" w:type="dxa"/>
            <w:tcBorders>
              <w:top w:val="single" w:sz="12" w:space="0" w:color="008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line="272" w:lineRule="exact" w:before="193"/>
              <w:ind w:left="5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4" w:type="dxa"/>
            <w:tcBorders>
              <w:top w:val="single" w:sz="12" w:space="0" w:color="008000"/>
            </w:tcBorders>
          </w:tcPr>
          <w:p>
            <w:pPr>
              <w:pStyle w:val="TableParagraph"/>
              <w:spacing w:line="290" w:lineRule="exact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Source: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line="272" w:lineRule="exact" w:before="244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revealed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that</w:t>
            </w:r>
          </w:p>
        </w:tc>
        <w:tc>
          <w:tcPr>
            <w:tcW w:w="629" w:type="dxa"/>
            <w:tcBorders>
              <w:top w:val="single" w:sz="12" w:space="0" w:color="008000"/>
            </w:tcBorders>
          </w:tcPr>
          <w:p>
            <w:pPr>
              <w:pStyle w:val="TableParagraph"/>
              <w:spacing w:line="290" w:lineRule="exact"/>
              <w:ind w:left="40"/>
              <w:rPr>
                <w:sz w:val="24"/>
              </w:rPr>
            </w:pPr>
            <w:r>
              <w:rPr>
                <w:sz w:val="24"/>
              </w:rPr>
              <w:t>Field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line="272" w:lineRule="exact" w:before="244"/>
              <w:ind w:left="59"/>
              <w:rPr>
                <w:sz w:val="24"/>
              </w:rPr>
            </w:pPr>
            <w:r>
              <w:rPr>
                <w:sz w:val="24"/>
              </w:rPr>
              <w:t>just</w:t>
            </w:r>
          </w:p>
        </w:tc>
        <w:tc>
          <w:tcPr>
            <w:tcW w:w="1711" w:type="dxa"/>
            <w:tcBorders>
              <w:top w:val="single" w:sz="12" w:space="0" w:color="008000"/>
            </w:tcBorders>
          </w:tcPr>
          <w:p>
            <w:pPr>
              <w:pStyle w:val="TableParagraph"/>
              <w:spacing w:line="290" w:lineRule="exact"/>
              <w:ind w:left="56"/>
              <w:rPr>
                <w:sz w:val="24"/>
              </w:rPr>
            </w:pPr>
            <w:r>
              <w:rPr>
                <w:sz w:val="24"/>
              </w:rPr>
              <w:t>survey, 2003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line="272" w:lineRule="exact" w:before="244"/>
              <w:ind w:left="23"/>
              <w:rPr>
                <w:sz w:val="24"/>
              </w:rPr>
            </w:pPr>
            <w:r>
              <w:rPr>
                <w:sz w:val="24"/>
              </w:rPr>
              <w:t>over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70%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1486" w:type="dxa"/>
            <w:tcBorders>
              <w:top w:val="single" w:sz="12" w:space="0" w:color="008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line="272" w:lineRule="exact" w:before="193"/>
              <w:ind w:left="57"/>
              <w:rPr>
                <w:sz w:val="24"/>
              </w:rPr>
            </w:pPr>
            <w:r>
              <w:rPr>
                <w:sz w:val="24"/>
              </w:rPr>
              <w:t>respondent</w:t>
            </w:r>
          </w:p>
        </w:tc>
        <w:tc>
          <w:tcPr>
            <w:tcW w:w="1464" w:type="dxa"/>
            <w:tcBorders>
              <w:top w:val="single" w:sz="12" w:space="0" w:color="008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line="272" w:lineRule="exact" w:before="193"/>
              <w:ind w:left="65"/>
              <w:rPr>
                <w:sz w:val="24"/>
              </w:rPr>
            </w:pPr>
            <w:r>
              <w:rPr>
                <w:sz w:val="24"/>
              </w:rPr>
              <w:t>farmers</w:t>
            </w:r>
          </w:p>
        </w:tc>
      </w:tr>
    </w:tbl>
    <w:p>
      <w:pPr>
        <w:pStyle w:val="BodyText"/>
        <w:spacing w:before="7"/>
        <w:rPr>
          <w:sz w:val="15"/>
        </w:rPr>
      </w:pPr>
    </w:p>
    <w:p>
      <w:pPr>
        <w:pStyle w:val="BodyText"/>
        <w:spacing w:line="480" w:lineRule="auto" w:before="101"/>
        <w:ind w:left="2255" w:right="1261"/>
        <w:jc w:val="both"/>
      </w:pPr>
      <w:r>
        <w:rPr/>
        <w:t>practise agroforestry. However, this percentage varies widely from</w:t>
      </w:r>
      <w:r>
        <w:rPr>
          <w:spacing w:val="1"/>
        </w:rPr>
        <w:t> </w:t>
      </w:r>
      <w:r>
        <w:rPr/>
        <w:t>just under 60% in AMAC, through 78% in Kuje to just under 90% in</w:t>
      </w:r>
      <w:r>
        <w:rPr>
          <w:spacing w:val="1"/>
        </w:rPr>
        <w:t> </w:t>
      </w:r>
      <w:r>
        <w:rPr/>
        <w:t>Bwari. The proportion of sampled farmers in Agroforestry is least in</w:t>
      </w:r>
      <w:r>
        <w:rPr>
          <w:spacing w:val="1"/>
        </w:rPr>
        <w:t> </w:t>
      </w:r>
      <w:r>
        <w:rPr/>
        <w:t>AMAC, probably due to promiximity to the city; where many other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farming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 in areas close to the city are employed in other sectors of</w:t>
      </w:r>
      <w:r>
        <w:rPr>
          <w:spacing w:val="-82"/>
        </w:rPr>
        <w:t> </w:t>
      </w:r>
      <w:r>
        <w:rPr/>
        <w:t>the</w:t>
      </w:r>
      <w:r>
        <w:rPr>
          <w:spacing w:val="-1"/>
        </w:rPr>
        <w:t> </w:t>
      </w:r>
      <w:r>
        <w:rPr/>
        <w:t>economy.</w:t>
      </w:r>
    </w:p>
    <w:p>
      <w:pPr>
        <w:spacing w:after="0" w:line="480" w:lineRule="auto"/>
        <w:jc w:val="both"/>
        <w:sectPr>
          <w:type w:val="continuous"/>
          <w:pgSz w:w="11910" w:h="16840"/>
          <w:pgMar w:top="1320" w:bottom="280" w:left="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spacing w:line="480" w:lineRule="auto" w:before="100"/>
        <w:ind w:left="2255" w:right="1261"/>
      </w:pPr>
      <w:r>
        <w:rPr/>
        <w:t>The</w:t>
      </w:r>
      <w:r>
        <w:rPr>
          <w:spacing w:val="59"/>
        </w:rPr>
        <w:t> </w:t>
      </w:r>
      <w:r>
        <w:rPr/>
        <w:t>distribution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respondent</w:t>
      </w:r>
      <w:r>
        <w:rPr>
          <w:spacing w:val="60"/>
        </w:rPr>
        <w:t> </w:t>
      </w:r>
      <w:r>
        <w:rPr/>
        <w:t>agroforestry</w:t>
      </w:r>
      <w:r>
        <w:rPr>
          <w:spacing w:val="59"/>
        </w:rPr>
        <w:t> </w:t>
      </w:r>
      <w:r>
        <w:rPr/>
        <w:t>farmers</w:t>
      </w:r>
      <w:r>
        <w:rPr>
          <w:spacing w:val="56"/>
        </w:rPr>
        <w:t> </w:t>
      </w:r>
      <w:r>
        <w:rPr/>
        <w:t>by</w:t>
      </w:r>
      <w:r>
        <w:rPr>
          <w:spacing w:val="55"/>
        </w:rPr>
        <w:t> </w:t>
      </w:r>
      <w:r>
        <w:rPr/>
        <w:t>residential</w:t>
      </w:r>
      <w:r>
        <w:rPr>
          <w:spacing w:val="-82"/>
        </w:rPr>
        <w:t> </w:t>
      </w:r>
      <w:r>
        <w:rPr/>
        <w:t>status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summarized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-1"/>
        </w:rPr>
        <w:t> </w:t>
      </w:r>
      <w:r>
        <w:rPr/>
        <w:t>3.</w:t>
      </w:r>
    </w:p>
    <w:p>
      <w:pPr>
        <w:pStyle w:val="Heading2"/>
        <w:tabs>
          <w:tab w:pos="3696" w:val="left" w:leader="none"/>
        </w:tabs>
        <w:ind w:right="1262" w:hanging="1441"/>
      </w:pPr>
      <w:r>
        <w:rPr/>
        <w:t>Table</w:t>
      </w:r>
      <w:r>
        <w:rPr>
          <w:spacing w:val="-2"/>
        </w:rPr>
        <w:t> </w:t>
      </w:r>
      <w:r>
        <w:rPr/>
        <w:t>3.</w:t>
        <w:tab/>
        <w:t>Distribution</w:t>
      </w:r>
      <w:r>
        <w:rPr>
          <w:spacing w:val="69"/>
        </w:rPr>
        <w:t> </w:t>
      </w:r>
      <w:r>
        <w:rPr/>
        <w:t>of</w:t>
      </w:r>
      <w:r>
        <w:rPr>
          <w:spacing w:val="69"/>
        </w:rPr>
        <w:t> </w:t>
      </w:r>
      <w:r>
        <w:rPr/>
        <w:t>Respondent</w:t>
      </w:r>
      <w:r>
        <w:rPr>
          <w:spacing w:val="73"/>
        </w:rPr>
        <w:t> </w:t>
      </w:r>
      <w:r>
        <w:rPr/>
        <w:t>Agroforestry</w:t>
      </w:r>
      <w:r>
        <w:rPr>
          <w:spacing w:val="72"/>
        </w:rPr>
        <w:t> </w:t>
      </w:r>
      <w:r>
        <w:rPr/>
        <w:t>Farmers</w:t>
      </w:r>
      <w:r>
        <w:rPr>
          <w:spacing w:val="-79"/>
        </w:rPr>
        <w:t> </w:t>
      </w:r>
      <w:r>
        <w:rPr/>
        <w:t>by</w:t>
      </w:r>
      <w:r>
        <w:rPr>
          <w:spacing w:val="-2"/>
        </w:rPr>
        <w:t> </w:t>
      </w:r>
      <w:r>
        <w:rPr/>
        <w:t>Residential</w:t>
      </w:r>
      <w:r>
        <w:rPr>
          <w:spacing w:val="-1"/>
        </w:rPr>
        <w:t> </w:t>
      </w:r>
      <w:r>
        <w:rPr/>
        <w:t>Status.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28" w:lineRule="exact"/>
        <w:ind w:left="2147"/>
        <w:rPr>
          <w:sz w:val="2"/>
        </w:rPr>
      </w:pPr>
      <w:r>
        <w:rPr>
          <w:position w:val="0"/>
          <w:sz w:val="2"/>
        </w:rPr>
        <w:pict>
          <v:group style="width:429.2pt;height:1.45pt;mso-position-horizontal-relative:char;mso-position-vertical-relative:line" coordorigin="0,0" coordsize="8584,29">
            <v:shape style="position:absolute;left:0;top:0;width:8584;height:29" coordorigin="0,0" coordsize="8584,29" path="m1661,0l0,0,0,29,1661,29,1661,0xm6342,0l6313,0,1690,0,1661,0,1661,29,1690,29,6313,29,6342,29,6342,0xm8584,0l6342,0,6342,29,8584,29,8584,0xe" filled="true" fillcolor="#008000" stroked="false">
              <v:path arrowok="t"/>
              <v:fill type="solid"/>
            </v:shape>
          </v:group>
        </w:pict>
      </w:r>
      <w:r>
        <w:rPr>
          <w:position w:val="0"/>
          <w:sz w:val="2"/>
        </w:rPr>
      </w:r>
    </w:p>
    <w:p>
      <w:pPr>
        <w:spacing w:after="0" w:line="28" w:lineRule="exact"/>
        <w:rPr>
          <w:sz w:val="2"/>
        </w:rPr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362" w:lineRule="auto"/>
        <w:ind w:left="2610" w:right="-10" w:hanging="291"/>
      </w:pPr>
      <w:r>
        <w:rPr>
          <w:spacing w:val="-1"/>
        </w:rPr>
        <w:t>Residential</w:t>
      </w:r>
      <w:r>
        <w:rPr>
          <w:spacing w:val="-82"/>
        </w:rPr>
        <w:t> </w:t>
      </w:r>
      <w:r>
        <w:rPr/>
        <w:t>status</w:t>
      </w:r>
    </w:p>
    <w:p>
      <w:pPr>
        <w:pStyle w:val="BodyText"/>
        <w:tabs>
          <w:tab w:pos="3252" w:val="left" w:leader="none"/>
          <w:tab w:pos="5622" w:val="left" w:leader="none"/>
        </w:tabs>
        <w:spacing w:line="362" w:lineRule="auto"/>
        <w:ind w:left="379" w:right="1991" w:firstLine="859"/>
      </w:pPr>
      <w:r>
        <w:rPr/>
        <w:br w:type="column"/>
      </w:r>
      <w:r>
        <w:rPr/>
        <w:t>Respondent</w:t>
      </w:r>
      <w:r>
        <w:rPr>
          <w:spacing w:val="-3"/>
        </w:rPr>
        <w:t> </w:t>
      </w:r>
      <w:r>
        <w:rPr/>
        <w:t>farmers</w:t>
        <w:tab/>
      </w:r>
      <w:r>
        <w:rPr>
          <w:spacing w:val="-1"/>
        </w:rPr>
        <w:t>Total</w:t>
      </w:r>
      <w:r>
        <w:rPr>
          <w:spacing w:val="-82"/>
        </w:rPr>
        <w:t> </w:t>
      </w:r>
      <w:r>
        <w:rPr/>
        <w:t>in</w:t>
      </w:r>
      <w:r>
        <w:rPr>
          <w:spacing w:val="-3"/>
        </w:rPr>
        <w:t> </w:t>
      </w:r>
      <w:r>
        <w:rPr/>
        <w:t>agroforestry</w:t>
        <w:tab/>
        <w:t>not</w:t>
      </w:r>
      <w:r>
        <w:rPr>
          <w:spacing w:val="-1"/>
        </w:rPr>
        <w:t> </w:t>
      </w:r>
      <w:r>
        <w:rPr/>
        <w:t>in</w:t>
      </w:r>
    </w:p>
    <w:p>
      <w:pPr>
        <w:pStyle w:val="BodyText"/>
        <w:spacing w:line="287" w:lineRule="exact"/>
        <w:ind w:left="2857"/>
      </w:pPr>
      <w:r>
        <w:rPr/>
        <w:t>agroforestry</w:t>
      </w:r>
    </w:p>
    <w:p>
      <w:pPr>
        <w:spacing w:after="0" w:line="287" w:lineRule="exact"/>
        <w:sectPr>
          <w:type w:val="continuous"/>
          <w:pgSz w:w="11910" w:h="16840"/>
          <w:pgMar w:top="1320" w:bottom="280" w:left="20" w:right="0"/>
          <w:cols w:num="2" w:equalWidth="0">
            <w:col w:w="3634" w:space="40"/>
            <w:col w:w="8216"/>
          </w:cols>
        </w:sectPr>
      </w:pPr>
    </w:p>
    <w:p>
      <w:pPr>
        <w:pStyle w:val="BodyText"/>
        <w:spacing w:before="7"/>
        <w:rPr>
          <w:sz w:val="10"/>
        </w:rPr>
      </w:pPr>
    </w:p>
    <w:tbl>
      <w:tblPr>
        <w:tblW w:w="0" w:type="auto"/>
        <w:jc w:val="left"/>
        <w:tblInd w:w="21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6"/>
        <w:gridCol w:w="1263"/>
        <w:gridCol w:w="1015"/>
        <w:gridCol w:w="1299"/>
        <w:gridCol w:w="1045"/>
        <w:gridCol w:w="1280"/>
        <w:gridCol w:w="1026"/>
      </w:tblGrid>
      <w:tr>
        <w:trPr>
          <w:trHeight w:val="364" w:hRule="atLeast"/>
        </w:trPr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spacing w:before="15"/>
              <w:ind w:left="130" w:right="133"/>
              <w:jc w:val="center"/>
              <w:rPr>
                <w:sz w:val="24"/>
              </w:rPr>
            </w:pPr>
            <w:r>
              <w:rPr>
                <w:sz w:val="24"/>
              </w:rPr>
              <w:t>Number</w:t>
            </w:r>
          </w:p>
        </w:tc>
        <w:tc>
          <w:tcPr>
            <w:tcW w:w="1015" w:type="dxa"/>
          </w:tcPr>
          <w:p>
            <w:pPr>
              <w:pStyle w:val="TableParagraph"/>
              <w:spacing w:before="15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1299" w:type="dxa"/>
          </w:tcPr>
          <w:p>
            <w:pPr>
              <w:pStyle w:val="TableParagraph"/>
              <w:spacing w:before="15"/>
              <w:ind w:left="142" w:right="157"/>
              <w:jc w:val="center"/>
              <w:rPr>
                <w:sz w:val="24"/>
              </w:rPr>
            </w:pPr>
            <w:r>
              <w:rPr>
                <w:sz w:val="24"/>
              </w:rPr>
              <w:t>Number</w:t>
            </w:r>
          </w:p>
        </w:tc>
        <w:tc>
          <w:tcPr>
            <w:tcW w:w="1045" w:type="dxa"/>
          </w:tcPr>
          <w:p>
            <w:pPr>
              <w:pStyle w:val="TableParagraph"/>
              <w:spacing w:before="1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1280" w:type="dxa"/>
          </w:tcPr>
          <w:p>
            <w:pPr>
              <w:pStyle w:val="TableParagraph"/>
              <w:spacing w:before="15"/>
              <w:ind w:left="147" w:right="133"/>
              <w:jc w:val="center"/>
              <w:rPr>
                <w:sz w:val="24"/>
              </w:rPr>
            </w:pPr>
            <w:r>
              <w:rPr>
                <w:sz w:val="24"/>
              </w:rPr>
              <w:t>Number</w:t>
            </w:r>
          </w:p>
        </w:tc>
        <w:tc>
          <w:tcPr>
            <w:tcW w:w="1026" w:type="dxa"/>
          </w:tcPr>
          <w:p>
            <w:pPr>
              <w:pStyle w:val="TableParagraph"/>
              <w:spacing w:before="15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</w:tr>
      <w:tr>
        <w:trPr>
          <w:trHeight w:val="438" w:hRule="atLeast"/>
        </w:trPr>
        <w:tc>
          <w:tcPr>
            <w:tcW w:w="1656" w:type="dxa"/>
          </w:tcPr>
          <w:p>
            <w:pPr>
              <w:pStyle w:val="TableParagraph"/>
              <w:spacing w:before="88"/>
              <w:ind w:left="108"/>
              <w:rPr>
                <w:sz w:val="24"/>
              </w:rPr>
            </w:pPr>
            <w:r>
              <w:rPr>
                <w:sz w:val="24"/>
              </w:rPr>
              <w:t>Indigines</w:t>
            </w:r>
          </w:p>
        </w:tc>
        <w:tc>
          <w:tcPr>
            <w:tcW w:w="1263" w:type="dxa"/>
          </w:tcPr>
          <w:p>
            <w:pPr>
              <w:pStyle w:val="TableParagraph"/>
              <w:spacing w:before="88"/>
              <w:ind w:left="130" w:right="130"/>
              <w:jc w:val="center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1015" w:type="dxa"/>
          </w:tcPr>
          <w:p>
            <w:pPr>
              <w:pStyle w:val="TableParagraph"/>
              <w:spacing w:before="88"/>
              <w:ind w:left="138" w:right="139"/>
              <w:jc w:val="center"/>
              <w:rPr>
                <w:sz w:val="24"/>
              </w:rPr>
            </w:pPr>
            <w:r>
              <w:rPr>
                <w:sz w:val="24"/>
              </w:rPr>
              <w:t>82.5</w:t>
            </w:r>
          </w:p>
        </w:tc>
        <w:tc>
          <w:tcPr>
            <w:tcW w:w="1299" w:type="dxa"/>
          </w:tcPr>
          <w:p>
            <w:pPr>
              <w:pStyle w:val="TableParagraph"/>
              <w:spacing w:before="88"/>
              <w:ind w:left="142" w:right="156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045" w:type="dxa"/>
          </w:tcPr>
          <w:p>
            <w:pPr>
              <w:pStyle w:val="TableParagraph"/>
              <w:spacing w:before="88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60.8</w:t>
            </w:r>
          </w:p>
        </w:tc>
        <w:tc>
          <w:tcPr>
            <w:tcW w:w="1280" w:type="dxa"/>
          </w:tcPr>
          <w:p>
            <w:pPr>
              <w:pStyle w:val="TableParagraph"/>
              <w:spacing w:before="88"/>
              <w:ind w:left="147" w:right="132"/>
              <w:jc w:val="center"/>
              <w:rPr>
                <w:sz w:val="24"/>
              </w:rPr>
            </w:pPr>
            <w:r>
              <w:rPr>
                <w:sz w:val="24"/>
              </w:rPr>
              <w:t>449</w:t>
            </w:r>
          </w:p>
        </w:tc>
        <w:tc>
          <w:tcPr>
            <w:tcW w:w="1026" w:type="dxa"/>
          </w:tcPr>
          <w:p>
            <w:pPr>
              <w:pStyle w:val="TableParagraph"/>
              <w:spacing w:before="88"/>
              <w:ind w:left="136" w:right="151"/>
              <w:jc w:val="center"/>
              <w:rPr>
                <w:sz w:val="24"/>
              </w:rPr>
            </w:pPr>
            <w:r>
              <w:rPr>
                <w:sz w:val="24"/>
              </w:rPr>
              <w:t>74.8</w:t>
            </w:r>
          </w:p>
        </w:tc>
      </w:tr>
      <w:tr>
        <w:trPr>
          <w:trHeight w:val="437" w:hRule="atLeast"/>
        </w:trPr>
        <w:tc>
          <w:tcPr>
            <w:tcW w:w="1656" w:type="dxa"/>
          </w:tcPr>
          <w:p>
            <w:pPr>
              <w:pStyle w:val="TableParagraph"/>
              <w:spacing w:before="89"/>
              <w:ind w:left="108"/>
              <w:rPr>
                <w:sz w:val="24"/>
              </w:rPr>
            </w:pPr>
            <w:r>
              <w:rPr>
                <w:sz w:val="24"/>
              </w:rPr>
              <w:t>Immigrants</w:t>
            </w:r>
          </w:p>
        </w:tc>
        <w:tc>
          <w:tcPr>
            <w:tcW w:w="1263" w:type="dxa"/>
          </w:tcPr>
          <w:p>
            <w:pPr>
              <w:pStyle w:val="TableParagraph"/>
              <w:spacing w:before="89"/>
              <w:ind w:left="130" w:right="130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015" w:type="dxa"/>
          </w:tcPr>
          <w:p>
            <w:pPr>
              <w:pStyle w:val="TableParagraph"/>
              <w:spacing w:before="89"/>
              <w:ind w:left="138" w:right="139"/>
              <w:jc w:val="center"/>
              <w:rPr>
                <w:sz w:val="24"/>
              </w:rPr>
            </w:pPr>
            <w:r>
              <w:rPr>
                <w:sz w:val="24"/>
              </w:rPr>
              <w:t>17.5</w:t>
            </w:r>
          </w:p>
        </w:tc>
        <w:tc>
          <w:tcPr>
            <w:tcW w:w="1299" w:type="dxa"/>
          </w:tcPr>
          <w:p>
            <w:pPr>
              <w:pStyle w:val="TableParagraph"/>
              <w:spacing w:before="89"/>
              <w:ind w:left="142" w:right="156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045" w:type="dxa"/>
          </w:tcPr>
          <w:p>
            <w:pPr>
              <w:pStyle w:val="TableParagraph"/>
              <w:spacing w:before="89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39.2</w:t>
            </w:r>
          </w:p>
        </w:tc>
        <w:tc>
          <w:tcPr>
            <w:tcW w:w="1280" w:type="dxa"/>
          </w:tcPr>
          <w:p>
            <w:pPr>
              <w:pStyle w:val="TableParagraph"/>
              <w:spacing w:before="89"/>
              <w:ind w:left="147" w:right="132"/>
              <w:jc w:val="center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1026" w:type="dxa"/>
          </w:tcPr>
          <w:p>
            <w:pPr>
              <w:pStyle w:val="TableParagraph"/>
              <w:spacing w:before="89"/>
              <w:ind w:left="136" w:right="151"/>
              <w:jc w:val="center"/>
              <w:rPr>
                <w:sz w:val="24"/>
              </w:rPr>
            </w:pPr>
            <w:r>
              <w:rPr>
                <w:sz w:val="24"/>
              </w:rPr>
              <w:t>25.2</w:t>
            </w:r>
          </w:p>
        </w:tc>
      </w:tr>
      <w:tr>
        <w:trPr>
          <w:trHeight w:val="512" w:hRule="atLeast"/>
        </w:trPr>
        <w:tc>
          <w:tcPr>
            <w:tcW w:w="165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88"/>
              <w:ind w:left="10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263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88"/>
              <w:ind w:left="130" w:right="130"/>
              <w:jc w:val="center"/>
              <w:rPr>
                <w:sz w:val="24"/>
              </w:rPr>
            </w:pPr>
            <w:r>
              <w:rPr>
                <w:sz w:val="24"/>
              </w:rPr>
              <w:t>424</w:t>
            </w:r>
          </w:p>
        </w:tc>
        <w:tc>
          <w:tcPr>
            <w:tcW w:w="101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88"/>
              <w:ind w:left="138" w:right="139"/>
              <w:jc w:val="center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299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88"/>
              <w:ind w:left="142" w:right="156"/>
              <w:jc w:val="center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104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88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28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88"/>
              <w:ind w:left="147" w:right="132"/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102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88"/>
              <w:ind w:left="136" w:right="151"/>
              <w:jc w:val="center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ind w:left="4764"/>
      </w:pPr>
      <w:r>
        <w:rPr/>
        <w:t>Source:</w:t>
      </w:r>
      <w:r>
        <w:rPr>
          <w:spacing w:val="-2"/>
        </w:rPr>
        <w:t> </w:t>
      </w:r>
      <w:r>
        <w:rPr/>
        <w:t>Field survey,</w:t>
      </w:r>
      <w:r>
        <w:rPr>
          <w:spacing w:val="-2"/>
        </w:rPr>
        <w:t> </w:t>
      </w:r>
      <w:r>
        <w:rPr/>
        <w:t>2003.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spacing w:line="480" w:lineRule="auto"/>
        <w:ind w:left="2255" w:right="1262" w:firstLine="720"/>
        <w:jc w:val="both"/>
      </w:pPr>
      <w:r>
        <w:rPr/>
        <w:t>Table 3. reveals that out of every 10 sampled farmers who</w:t>
      </w:r>
      <w:r>
        <w:rPr>
          <w:spacing w:val="1"/>
        </w:rPr>
        <w:t> </w:t>
      </w:r>
      <w:r>
        <w:rPr/>
        <w:t>practice agroforestry, more than 8 are indigenes while the rest are</w:t>
      </w:r>
      <w:r>
        <w:rPr>
          <w:spacing w:val="1"/>
        </w:rPr>
        <w:t> </w:t>
      </w:r>
      <w:r>
        <w:rPr/>
        <w:t>immigrants. It is significant to note that more than</w:t>
      </w:r>
      <w:r>
        <w:rPr>
          <w:spacing w:val="1"/>
        </w:rPr>
        <w:t> </w:t>
      </w:r>
      <w:r>
        <w:rPr/>
        <w:t>four-fifths of the</w:t>
      </w:r>
      <w:r>
        <w:rPr>
          <w:spacing w:val="-82"/>
        </w:rPr>
        <w:t> </w:t>
      </w:r>
      <w:r>
        <w:rPr/>
        <w:t>indigenous farmers practice agroforestry, while just under 20%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immigrant</w:t>
      </w:r>
      <w:r>
        <w:rPr>
          <w:spacing w:val="-2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practice</w:t>
      </w:r>
      <w:r>
        <w:rPr>
          <w:spacing w:val="-1"/>
        </w:rPr>
        <w:t> </w:t>
      </w:r>
      <w:r>
        <w:rPr/>
        <w:t>agroforestry.</w:t>
      </w:r>
    </w:p>
    <w:p>
      <w:pPr>
        <w:pStyle w:val="BodyText"/>
        <w:spacing w:line="480" w:lineRule="auto"/>
        <w:ind w:left="2255" w:right="1264" w:firstLine="720"/>
        <w:jc w:val="both"/>
      </w:pPr>
      <w:r>
        <w:rPr/>
        <w:t>Table 4. further reveals the spatial distribution of agroforestry</w:t>
      </w:r>
      <w:r>
        <w:rPr>
          <w:spacing w:val="1"/>
        </w:rPr>
        <w:t> </w:t>
      </w:r>
      <w:r>
        <w:rPr/>
        <w:t>farmers by residential status. More details are presented in appendix</w:t>
      </w:r>
      <w:r>
        <w:rPr>
          <w:spacing w:val="-82"/>
        </w:rPr>
        <w:t> </w:t>
      </w:r>
      <w:r>
        <w:rPr/>
        <w:t>Bii. Kuje Area Council recorded the hightest proportion of immigrant</w:t>
      </w:r>
      <w:r>
        <w:rPr>
          <w:spacing w:val="1"/>
        </w:rPr>
        <w:t> </w:t>
      </w:r>
      <w:r>
        <w:rPr/>
        <w:t>agroforestry farmers, while Abaji recorded the least. The relatively</w:t>
      </w:r>
      <w:r>
        <w:rPr>
          <w:spacing w:val="1"/>
        </w:rPr>
        <w:t> </w:t>
      </w:r>
      <w:r>
        <w:rPr/>
        <w:t>low proportion of immigrant farmers in agroforestry might not be</w:t>
      </w:r>
      <w:r>
        <w:rPr>
          <w:spacing w:val="1"/>
        </w:rPr>
        <w:t> </w:t>
      </w:r>
      <w:r>
        <w:rPr/>
        <w:t>unconnected</w:t>
      </w:r>
      <w:r>
        <w:rPr>
          <w:spacing w:val="51"/>
        </w:rPr>
        <w:t> </w:t>
      </w:r>
      <w:r>
        <w:rPr/>
        <w:t>with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communual</w:t>
      </w:r>
      <w:r>
        <w:rPr>
          <w:spacing w:val="52"/>
        </w:rPr>
        <w:t> </w:t>
      </w:r>
      <w:r>
        <w:rPr/>
        <w:t>land</w:t>
      </w:r>
      <w:r>
        <w:rPr>
          <w:spacing w:val="51"/>
        </w:rPr>
        <w:t> </w:t>
      </w:r>
      <w:r>
        <w:rPr/>
        <w:t>tenure</w:t>
      </w:r>
      <w:r>
        <w:rPr>
          <w:spacing w:val="54"/>
        </w:rPr>
        <w:t> </w:t>
      </w:r>
      <w:r>
        <w:rPr/>
        <w:t>system</w:t>
      </w:r>
      <w:r>
        <w:rPr>
          <w:spacing w:val="51"/>
        </w:rPr>
        <w:t> </w:t>
      </w:r>
      <w:r>
        <w:rPr/>
        <w:t>which</w:t>
      </w:r>
      <w:r>
        <w:rPr>
          <w:spacing w:val="54"/>
        </w:rPr>
        <w:t> </w:t>
      </w:r>
      <w:r>
        <w:rPr/>
        <w:t>does</w:t>
      </w:r>
      <w:r>
        <w:rPr>
          <w:spacing w:val="-82"/>
        </w:rPr>
        <w:t> </w:t>
      </w:r>
      <w:r>
        <w:rPr/>
        <w:t>not encourage individual investment in land and its resources (Allan,</w:t>
      </w:r>
      <w:r>
        <w:rPr>
          <w:spacing w:val="-82"/>
        </w:rPr>
        <w:t> </w:t>
      </w:r>
      <w:r>
        <w:rPr/>
        <w:t>1965;</w:t>
      </w:r>
      <w:r>
        <w:rPr>
          <w:spacing w:val="1"/>
        </w:rPr>
        <w:t> </w:t>
      </w:r>
      <w:r>
        <w:rPr/>
        <w:t>Kang,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al;</w:t>
      </w:r>
      <w:r>
        <w:rPr>
          <w:spacing w:val="1"/>
        </w:rPr>
        <w:t> </w:t>
      </w:r>
      <w:r>
        <w:rPr/>
        <w:t>1999).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proportion</w:t>
      </w:r>
      <w:r>
        <w:rPr>
          <w:spacing w:val="84"/>
        </w:rPr>
        <w:t> </w:t>
      </w:r>
      <w:r>
        <w:rPr/>
        <w:t>of</w:t>
      </w:r>
      <w:r>
        <w:rPr>
          <w:spacing w:val="1"/>
        </w:rPr>
        <w:t> </w:t>
      </w:r>
      <w:r>
        <w:rPr/>
        <w:t>immigrant</w:t>
      </w:r>
      <w:r>
        <w:rPr>
          <w:spacing w:val="23"/>
        </w:rPr>
        <w:t> </w:t>
      </w:r>
      <w:r>
        <w:rPr/>
        <w:t>agroforestry</w:t>
      </w:r>
      <w:r>
        <w:rPr>
          <w:spacing w:val="24"/>
        </w:rPr>
        <w:t> </w:t>
      </w:r>
      <w:r>
        <w:rPr/>
        <w:t>farmers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Kuje</w:t>
      </w:r>
      <w:r>
        <w:rPr>
          <w:spacing w:val="24"/>
        </w:rPr>
        <w:t> </w:t>
      </w:r>
      <w:r>
        <w:rPr/>
        <w:t>Area</w:t>
      </w:r>
      <w:r>
        <w:rPr>
          <w:spacing w:val="23"/>
        </w:rPr>
        <w:t> </w:t>
      </w:r>
      <w:r>
        <w:rPr/>
        <w:t>Council,</w:t>
      </w:r>
      <w:r>
        <w:rPr>
          <w:spacing w:val="25"/>
        </w:rPr>
        <w:t> </w:t>
      </w:r>
      <w:r>
        <w:rPr/>
        <w:t>might</w:t>
      </w:r>
      <w:r>
        <w:rPr>
          <w:spacing w:val="21"/>
        </w:rPr>
        <w:t> </w:t>
      </w:r>
      <w:r>
        <w:rPr/>
        <w:t>be</w:t>
      </w:r>
      <w:r>
        <w:rPr>
          <w:spacing w:val="26"/>
        </w:rPr>
        <w:t> </w:t>
      </w:r>
      <w:r>
        <w:rPr/>
        <w:t>due</w:t>
      </w:r>
    </w:p>
    <w:p>
      <w:pPr>
        <w:spacing w:after="0" w:line="480" w:lineRule="auto"/>
        <w:jc w:val="both"/>
        <w:sectPr>
          <w:type w:val="continuous"/>
          <w:pgSz w:w="11910" w:h="16840"/>
          <w:pgMar w:top="1320" w:bottom="280" w:left="20" w:right="0"/>
        </w:sectPr>
      </w:pPr>
    </w:p>
    <w:p>
      <w:pPr>
        <w:pStyle w:val="BodyText"/>
        <w:spacing w:before="189"/>
        <w:ind w:left="1889" w:right="899"/>
        <w:jc w:val="center"/>
      </w:pP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fact</w:t>
      </w:r>
      <w:r>
        <w:rPr>
          <w:spacing w:val="3"/>
        </w:rPr>
        <w:t> </w:t>
      </w:r>
      <w:r>
        <w:rPr/>
        <w:t>that</w:t>
      </w:r>
      <w:r>
        <w:rPr>
          <w:spacing w:val="4"/>
        </w:rPr>
        <w:t> </w:t>
      </w:r>
      <w:r>
        <w:rPr/>
        <w:t>accessibility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land</w:t>
      </w:r>
      <w:r>
        <w:rPr>
          <w:spacing w:val="4"/>
        </w:rPr>
        <w:t> </w:t>
      </w:r>
      <w:r>
        <w:rPr/>
        <w:t>is</w:t>
      </w:r>
      <w:r>
        <w:rPr>
          <w:spacing w:val="5"/>
        </w:rPr>
        <w:t> </w:t>
      </w:r>
      <w:r>
        <w:rPr/>
        <w:t>much</w:t>
      </w:r>
      <w:r>
        <w:rPr>
          <w:spacing w:val="3"/>
        </w:rPr>
        <w:t> </w:t>
      </w:r>
      <w:r>
        <w:rPr/>
        <w:t>easier</w:t>
      </w:r>
      <w:r>
        <w:rPr>
          <w:spacing w:val="6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area.</w:t>
      </w:r>
      <w:r>
        <w:rPr>
          <w:spacing w:val="4"/>
        </w:rPr>
        <w:t> </w:t>
      </w:r>
      <w:r>
        <w:rPr/>
        <w:t>Table</w:t>
      </w:r>
    </w:p>
    <w:p>
      <w:pPr>
        <w:pStyle w:val="BodyText"/>
      </w:pPr>
    </w:p>
    <w:p>
      <w:pPr>
        <w:pStyle w:val="BodyText"/>
        <w:spacing w:line="480" w:lineRule="auto"/>
        <w:ind w:left="2255" w:right="1264"/>
        <w:jc w:val="both"/>
      </w:pPr>
      <w:r>
        <w:rPr/>
        <w:t>17 which summarised land tenure status of sampled agrofrestry</w:t>
      </w:r>
      <w:r>
        <w:rPr>
          <w:spacing w:val="1"/>
        </w:rPr>
        <w:t> </w:t>
      </w:r>
      <w:r>
        <w:rPr/>
        <w:t>farmers seems to support this. The Area council recorded the lowest</w:t>
      </w:r>
      <w:r>
        <w:rPr>
          <w:spacing w:val="1"/>
        </w:rPr>
        <w:t> </w:t>
      </w:r>
      <w:r>
        <w:rPr/>
        <w:t>percentage of farmers who acquired the land through inheritance. It</w:t>
      </w:r>
      <w:r>
        <w:rPr>
          <w:spacing w:val="1"/>
        </w:rPr>
        <w:t> </w:t>
      </w:r>
      <w:r>
        <w:rPr/>
        <w:t>also recorded the highest percentage of farmers who were able to</w:t>
      </w:r>
      <w:r>
        <w:rPr>
          <w:spacing w:val="1"/>
        </w:rPr>
        <w:t> </w:t>
      </w:r>
      <w:r>
        <w:rPr/>
        <w:t>purchase</w:t>
      </w:r>
      <w:r>
        <w:rPr>
          <w:spacing w:val="-1"/>
        </w:rPr>
        <w:t> </w:t>
      </w:r>
      <w:r>
        <w:rPr/>
        <w:t>the land.</w:t>
      </w:r>
    </w:p>
    <w:p>
      <w:pPr>
        <w:pStyle w:val="Heading2"/>
        <w:spacing w:line="480" w:lineRule="auto"/>
        <w:ind w:right="1261" w:hanging="1441"/>
        <w:jc w:val="both"/>
      </w:pPr>
      <w:r>
        <w:rPr/>
        <w:t>Table 4.</w:t>
      </w:r>
      <w:r>
        <w:rPr>
          <w:spacing w:val="1"/>
        </w:rPr>
        <w:t> </w:t>
      </w:r>
      <w:r>
        <w:rPr/>
        <w:t>Distribution of sampled Agroforestry</w:t>
      </w:r>
      <w:r>
        <w:rPr>
          <w:spacing w:val="1"/>
        </w:rPr>
        <w:t> </w:t>
      </w:r>
      <w:r>
        <w:rPr/>
        <w:t>Farmers by</w:t>
      </w:r>
      <w:r>
        <w:rPr>
          <w:spacing w:val="1"/>
        </w:rPr>
        <w:t> </w:t>
      </w:r>
      <w:r>
        <w:rPr/>
        <w:t>Residential</w:t>
      </w:r>
      <w:r>
        <w:rPr>
          <w:spacing w:val="79"/>
        </w:rPr>
        <w:t> </w:t>
      </w:r>
      <w:r>
        <w:rPr/>
        <w:t>Status.</w:t>
      </w:r>
    </w:p>
    <w:p>
      <w:pPr>
        <w:pStyle w:val="BodyText"/>
        <w:spacing w:line="28" w:lineRule="exact"/>
        <w:ind w:left="2795"/>
        <w:rPr>
          <w:sz w:val="2"/>
        </w:rPr>
      </w:pPr>
      <w:r>
        <w:rPr>
          <w:position w:val="0"/>
          <w:sz w:val="2"/>
        </w:rPr>
        <w:pict>
          <v:group style="width:378.1pt;height:1.45pt;mso-position-horizontal-relative:char;mso-position-vertical-relative:line" coordorigin="0,0" coordsize="7562,29">
            <v:shape style="position:absolute;left:0;top:0;width:7562;height:29" coordorigin="0,0" coordsize="7562,29" path="m1620,0l0,0,0,29,1620,29,1620,0xm7561,0l4530,0,4501,0,1649,0,1621,0,1621,29,1649,29,4501,29,4530,29,7561,29,7561,0xe" filled="true" fillcolor="#008000" stroked="false">
              <v:path arrowok="t"/>
              <v:fill type="solid"/>
            </v:shape>
          </v:group>
        </w:pict>
      </w:r>
      <w:r>
        <w:rPr>
          <w:position w:val="0"/>
          <w:sz w:val="2"/>
        </w:rPr>
      </w:r>
    </w:p>
    <w:p>
      <w:pPr>
        <w:tabs>
          <w:tab w:pos="5313" w:val="left" w:leader="none"/>
          <w:tab w:pos="6547" w:val="left" w:leader="none"/>
          <w:tab w:pos="7666" w:val="left" w:leader="none"/>
          <w:tab w:pos="8184" w:val="left" w:leader="none"/>
          <w:tab w:pos="9517" w:val="left" w:leader="none"/>
        </w:tabs>
        <w:spacing w:line="312" w:lineRule="auto" w:before="0"/>
        <w:ind w:left="4785" w:right="2131" w:hanging="1873"/>
        <w:jc w:val="both"/>
        <w:rPr>
          <w:sz w:val="22"/>
        </w:rPr>
      </w:pPr>
      <w:r>
        <w:rPr>
          <w:sz w:val="22"/>
        </w:rPr>
        <w:t>Area</w:t>
      </w:r>
      <w:r>
        <w:rPr>
          <w:spacing w:val="-3"/>
          <w:sz w:val="22"/>
        </w:rPr>
        <w:t> </w:t>
      </w:r>
      <w:r>
        <w:rPr>
          <w:sz w:val="22"/>
        </w:rPr>
        <w:t>Council</w:t>
        <w:tab/>
        <w:tab/>
        <w:t>Indigenes</w:t>
        <w:tab/>
        <w:tab/>
        <w:tab/>
        <w:t>Immigrants</w:t>
      </w:r>
      <w:r>
        <w:rPr>
          <w:spacing w:val="1"/>
          <w:sz w:val="22"/>
        </w:rPr>
        <w:t> </w:t>
      </w:r>
      <w:r>
        <w:rPr>
          <w:sz w:val="22"/>
        </w:rPr>
        <w:t>Number</w:t>
        <w:tab/>
        <w:t>%</w:t>
        <w:tab/>
        <w:t>Number</w:t>
        <w:tab/>
      </w:r>
      <w:r>
        <w:rPr>
          <w:spacing w:val="-2"/>
          <w:sz w:val="22"/>
        </w:rPr>
        <w:t>%</w:t>
      </w:r>
    </w:p>
    <w:tbl>
      <w:tblPr>
        <w:tblW w:w="0" w:type="auto"/>
        <w:jc w:val="left"/>
        <w:tblInd w:w="2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0"/>
        <w:gridCol w:w="1268"/>
        <w:gridCol w:w="1514"/>
        <w:gridCol w:w="1375"/>
        <w:gridCol w:w="1540"/>
      </w:tblGrid>
      <w:tr>
        <w:trPr>
          <w:trHeight w:val="306" w:hRule="atLeast"/>
        </w:trPr>
        <w:tc>
          <w:tcPr>
            <w:tcW w:w="1860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Abaji</w:t>
            </w:r>
          </w:p>
        </w:tc>
        <w:tc>
          <w:tcPr>
            <w:tcW w:w="1268" w:type="dxa"/>
          </w:tcPr>
          <w:p>
            <w:pPr>
              <w:pStyle w:val="TableParagraph"/>
              <w:spacing w:before="1"/>
              <w:ind w:left="340" w:right="467"/>
              <w:jc w:val="center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514" w:type="dxa"/>
          </w:tcPr>
          <w:p>
            <w:pPr>
              <w:pStyle w:val="TableParagraph"/>
              <w:spacing w:before="1"/>
              <w:ind w:left="471" w:right="501"/>
              <w:jc w:val="center"/>
              <w:rPr>
                <w:sz w:val="22"/>
              </w:rPr>
            </w:pPr>
            <w:r>
              <w:rPr>
                <w:sz w:val="22"/>
              </w:rPr>
              <w:t>90.2</w:t>
            </w:r>
          </w:p>
        </w:tc>
        <w:tc>
          <w:tcPr>
            <w:tcW w:w="1375" w:type="dxa"/>
          </w:tcPr>
          <w:p>
            <w:pPr>
              <w:pStyle w:val="TableParagraph"/>
              <w:spacing w:before="1"/>
              <w:ind w:right="3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540" w:type="dxa"/>
          </w:tcPr>
          <w:p>
            <w:pPr>
              <w:pStyle w:val="TableParagraph"/>
              <w:spacing w:before="1"/>
              <w:ind w:left="644"/>
              <w:rPr>
                <w:sz w:val="22"/>
              </w:rPr>
            </w:pPr>
            <w:r>
              <w:rPr>
                <w:sz w:val="22"/>
              </w:rPr>
              <w:t>9.8</w:t>
            </w:r>
          </w:p>
        </w:tc>
      </w:tr>
      <w:tr>
        <w:trPr>
          <w:trHeight w:val="346" w:hRule="atLeast"/>
        </w:trPr>
        <w:tc>
          <w:tcPr>
            <w:tcW w:w="1860" w:type="dxa"/>
          </w:tcPr>
          <w:p>
            <w:pPr>
              <w:pStyle w:val="TableParagraph"/>
              <w:spacing w:before="39"/>
              <w:ind w:left="108"/>
              <w:rPr>
                <w:sz w:val="22"/>
              </w:rPr>
            </w:pPr>
            <w:r>
              <w:rPr>
                <w:sz w:val="22"/>
              </w:rPr>
              <w:t>AMAC</w:t>
            </w:r>
          </w:p>
        </w:tc>
        <w:tc>
          <w:tcPr>
            <w:tcW w:w="1268" w:type="dxa"/>
          </w:tcPr>
          <w:p>
            <w:pPr>
              <w:pStyle w:val="TableParagraph"/>
              <w:spacing w:before="39"/>
              <w:ind w:left="340" w:right="467"/>
              <w:jc w:val="center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514" w:type="dxa"/>
          </w:tcPr>
          <w:p>
            <w:pPr>
              <w:pStyle w:val="TableParagraph"/>
              <w:spacing w:before="39"/>
              <w:ind w:left="471" w:right="501"/>
              <w:jc w:val="center"/>
              <w:rPr>
                <w:sz w:val="22"/>
              </w:rPr>
            </w:pPr>
            <w:r>
              <w:rPr>
                <w:sz w:val="22"/>
              </w:rPr>
              <w:t>88.7</w:t>
            </w:r>
          </w:p>
        </w:tc>
        <w:tc>
          <w:tcPr>
            <w:tcW w:w="1375" w:type="dxa"/>
          </w:tcPr>
          <w:p>
            <w:pPr>
              <w:pStyle w:val="TableParagraph"/>
              <w:spacing w:before="39"/>
              <w:ind w:right="3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540" w:type="dxa"/>
          </w:tcPr>
          <w:p>
            <w:pPr>
              <w:pStyle w:val="TableParagraph"/>
              <w:spacing w:before="39"/>
              <w:ind w:left="575"/>
              <w:rPr>
                <w:sz w:val="22"/>
              </w:rPr>
            </w:pPr>
            <w:r>
              <w:rPr>
                <w:sz w:val="22"/>
              </w:rPr>
              <w:t>11.3</w:t>
            </w:r>
          </w:p>
        </w:tc>
      </w:tr>
      <w:tr>
        <w:trPr>
          <w:trHeight w:val="348" w:hRule="atLeast"/>
        </w:trPr>
        <w:tc>
          <w:tcPr>
            <w:tcW w:w="1860" w:type="dxa"/>
          </w:tcPr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Bwari</w:t>
            </w:r>
          </w:p>
        </w:tc>
        <w:tc>
          <w:tcPr>
            <w:tcW w:w="1268" w:type="dxa"/>
          </w:tcPr>
          <w:p>
            <w:pPr>
              <w:pStyle w:val="TableParagraph"/>
              <w:spacing w:before="40"/>
              <w:ind w:left="340" w:right="467"/>
              <w:jc w:val="center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1514" w:type="dxa"/>
          </w:tcPr>
          <w:p>
            <w:pPr>
              <w:pStyle w:val="TableParagraph"/>
              <w:spacing w:before="40"/>
              <w:ind w:left="471" w:right="501"/>
              <w:jc w:val="center"/>
              <w:rPr>
                <w:sz w:val="22"/>
              </w:rPr>
            </w:pPr>
            <w:r>
              <w:rPr>
                <w:sz w:val="22"/>
              </w:rPr>
              <w:t>84.8</w:t>
            </w:r>
          </w:p>
        </w:tc>
        <w:tc>
          <w:tcPr>
            <w:tcW w:w="1375" w:type="dxa"/>
          </w:tcPr>
          <w:p>
            <w:pPr>
              <w:pStyle w:val="TableParagraph"/>
              <w:spacing w:before="40"/>
              <w:ind w:left="509" w:right="546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540" w:type="dxa"/>
          </w:tcPr>
          <w:p>
            <w:pPr>
              <w:pStyle w:val="TableParagraph"/>
              <w:spacing w:before="40"/>
              <w:ind w:left="575"/>
              <w:rPr>
                <w:sz w:val="22"/>
              </w:rPr>
            </w:pPr>
            <w:r>
              <w:rPr>
                <w:sz w:val="22"/>
              </w:rPr>
              <w:t>15.2</w:t>
            </w:r>
          </w:p>
        </w:tc>
      </w:tr>
      <w:tr>
        <w:trPr>
          <w:trHeight w:val="347" w:hRule="atLeast"/>
        </w:trPr>
        <w:tc>
          <w:tcPr>
            <w:tcW w:w="1860" w:type="dxa"/>
          </w:tcPr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Gwagwalada</w:t>
            </w:r>
          </w:p>
        </w:tc>
        <w:tc>
          <w:tcPr>
            <w:tcW w:w="1268" w:type="dxa"/>
          </w:tcPr>
          <w:p>
            <w:pPr>
              <w:pStyle w:val="TableParagraph"/>
              <w:spacing w:before="40"/>
              <w:ind w:left="340" w:right="467"/>
              <w:jc w:val="center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1514" w:type="dxa"/>
          </w:tcPr>
          <w:p>
            <w:pPr>
              <w:pStyle w:val="TableParagraph"/>
              <w:spacing w:before="40"/>
              <w:ind w:left="471" w:right="501"/>
              <w:jc w:val="center"/>
              <w:rPr>
                <w:sz w:val="22"/>
              </w:rPr>
            </w:pPr>
            <w:r>
              <w:rPr>
                <w:sz w:val="22"/>
              </w:rPr>
              <w:t>80.9</w:t>
            </w:r>
          </w:p>
        </w:tc>
        <w:tc>
          <w:tcPr>
            <w:tcW w:w="1375" w:type="dxa"/>
          </w:tcPr>
          <w:p>
            <w:pPr>
              <w:pStyle w:val="TableParagraph"/>
              <w:spacing w:before="40"/>
              <w:ind w:left="509" w:right="546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540" w:type="dxa"/>
          </w:tcPr>
          <w:p>
            <w:pPr>
              <w:pStyle w:val="TableParagraph"/>
              <w:spacing w:before="40"/>
              <w:ind w:left="575"/>
              <w:rPr>
                <w:sz w:val="22"/>
              </w:rPr>
            </w:pPr>
            <w:r>
              <w:rPr>
                <w:sz w:val="22"/>
              </w:rPr>
              <w:t>19.1</w:t>
            </w:r>
          </w:p>
        </w:tc>
      </w:tr>
      <w:tr>
        <w:trPr>
          <w:trHeight w:val="347" w:hRule="atLeast"/>
        </w:trPr>
        <w:tc>
          <w:tcPr>
            <w:tcW w:w="1860" w:type="dxa"/>
          </w:tcPr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Kuje</w:t>
            </w:r>
          </w:p>
        </w:tc>
        <w:tc>
          <w:tcPr>
            <w:tcW w:w="1268" w:type="dxa"/>
          </w:tcPr>
          <w:p>
            <w:pPr>
              <w:pStyle w:val="TableParagraph"/>
              <w:spacing w:before="40"/>
              <w:ind w:left="340" w:right="467"/>
              <w:jc w:val="center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1514" w:type="dxa"/>
          </w:tcPr>
          <w:p>
            <w:pPr>
              <w:pStyle w:val="TableParagraph"/>
              <w:spacing w:before="40"/>
              <w:ind w:left="471" w:right="501"/>
              <w:jc w:val="center"/>
              <w:rPr>
                <w:sz w:val="22"/>
              </w:rPr>
            </w:pPr>
            <w:r>
              <w:rPr>
                <w:sz w:val="22"/>
              </w:rPr>
              <w:t>71.3</w:t>
            </w:r>
          </w:p>
        </w:tc>
        <w:tc>
          <w:tcPr>
            <w:tcW w:w="1375" w:type="dxa"/>
          </w:tcPr>
          <w:p>
            <w:pPr>
              <w:pStyle w:val="TableParagraph"/>
              <w:spacing w:before="40"/>
              <w:ind w:left="509" w:right="546"/>
              <w:jc w:val="center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540" w:type="dxa"/>
          </w:tcPr>
          <w:p>
            <w:pPr>
              <w:pStyle w:val="TableParagraph"/>
              <w:spacing w:before="40"/>
              <w:ind w:left="575"/>
              <w:rPr>
                <w:sz w:val="22"/>
              </w:rPr>
            </w:pPr>
            <w:r>
              <w:rPr>
                <w:sz w:val="22"/>
              </w:rPr>
              <w:t>28.7</w:t>
            </w:r>
          </w:p>
        </w:tc>
      </w:tr>
      <w:tr>
        <w:trPr>
          <w:trHeight w:val="347" w:hRule="atLeast"/>
        </w:trPr>
        <w:tc>
          <w:tcPr>
            <w:tcW w:w="1860" w:type="dxa"/>
          </w:tcPr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Kwali</w:t>
            </w:r>
          </w:p>
        </w:tc>
        <w:tc>
          <w:tcPr>
            <w:tcW w:w="1268" w:type="dxa"/>
          </w:tcPr>
          <w:p>
            <w:pPr>
              <w:pStyle w:val="TableParagraph"/>
              <w:spacing w:before="40"/>
              <w:ind w:left="340" w:right="467"/>
              <w:jc w:val="center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1514" w:type="dxa"/>
          </w:tcPr>
          <w:p>
            <w:pPr>
              <w:pStyle w:val="TableParagraph"/>
              <w:spacing w:before="40"/>
              <w:ind w:left="472" w:right="501"/>
              <w:jc w:val="center"/>
              <w:rPr>
                <w:sz w:val="22"/>
              </w:rPr>
            </w:pPr>
            <w:r>
              <w:rPr>
                <w:sz w:val="22"/>
              </w:rPr>
              <w:t>83.9</w:t>
            </w:r>
          </w:p>
        </w:tc>
        <w:tc>
          <w:tcPr>
            <w:tcW w:w="1375" w:type="dxa"/>
          </w:tcPr>
          <w:p>
            <w:pPr>
              <w:pStyle w:val="TableParagraph"/>
              <w:spacing w:before="40"/>
              <w:ind w:right="3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540" w:type="dxa"/>
          </w:tcPr>
          <w:p>
            <w:pPr>
              <w:pStyle w:val="TableParagraph"/>
              <w:spacing w:before="40"/>
              <w:ind w:left="575"/>
              <w:rPr>
                <w:sz w:val="22"/>
              </w:rPr>
            </w:pPr>
            <w:r>
              <w:rPr>
                <w:sz w:val="22"/>
              </w:rPr>
              <w:t>16.1</w:t>
            </w:r>
          </w:p>
        </w:tc>
      </w:tr>
      <w:tr>
        <w:trPr>
          <w:trHeight w:val="390" w:hRule="atLeast"/>
        </w:trPr>
        <w:tc>
          <w:tcPr>
            <w:tcW w:w="186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268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40"/>
              <w:ind w:left="340" w:right="467"/>
              <w:jc w:val="center"/>
              <w:rPr>
                <w:sz w:val="22"/>
              </w:rPr>
            </w:pPr>
            <w:r>
              <w:rPr>
                <w:sz w:val="22"/>
              </w:rPr>
              <w:t>350</w:t>
            </w:r>
          </w:p>
        </w:tc>
        <w:tc>
          <w:tcPr>
            <w:tcW w:w="1514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40"/>
              <w:ind w:left="471" w:right="501"/>
              <w:jc w:val="center"/>
              <w:rPr>
                <w:sz w:val="22"/>
              </w:rPr>
            </w:pPr>
            <w:r>
              <w:rPr>
                <w:sz w:val="22"/>
              </w:rPr>
              <w:t>82.5</w:t>
            </w:r>
          </w:p>
        </w:tc>
        <w:tc>
          <w:tcPr>
            <w:tcW w:w="137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40"/>
              <w:ind w:left="509" w:right="546"/>
              <w:jc w:val="center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154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40"/>
              <w:ind w:left="575"/>
              <w:rPr>
                <w:sz w:val="22"/>
              </w:rPr>
            </w:pPr>
            <w:r>
              <w:rPr>
                <w:sz w:val="22"/>
              </w:rPr>
              <w:t>17.5</w:t>
            </w:r>
          </w:p>
        </w:tc>
      </w:tr>
    </w:tbl>
    <w:p>
      <w:pPr>
        <w:pStyle w:val="BodyText"/>
        <w:ind w:left="1886" w:right="899"/>
        <w:jc w:val="center"/>
      </w:pPr>
      <w:r>
        <w:rPr/>
        <w:t>Source:</w:t>
      </w:r>
      <w:r>
        <w:rPr>
          <w:spacing w:val="-2"/>
        </w:rPr>
        <w:t> </w:t>
      </w:r>
      <w:r>
        <w:rPr/>
        <w:t>Field</w:t>
      </w:r>
      <w:r>
        <w:rPr>
          <w:spacing w:val="-2"/>
        </w:rPr>
        <w:t> </w:t>
      </w:r>
      <w:r>
        <w:rPr/>
        <w:t>survey,</w:t>
      </w:r>
      <w:r>
        <w:rPr>
          <w:spacing w:val="-2"/>
        </w:rPr>
        <w:t> </w:t>
      </w:r>
      <w:r>
        <w:rPr/>
        <w:t>2003</w:t>
      </w: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30"/>
        </w:rPr>
      </w:pPr>
    </w:p>
    <w:p>
      <w:pPr>
        <w:pStyle w:val="Heading2"/>
        <w:numPr>
          <w:ilvl w:val="1"/>
          <w:numId w:val="25"/>
        </w:numPr>
        <w:tabs>
          <w:tab w:pos="2975" w:val="left" w:leader="none"/>
          <w:tab w:pos="2976" w:val="left" w:leader="none"/>
        </w:tabs>
        <w:spacing w:line="480" w:lineRule="auto" w:before="0" w:after="0"/>
        <w:ind w:left="2975" w:right="1266" w:hanging="720"/>
        <w:jc w:val="left"/>
      </w:pPr>
      <w:r>
        <w:rPr/>
        <w:t>SOCIO-DEMOGRAPHIC</w:t>
      </w:r>
      <w:r>
        <w:rPr>
          <w:spacing w:val="42"/>
        </w:rPr>
        <w:t> </w:t>
      </w:r>
      <w:r>
        <w:rPr/>
        <w:t>CHARACTERISTICS</w:t>
      </w:r>
      <w:r>
        <w:rPr>
          <w:spacing w:val="43"/>
        </w:rPr>
        <w:t> </w:t>
      </w:r>
      <w:r>
        <w:rPr/>
        <w:t>OF</w:t>
      </w:r>
      <w:r>
        <w:rPr>
          <w:spacing w:val="43"/>
        </w:rPr>
        <w:t> </w:t>
      </w:r>
      <w:r>
        <w:rPr/>
        <w:t>FARMERS</w:t>
      </w:r>
      <w:r>
        <w:rPr>
          <w:spacing w:val="-79"/>
        </w:rPr>
        <w:t> </w:t>
      </w:r>
      <w:r>
        <w:rPr/>
        <w:t>IN</w:t>
      </w:r>
      <w:r>
        <w:rPr>
          <w:spacing w:val="-1"/>
        </w:rPr>
        <w:t> </w:t>
      </w:r>
      <w:r>
        <w:rPr/>
        <w:t>AGROFORESTRY</w:t>
      </w:r>
    </w:p>
    <w:p>
      <w:pPr>
        <w:pStyle w:val="BodyText"/>
        <w:spacing w:line="480" w:lineRule="auto"/>
        <w:ind w:left="2255" w:right="1264" w:firstLine="720"/>
        <w:jc w:val="both"/>
      </w:pPr>
      <w:r>
        <w:rPr/>
        <w:t>Table 5. summarised the gender and marital characteristics of</w:t>
      </w:r>
      <w:r>
        <w:rPr>
          <w:spacing w:val="1"/>
        </w:rPr>
        <w:t> </w:t>
      </w:r>
      <w:r>
        <w:rPr/>
        <w:t>agroforestry farmers in the FCT. The table</w:t>
      </w:r>
      <w:r>
        <w:rPr>
          <w:spacing w:val="1"/>
        </w:rPr>
        <w:t> </w:t>
      </w:r>
      <w:r>
        <w:rPr/>
        <w:t>reveals that at least 19</w:t>
      </w:r>
      <w:r>
        <w:rPr>
          <w:spacing w:val="1"/>
        </w:rPr>
        <w:t> </w:t>
      </w:r>
      <w:r>
        <w:rPr/>
        <w:t>out of every 20 agroforestry farmers were males. However only 19%</w:t>
      </w:r>
      <w:r>
        <w:rPr>
          <w:spacing w:val="-82"/>
        </w:rPr>
        <w:t> </w:t>
      </w:r>
      <w:r>
        <w:rPr/>
        <w:t>of the female agroforestry farmers were married, while about the</w:t>
      </w:r>
      <w:r>
        <w:rPr>
          <w:spacing w:val="1"/>
        </w:rPr>
        <w:t> </w:t>
      </w:r>
      <w:r>
        <w:rPr/>
        <w:t>same proportions were either divorced or separated. Almost two out</w:t>
      </w:r>
      <w:r>
        <w:rPr>
          <w:spacing w:val="1"/>
        </w:rPr>
        <w:t> </w:t>
      </w:r>
      <w:r>
        <w:rPr/>
        <w:t>of every five female agroforestry farmers were widowed. In the case</w:t>
      </w:r>
      <w:r>
        <w:rPr>
          <w:spacing w:val="-82"/>
        </w:rPr>
        <w:t> </w:t>
      </w:r>
      <w:r>
        <w:rPr/>
        <w:t>of</w:t>
      </w:r>
      <w:r>
        <w:rPr>
          <w:spacing w:val="59"/>
        </w:rPr>
        <w:t> </w:t>
      </w:r>
      <w:r>
        <w:rPr/>
        <w:t>the</w:t>
      </w:r>
      <w:r>
        <w:rPr>
          <w:spacing w:val="60"/>
        </w:rPr>
        <w:t> </w:t>
      </w:r>
      <w:r>
        <w:rPr/>
        <w:t>male</w:t>
      </w:r>
      <w:r>
        <w:rPr>
          <w:spacing w:val="60"/>
        </w:rPr>
        <w:t> </w:t>
      </w:r>
      <w:r>
        <w:rPr/>
        <w:t>agroforestry</w:t>
      </w:r>
      <w:r>
        <w:rPr>
          <w:spacing w:val="59"/>
        </w:rPr>
        <w:t> </w:t>
      </w:r>
      <w:r>
        <w:rPr/>
        <w:t>farmers,</w:t>
      </w:r>
      <w:r>
        <w:rPr>
          <w:spacing w:val="59"/>
        </w:rPr>
        <w:t> </w:t>
      </w:r>
      <w:r>
        <w:rPr/>
        <w:t>more</w:t>
      </w:r>
      <w:r>
        <w:rPr>
          <w:spacing w:val="61"/>
        </w:rPr>
        <w:t> </w:t>
      </w:r>
      <w:r>
        <w:rPr/>
        <w:t>than</w:t>
      </w:r>
      <w:r>
        <w:rPr>
          <w:spacing w:val="58"/>
        </w:rPr>
        <w:t> </w:t>
      </w:r>
      <w:r>
        <w:rPr/>
        <w:t>95%</w:t>
      </w:r>
      <w:r>
        <w:rPr>
          <w:spacing w:val="60"/>
        </w:rPr>
        <w:t> </w:t>
      </w:r>
      <w:r>
        <w:rPr/>
        <w:t>were</w:t>
      </w:r>
      <w:r>
        <w:rPr>
          <w:spacing w:val="58"/>
        </w:rPr>
        <w:t> </w:t>
      </w:r>
      <w:r>
        <w:rPr/>
        <w:t>married,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0"/>
        <w:jc w:val="both"/>
      </w:pPr>
      <w:r>
        <w:rPr/>
        <w:t>while the rest were single or widowed. There is therefore a gender</w:t>
      </w:r>
      <w:r>
        <w:rPr>
          <w:spacing w:val="1"/>
        </w:rPr>
        <w:t> </w:t>
      </w:r>
      <w:r>
        <w:rPr/>
        <w:t>disparity in agroforestry farming. The fact that one respondent was</w:t>
      </w:r>
      <w:r>
        <w:rPr>
          <w:spacing w:val="1"/>
        </w:rPr>
        <w:t> </w:t>
      </w:r>
      <w:r>
        <w:rPr/>
        <w:t>selected in a household, who was usually the household head, and</w:t>
      </w:r>
      <w:r>
        <w:rPr>
          <w:spacing w:val="1"/>
        </w:rPr>
        <w:t> </w:t>
      </w:r>
      <w:r>
        <w:rPr/>
        <w:t>who were mostly male, explains the very low, proportion of women</w:t>
      </w:r>
      <w:r>
        <w:rPr>
          <w:spacing w:val="1"/>
        </w:rPr>
        <w:t> </w:t>
      </w:r>
      <w:r>
        <w:rPr/>
        <w:t>observed in agroforestry in this study. It is significant to note that</w:t>
      </w:r>
      <w:r>
        <w:rPr>
          <w:spacing w:val="1"/>
        </w:rPr>
        <w:t> </w:t>
      </w:r>
      <w:r>
        <w:rPr/>
        <w:t>over three</w:t>
      </w:r>
      <w:r>
        <w:rPr>
          <w:spacing w:val="1"/>
        </w:rPr>
        <w:t> </w:t>
      </w:r>
      <w:r>
        <w:rPr/>
        <w:t>quarters of women agroforestry</w:t>
      </w:r>
      <w:r>
        <w:rPr>
          <w:spacing w:val="1"/>
        </w:rPr>
        <w:t> </w:t>
      </w:r>
      <w:r>
        <w:rPr/>
        <w:t>farmers were either</w:t>
      </w:r>
      <w:r>
        <w:rPr>
          <w:spacing w:val="1"/>
        </w:rPr>
        <w:t> </w:t>
      </w:r>
      <w:r>
        <w:rPr/>
        <w:t>divorced separated or widowed (Table 5). It was only in situations</w:t>
      </w:r>
      <w:r>
        <w:rPr>
          <w:spacing w:val="1"/>
        </w:rPr>
        <w:t> </w:t>
      </w:r>
      <w:r>
        <w:rPr/>
        <w:t>were such women   were family or household heads that they had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be</w:t>
      </w:r>
      <w:r>
        <w:rPr>
          <w:spacing w:val="-1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respondents.</w:t>
      </w:r>
    </w:p>
    <w:p>
      <w:pPr>
        <w:pStyle w:val="Heading2"/>
        <w:spacing w:before="2"/>
        <w:ind w:right="1268" w:hanging="1441"/>
        <w:jc w:val="both"/>
      </w:pPr>
      <w:r>
        <w:rPr/>
        <w:t>Table 5.  </w:t>
      </w:r>
      <w:r>
        <w:rPr>
          <w:spacing w:val="1"/>
        </w:rPr>
        <w:t> </w:t>
      </w:r>
      <w:r>
        <w:rPr/>
        <w:t>Gender and Marital Status of Agroforestry Farmers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FCT.</w:t>
      </w:r>
    </w:p>
    <w:p>
      <w:pPr>
        <w:pStyle w:val="BodyText"/>
        <w:spacing w:before="9"/>
        <w:rPr>
          <w:b/>
          <w:sz w:val="20"/>
        </w:rPr>
      </w:pPr>
      <w:r>
        <w:rPr/>
        <w:pict>
          <v:shape style="position:absolute;margin-left:108.380005pt;margin-top:14.553298pt;width:429.2pt;height:1.45pt;mso-position-horizontal-relative:page;mso-position-vertical-relative:paragraph;z-index:-15708672;mso-wrap-distance-left:0;mso-wrap-distance-right:0" coordorigin="2168,291" coordsize="8584,29" path="m9746,291l3384,291,3356,291,2168,291,2168,320,3356,320,3384,320,9746,320,9746,291xm10752,291l9775,291,9746,291,9746,320,9775,320,10752,320,10752,291xe" filled="true" fillcolor="#008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4651" w:val="left" w:leader="none"/>
          <w:tab w:pos="5707" w:val="left" w:leader="none"/>
          <w:tab w:pos="5750" w:val="left" w:leader="none"/>
          <w:tab w:pos="7056" w:val="left" w:leader="none"/>
          <w:tab w:pos="8508" w:val="left" w:leader="none"/>
          <w:tab w:pos="9833" w:val="left" w:leader="none"/>
        </w:tabs>
        <w:spacing w:line="480" w:lineRule="auto"/>
        <w:ind w:left="3441" w:right="1454" w:hanging="1186"/>
      </w:pPr>
      <w:r>
        <w:rPr/>
        <w:t>Gender</w:t>
        <w:tab/>
        <w:tab/>
        <w:tab/>
        <w:t>Marital</w:t>
      </w:r>
      <w:r>
        <w:rPr>
          <w:spacing w:val="-1"/>
        </w:rPr>
        <w:t> </w:t>
      </w:r>
      <w:r>
        <w:rPr/>
        <w:t>status</w:t>
        <w:tab/>
        <w:tab/>
      </w:r>
      <w:r>
        <w:rPr>
          <w:spacing w:val="-1"/>
        </w:rPr>
        <w:t>Total</w:t>
      </w:r>
      <w:r>
        <w:rPr>
          <w:spacing w:val="-82"/>
        </w:rPr>
        <w:t> </w:t>
      </w:r>
      <w:r>
        <w:rPr/>
        <w:t>Married</w:t>
        <w:tab/>
        <w:t>Single</w:t>
        <w:tab/>
        <w:tab/>
        <w:t>Divorced</w:t>
        <w:tab/>
        <w:t>Separated</w:t>
        <w:tab/>
        <w:t>Widowed</w:t>
      </w:r>
    </w:p>
    <w:p>
      <w:pPr>
        <w:pStyle w:val="BodyText"/>
        <w:tabs>
          <w:tab w:pos="3708" w:val="left" w:leader="none"/>
          <w:tab w:pos="6240" w:val="left" w:leader="none"/>
          <w:tab w:pos="7620" w:val="left" w:leader="none"/>
          <w:tab w:pos="8986" w:val="left" w:leader="none"/>
        </w:tabs>
        <w:spacing w:line="291" w:lineRule="exact"/>
        <w:ind w:left="2255"/>
        <w:jc w:val="both"/>
      </w:pPr>
      <w:r>
        <w:rPr/>
        <w:t>Male</w:t>
        <w:tab/>
        <w:t>373        </w:t>
      </w:r>
      <w:r>
        <w:rPr>
          <w:spacing w:val="14"/>
        </w:rPr>
        <w:t> </w:t>
      </w:r>
      <w:r>
        <w:rPr/>
        <w:t>29</w:t>
        <w:tab/>
        <w:t>-</w:t>
        <w:tab/>
        <w:t>-</w:t>
        <w:tab/>
        <w:t>1         </w:t>
      </w:r>
      <w:r>
        <w:rPr>
          <w:spacing w:val="19"/>
        </w:rPr>
        <w:t> </w:t>
      </w:r>
      <w:r>
        <w:rPr/>
        <w:t>403</w:t>
      </w:r>
    </w:p>
    <w:p>
      <w:pPr>
        <w:pStyle w:val="BodyText"/>
        <w:tabs>
          <w:tab w:pos="5037" w:val="left" w:leader="none"/>
          <w:tab w:pos="6218" w:val="left" w:leader="none"/>
          <w:tab w:pos="7596" w:val="left" w:leader="none"/>
          <w:tab w:pos="8986" w:val="left" w:leader="none"/>
        </w:tabs>
        <w:spacing w:before="264"/>
        <w:ind w:left="2255"/>
        <w:jc w:val="both"/>
      </w:pPr>
      <w:r>
        <w:rPr/>
        <w:t>Female       </w:t>
      </w:r>
      <w:r>
        <w:rPr>
          <w:spacing w:val="61"/>
        </w:rPr>
        <w:t> </w:t>
      </w:r>
      <w:r>
        <w:rPr/>
        <w:t>4</w:t>
        <w:tab/>
        <w:t>-</w:t>
        <w:tab/>
        <w:t>5</w:t>
        <w:tab/>
        <w:t>4</w:t>
        <w:tab/>
        <w:t>8          </w:t>
      </w:r>
      <w:r>
        <w:rPr>
          <w:spacing w:val="10"/>
        </w:rPr>
        <w:t> </w:t>
      </w:r>
      <w:r>
        <w:rPr/>
        <w:t>21</w:t>
      </w:r>
    </w:p>
    <w:p>
      <w:pPr>
        <w:pStyle w:val="BodyText"/>
        <w:tabs>
          <w:tab w:pos="6218" w:val="left" w:leader="none"/>
          <w:tab w:pos="7596" w:val="left" w:leader="none"/>
          <w:tab w:pos="8986" w:val="left" w:leader="none"/>
        </w:tabs>
        <w:spacing w:before="292"/>
        <w:ind w:left="2255"/>
        <w:jc w:val="both"/>
      </w:pPr>
      <w:r>
        <w:rPr/>
        <w:t>Total         </w:t>
      </w:r>
      <w:r>
        <w:rPr>
          <w:spacing w:val="10"/>
        </w:rPr>
        <w:t> </w:t>
      </w:r>
      <w:r>
        <w:rPr/>
        <w:t>377        </w:t>
      </w:r>
      <w:r>
        <w:rPr>
          <w:spacing w:val="13"/>
        </w:rPr>
        <w:t> </w:t>
      </w:r>
      <w:r>
        <w:rPr/>
        <w:t>29</w:t>
        <w:tab/>
        <w:t>5</w:t>
        <w:tab/>
        <w:t>4</w:t>
        <w:tab/>
        <w:t>9         </w:t>
      </w:r>
      <w:r>
        <w:rPr>
          <w:spacing w:val="19"/>
        </w:rPr>
        <w:t> </w:t>
      </w:r>
      <w:r>
        <w:rPr/>
        <w:t>424</w:t>
      </w:r>
    </w:p>
    <w:p>
      <w:pPr>
        <w:pStyle w:val="BodyText"/>
        <w:tabs>
          <w:tab w:pos="6040" w:val="left" w:leader="none"/>
        </w:tabs>
        <w:spacing w:before="320"/>
        <w:ind w:left="4601"/>
      </w:pPr>
      <w:r>
        <w:rPr/>
        <w:pict>
          <v:shape style="position:absolute;margin-left:108.380005pt;margin-top:14.624429pt;width:429.2pt;height:1.45pt;mso-position-horizontal-relative:page;mso-position-vertical-relative:paragraph;z-index:15749120" coordorigin="2168,292" coordsize="8584,29" path="m4563,292l3384,292,3356,292,2168,292,2168,321,3356,321,3384,321,4563,321,4563,292xm4592,292l4563,292,4563,321,4592,321,4592,292xm8449,292l8421,292,6997,292,6969,292,6969,292,5691,292,5663,292,4592,292,4592,321,5663,321,5691,321,6969,321,6969,321,6997,321,8421,321,8449,321,8449,292xm9746,292l8449,292,8449,321,9746,321,9746,292xm10752,292l9775,292,9746,292,9746,321,9775,321,10752,321,10752,292xe" filled="true" fillcolor="#008000" stroked="false">
            <v:path arrowok="t"/>
            <v:fill type="solid"/>
            <w10:wrap type="none"/>
          </v:shape>
        </w:pict>
      </w:r>
      <w:r>
        <w:rPr/>
        <w:t>Source:</w:t>
        <w:tab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4"/>
        </w:rPr>
        <w:t> </w:t>
      </w:r>
      <w:r>
        <w:rPr/>
        <w:t>2003</w:t>
      </w:r>
    </w:p>
    <w:p>
      <w:pPr>
        <w:pStyle w:val="BodyText"/>
        <w:spacing w:line="432" w:lineRule="auto" w:before="294"/>
        <w:ind w:left="2255" w:right="1265" w:firstLine="720"/>
        <w:jc w:val="both"/>
      </w:pPr>
      <w:r>
        <w:rPr/>
        <w:t>The modal age of the farmers is 35-39. This age constituted</w:t>
      </w:r>
      <w:r>
        <w:rPr>
          <w:spacing w:val="1"/>
        </w:rPr>
        <w:t> </w:t>
      </w:r>
      <w:r>
        <w:rPr/>
        <w:t>about one-quarter of the total agroforestry farmers. The table has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mostly</w:t>
      </w:r>
      <w:r>
        <w:rPr>
          <w:spacing w:val="84"/>
        </w:rPr>
        <w:t> </w:t>
      </w:r>
      <w:r>
        <w:rPr/>
        <w:t>young,</w:t>
      </w:r>
      <w:r>
        <w:rPr>
          <w:spacing w:val="1"/>
        </w:rPr>
        <w:t> </w:t>
      </w:r>
      <w:r>
        <w:rPr/>
        <w:t>between the age of 30 and 49. This age range constitute more than</w:t>
      </w:r>
      <w:r>
        <w:rPr>
          <w:spacing w:val="1"/>
        </w:rPr>
        <w:t> </w:t>
      </w:r>
      <w:r>
        <w:rPr/>
        <w:t>three-quarters of the total agroforestry farmers of the territory. This</w:t>
      </w:r>
      <w:r>
        <w:rPr>
          <w:spacing w:val="-82"/>
        </w:rPr>
        <w:t> </w:t>
      </w:r>
      <w:r>
        <w:rPr/>
        <w:t>youthful</w:t>
      </w:r>
      <w:r>
        <w:rPr>
          <w:spacing w:val="42"/>
        </w:rPr>
        <w:t> </w:t>
      </w:r>
      <w:r>
        <w:rPr/>
        <w:t>population</w:t>
      </w:r>
      <w:r>
        <w:rPr>
          <w:spacing w:val="46"/>
        </w:rPr>
        <w:t> </w:t>
      </w:r>
      <w:r>
        <w:rPr/>
        <w:t>would</w:t>
      </w:r>
      <w:r>
        <w:rPr>
          <w:spacing w:val="45"/>
        </w:rPr>
        <w:t> </w:t>
      </w:r>
      <w:r>
        <w:rPr/>
        <w:t>no</w:t>
      </w:r>
      <w:r>
        <w:rPr>
          <w:spacing w:val="45"/>
        </w:rPr>
        <w:t> </w:t>
      </w:r>
      <w:r>
        <w:rPr/>
        <w:t>doubt</w:t>
      </w:r>
      <w:r>
        <w:rPr>
          <w:spacing w:val="42"/>
        </w:rPr>
        <w:t> </w:t>
      </w:r>
      <w:r>
        <w:rPr/>
        <w:t>be</w:t>
      </w:r>
      <w:r>
        <w:rPr>
          <w:spacing w:val="45"/>
        </w:rPr>
        <w:t> </w:t>
      </w:r>
      <w:r>
        <w:rPr/>
        <w:t>an</w:t>
      </w:r>
      <w:r>
        <w:rPr>
          <w:spacing w:val="43"/>
        </w:rPr>
        <w:t> </w:t>
      </w:r>
      <w:r>
        <w:rPr/>
        <w:t>asset</w:t>
      </w:r>
      <w:r>
        <w:rPr>
          <w:spacing w:val="45"/>
        </w:rPr>
        <w:t> </w:t>
      </w:r>
      <w:r>
        <w:rPr/>
        <w:t>to</w:t>
      </w:r>
      <w:r>
        <w:rPr>
          <w:spacing w:val="45"/>
        </w:rPr>
        <w:t> </w:t>
      </w:r>
      <w:r>
        <w:rPr/>
        <w:t>investment</w:t>
      </w:r>
      <w:r>
        <w:rPr>
          <w:spacing w:val="44"/>
        </w:rPr>
        <w:t> </w:t>
      </w:r>
      <w:r>
        <w:rPr/>
        <w:t>in,</w:t>
      </w:r>
      <w:r>
        <w:rPr>
          <w:spacing w:val="-82"/>
        </w:rPr>
        <w:t> </w:t>
      </w:r>
      <w:r>
        <w:rPr/>
        <w:t>and</w:t>
      </w:r>
      <w:r>
        <w:rPr>
          <w:spacing w:val="1"/>
        </w:rPr>
        <w:t> </w:t>
      </w:r>
      <w:r>
        <w:rPr/>
        <w:t>largescale</w:t>
      </w:r>
      <w:r>
        <w:rPr>
          <w:spacing w:val="1"/>
        </w:rPr>
        <w:t> </w:t>
      </w:r>
      <w:r>
        <w:rPr/>
        <w:t>adoption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agroforestry,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enough labour for such projects. This becomes clearer as almost 17</w:t>
      </w:r>
      <w:r>
        <w:rPr>
          <w:spacing w:val="1"/>
        </w:rPr>
        <w:t> </w:t>
      </w:r>
      <w:r>
        <w:rPr/>
        <w:t>out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every</w:t>
      </w:r>
      <w:r>
        <w:rPr>
          <w:spacing w:val="-3"/>
        </w:rPr>
        <w:t> </w:t>
      </w:r>
      <w:r>
        <w:rPr/>
        <w:t>20</w:t>
      </w:r>
      <w:r>
        <w:rPr>
          <w:spacing w:val="-2"/>
        </w:rPr>
        <w:t> </w:t>
      </w:r>
      <w:r>
        <w:rPr/>
        <w:t>agroforestry</w:t>
      </w:r>
      <w:r>
        <w:rPr>
          <w:spacing w:val="-2"/>
        </w:rPr>
        <w:t> </w:t>
      </w:r>
      <w:r>
        <w:rPr/>
        <w:t>farmers</w:t>
      </w:r>
      <w:r>
        <w:rPr>
          <w:spacing w:val="-3"/>
        </w:rPr>
        <w:t> </w:t>
      </w:r>
      <w:r>
        <w:rPr/>
        <w:t>were</w:t>
      </w:r>
      <w:r>
        <w:rPr>
          <w:spacing w:val="-1"/>
        </w:rPr>
        <w:t> </w:t>
      </w:r>
      <w:r>
        <w:rPr/>
        <w:t>relatively</w:t>
      </w:r>
      <w:r>
        <w:rPr>
          <w:spacing w:val="-3"/>
        </w:rPr>
        <w:t> </w:t>
      </w:r>
      <w:r>
        <w:rPr/>
        <w:t>young</w:t>
      </w:r>
      <w:r>
        <w:rPr>
          <w:spacing w:val="-1"/>
        </w:rPr>
        <w:t> </w:t>
      </w:r>
      <w:r>
        <w:rPr/>
        <w:t>(table</w:t>
      </w:r>
      <w:r>
        <w:rPr>
          <w:spacing w:val="-2"/>
        </w:rPr>
        <w:t> </w:t>
      </w:r>
      <w:r>
        <w:rPr/>
        <w:t>6).</w:t>
      </w:r>
    </w:p>
    <w:p>
      <w:pPr>
        <w:spacing w:after="0" w:line="432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35"/>
        </w:rPr>
      </w:pPr>
    </w:p>
    <w:p>
      <w:pPr>
        <w:pStyle w:val="Heading2"/>
        <w:tabs>
          <w:tab w:pos="3696" w:val="left" w:leader="none"/>
        </w:tabs>
        <w:spacing w:line="312" w:lineRule="auto" w:before="1" w:after="16"/>
        <w:ind w:right="1261" w:hanging="1441"/>
      </w:pPr>
      <w:r>
        <w:rPr/>
        <w:t>Table</w:t>
      </w:r>
      <w:r>
        <w:rPr>
          <w:spacing w:val="-2"/>
        </w:rPr>
        <w:t> </w:t>
      </w:r>
      <w:r>
        <w:rPr/>
        <w:t>6:</w:t>
        <w:tab/>
        <w:t>Age</w:t>
      </w:r>
      <w:r>
        <w:rPr>
          <w:spacing w:val="5"/>
        </w:rPr>
        <w:t> </w:t>
      </w:r>
      <w:r>
        <w:rPr/>
        <w:t>Distribution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Agroforestry</w:t>
      </w:r>
      <w:r>
        <w:rPr>
          <w:spacing w:val="3"/>
        </w:rPr>
        <w:t> </w:t>
      </w:r>
      <w:r>
        <w:rPr/>
        <w:t>Farmers</w:t>
      </w:r>
      <w:r>
        <w:rPr>
          <w:spacing w:val="5"/>
        </w:rPr>
        <w:t> </w:t>
      </w:r>
      <w:r>
        <w:rPr/>
        <w:t>in</w:t>
      </w:r>
      <w:r>
        <w:rPr>
          <w:spacing w:val="85"/>
        </w:rPr>
        <w:t> </w:t>
      </w:r>
      <w:r>
        <w:rPr/>
        <w:t>the</w:t>
      </w:r>
      <w:r>
        <w:rPr>
          <w:spacing w:val="-80"/>
        </w:rPr>
        <w:t> </w:t>
      </w:r>
      <w:r>
        <w:rPr/>
        <w:t>FCT</w:t>
      </w:r>
    </w:p>
    <w:tbl>
      <w:tblPr>
        <w:tblW w:w="0" w:type="auto"/>
        <w:jc w:val="left"/>
        <w:tblInd w:w="31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9"/>
        <w:gridCol w:w="2698"/>
        <w:gridCol w:w="1713"/>
      </w:tblGrid>
      <w:tr>
        <w:trPr>
          <w:trHeight w:val="333" w:hRule="atLeast"/>
        </w:trPr>
        <w:tc>
          <w:tcPr>
            <w:tcW w:w="1049" w:type="dxa"/>
            <w:tcBorders>
              <w:top w:val="single" w:sz="12" w:space="0" w:color="008000"/>
            </w:tcBorders>
          </w:tcPr>
          <w:p>
            <w:pPr>
              <w:pStyle w:val="TableParagraph"/>
              <w:spacing w:line="290" w:lineRule="exact"/>
              <w:ind w:left="311"/>
              <w:rPr>
                <w:sz w:val="24"/>
              </w:rPr>
            </w:pPr>
            <w:r>
              <w:rPr>
                <w:sz w:val="24"/>
              </w:rPr>
              <w:t>Age</w:t>
            </w:r>
          </w:p>
        </w:tc>
        <w:tc>
          <w:tcPr>
            <w:tcW w:w="2698" w:type="dxa"/>
            <w:tcBorders>
              <w:top w:val="single" w:sz="12" w:space="0" w:color="008000"/>
            </w:tcBorders>
          </w:tcPr>
          <w:p>
            <w:pPr>
              <w:pStyle w:val="TableParagraph"/>
              <w:spacing w:line="290" w:lineRule="exact"/>
              <w:ind w:left="203" w:right="166"/>
              <w:jc w:val="center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farmers</w:t>
            </w:r>
          </w:p>
        </w:tc>
        <w:tc>
          <w:tcPr>
            <w:tcW w:w="1713" w:type="dxa"/>
            <w:tcBorders>
              <w:top w:val="single" w:sz="12" w:space="0" w:color="008000"/>
            </w:tcBorders>
          </w:tcPr>
          <w:p>
            <w:pPr>
              <w:pStyle w:val="TableParagraph"/>
              <w:spacing w:line="290" w:lineRule="exact"/>
              <w:ind w:left="165" w:right="165"/>
              <w:jc w:val="center"/>
              <w:rPr>
                <w:sz w:val="24"/>
              </w:rPr>
            </w:pPr>
            <w:r>
              <w:rPr>
                <w:sz w:val="24"/>
              </w:rPr>
              <w:t>Percentage</w:t>
            </w:r>
          </w:p>
        </w:tc>
      </w:tr>
      <w:tr>
        <w:trPr>
          <w:trHeight w:val="379" w:hRule="atLeast"/>
        </w:trPr>
        <w:tc>
          <w:tcPr>
            <w:tcW w:w="1049" w:type="dxa"/>
          </w:tcPr>
          <w:p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20-24</w:t>
            </w:r>
          </w:p>
        </w:tc>
        <w:tc>
          <w:tcPr>
            <w:tcW w:w="2698" w:type="dxa"/>
          </w:tcPr>
          <w:p>
            <w:pPr>
              <w:pStyle w:val="TableParagraph"/>
              <w:spacing w:before="43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13" w:type="dxa"/>
          </w:tcPr>
          <w:p>
            <w:pPr>
              <w:pStyle w:val="TableParagraph"/>
              <w:spacing w:before="43"/>
              <w:ind w:left="165" w:right="165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</w:tr>
      <w:tr>
        <w:trPr>
          <w:trHeight w:val="379" w:hRule="atLeast"/>
        </w:trPr>
        <w:tc>
          <w:tcPr>
            <w:tcW w:w="1049" w:type="dxa"/>
          </w:tcPr>
          <w:p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25-29</w:t>
            </w:r>
          </w:p>
        </w:tc>
        <w:tc>
          <w:tcPr>
            <w:tcW w:w="2698" w:type="dxa"/>
          </w:tcPr>
          <w:p>
            <w:pPr>
              <w:pStyle w:val="TableParagraph"/>
              <w:spacing w:before="43"/>
              <w:ind w:left="203" w:right="16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713" w:type="dxa"/>
          </w:tcPr>
          <w:p>
            <w:pPr>
              <w:pStyle w:val="TableParagraph"/>
              <w:spacing w:before="43"/>
              <w:ind w:left="165" w:right="165"/>
              <w:jc w:val="center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</w:tr>
      <w:tr>
        <w:trPr>
          <w:trHeight w:val="379" w:hRule="atLeast"/>
        </w:trPr>
        <w:tc>
          <w:tcPr>
            <w:tcW w:w="1049" w:type="dxa"/>
          </w:tcPr>
          <w:p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30-34</w:t>
            </w:r>
          </w:p>
        </w:tc>
        <w:tc>
          <w:tcPr>
            <w:tcW w:w="2698" w:type="dxa"/>
          </w:tcPr>
          <w:p>
            <w:pPr>
              <w:pStyle w:val="TableParagraph"/>
              <w:spacing w:before="43"/>
              <w:ind w:left="203" w:right="160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713" w:type="dxa"/>
          </w:tcPr>
          <w:p>
            <w:pPr>
              <w:pStyle w:val="TableParagraph"/>
              <w:spacing w:before="43"/>
              <w:ind w:left="165" w:right="165"/>
              <w:jc w:val="center"/>
              <w:rPr>
                <w:sz w:val="24"/>
              </w:rPr>
            </w:pPr>
            <w:r>
              <w:rPr>
                <w:sz w:val="24"/>
              </w:rPr>
              <w:t>9.9</w:t>
            </w:r>
          </w:p>
        </w:tc>
      </w:tr>
      <w:tr>
        <w:trPr>
          <w:trHeight w:val="379" w:hRule="atLeast"/>
        </w:trPr>
        <w:tc>
          <w:tcPr>
            <w:tcW w:w="1049" w:type="dxa"/>
          </w:tcPr>
          <w:p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35-39</w:t>
            </w:r>
          </w:p>
        </w:tc>
        <w:tc>
          <w:tcPr>
            <w:tcW w:w="2698" w:type="dxa"/>
          </w:tcPr>
          <w:p>
            <w:pPr>
              <w:pStyle w:val="TableParagraph"/>
              <w:spacing w:before="43"/>
              <w:ind w:left="203" w:right="160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1713" w:type="dxa"/>
          </w:tcPr>
          <w:p>
            <w:pPr>
              <w:pStyle w:val="TableParagraph"/>
              <w:spacing w:before="43"/>
              <w:ind w:left="165" w:right="165"/>
              <w:jc w:val="center"/>
              <w:rPr>
                <w:sz w:val="24"/>
              </w:rPr>
            </w:pPr>
            <w:r>
              <w:rPr>
                <w:sz w:val="24"/>
              </w:rPr>
              <w:t>24.3</w:t>
            </w:r>
          </w:p>
        </w:tc>
      </w:tr>
      <w:tr>
        <w:trPr>
          <w:trHeight w:val="379" w:hRule="atLeast"/>
        </w:trPr>
        <w:tc>
          <w:tcPr>
            <w:tcW w:w="1049" w:type="dxa"/>
          </w:tcPr>
          <w:p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40-44</w:t>
            </w:r>
          </w:p>
        </w:tc>
        <w:tc>
          <w:tcPr>
            <w:tcW w:w="2698" w:type="dxa"/>
          </w:tcPr>
          <w:p>
            <w:pPr>
              <w:pStyle w:val="TableParagraph"/>
              <w:spacing w:before="43"/>
              <w:ind w:left="203" w:right="160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713" w:type="dxa"/>
          </w:tcPr>
          <w:p>
            <w:pPr>
              <w:pStyle w:val="TableParagraph"/>
              <w:spacing w:before="43"/>
              <w:ind w:left="165" w:right="165"/>
              <w:jc w:val="center"/>
              <w:rPr>
                <w:sz w:val="24"/>
              </w:rPr>
            </w:pPr>
            <w:r>
              <w:rPr>
                <w:sz w:val="24"/>
              </w:rPr>
              <w:t>17.9</w:t>
            </w:r>
          </w:p>
        </w:tc>
      </w:tr>
      <w:tr>
        <w:trPr>
          <w:trHeight w:val="379" w:hRule="atLeast"/>
        </w:trPr>
        <w:tc>
          <w:tcPr>
            <w:tcW w:w="1049" w:type="dxa"/>
          </w:tcPr>
          <w:p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45-49</w:t>
            </w:r>
          </w:p>
        </w:tc>
        <w:tc>
          <w:tcPr>
            <w:tcW w:w="2698" w:type="dxa"/>
          </w:tcPr>
          <w:p>
            <w:pPr>
              <w:pStyle w:val="TableParagraph"/>
              <w:spacing w:before="43"/>
              <w:ind w:left="203" w:right="160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713" w:type="dxa"/>
          </w:tcPr>
          <w:p>
            <w:pPr>
              <w:pStyle w:val="TableParagraph"/>
              <w:spacing w:before="43"/>
              <w:ind w:left="165" w:right="165"/>
              <w:jc w:val="center"/>
              <w:rPr>
                <w:sz w:val="24"/>
              </w:rPr>
            </w:pPr>
            <w:r>
              <w:rPr>
                <w:sz w:val="24"/>
              </w:rPr>
              <w:t>23.4</w:t>
            </w:r>
          </w:p>
        </w:tc>
      </w:tr>
      <w:tr>
        <w:trPr>
          <w:trHeight w:val="379" w:hRule="atLeast"/>
        </w:trPr>
        <w:tc>
          <w:tcPr>
            <w:tcW w:w="1049" w:type="dxa"/>
          </w:tcPr>
          <w:p>
            <w:pPr>
              <w:pStyle w:val="TableParagraph"/>
              <w:spacing w:before="44"/>
              <w:ind w:left="105"/>
              <w:rPr>
                <w:sz w:val="24"/>
              </w:rPr>
            </w:pPr>
            <w:r>
              <w:rPr>
                <w:sz w:val="24"/>
              </w:rPr>
              <w:t>50-54</w:t>
            </w:r>
          </w:p>
        </w:tc>
        <w:tc>
          <w:tcPr>
            <w:tcW w:w="2698" w:type="dxa"/>
          </w:tcPr>
          <w:p>
            <w:pPr>
              <w:pStyle w:val="TableParagraph"/>
              <w:spacing w:before="44"/>
              <w:ind w:left="203" w:right="160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713" w:type="dxa"/>
          </w:tcPr>
          <w:p>
            <w:pPr>
              <w:pStyle w:val="TableParagraph"/>
              <w:spacing w:before="44"/>
              <w:ind w:left="165" w:right="165"/>
              <w:jc w:val="center"/>
              <w:rPr>
                <w:sz w:val="24"/>
              </w:rPr>
            </w:pPr>
            <w:r>
              <w:rPr>
                <w:sz w:val="24"/>
              </w:rPr>
              <w:t>6.8</w:t>
            </w:r>
          </w:p>
        </w:tc>
      </w:tr>
      <w:tr>
        <w:trPr>
          <w:trHeight w:val="379" w:hRule="atLeast"/>
        </w:trPr>
        <w:tc>
          <w:tcPr>
            <w:tcW w:w="1049" w:type="dxa"/>
          </w:tcPr>
          <w:p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55-59</w:t>
            </w:r>
          </w:p>
        </w:tc>
        <w:tc>
          <w:tcPr>
            <w:tcW w:w="2698" w:type="dxa"/>
          </w:tcPr>
          <w:p>
            <w:pPr>
              <w:pStyle w:val="TableParagraph"/>
              <w:spacing w:before="43"/>
              <w:ind w:left="203" w:right="160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713" w:type="dxa"/>
          </w:tcPr>
          <w:p>
            <w:pPr>
              <w:pStyle w:val="TableParagraph"/>
              <w:spacing w:before="43"/>
              <w:ind w:left="165" w:right="165"/>
              <w:jc w:val="center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</w:tr>
      <w:tr>
        <w:trPr>
          <w:trHeight w:val="379" w:hRule="atLeast"/>
        </w:trPr>
        <w:tc>
          <w:tcPr>
            <w:tcW w:w="1049" w:type="dxa"/>
          </w:tcPr>
          <w:p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60-64</w:t>
            </w:r>
          </w:p>
        </w:tc>
        <w:tc>
          <w:tcPr>
            <w:tcW w:w="2698" w:type="dxa"/>
          </w:tcPr>
          <w:p>
            <w:pPr>
              <w:pStyle w:val="TableParagraph"/>
              <w:spacing w:before="43"/>
              <w:ind w:left="203" w:right="16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13" w:type="dxa"/>
          </w:tcPr>
          <w:p>
            <w:pPr>
              <w:pStyle w:val="TableParagraph"/>
              <w:spacing w:before="43"/>
              <w:ind w:left="165" w:right="165"/>
              <w:jc w:val="center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rPr>
          <w:trHeight w:val="426" w:hRule="atLeast"/>
        </w:trPr>
        <w:tc>
          <w:tcPr>
            <w:tcW w:w="1049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698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43"/>
              <w:ind w:left="203" w:right="160"/>
              <w:jc w:val="center"/>
              <w:rPr>
                <w:sz w:val="24"/>
              </w:rPr>
            </w:pPr>
            <w:r>
              <w:rPr>
                <w:sz w:val="24"/>
              </w:rPr>
              <w:t>424</w:t>
            </w:r>
          </w:p>
        </w:tc>
        <w:tc>
          <w:tcPr>
            <w:tcW w:w="1713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43"/>
              <w:ind w:left="165" w:right="165"/>
              <w:jc w:val="center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tabs>
          <w:tab w:pos="5136" w:val="left" w:leader="none"/>
        </w:tabs>
        <w:ind w:left="3696"/>
      </w:pPr>
      <w:r>
        <w:rPr/>
        <w:t>Source:</w:t>
        <w:tab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4"/>
        </w:rPr>
        <w:t> </w:t>
      </w:r>
      <w:r>
        <w:rPr/>
        <w:t>2003.</w:t>
      </w:r>
    </w:p>
    <w:p>
      <w:pPr>
        <w:pStyle w:val="BodyText"/>
        <w:rPr>
          <w:sz w:val="28"/>
        </w:rPr>
      </w:pPr>
    </w:p>
    <w:p>
      <w:pPr>
        <w:pStyle w:val="BodyText"/>
        <w:spacing w:line="432" w:lineRule="auto" w:before="226"/>
        <w:ind w:left="2255" w:right="1259" w:firstLine="720"/>
        <w:jc w:val="both"/>
      </w:pPr>
      <w:r>
        <w:rPr/>
        <w:t>Another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to</w:t>
      </w:r>
      <w:r>
        <w:rPr>
          <w:spacing w:val="-82"/>
        </w:rPr>
        <w:t> </w:t>
      </w:r>
      <w:r>
        <w:rPr/>
        <w:t>practice agroforestry is income. The information provided on this 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presented 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shows</w:t>
      </w:r>
      <w:r>
        <w:rPr>
          <w:spacing w:val="84"/>
        </w:rPr>
        <w:t> </w:t>
      </w:r>
      <w:r>
        <w:rPr/>
        <w:t>that</w:t>
      </w:r>
      <w:r>
        <w:rPr>
          <w:spacing w:val="84"/>
        </w:rPr>
        <w:t> </w:t>
      </w:r>
      <w:r>
        <w:rPr/>
        <w:t>the</w:t>
      </w:r>
      <w:r>
        <w:rPr>
          <w:spacing w:val="1"/>
        </w:rPr>
        <w:t> </w:t>
      </w:r>
      <w:r>
        <w:rPr/>
        <w:t>income of agroforestry farmers is fairly evenly distributed; although</w:t>
      </w:r>
      <w:r>
        <w:rPr>
          <w:spacing w:val="1"/>
        </w:rPr>
        <w:t> </w:t>
      </w:r>
      <w:r>
        <w:rPr/>
        <w:t>majority of the farmers earned more than N100,000.00 constituting</w:t>
      </w:r>
      <w:r>
        <w:rPr>
          <w:spacing w:val="1"/>
        </w:rPr>
        <w:t> </w:t>
      </w:r>
      <w:r>
        <w:rPr/>
        <w:t>nearly 65% of the entire agroforestry farmers. This income level is</w:t>
      </w:r>
      <w:r>
        <w:rPr>
          <w:spacing w:val="1"/>
        </w:rPr>
        <w:t> </w:t>
      </w:r>
      <w:r>
        <w:rPr/>
        <w:t>actually not much when compared with current inflationary trends.</w:t>
      </w:r>
      <w:r>
        <w:rPr>
          <w:spacing w:val="1"/>
        </w:rPr>
        <w:t> </w:t>
      </w:r>
      <w:r>
        <w:rPr/>
        <w:t>Furthermore, the farmers would not be able to invest in any long</w:t>
      </w:r>
      <w:r>
        <w:rPr>
          <w:spacing w:val="1"/>
        </w:rPr>
        <w:t> </w:t>
      </w:r>
      <w:r>
        <w:rPr/>
        <w:t>term activity, due to poverty. This no doubt is a hinderance to</w:t>
      </w:r>
      <w:r>
        <w:rPr>
          <w:spacing w:val="1"/>
        </w:rPr>
        <w:t> </w:t>
      </w:r>
      <w:r>
        <w:rPr/>
        <w:t>largescale</w:t>
      </w:r>
      <w:r>
        <w:rPr>
          <w:spacing w:val="-1"/>
        </w:rPr>
        <w:t> </w:t>
      </w:r>
      <w:r>
        <w:rPr/>
        <w:t>adoption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agroforestry by</w:t>
      </w:r>
      <w:r>
        <w:rPr>
          <w:spacing w:val="-2"/>
        </w:rPr>
        <w:t> </w:t>
      </w:r>
      <w:r>
        <w:rPr/>
        <w:t>the farmers.</w:t>
      </w:r>
    </w:p>
    <w:p>
      <w:pPr>
        <w:pStyle w:val="BodyText"/>
        <w:spacing w:line="480" w:lineRule="auto" w:before="2"/>
        <w:ind w:left="2255" w:right="1263" w:firstLine="720"/>
        <w:jc w:val="both"/>
      </w:pPr>
      <w:r>
        <w:rPr/>
        <w:t>Another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status.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summarises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 educational attainment of the farmers. It is quite obvious</w:t>
      </w:r>
      <w:r>
        <w:rPr>
          <w:spacing w:val="1"/>
        </w:rPr>
        <w:t> </w:t>
      </w:r>
      <w:r>
        <w:rPr/>
        <w:t>from</w:t>
      </w:r>
      <w:r>
        <w:rPr>
          <w:spacing w:val="23"/>
        </w:rPr>
        <w:t> </w:t>
      </w:r>
      <w:r>
        <w:rPr/>
        <w:t>the</w:t>
      </w:r>
      <w:r>
        <w:rPr>
          <w:spacing w:val="25"/>
        </w:rPr>
        <w:t> </w:t>
      </w:r>
      <w:r>
        <w:rPr/>
        <w:t>table</w:t>
      </w:r>
      <w:r>
        <w:rPr>
          <w:spacing w:val="25"/>
        </w:rPr>
        <w:t> </w:t>
      </w:r>
      <w:r>
        <w:rPr/>
        <w:t>that</w:t>
      </w:r>
      <w:r>
        <w:rPr>
          <w:spacing w:val="25"/>
        </w:rPr>
        <w:t> </w:t>
      </w:r>
      <w:r>
        <w:rPr/>
        <w:t>over</w:t>
      </w:r>
      <w:r>
        <w:rPr>
          <w:spacing w:val="25"/>
        </w:rPr>
        <w:t> </w:t>
      </w:r>
      <w:r>
        <w:rPr/>
        <w:t>three</w:t>
      </w:r>
      <w:r>
        <w:rPr>
          <w:spacing w:val="25"/>
        </w:rPr>
        <w:t> </w:t>
      </w:r>
      <w:r>
        <w:rPr/>
        <w:t>quarters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agroforestry</w:t>
      </w:r>
      <w:r>
        <w:rPr>
          <w:spacing w:val="24"/>
        </w:rPr>
        <w:t> </w:t>
      </w:r>
      <w:r>
        <w:rPr/>
        <w:t>farmers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tabs>
          <w:tab w:pos="8333" w:val="left" w:leader="none"/>
        </w:tabs>
        <w:spacing w:line="480" w:lineRule="auto" w:before="189"/>
        <w:ind w:left="2255" w:right="1268"/>
      </w:pPr>
      <w:r>
        <w:rPr/>
        <w:t>were</w:t>
      </w:r>
      <w:r>
        <w:rPr>
          <w:spacing w:val="72"/>
        </w:rPr>
        <w:t> </w:t>
      </w:r>
      <w:r>
        <w:rPr/>
        <w:t>literate</w:t>
      </w:r>
      <w:r>
        <w:rPr>
          <w:spacing w:val="72"/>
        </w:rPr>
        <w:t> </w:t>
      </w:r>
      <w:r>
        <w:rPr/>
        <w:t>to</w:t>
      </w:r>
      <w:r>
        <w:rPr>
          <w:spacing w:val="72"/>
        </w:rPr>
        <w:t> </w:t>
      </w:r>
      <w:r>
        <w:rPr/>
        <w:t>varying</w:t>
      </w:r>
      <w:r>
        <w:rPr>
          <w:spacing w:val="70"/>
        </w:rPr>
        <w:t> </w:t>
      </w:r>
      <w:r>
        <w:rPr/>
        <w:t>degrees,</w:t>
      </w:r>
      <w:r>
        <w:rPr>
          <w:spacing w:val="70"/>
        </w:rPr>
        <w:t> </w:t>
      </w:r>
      <w:r>
        <w:rPr/>
        <w:t>with</w:t>
      </w:r>
      <w:r>
        <w:rPr>
          <w:spacing w:val="71"/>
        </w:rPr>
        <w:t> </w:t>
      </w:r>
      <w:r>
        <w:rPr/>
        <w:t>about</w:t>
        <w:tab/>
        <w:t>nine</w:t>
      </w:r>
      <w:r>
        <w:rPr>
          <w:spacing w:val="69"/>
        </w:rPr>
        <w:t> </w:t>
      </w:r>
      <w:r>
        <w:rPr/>
        <w:t>out</w:t>
      </w:r>
      <w:r>
        <w:rPr>
          <w:spacing w:val="70"/>
        </w:rPr>
        <w:t> </w:t>
      </w:r>
      <w:r>
        <w:rPr/>
        <w:t>of</w:t>
      </w:r>
      <w:r>
        <w:rPr>
          <w:spacing w:val="69"/>
        </w:rPr>
        <w:t> </w:t>
      </w:r>
      <w:r>
        <w:rPr/>
        <w:t>every</w:t>
      </w:r>
      <w:r>
        <w:rPr>
          <w:spacing w:val="-82"/>
        </w:rPr>
        <w:t> </w:t>
      </w:r>
      <w:r>
        <w:rPr/>
        <w:t>twenty</w:t>
      </w:r>
      <w:r>
        <w:rPr>
          <w:spacing w:val="-2"/>
        </w:rPr>
        <w:t> </w:t>
      </w:r>
      <w:r>
        <w:rPr/>
        <w:t>having</w:t>
      </w:r>
      <w:r>
        <w:rPr>
          <w:spacing w:val="1"/>
        </w:rPr>
        <w:t> </w:t>
      </w:r>
      <w:r>
        <w:rPr/>
        <w:t>primary school</w:t>
      </w:r>
      <w:r>
        <w:rPr>
          <w:spacing w:val="-2"/>
        </w:rPr>
        <w:t> </w:t>
      </w:r>
      <w:r>
        <w:rPr/>
        <w:t>education.</w:t>
      </w:r>
    </w:p>
    <w:p>
      <w:pPr>
        <w:pStyle w:val="Heading2"/>
        <w:tabs>
          <w:tab w:pos="3696" w:val="left" w:leader="none"/>
        </w:tabs>
        <w:ind w:left="2255"/>
      </w:pPr>
      <w:r>
        <w:rPr/>
        <w:t>Table</w:t>
      </w:r>
      <w:r>
        <w:rPr>
          <w:spacing w:val="-2"/>
        </w:rPr>
        <w:t> </w:t>
      </w:r>
      <w:r>
        <w:rPr/>
        <w:t>7:</w:t>
        <w:tab/>
        <w:t>Income</w:t>
      </w:r>
      <w:r>
        <w:rPr>
          <w:spacing w:val="-4"/>
        </w:rPr>
        <w:t> </w:t>
      </w:r>
      <w:r>
        <w:rPr/>
        <w:t>Status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Agroforestry</w:t>
      </w:r>
      <w:r>
        <w:rPr>
          <w:spacing w:val="-3"/>
        </w:rPr>
        <w:t> </w:t>
      </w:r>
      <w:r>
        <w:rPr/>
        <w:t>Farmers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FCT</w:t>
      </w:r>
    </w:p>
    <w:p>
      <w:pPr>
        <w:pStyle w:val="BodyText"/>
        <w:spacing w:before="3"/>
        <w:rPr>
          <w:b/>
          <w:sz w:val="25"/>
        </w:rPr>
      </w:pPr>
    </w:p>
    <w:tbl>
      <w:tblPr>
        <w:tblW w:w="0" w:type="auto"/>
        <w:jc w:val="left"/>
        <w:tblInd w:w="26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2"/>
        <w:gridCol w:w="1408"/>
        <w:gridCol w:w="1711"/>
      </w:tblGrid>
      <w:tr>
        <w:trPr>
          <w:trHeight w:val="335" w:hRule="atLeast"/>
        </w:trPr>
        <w:tc>
          <w:tcPr>
            <w:tcW w:w="3542" w:type="dxa"/>
            <w:tcBorders>
              <w:top w:val="single" w:sz="12" w:space="0" w:color="008000"/>
            </w:tcBorders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annum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(N)</w:t>
            </w:r>
          </w:p>
        </w:tc>
        <w:tc>
          <w:tcPr>
            <w:tcW w:w="1408" w:type="dxa"/>
            <w:tcBorders>
              <w:top w:val="single" w:sz="12" w:space="0" w:color="008000"/>
            </w:tcBorders>
          </w:tcPr>
          <w:p>
            <w:pPr>
              <w:pStyle w:val="TableParagraph"/>
              <w:ind w:left="244" w:right="163"/>
              <w:jc w:val="center"/>
              <w:rPr>
                <w:sz w:val="24"/>
              </w:rPr>
            </w:pPr>
            <w:r>
              <w:rPr>
                <w:sz w:val="24"/>
              </w:rPr>
              <w:t>Number</w:t>
            </w:r>
          </w:p>
        </w:tc>
        <w:tc>
          <w:tcPr>
            <w:tcW w:w="1711" w:type="dxa"/>
            <w:tcBorders>
              <w:top w:val="single" w:sz="12" w:space="0" w:color="008000"/>
            </w:tcBorders>
          </w:tcPr>
          <w:p>
            <w:pPr>
              <w:pStyle w:val="TableParagraph"/>
              <w:ind w:left="164" w:right="165"/>
              <w:jc w:val="center"/>
              <w:rPr>
                <w:sz w:val="24"/>
              </w:rPr>
            </w:pPr>
            <w:r>
              <w:rPr>
                <w:sz w:val="24"/>
              </w:rPr>
              <w:t>Percentage</w:t>
            </w:r>
          </w:p>
        </w:tc>
      </w:tr>
      <w:tr>
        <w:trPr>
          <w:trHeight w:val="379" w:hRule="atLeast"/>
        </w:trPr>
        <w:tc>
          <w:tcPr>
            <w:tcW w:w="3542" w:type="dxa"/>
          </w:tcPr>
          <w:p>
            <w:pPr>
              <w:pStyle w:val="TableParagraph"/>
              <w:tabs>
                <w:tab w:pos="2017" w:val="left" w:leader="none"/>
              </w:tabs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Less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than</w:t>
              <w:tab/>
              <w:t>50,000.00</w:t>
            </w:r>
          </w:p>
        </w:tc>
        <w:tc>
          <w:tcPr>
            <w:tcW w:w="1408" w:type="dxa"/>
          </w:tcPr>
          <w:p>
            <w:pPr>
              <w:pStyle w:val="TableParagraph"/>
              <w:spacing w:before="43"/>
              <w:ind w:left="244" w:right="162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711" w:type="dxa"/>
          </w:tcPr>
          <w:p>
            <w:pPr>
              <w:pStyle w:val="TableParagraph"/>
              <w:spacing w:before="43"/>
              <w:ind w:left="165" w:right="165"/>
              <w:jc w:val="center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</w:tr>
      <w:tr>
        <w:trPr>
          <w:trHeight w:val="379" w:hRule="atLeast"/>
        </w:trPr>
        <w:tc>
          <w:tcPr>
            <w:tcW w:w="3542" w:type="dxa"/>
          </w:tcPr>
          <w:p>
            <w:pPr>
              <w:pStyle w:val="TableParagraph"/>
              <w:tabs>
                <w:tab w:pos="1606" w:val="left" w:leader="none"/>
              </w:tabs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50,000.00</w:t>
              <w:tab/>
              <w:t>-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100,000.00</w:t>
            </w:r>
          </w:p>
        </w:tc>
        <w:tc>
          <w:tcPr>
            <w:tcW w:w="1408" w:type="dxa"/>
          </w:tcPr>
          <w:p>
            <w:pPr>
              <w:pStyle w:val="TableParagraph"/>
              <w:spacing w:before="43"/>
              <w:ind w:left="244" w:right="162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711" w:type="dxa"/>
          </w:tcPr>
          <w:p>
            <w:pPr>
              <w:pStyle w:val="TableParagraph"/>
              <w:spacing w:before="43"/>
              <w:ind w:left="165" w:right="165"/>
              <w:jc w:val="center"/>
              <w:rPr>
                <w:sz w:val="24"/>
              </w:rPr>
            </w:pPr>
            <w:r>
              <w:rPr>
                <w:sz w:val="24"/>
              </w:rPr>
              <w:t>22.7</w:t>
            </w:r>
          </w:p>
        </w:tc>
      </w:tr>
      <w:tr>
        <w:trPr>
          <w:trHeight w:val="379" w:hRule="atLeast"/>
        </w:trPr>
        <w:tc>
          <w:tcPr>
            <w:tcW w:w="3542" w:type="dxa"/>
          </w:tcPr>
          <w:p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100,000.00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200,000.00</w:t>
            </w:r>
          </w:p>
        </w:tc>
        <w:tc>
          <w:tcPr>
            <w:tcW w:w="1408" w:type="dxa"/>
          </w:tcPr>
          <w:p>
            <w:pPr>
              <w:pStyle w:val="TableParagraph"/>
              <w:spacing w:before="43"/>
              <w:ind w:left="244" w:right="162"/>
              <w:jc w:val="center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711" w:type="dxa"/>
          </w:tcPr>
          <w:p>
            <w:pPr>
              <w:pStyle w:val="TableParagraph"/>
              <w:spacing w:before="43"/>
              <w:ind w:left="165" w:right="165"/>
              <w:jc w:val="center"/>
              <w:rPr>
                <w:sz w:val="24"/>
              </w:rPr>
            </w:pPr>
            <w:r>
              <w:rPr>
                <w:sz w:val="24"/>
              </w:rPr>
              <w:t>27.7</w:t>
            </w:r>
          </w:p>
        </w:tc>
      </w:tr>
      <w:tr>
        <w:trPr>
          <w:trHeight w:val="379" w:hRule="atLeast"/>
        </w:trPr>
        <w:tc>
          <w:tcPr>
            <w:tcW w:w="3542" w:type="dxa"/>
          </w:tcPr>
          <w:p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200,000.00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300,000.00</w:t>
            </w:r>
          </w:p>
        </w:tc>
        <w:tc>
          <w:tcPr>
            <w:tcW w:w="1408" w:type="dxa"/>
          </w:tcPr>
          <w:p>
            <w:pPr>
              <w:pStyle w:val="TableParagraph"/>
              <w:spacing w:before="43"/>
              <w:ind w:left="244" w:right="162"/>
              <w:jc w:val="center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1711" w:type="dxa"/>
          </w:tcPr>
          <w:p>
            <w:pPr>
              <w:pStyle w:val="TableParagraph"/>
              <w:spacing w:before="43"/>
              <w:ind w:left="165" w:right="165"/>
              <w:jc w:val="center"/>
              <w:rPr>
                <w:sz w:val="24"/>
              </w:rPr>
            </w:pPr>
            <w:r>
              <w:rPr>
                <w:sz w:val="24"/>
              </w:rPr>
              <w:t>28.2</w:t>
            </w:r>
          </w:p>
        </w:tc>
      </w:tr>
      <w:tr>
        <w:trPr>
          <w:trHeight w:val="379" w:hRule="atLeast"/>
        </w:trPr>
        <w:tc>
          <w:tcPr>
            <w:tcW w:w="3542" w:type="dxa"/>
          </w:tcPr>
          <w:p>
            <w:pPr>
              <w:pStyle w:val="TableParagraph"/>
              <w:tabs>
                <w:tab w:pos="1814" w:val="left" w:leader="none"/>
              </w:tabs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Moe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than</w:t>
              <w:tab/>
              <w:t>300,000.00</w:t>
            </w:r>
          </w:p>
        </w:tc>
        <w:tc>
          <w:tcPr>
            <w:tcW w:w="1408" w:type="dxa"/>
          </w:tcPr>
          <w:p>
            <w:pPr>
              <w:pStyle w:val="TableParagraph"/>
              <w:spacing w:before="43"/>
              <w:ind w:left="244" w:right="162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711" w:type="dxa"/>
          </w:tcPr>
          <w:p>
            <w:pPr>
              <w:pStyle w:val="TableParagraph"/>
              <w:spacing w:before="43"/>
              <w:ind w:left="165" w:right="165"/>
              <w:jc w:val="center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</w:tr>
      <w:tr>
        <w:trPr>
          <w:trHeight w:val="423" w:hRule="atLeast"/>
        </w:trPr>
        <w:tc>
          <w:tcPr>
            <w:tcW w:w="3542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08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44"/>
              <w:ind w:left="244" w:right="162"/>
              <w:jc w:val="center"/>
              <w:rPr>
                <w:sz w:val="24"/>
              </w:rPr>
            </w:pPr>
            <w:r>
              <w:rPr>
                <w:sz w:val="24"/>
              </w:rPr>
              <w:t>415</w:t>
            </w:r>
          </w:p>
        </w:tc>
        <w:tc>
          <w:tcPr>
            <w:tcW w:w="1711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44"/>
              <w:ind w:left="165" w:right="165"/>
              <w:jc w:val="center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tabs>
          <w:tab w:pos="5136" w:val="left" w:leader="none"/>
        </w:tabs>
        <w:ind w:left="3696"/>
      </w:pPr>
      <w:r>
        <w:rPr/>
        <w:t>Source:</w:t>
        <w:tab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3"/>
        </w:rPr>
        <w:t> </w:t>
      </w:r>
      <w:r>
        <w:rPr/>
        <w:t>2003.</w:t>
      </w:r>
    </w:p>
    <w:p>
      <w:pPr>
        <w:pStyle w:val="BodyText"/>
        <w:spacing w:before="1"/>
        <w:rPr>
          <w:sz w:val="37"/>
        </w:rPr>
      </w:pPr>
    </w:p>
    <w:p>
      <w:pPr>
        <w:pStyle w:val="BodyText"/>
        <w:spacing w:line="480" w:lineRule="auto"/>
        <w:ind w:left="2255" w:right="1260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rest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Considering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country,</w:t>
      </w:r>
      <w:r>
        <w:rPr>
          <w:spacing w:val="1"/>
        </w:rPr>
        <w:t> </w:t>
      </w:r>
      <w:r>
        <w:rPr/>
        <w:t>primary school leavers might not be able to communcate effectively.</w:t>
      </w:r>
      <w:r>
        <w:rPr>
          <w:spacing w:val="-82"/>
        </w:rPr>
        <w:t> </w:t>
      </w:r>
      <w:r>
        <w:rPr/>
        <w:t>Thus</w:t>
      </w:r>
      <w:r>
        <w:rPr>
          <w:spacing w:val="1"/>
        </w:rPr>
        <w:t> </w:t>
      </w:r>
      <w:r>
        <w:rPr/>
        <w:t>almost 70%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 agroforestry</w:t>
      </w:r>
      <w:r>
        <w:rPr>
          <w:spacing w:val="1"/>
        </w:rPr>
        <w:t> </w:t>
      </w:r>
      <w:r>
        <w:rPr/>
        <w:t>farmers</w:t>
      </w:r>
      <w:r>
        <w:rPr>
          <w:spacing w:val="84"/>
        </w:rPr>
        <w:t> </w:t>
      </w:r>
      <w:r>
        <w:rPr/>
        <w:t>would</w:t>
      </w:r>
      <w:r>
        <w:rPr>
          <w:spacing w:val="1"/>
        </w:rPr>
        <w:t> </w:t>
      </w:r>
      <w:r>
        <w:rPr/>
        <w:t>have problems of communication (see section 4.7). this would be a</w:t>
      </w:r>
      <w:r>
        <w:rPr>
          <w:spacing w:val="1"/>
        </w:rPr>
        <w:t> </w:t>
      </w:r>
      <w:r>
        <w:rPr/>
        <w:t>hinderance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effective</w:t>
      </w:r>
      <w:r>
        <w:rPr>
          <w:spacing w:val="25"/>
        </w:rPr>
        <w:t> </w:t>
      </w:r>
      <w:r>
        <w:rPr/>
        <w:t>information</w:t>
      </w:r>
      <w:r>
        <w:rPr>
          <w:spacing w:val="24"/>
        </w:rPr>
        <w:t> </w:t>
      </w:r>
      <w:r>
        <w:rPr/>
        <w:t>dissemination,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may</w:t>
      </w:r>
      <w:r>
        <w:rPr>
          <w:spacing w:val="24"/>
        </w:rPr>
        <w:t> </w:t>
      </w:r>
      <w:r>
        <w:rPr/>
        <w:t>also</w:t>
      </w:r>
      <w:r>
        <w:rPr>
          <w:spacing w:val="25"/>
        </w:rPr>
        <w:t> </w:t>
      </w:r>
      <w:r>
        <w:rPr/>
        <w:t>be</w:t>
      </w:r>
      <w:r>
        <w:rPr>
          <w:spacing w:val="-82"/>
        </w:rPr>
        <w:t> </w:t>
      </w:r>
      <w:r>
        <w:rPr/>
        <w:t>a</w:t>
      </w:r>
      <w:r>
        <w:rPr>
          <w:spacing w:val="-2"/>
        </w:rPr>
        <w:t> </w:t>
      </w:r>
      <w:r>
        <w:rPr/>
        <w:t>constraint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investment in</w:t>
      </w:r>
      <w:r>
        <w:rPr>
          <w:spacing w:val="-2"/>
        </w:rPr>
        <w:t> </w:t>
      </w:r>
      <w:r>
        <w:rPr/>
        <w:t>agroforestry.</w:t>
      </w:r>
    </w:p>
    <w:p>
      <w:pPr>
        <w:pStyle w:val="BodyText"/>
        <w:spacing w:line="480" w:lineRule="auto" w:before="2"/>
        <w:ind w:left="2255" w:right="1262" w:firstLine="720"/>
        <w:jc w:val="both"/>
      </w:pP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respondent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farmers is summarized in table 9. which reveals that these farmers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relatively large families. Only 6% of the respondents had fewer</w:t>
      </w:r>
      <w:r>
        <w:rPr>
          <w:spacing w:val="1"/>
        </w:rPr>
        <w:t> </w:t>
      </w:r>
      <w:r>
        <w:rPr/>
        <w:t>than five member households, while just over two-fifths had 5-10</w:t>
      </w:r>
      <w:r>
        <w:rPr>
          <w:spacing w:val="1"/>
        </w:rPr>
        <w:t> </w:t>
      </w:r>
      <w:r>
        <w:rPr/>
        <w:t>member households, just less than one-third had 11-15 member</w:t>
      </w:r>
      <w:r>
        <w:rPr>
          <w:spacing w:val="1"/>
        </w:rPr>
        <w:t> </w:t>
      </w:r>
      <w:r>
        <w:rPr/>
        <w:t>households, with the rest having more than 16 member households.</w:t>
      </w:r>
      <w:r>
        <w:rPr>
          <w:spacing w:val="-82"/>
        </w:rPr>
        <w:t> </w:t>
      </w:r>
      <w:r>
        <w:rPr/>
        <w:t>The entire agroforestry farmers had a mean household size of 11.5.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proided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typical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communal</w:t>
      </w:r>
      <w:r>
        <w:rPr>
          <w:spacing w:val="5"/>
        </w:rPr>
        <w:t> </w:t>
      </w:r>
      <w:r>
        <w:rPr/>
        <w:t>life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most</w:t>
      </w:r>
      <w:r>
        <w:rPr>
          <w:spacing w:val="5"/>
        </w:rPr>
        <w:t> </w:t>
      </w:r>
      <w:r>
        <w:rPr/>
        <w:t>African</w:t>
      </w:r>
      <w:r>
        <w:rPr>
          <w:spacing w:val="5"/>
        </w:rPr>
        <w:t> </w:t>
      </w:r>
      <w:r>
        <w:rPr/>
        <w:t>communities,</w:t>
      </w:r>
      <w:r>
        <w:rPr>
          <w:spacing w:val="5"/>
        </w:rPr>
        <w:t> </w:t>
      </w:r>
      <w:r>
        <w:rPr/>
        <w:t>where</w:t>
      </w:r>
      <w:r>
        <w:rPr>
          <w:spacing w:val="8"/>
        </w:rPr>
        <w:t> </w:t>
      </w:r>
      <w:r>
        <w:rPr/>
        <w:t>families</w:t>
      </w:r>
      <w:r>
        <w:rPr>
          <w:spacing w:val="6"/>
        </w:rPr>
        <w:t> </w:t>
      </w:r>
      <w:r>
        <w:rPr/>
        <w:t>are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9"/>
        <w:jc w:val="both"/>
      </w:pPr>
      <w:r>
        <w:rPr/>
        <w:t>characterized by large sizes (Allan, 1965; Beats, 1985;</w:t>
      </w:r>
      <w:r>
        <w:rPr>
          <w:spacing w:val="1"/>
        </w:rPr>
        <w:t> </w:t>
      </w:r>
      <w:r>
        <w:rPr/>
        <w:t>Kerkhof,</w:t>
      </w:r>
      <w:r>
        <w:rPr>
          <w:spacing w:val="1"/>
        </w:rPr>
        <w:t> </w:t>
      </w:r>
      <w:r>
        <w:rPr/>
        <w:t>1990).</w:t>
      </w:r>
      <w:r>
        <w:rPr>
          <w:spacing w:val="1"/>
        </w:rPr>
        <w:t> </w:t>
      </w:r>
      <w:r>
        <w:rPr/>
        <w:t>This</w:t>
      </w:r>
      <w:r>
        <w:rPr>
          <w:spacing w:val="85"/>
        </w:rPr>
        <w:t> </w:t>
      </w:r>
      <w:r>
        <w:rPr/>
        <w:t>large</w:t>
      </w:r>
      <w:r>
        <w:rPr>
          <w:spacing w:val="85"/>
        </w:rPr>
        <w:t> </w:t>
      </w:r>
      <w:r>
        <w:rPr/>
        <w:t>family</w:t>
      </w:r>
      <w:r>
        <w:rPr>
          <w:spacing w:val="85"/>
        </w:rPr>
        <w:t> </w:t>
      </w:r>
      <w:r>
        <w:rPr/>
        <w:t>sizes may be a burden on family</w:t>
      </w:r>
      <w:r>
        <w:rPr>
          <w:spacing w:val="1"/>
        </w:rPr>
        <w:t> </w:t>
      </w:r>
      <w:r>
        <w:rPr/>
        <w:t>resources.</w:t>
      </w:r>
    </w:p>
    <w:p>
      <w:pPr>
        <w:pStyle w:val="Heading2"/>
        <w:spacing w:line="480" w:lineRule="auto" w:after="15"/>
        <w:ind w:right="1266" w:hanging="1441"/>
        <w:jc w:val="both"/>
      </w:pPr>
      <w:r>
        <w:rPr/>
        <w:t>Table 8:</w:t>
      </w:r>
      <w:r>
        <w:rPr>
          <w:spacing w:val="83"/>
        </w:rPr>
        <w:t> </w:t>
      </w:r>
      <w:r>
        <w:rPr/>
        <w:t>Educational Level of Agroforestry Farmers in the</w:t>
      </w:r>
      <w:r>
        <w:rPr>
          <w:spacing w:val="1"/>
        </w:rPr>
        <w:t> </w:t>
      </w:r>
      <w:r>
        <w:rPr/>
        <w:t>FCT.</w:t>
      </w:r>
    </w:p>
    <w:tbl>
      <w:tblPr>
        <w:tblW w:w="0" w:type="auto"/>
        <w:jc w:val="left"/>
        <w:tblInd w:w="21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5"/>
        <w:gridCol w:w="2901"/>
        <w:gridCol w:w="2799"/>
      </w:tblGrid>
      <w:tr>
        <w:trPr>
          <w:trHeight w:val="364" w:hRule="atLeast"/>
        </w:trPr>
        <w:tc>
          <w:tcPr>
            <w:tcW w:w="2885" w:type="dxa"/>
            <w:tcBorders>
              <w:top w:val="single" w:sz="12" w:space="0" w:color="008000"/>
            </w:tcBorders>
          </w:tcPr>
          <w:p>
            <w:pPr>
              <w:pStyle w:val="TableParagraph"/>
              <w:ind w:left="427"/>
              <w:rPr>
                <w:sz w:val="24"/>
              </w:rPr>
            </w:pPr>
            <w:r>
              <w:rPr>
                <w:sz w:val="24"/>
              </w:rPr>
              <w:t>Educational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level</w:t>
            </w:r>
          </w:p>
        </w:tc>
        <w:tc>
          <w:tcPr>
            <w:tcW w:w="2901" w:type="dxa"/>
            <w:tcBorders>
              <w:top w:val="single" w:sz="12" w:space="0" w:color="008000"/>
            </w:tcBorders>
          </w:tcPr>
          <w:p>
            <w:pPr>
              <w:pStyle w:val="TableParagraph"/>
              <w:ind w:left="912" w:right="988"/>
              <w:jc w:val="center"/>
              <w:rPr>
                <w:sz w:val="24"/>
              </w:rPr>
            </w:pPr>
            <w:r>
              <w:rPr>
                <w:sz w:val="24"/>
              </w:rPr>
              <w:t>Number</w:t>
            </w:r>
          </w:p>
        </w:tc>
        <w:tc>
          <w:tcPr>
            <w:tcW w:w="2799" w:type="dxa"/>
            <w:tcBorders>
              <w:top w:val="single" w:sz="12" w:space="0" w:color="008000"/>
            </w:tcBorders>
          </w:tcPr>
          <w:p>
            <w:pPr>
              <w:pStyle w:val="TableParagraph"/>
              <w:ind w:left="15" w:right="99"/>
              <w:jc w:val="center"/>
              <w:rPr>
                <w:sz w:val="24"/>
              </w:rPr>
            </w:pPr>
            <w:r>
              <w:rPr>
                <w:sz w:val="24"/>
              </w:rPr>
              <w:t>Percentage</w:t>
            </w:r>
          </w:p>
        </w:tc>
      </w:tr>
      <w:tr>
        <w:trPr>
          <w:trHeight w:val="436" w:hRule="atLeast"/>
        </w:trPr>
        <w:tc>
          <w:tcPr>
            <w:tcW w:w="2885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formal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  <w:tc>
          <w:tcPr>
            <w:tcW w:w="2901" w:type="dxa"/>
          </w:tcPr>
          <w:p>
            <w:pPr>
              <w:pStyle w:val="TableParagraph"/>
              <w:spacing w:before="72"/>
              <w:ind w:left="912" w:right="988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2799" w:type="dxa"/>
          </w:tcPr>
          <w:p>
            <w:pPr>
              <w:pStyle w:val="TableParagraph"/>
              <w:spacing w:before="72"/>
              <w:ind w:left="17" w:right="99"/>
              <w:jc w:val="center"/>
              <w:rPr>
                <w:sz w:val="24"/>
              </w:rPr>
            </w:pPr>
            <w:r>
              <w:rPr>
                <w:sz w:val="24"/>
              </w:rPr>
              <w:t>23.1</w:t>
            </w:r>
          </w:p>
        </w:tc>
      </w:tr>
      <w:tr>
        <w:trPr>
          <w:trHeight w:val="438" w:hRule="atLeast"/>
        </w:trPr>
        <w:tc>
          <w:tcPr>
            <w:tcW w:w="2885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Primary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school</w:t>
            </w:r>
          </w:p>
        </w:tc>
        <w:tc>
          <w:tcPr>
            <w:tcW w:w="2901" w:type="dxa"/>
          </w:tcPr>
          <w:p>
            <w:pPr>
              <w:pStyle w:val="TableParagraph"/>
              <w:spacing w:before="72"/>
              <w:ind w:left="912" w:right="988"/>
              <w:jc w:val="center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2799" w:type="dxa"/>
          </w:tcPr>
          <w:p>
            <w:pPr>
              <w:pStyle w:val="TableParagraph"/>
              <w:spacing w:before="72"/>
              <w:ind w:left="17" w:right="99"/>
              <w:jc w:val="center"/>
              <w:rPr>
                <w:sz w:val="24"/>
              </w:rPr>
            </w:pPr>
            <w:r>
              <w:rPr>
                <w:sz w:val="24"/>
              </w:rPr>
              <w:t>46.3</w:t>
            </w:r>
          </w:p>
        </w:tc>
      </w:tr>
      <w:tr>
        <w:trPr>
          <w:trHeight w:val="438" w:hRule="atLeast"/>
        </w:trPr>
        <w:tc>
          <w:tcPr>
            <w:tcW w:w="2885" w:type="dxa"/>
          </w:tcPr>
          <w:p>
            <w:pPr>
              <w:pStyle w:val="TableParagraph"/>
              <w:spacing w:before="74"/>
              <w:ind w:left="108"/>
              <w:rPr>
                <w:sz w:val="24"/>
              </w:rPr>
            </w:pPr>
            <w:r>
              <w:rPr>
                <w:sz w:val="24"/>
              </w:rPr>
              <w:t>Secondary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school</w:t>
            </w:r>
          </w:p>
        </w:tc>
        <w:tc>
          <w:tcPr>
            <w:tcW w:w="2901" w:type="dxa"/>
          </w:tcPr>
          <w:p>
            <w:pPr>
              <w:pStyle w:val="TableParagraph"/>
              <w:spacing w:before="74"/>
              <w:ind w:left="912" w:right="988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2799" w:type="dxa"/>
          </w:tcPr>
          <w:p>
            <w:pPr>
              <w:pStyle w:val="TableParagraph"/>
              <w:spacing w:before="74"/>
              <w:ind w:left="17" w:right="99"/>
              <w:jc w:val="center"/>
              <w:rPr>
                <w:sz w:val="24"/>
              </w:rPr>
            </w:pPr>
            <w:r>
              <w:rPr>
                <w:sz w:val="24"/>
              </w:rPr>
              <w:t>20.0</w:t>
            </w:r>
          </w:p>
        </w:tc>
      </w:tr>
      <w:tr>
        <w:trPr>
          <w:trHeight w:val="436" w:hRule="atLeast"/>
        </w:trPr>
        <w:tc>
          <w:tcPr>
            <w:tcW w:w="2885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Post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secondary</w:t>
            </w:r>
          </w:p>
        </w:tc>
        <w:tc>
          <w:tcPr>
            <w:tcW w:w="2901" w:type="dxa"/>
          </w:tcPr>
          <w:p>
            <w:pPr>
              <w:pStyle w:val="TableParagraph"/>
              <w:spacing w:before="72"/>
              <w:ind w:left="912" w:right="988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799" w:type="dxa"/>
          </w:tcPr>
          <w:p>
            <w:pPr>
              <w:pStyle w:val="TableParagraph"/>
              <w:spacing w:before="72"/>
              <w:ind w:left="17" w:right="99"/>
              <w:jc w:val="center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</w:tr>
      <w:tr>
        <w:trPr>
          <w:trHeight w:val="512" w:hRule="atLeast"/>
        </w:trPr>
        <w:tc>
          <w:tcPr>
            <w:tcW w:w="288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901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2"/>
              <w:ind w:left="912" w:right="988"/>
              <w:jc w:val="center"/>
              <w:rPr>
                <w:sz w:val="24"/>
              </w:rPr>
            </w:pPr>
            <w:r>
              <w:rPr>
                <w:sz w:val="24"/>
              </w:rPr>
              <w:t>424</w:t>
            </w:r>
          </w:p>
        </w:tc>
        <w:tc>
          <w:tcPr>
            <w:tcW w:w="2799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2"/>
              <w:ind w:left="17" w:right="99"/>
              <w:jc w:val="center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>
        <w:trPr>
          <w:trHeight w:val="872" w:hRule="atLeast"/>
        </w:trPr>
        <w:tc>
          <w:tcPr>
            <w:tcW w:w="2885" w:type="dxa"/>
            <w:tcBorders>
              <w:top w:val="single" w:sz="12" w:space="0" w:color="008000"/>
            </w:tcBorders>
          </w:tcPr>
          <w:p>
            <w:pPr>
              <w:pStyle w:val="TableParagraph"/>
              <w:spacing w:line="290" w:lineRule="exact"/>
              <w:ind w:left="1548"/>
              <w:rPr>
                <w:sz w:val="24"/>
              </w:rPr>
            </w:pPr>
            <w:r>
              <w:rPr>
                <w:sz w:val="24"/>
              </w:rPr>
              <w:t>Source:</w:t>
            </w:r>
          </w:p>
          <w:p>
            <w:pPr>
              <w:pStyle w:val="TableParagraph"/>
              <w:spacing w:before="12"/>
              <w:rPr>
                <w:b/>
                <w:sz w:val="23"/>
              </w:rPr>
            </w:pPr>
          </w:p>
          <w:p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However,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considering</w:t>
            </w:r>
          </w:p>
        </w:tc>
        <w:tc>
          <w:tcPr>
            <w:tcW w:w="2901" w:type="dxa"/>
            <w:tcBorders>
              <w:top w:val="single" w:sz="12" w:space="0" w:color="008000"/>
            </w:tcBorders>
          </w:tcPr>
          <w:p>
            <w:pPr>
              <w:pStyle w:val="TableParagraph"/>
              <w:spacing w:line="290" w:lineRule="exact"/>
              <w:ind w:left="103"/>
              <w:rPr>
                <w:sz w:val="24"/>
              </w:rPr>
            </w:pPr>
            <w:r>
              <w:rPr>
                <w:sz w:val="24"/>
              </w:rPr>
              <w:t>Field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survey,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2003</w:t>
            </w:r>
          </w:p>
          <w:p>
            <w:pPr>
              <w:pStyle w:val="TableParagraph"/>
              <w:spacing w:before="12"/>
              <w:rPr>
                <w:b/>
                <w:sz w:val="23"/>
              </w:rPr>
            </w:pPr>
          </w:p>
          <w:p>
            <w:pPr>
              <w:pStyle w:val="TableParagraph"/>
              <w:spacing w:line="272" w:lineRule="exact"/>
              <w:ind w:left="8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major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ocurpation</w:t>
            </w:r>
          </w:p>
        </w:tc>
        <w:tc>
          <w:tcPr>
            <w:tcW w:w="2799" w:type="dxa"/>
            <w:tcBorders>
              <w:top w:val="single" w:sz="12" w:space="0" w:color="008000"/>
            </w:tcBorders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line="272" w:lineRule="exact" w:before="241"/>
              <w:ind w:left="72" w:right="99"/>
              <w:jc w:val="center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these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respondent</w:t>
            </w:r>
          </w:p>
        </w:tc>
      </w:tr>
    </w:tbl>
    <w:p>
      <w:pPr>
        <w:pStyle w:val="BodyText"/>
        <w:spacing w:before="12"/>
        <w:rPr>
          <w:b/>
          <w:sz w:val="23"/>
        </w:rPr>
      </w:pPr>
    </w:p>
    <w:p>
      <w:pPr>
        <w:pStyle w:val="BodyText"/>
        <w:spacing w:line="480" w:lineRule="auto"/>
        <w:ind w:left="2255" w:right="1266"/>
        <w:jc w:val="both"/>
      </w:pPr>
      <w:r>
        <w:rPr/>
        <w:t>households, the large sizes would no doubt be a viable resource in</w:t>
      </w:r>
      <w:r>
        <w:rPr>
          <w:spacing w:val="1"/>
        </w:rPr>
        <w:t> </w:t>
      </w:r>
      <w:r>
        <w:rPr/>
        <w:t>terms of ready farm labour supply.</w:t>
      </w:r>
      <w:r>
        <w:rPr>
          <w:spacing w:val="1"/>
        </w:rPr>
        <w:t> </w:t>
      </w:r>
      <w:r>
        <w:rPr/>
        <w:t>Moreover, where the need arises</w:t>
      </w:r>
      <w:r>
        <w:rPr>
          <w:spacing w:val="-82"/>
        </w:rPr>
        <w:t> </w:t>
      </w:r>
      <w:r>
        <w:rPr/>
        <w:t>for</w:t>
      </w:r>
      <w:r>
        <w:rPr>
          <w:spacing w:val="1"/>
        </w:rPr>
        <w:t> </w:t>
      </w:r>
      <w:r>
        <w:rPr/>
        <w:t>largescale</w:t>
      </w:r>
      <w:r>
        <w:rPr>
          <w:spacing w:val="1"/>
        </w:rPr>
        <w:t> </w:t>
      </w:r>
      <w:r>
        <w:rPr/>
        <w:t>adoption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agroforestry,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intensive.</w:t>
      </w:r>
    </w:p>
    <w:p>
      <w:pPr>
        <w:pStyle w:val="Heading2"/>
        <w:spacing w:line="291" w:lineRule="exact"/>
        <w:ind w:left="2255"/>
      </w:pPr>
      <w:r>
        <w:rPr/>
        <w:t>5.3.</w:t>
      </w:r>
      <w:r>
        <w:rPr>
          <w:spacing w:val="-5"/>
        </w:rPr>
        <w:t> </w:t>
      </w:r>
      <w:r>
        <w:rPr/>
        <w:t>FORMS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AGROFORESTRY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/>
        <w:ind w:left="2255" w:right="1264"/>
        <w:jc w:val="both"/>
      </w:pPr>
      <w:r>
        <w:rPr/>
        <w:t>Various forms of agroforestry combinations abound in all ecological</w:t>
      </w:r>
      <w:r>
        <w:rPr>
          <w:spacing w:val="1"/>
        </w:rPr>
        <w:t> </w:t>
      </w:r>
      <w:r>
        <w:rPr/>
        <w:t>and geographical regions of the world, but most distinctively in the</w:t>
      </w:r>
      <w:r>
        <w:rPr>
          <w:spacing w:val="1"/>
        </w:rPr>
        <w:t> </w:t>
      </w:r>
      <w:r>
        <w:rPr/>
        <w:t>tropics (Torres, 1983; King, 1979; Huxley, 1983; Nair, 1993).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FCT is no exception, as different forms of agroforestry have been</w:t>
      </w:r>
      <w:r>
        <w:rPr>
          <w:spacing w:val="1"/>
        </w:rPr>
        <w:t> </w:t>
      </w:r>
      <w:r>
        <w:rPr/>
        <w:t>observed to exist in the territory.</w:t>
      </w:r>
      <w:r>
        <w:rPr>
          <w:spacing w:val="85"/>
        </w:rPr>
        <w:t> </w:t>
      </w:r>
      <w:r>
        <w:rPr/>
        <w:t>These were observed mainly</w:t>
      </w:r>
      <w:r>
        <w:rPr>
          <w:spacing w:val="1"/>
        </w:rPr>
        <w:t> </w:t>
      </w:r>
      <w:r>
        <w:rPr/>
        <w:t>during the field observation by the researcher and comfirmed during</w:t>
      </w:r>
      <w:r>
        <w:rPr>
          <w:spacing w:val="-82"/>
        </w:rPr>
        <w:t> </w:t>
      </w:r>
      <w:r>
        <w:rPr/>
        <w:t>the Focus Group Discussion, and the Face to Face interviews with</w:t>
      </w:r>
      <w:r>
        <w:rPr>
          <w:spacing w:val="1"/>
        </w:rPr>
        <w:t> </w:t>
      </w:r>
      <w:r>
        <w:rPr/>
        <w:t>different</w:t>
      </w:r>
      <w:r>
        <w:rPr>
          <w:spacing w:val="-3"/>
        </w:rPr>
        <w:t> </w:t>
      </w:r>
      <w:r>
        <w:rPr/>
        <w:t>groups.</w:t>
      </w:r>
      <w:r>
        <w:rPr>
          <w:spacing w:val="-2"/>
        </w:rPr>
        <w:t> </w:t>
      </w:r>
      <w:r>
        <w:rPr/>
        <w:t>(Section</w:t>
      </w:r>
      <w:r>
        <w:rPr>
          <w:spacing w:val="-2"/>
        </w:rPr>
        <w:t> </w:t>
      </w:r>
      <w:r>
        <w:rPr/>
        <w:t>4.3.1)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forms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agroforestry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p>
      <w:pPr>
        <w:pStyle w:val="Heading2"/>
        <w:tabs>
          <w:tab w:pos="1876" w:val="left" w:leader="none"/>
        </w:tabs>
        <w:spacing w:before="100"/>
        <w:ind w:left="436"/>
        <w:jc w:val="center"/>
      </w:pPr>
      <w:r>
        <w:rPr/>
        <w:t>Table</w:t>
      </w:r>
      <w:r>
        <w:rPr>
          <w:spacing w:val="-2"/>
        </w:rPr>
        <w:t> </w:t>
      </w:r>
      <w:r>
        <w:rPr/>
        <w:t>9:</w:t>
        <w:tab/>
        <w:t>Family</w:t>
      </w:r>
      <w:r>
        <w:rPr>
          <w:spacing w:val="-4"/>
        </w:rPr>
        <w:t> </w:t>
      </w:r>
      <w:r>
        <w:rPr/>
        <w:t>Size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Agroforestry</w:t>
      </w:r>
      <w:r>
        <w:rPr>
          <w:spacing w:val="-2"/>
        </w:rPr>
        <w:t> </w:t>
      </w:r>
      <w:r>
        <w:rPr/>
        <w:t>Farmers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FCT.</w:t>
      </w:r>
    </w:p>
    <w:p>
      <w:pPr>
        <w:pStyle w:val="BodyText"/>
        <w:spacing w:before="3"/>
        <w:rPr>
          <w:b/>
          <w:sz w:val="25"/>
        </w:rPr>
      </w:pPr>
    </w:p>
    <w:tbl>
      <w:tblPr>
        <w:tblW w:w="0" w:type="auto"/>
        <w:jc w:val="left"/>
        <w:tblInd w:w="21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39"/>
        <w:gridCol w:w="3101"/>
        <w:gridCol w:w="2743"/>
      </w:tblGrid>
      <w:tr>
        <w:trPr>
          <w:trHeight w:val="364" w:hRule="atLeast"/>
        </w:trPr>
        <w:tc>
          <w:tcPr>
            <w:tcW w:w="2739" w:type="dxa"/>
            <w:tcBorders>
              <w:top w:val="single" w:sz="12" w:space="0" w:color="008000"/>
            </w:tcBorders>
          </w:tcPr>
          <w:p>
            <w:pPr>
              <w:pStyle w:val="TableParagraph"/>
              <w:ind w:left="741"/>
              <w:rPr>
                <w:sz w:val="24"/>
              </w:rPr>
            </w:pPr>
            <w:r>
              <w:rPr>
                <w:sz w:val="24"/>
              </w:rPr>
              <w:t>Family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size</w:t>
            </w:r>
          </w:p>
        </w:tc>
        <w:tc>
          <w:tcPr>
            <w:tcW w:w="3101" w:type="dxa"/>
            <w:tcBorders>
              <w:top w:val="single" w:sz="12" w:space="0" w:color="008000"/>
            </w:tcBorders>
          </w:tcPr>
          <w:p>
            <w:pPr>
              <w:pStyle w:val="TableParagraph"/>
              <w:ind w:left="1024"/>
              <w:rPr>
                <w:sz w:val="24"/>
              </w:rPr>
            </w:pPr>
            <w:r>
              <w:rPr>
                <w:sz w:val="24"/>
              </w:rPr>
              <w:t>Number</w:t>
            </w:r>
          </w:p>
        </w:tc>
        <w:tc>
          <w:tcPr>
            <w:tcW w:w="2743" w:type="dxa"/>
            <w:tcBorders>
              <w:top w:val="single" w:sz="12" w:space="0" w:color="008000"/>
            </w:tcBorders>
          </w:tcPr>
          <w:p>
            <w:pPr>
              <w:pStyle w:val="TableParagraph"/>
              <w:ind w:left="598" w:right="763"/>
              <w:jc w:val="center"/>
              <w:rPr>
                <w:sz w:val="24"/>
              </w:rPr>
            </w:pPr>
            <w:r>
              <w:rPr>
                <w:sz w:val="24"/>
              </w:rPr>
              <w:t>Percentage</w:t>
            </w:r>
          </w:p>
        </w:tc>
      </w:tr>
      <w:tr>
        <w:trPr>
          <w:trHeight w:val="436" w:hRule="atLeast"/>
        </w:trPr>
        <w:tc>
          <w:tcPr>
            <w:tcW w:w="2739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1 – 5</w:t>
            </w:r>
          </w:p>
        </w:tc>
        <w:tc>
          <w:tcPr>
            <w:tcW w:w="3101" w:type="dxa"/>
          </w:tcPr>
          <w:p>
            <w:pPr>
              <w:pStyle w:val="TableParagraph"/>
              <w:spacing w:before="72"/>
              <w:ind w:left="1260" w:right="134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743" w:type="dxa"/>
          </w:tcPr>
          <w:p>
            <w:pPr>
              <w:pStyle w:val="TableParagraph"/>
              <w:spacing w:before="72"/>
              <w:ind w:left="596" w:right="763"/>
              <w:jc w:val="center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</w:tr>
      <w:tr>
        <w:trPr>
          <w:trHeight w:val="436" w:hRule="atLeast"/>
        </w:trPr>
        <w:tc>
          <w:tcPr>
            <w:tcW w:w="2739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6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  <w:tc>
          <w:tcPr>
            <w:tcW w:w="3101" w:type="dxa"/>
          </w:tcPr>
          <w:p>
            <w:pPr>
              <w:pStyle w:val="TableParagraph"/>
              <w:spacing w:before="72"/>
              <w:ind w:left="1260" w:right="1343"/>
              <w:jc w:val="center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  <w:tc>
          <w:tcPr>
            <w:tcW w:w="2743" w:type="dxa"/>
          </w:tcPr>
          <w:p>
            <w:pPr>
              <w:pStyle w:val="TableParagraph"/>
              <w:spacing w:before="72"/>
              <w:ind w:left="598" w:right="761"/>
              <w:jc w:val="center"/>
              <w:rPr>
                <w:sz w:val="24"/>
              </w:rPr>
            </w:pPr>
            <w:r>
              <w:rPr>
                <w:sz w:val="24"/>
              </w:rPr>
              <w:t>41.7</w:t>
            </w:r>
          </w:p>
        </w:tc>
      </w:tr>
      <w:tr>
        <w:trPr>
          <w:trHeight w:val="437" w:hRule="atLeast"/>
        </w:trPr>
        <w:tc>
          <w:tcPr>
            <w:tcW w:w="2739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</w:t>
            </w:r>
          </w:p>
        </w:tc>
        <w:tc>
          <w:tcPr>
            <w:tcW w:w="3101" w:type="dxa"/>
          </w:tcPr>
          <w:p>
            <w:pPr>
              <w:pStyle w:val="TableParagraph"/>
              <w:spacing w:before="72"/>
              <w:ind w:left="1260" w:right="1343"/>
              <w:jc w:val="center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2743" w:type="dxa"/>
          </w:tcPr>
          <w:p>
            <w:pPr>
              <w:pStyle w:val="TableParagraph"/>
              <w:spacing w:before="72"/>
              <w:ind w:left="598" w:right="761"/>
              <w:jc w:val="center"/>
              <w:rPr>
                <w:sz w:val="24"/>
              </w:rPr>
            </w:pPr>
            <w:r>
              <w:rPr>
                <w:sz w:val="24"/>
              </w:rPr>
              <w:t>29.3</w:t>
            </w:r>
          </w:p>
        </w:tc>
      </w:tr>
      <w:tr>
        <w:trPr>
          <w:trHeight w:val="438" w:hRule="atLeast"/>
        </w:trPr>
        <w:tc>
          <w:tcPr>
            <w:tcW w:w="2739" w:type="dxa"/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20</w:t>
            </w:r>
          </w:p>
        </w:tc>
        <w:tc>
          <w:tcPr>
            <w:tcW w:w="3101" w:type="dxa"/>
          </w:tcPr>
          <w:p>
            <w:pPr>
              <w:pStyle w:val="TableParagraph"/>
              <w:spacing w:before="73"/>
              <w:ind w:left="1260" w:right="134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743" w:type="dxa"/>
          </w:tcPr>
          <w:p>
            <w:pPr>
              <w:pStyle w:val="TableParagraph"/>
              <w:spacing w:before="73"/>
              <w:ind w:left="598" w:right="761"/>
              <w:jc w:val="center"/>
              <w:rPr>
                <w:sz w:val="24"/>
              </w:rPr>
            </w:pPr>
            <w:r>
              <w:rPr>
                <w:sz w:val="24"/>
              </w:rPr>
              <w:t>16.3</w:t>
            </w:r>
          </w:p>
        </w:tc>
      </w:tr>
      <w:tr>
        <w:trPr>
          <w:trHeight w:val="436" w:hRule="atLeast"/>
        </w:trPr>
        <w:tc>
          <w:tcPr>
            <w:tcW w:w="2739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25</w:t>
            </w:r>
          </w:p>
        </w:tc>
        <w:tc>
          <w:tcPr>
            <w:tcW w:w="3101" w:type="dxa"/>
          </w:tcPr>
          <w:p>
            <w:pPr>
              <w:pStyle w:val="TableParagraph"/>
              <w:spacing w:before="72"/>
              <w:ind w:left="1260" w:right="1343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743" w:type="dxa"/>
          </w:tcPr>
          <w:p>
            <w:pPr>
              <w:pStyle w:val="TableParagraph"/>
              <w:spacing w:before="72"/>
              <w:ind w:left="596" w:right="763"/>
              <w:jc w:val="center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</w:tr>
      <w:tr>
        <w:trPr>
          <w:trHeight w:val="438" w:hRule="atLeast"/>
        </w:trPr>
        <w:tc>
          <w:tcPr>
            <w:tcW w:w="2739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More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25</w:t>
            </w:r>
          </w:p>
        </w:tc>
        <w:tc>
          <w:tcPr>
            <w:tcW w:w="3101" w:type="dxa"/>
          </w:tcPr>
          <w:p>
            <w:pPr>
              <w:pStyle w:val="TableParagraph"/>
              <w:spacing w:before="72"/>
              <w:ind w:right="8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43" w:type="dxa"/>
          </w:tcPr>
          <w:p>
            <w:pPr>
              <w:pStyle w:val="TableParagraph"/>
              <w:spacing w:before="72"/>
              <w:ind w:left="596" w:right="763"/>
              <w:jc w:val="center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</w:tr>
      <w:tr>
        <w:trPr>
          <w:trHeight w:val="511" w:hRule="atLeast"/>
        </w:trPr>
        <w:tc>
          <w:tcPr>
            <w:tcW w:w="2739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4"/>
              <w:ind w:left="10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3101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4"/>
              <w:ind w:left="1260" w:right="1343"/>
              <w:jc w:val="center"/>
              <w:rPr>
                <w:sz w:val="24"/>
              </w:rPr>
            </w:pPr>
            <w:r>
              <w:rPr>
                <w:sz w:val="24"/>
              </w:rPr>
              <w:t>417</w:t>
            </w:r>
          </w:p>
        </w:tc>
        <w:tc>
          <w:tcPr>
            <w:tcW w:w="2743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4"/>
              <w:ind w:left="598" w:right="761"/>
              <w:jc w:val="center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>
        <w:trPr>
          <w:trHeight w:val="289" w:hRule="atLeast"/>
        </w:trPr>
        <w:tc>
          <w:tcPr>
            <w:tcW w:w="2739" w:type="dxa"/>
            <w:tcBorders>
              <w:top w:val="single" w:sz="12" w:space="0" w:color="008000"/>
            </w:tcBorders>
          </w:tcPr>
          <w:p>
            <w:pPr>
              <w:pStyle w:val="TableParagraph"/>
              <w:spacing w:line="270" w:lineRule="exact"/>
              <w:ind w:left="1548"/>
              <w:rPr>
                <w:sz w:val="24"/>
              </w:rPr>
            </w:pPr>
            <w:r>
              <w:rPr>
                <w:sz w:val="24"/>
              </w:rPr>
              <w:t>Source:</w:t>
            </w:r>
          </w:p>
        </w:tc>
        <w:tc>
          <w:tcPr>
            <w:tcW w:w="3101" w:type="dxa"/>
            <w:tcBorders>
              <w:top w:val="single" w:sz="12" w:space="0" w:color="008000"/>
            </w:tcBorders>
          </w:tcPr>
          <w:p>
            <w:pPr>
              <w:pStyle w:val="TableParagraph"/>
              <w:spacing w:line="270" w:lineRule="exact"/>
              <w:ind w:left="249"/>
              <w:rPr>
                <w:sz w:val="24"/>
              </w:rPr>
            </w:pPr>
            <w:r>
              <w:rPr>
                <w:sz w:val="24"/>
              </w:rPr>
              <w:t>Field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survey,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2003</w:t>
            </w:r>
          </w:p>
        </w:tc>
        <w:tc>
          <w:tcPr>
            <w:tcW w:w="2743" w:type="dxa"/>
            <w:tcBorders>
              <w:top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line="480" w:lineRule="auto" w:before="196"/>
        <w:ind w:left="2255" w:right="1267"/>
        <w:jc w:val="both"/>
      </w:pPr>
      <w:r>
        <w:rPr/>
        <w:t>F.C.T. can be classified based on their structural basis.</w:t>
      </w:r>
      <w:r>
        <w:rPr>
          <w:spacing w:val="1"/>
        </w:rPr>
        <w:t> </w:t>
      </w:r>
      <w:r>
        <w:rPr/>
        <w:t>In this case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components,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arrangement of such components in space. These were observed to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ListParagraph"/>
        <w:numPr>
          <w:ilvl w:val="0"/>
          <w:numId w:val="26"/>
        </w:numPr>
        <w:tabs>
          <w:tab w:pos="2976" w:val="left" w:leader="none"/>
        </w:tabs>
        <w:spacing w:line="480" w:lineRule="auto" w:before="0" w:after="0"/>
        <w:ind w:left="2255" w:right="1260" w:firstLine="0"/>
        <w:jc w:val="both"/>
        <w:rPr>
          <w:sz w:val="24"/>
        </w:rPr>
      </w:pPr>
      <w:r>
        <w:rPr>
          <w:sz w:val="24"/>
        </w:rPr>
        <w:t>Agrisilviculture: In this category, crops and trees including</w:t>
      </w:r>
      <w:r>
        <w:rPr>
          <w:spacing w:val="1"/>
          <w:sz w:val="24"/>
        </w:rPr>
        <w:t> </w:t>
      </w:r>
      <w:r>
        <w:rPr>
          <w:sz w:val="24"/>
        </w:rPr>
        <w:t>shrubs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combined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proportions.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84"/>
          <w:sz w:val="24"/>
        </w:rPr>
        <w:t> </w:t>
      </w:r>
      <w:r>
        <w:rPr>
          <w:sz w:val="24"/>
        </w:rPr>
        <w:t>been</w:t>
      </w:r>
      <w:r>
        <w:rPr>
          <w:spacing w:val="1"/>
          <w:sz w:val="24"/>
        </w:rPr>
        <w:t> </w:t>
      </w:r>
      <w:r>
        <w:rPr>
          <w:sz w:val="24"/>
        </w:rPr>
        <w:t>observed to be dominant throughout the FCT.</w:t>
      </w:r>
      <w:r>
        <w:rPr>
          <w:spacing w:val="1"/>
          <w:sz w:val="24"/>
        </w:rPr>
        <w:t> </w:t>
      </w:r>
      <w:r>
        <w:rPr>
          <w:sz w:val="24"/>
        </w:rPr>
        <w:t>The scattered tree</w:t>
      </w:r>
      <w:r>
        <w:rPr>
          <w:spacing w:val="1"/>
          <w:sz w:val="24"/>
        </w:rPr>
        <w:t> </w:t>
      </w:r>
      <w:r>
        <w:rPr>
          <w:sz w:val="24"/>
        </w:rPr>
        <w:t>cultivation (also known as random mix), could be observed in all</w:t>
      </w:r>
      <w:r>
        <w:rPr>
          <w:spacing w:val="1"/>
          <w:sz w:val="24"/>
        </w:rPr>
        <w:t> </w:t>
      </w:r>
      <w:r>
        <w:rPr>
          <w:sz w:val="24"/>
        </w:rPr>
        <w:t>parts of the territory and this corresponds with the general situation</w:t>
      </w:r>
      <w:r>
        <w:rPr>
          <w:spacing w:val="1"/>
          <w:sz w:val="24"/>
        </w:rPr>
        <w:t> </w:t>
      </w:r>
      <w:r>
        <w:rPr>
          <w:sz w:val="24"/>
        </w:rPr>
        <w:t>in the savannah ecological zones of Africa (Torres, 1983; Raintree,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et</w:t>
      </w:r>
      <w:r>
        <w:rPr>
          <w:sz w:val="24"/>
        </w:rPr>
        <w:t>, </w:t>
      </w:r>
      <w:r>
        <w:rPr>
          <w:sz w:val="24"/>
          <w:u w:val="single"/>
        </w:rPr>
        <w:t>al</w:t>
      </w:r>
      <w:r>
        <w:rPr>
          <w:sz w:val="24"/>
        </w:rPr>
        <w:t>, 1984; Kerkhof, 1990; Nair, 1993). Virtually all respondent</w:t>
      </w:r>
      <w:r>
        <w:rPr>
          <w:spacing w:val="1"/>
          <w:sz w:val="24"/>
        </w:rPr>
        <w:t> </w:t>
      </w:r>
      <w:r>
        <w:rPr>
          <w:sz w:val="24"/>
        </w:rPr>
        <w:t>agroforestry</w:t>
      </w:r>
      <w:r>
        <w:rPr>
          <w:spacing w:val="1"/>
          <w:sz w:val="24"/>
        </w:rPr>
        <w:t> </w:t>
      </w:r>
      <w:r>
        <w:rPr>
          <w:sz w:val="24"/>
        </w:rPr>
        <w:t>farmers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area</w:t>
      </w:r>
      <w:r>
        <w:rPr>
          <w:spacing w:val="1"/>
          <w:sz w:val="24"/>
        </w:rPr>
        <w:t> </w:t>
      </w:r>
      <w:r>
        <w:rPr>
          <w:sz w:val="24"/>
        </w:rPr>
        <w:t>practice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form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agroforestry.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7" w:firstLine="720"/>
        <w:jc w:val="both"/>
      </w:pPr>
      <w:r>
        <w:rPr/>
        <w:t>Another type of this form of agroforestry in the territory was</w:t>
      </w:r>
      <w:r>
        <w:rPr>
          <w:spacing w:val="1"/>
        </w:rPr>
        <w:t> </w:t>
      </w:r>
      <w:r>
        <w:rPr/>
        <w:t>Alley</w:t>
      </w:r>
      <w:r>
        <w:rPr>
          <w:spacing w:val="61"/>
        </w:rPr>
        <w:t> </w:t>
      </w:r>
      <w:r>
        <w:rPr/>
        <w:t>Croping.</w:t>
      </w:r>
      <w:r>
        <w:rPr>
          <w:spacing w:val="40"/>
        </w:rPr>
        <w:t> </w:t>
      </w:r>
      <w:r>
        <w:rPr/>
        <w:t>In</w:t>
      </w:r>
      <w:r>
        <w:rPr>
          <w:spacing w:val="64"/>
        </w:rPr>
        <w:t> </w:t>
      </w:r>
      <w:r>
        <w:rPr/>
        <w:t>this</w:t>
      </w:r>
      <w:r>
        <w:rPr>
          <w:spacing w:val="61"/>
        </w:rPr>
        <w:t> </w:t>
      </w:r>
      <w:r>
        <w:rPr/>
        <w:t>case,</w:t>
      </w:r>
      <w:r>
        <w:rPr>
          <w:spacing w:val="64"/>
        </w:rPr>
        <w:t> </w:t>
      </w:r>
      <w:r>
        <w:rPr/>
        <w:t>trees</w:t>
      </w:r>
      <w:r>
        <w:rPr>
          <w:spacing w:val="62"/>
        </w:rPr>
        <w:t> </w:t>
      </w:r>
      <w:r>
        <w:rPr/>
        <w:t>are</w:t>
      </w:r>
      <w:r>
        <w:rPr>
          <w:spacing w:val="62"/>
        </w:rPr>
        <w:t> </w:t>
      </w:r>
      <w:r>
        <w:rPr/>
        <w:t>planted</w:t>
      </w:r>
      <w:r>
        <w:rPr>
          <w:spacing w:val="62"/>
        </w:rPr>
        <w:t> </w:t>
      </w:r>
      <w:r>
        <w:rPr/>
        <w:t>in</w:t>
      </w:r>
      <w:r>
        <w:rPr>
          <w:spacing w:val="62"/>
        </w:rPr>
        <w:t> </w:t>
      </w:r>
      <w:r>
        <w:rPr/>
        <w:t>rows,</w:t>
      </w:r>
      <w:r>
        <w:rPr>
          <w:spacing w:val="61"/>
        </w:rPr>
        <w:t> </w:t>
      </w:r>
      <w:r>
        <w:rPr/>
        <w:t>with</w:t>
      </w:r>
      <w:r>
        <w:rPr>
          <w:spacing w:val="62"/>
        </w:rPr>
        <w:t> </w:t>
      </w:r>
      <w:r>
        <w:rPr/>
        <w:t>the</w:t>
      </w:r>
      <w:r>
        <w:rPr>
          <w:spacing w:val="-82"/>
        </w:rPr>
        <w:t> </w:t>
      </w:r>
      <w:r>
        <w:rPr/>
        <w:t>space in between, used for the cultivation of crops.</w:t>
      </w:r>
      <w:r>
        <w:rPr>
          <w:spacing w:val="1"/>
        </w:rPr>
        <w:t> </w:t>
      </w:r>
      <w:r>
        <w:rPr/>
        <w:t>This practice is</w:t>
      </w:r>
      <w:r>
        <w:rPr>
          <w:spacing w:val="1"/>
        </w:rPr>
        <w:t> </w:t>
      </w:r>
      <w:r>
        <w:rPr/>
        <w:t>gaining acceptability in all ecological zones of Nigeria (Idowu, 1990;</w:t>
      </w:r>
      <w:r>
        <w:rPr>
          <w:spacing w:val="1"/>
        </w:rPr>
        <w:t> </w:t>
      </w:r>
      <w:r>
        <w:rPr/>
        <w:t>Adedire, 1992; Ong, 1994; Udofia, 1994; Idisi, 1999); and it was</w:t>
      </w:r>
      <w:r>
        <w:rPr>
          <w:spacing w:val="1"/>
        </w:rPr>
        <w:t> </w:t>
      </w:r>
      <w:r>
        <w:rPr/>
        <w:t>observed in some parts of Kwali, Kuje and Abaji Area Councils (Plate</w:t>
      </w:r>
      <w:r>
        <w:rPr>
          <w:spacing w:val="-82"/>
        </w:rPr>
        <w:t> </w:t>
      </w:r>
      <w:r>
        <w:rPr/>
        <w:t>4).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</w:t>
      </w:r>
      <w:r>
        <w:rPr>
          <w:spacing w:val="-82"/>
        </w:rPr>
        <w:t> </w:t>
      </w:r>
      <w:r>
        <w:rPr/>
        <w:t>agroforestry</w:t>
      </w:r>
      <w:r>
        <w:rPr>
          <w:spacing w:val="-1"/>
        </w:rPr>
        <w:t> </w:t>
      </w:r>
      <w:r>
        <w:rPr/>
        <w:t>farmers,</w:t>
      </w:r>
      <w:r>
        <w:rPr>
          <w:spacing w:val="-3"/>
        </w:rPr>
        <w:t> </w:t>
      </w:r>
      <w:r>
        <w:rPr/>
        <w:t>especially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Northern</w:t>
      </w:r>
      <w:r>
        <w:rPr>
          <w:spacing w:val="-1"/>
        </w:rPr>
        <w:t> </w:t>
      </w:r>
      <w:r>
        <w:rPr/>
        <w:t>parts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FCT</w:t>
      </w:r>
    </w:p>
    <w:p>
      <w:pPr>
        <w:pStyle w:val="ListParagraph"/>
        <w:numPr>
          <w:ilvl w:val="0"/>
          <w:numId w:val="26"/>
        </w:numPr>
        <w:tabs>
          <w:tab w:pos="2976" w:val="left" w:leader="none"/>
        </w:tabs>
        <w:spacing w:line="480" w:lineRule="auto" w:before="0" w:after="0"/>
        <w:ind w:left="2255" w:right="1262" w:firstLine="0"/>
        <w:jc w:val="both"/>
        <w:rPr>
          <w:sz w:val="24"/>
        </w:rPr>
      </w:pPr>
      <w:r>
        <w:rPr>
          <w:sz w:val="24"/>
        </w:rPr>
        <w:t>Agrosilvipastoralism:</w:t>
      </w:r>
      <w:r>
        <w:rPr>
          <w:spacing w:val="1"/>
          <w:sz w:val="24"/>
        </w:rPr>
        <w:t> </w:t>
      </w:r>
      <w:r>
        <w:rPr>
          <w:sz w:val="24"/>
        </w:rPr>
        <w:t>This involves combination of crops and</w:t>
      </w:r>
      <w:r>
        <w:rPr>
          <w:spacing w:val="1"/>
          <w:sz w:val="24"/>
        </w:rPr>
        <w:t> </w:t>
      </w:r>
      <w:r>
        <w:rPr>
          <w:sz w:val="24"/>
        </w:rPr>
        <w:t>trees, with the rearing of animals on the same piece of land.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involve</w:t>
      </w:r>
      <w:r>
        <w:rPr>
          <w:spacing w:val="1"/>
          <w:sz w:val="24"/>
        </w:rPr>
        <w:t> </w:t>
      </w:r>
      <w:r>
        <w:rPr>
          <w:sz w:val="24"/>
        </w:rPr>
        <w:t>both temporal and spatial combinations (Raintree,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et</w:t>
      </w:r>
      <w:r>
        <w:rPr>
          <w:sz w:val="24"/>
        </w:rPr>
        <w:t> </w:t>
      </w:r>
      <w:r>
        <w:rPr>
          <w:sz w:val="24"/>
          <w:u w:val="single"/>
        </w:rPr>
        <w:t>al,</w:t>
      </w:r>
      <w:r>
        <w:rPr>
          <w:spacing w:val="1"/>
          <w:sz w:val="24"/>
        </w:rPr>
        <w:t> </w:t>
      </w:r>
      <w:r>
        <w:rPr>
          <w:sz w:val="24"/>
        </w:rPr>
        <w:t>1984; Nair, 1993). In the FCT, this</w:t>
      </w:r>
      <w:r>
        <w:rPr>
          <w:spacing w:val="1"/>
          <w:sz w:val="24"/>
        </w:rPr>
        <w:t> </w:t>
      </w:r>
      <w:r>
        <w:rPr>
          <w:sz w:val="24"/>
        </w:rPr>
        <w:t>practice is observed in the</w:t>
      </w:r>
      <w:r>
        <w:rPr>
          <w:spacing w:val="1"/>
          <w:sz w:val="24"/>
        </w:rPr>
        <w:t> </w:t>
      </w:r>
      <w:r>
        <w:rPr>
          <w:sz w:val="24"/>
        </w:rPr>
        <w:t>northern parts of the territory (Bwari and some parts of AMAC and</w:t>
      </w:r>
      <w:r>
        <w:rPr>
          <w:spacing w:val="1"/>
          <w:sz w:val="24"/>
        </w:rPr>
        <w:t> </w:t>
      </w:r>
      <w:r>
        <w:rPr>
          <w:sz w:val="24"/>
        </w:rPr>
        <w:t>Gwagwalada Area Councils);</w:t>
      </w:r>
      <w:r>
        <w:rPr>
          <w:spacing w:val="1"/>
          <w:sz w:val="24"/>
        </w:rPr>
        <w:t> </w:t>
      </w:r>
      <w:r>
        <w:rPr>
          <w:sz w:val="24"/>
        </w:rPr>
        <w:t>and as observed in section 22 is often</w:t>
      </w:r>
      <w:r>
        <w:rPr>
          <w:spacing w:val="1"/>
          <w:sz w:val="24"/>
        </w:rPr>
        <w:t> </w:t>
      </w:r>
      <w:r>
        <w:rPr>
          <w:sz w:val="24"/>
        </w:rPr>
        <w:t>contractual between farmers and cattle herders.</w:t>
      </w:r>
      <w:r>
        <w:rPr>
          <w:spacing w:val="1"/>
          <w:sz w:val="24"/>
        </w:rPr>
        <w:t> </w:t>
      </w:r>
      <w:r>
        <w:rPr>
          <w:sz w:val="24"/>
        </w:rPr>
        <w:t>The Fulani cattle</w:t>
      </w:r>
      <w:r>
        <w:rPr>
          <w:spacing w:val="1"/>
          <w:sz w:val="24"/>
        </w:rPr>
        <w:t> </w:t>
      </w:r>
      <w:r>
        <w:rPr>
          <w:sz w:val="24"/>
        </w:rPr>
        <w:t>rearers usually rear the animals on the farm after harvests.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system enables both parties to benefit, as the animal feed on crop</w:t>
      </w:r>
      <w:r>
        <w:rPr>
          <w:spacing w:val="1"/>
          <w:sz w:val="24"/>
        </w:rPr>
        <w:t> </w:t>
      </w:r>
      <w:r>
        <w:rPr>
          <w:sz w:val="24"/>
        </w:rPr>
        <w:t>residues, while the animals increase the fertility of the land through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dungs.</w:t>
      </w:r>
    </w:p>
    <w:p>
      <w:pPr>
        <w:pStyle w:val="ListParagraph"/>
        <w:numPr>
          <w:ilvl w:val="0"/>
          <w:numId w:val="26"/>
        </w:numPr>
        <w:tabs>
          <w:tab w:pos="2976" w:val="left" w:leader="none"/>
        </w:tabs>
        <w:spacing w:line="480" w:lineRule="auto" w:before="0" w:after="0"/>
        <w:ind w:left="2255" w:right="1263" w:firstLine="0"/>
        <w:jc w:val="both"/>
        <w:rPr>
          <w:sz w:val="24"/>
        </w:rPr>
      </w:pPr>
      <w:r>
        <w:rPr>
          <w:sz w:val="24"/>
        </w:rPr>
        <w:t>Multipurpose tree lots:</w:t>
      </w:r>
      <w:r>
        <w:rPr>
          <w:spacing w:val="1"/>
          <w:sz w:val="24"/>
        </w:rPr>
        <w:t> </w:t>
      </w:r>
      <w:r>
        <w:rPr>
          <w:sz w:val="24"/>
        </w:rPr>
        <w:t>This system involves the deliberate</w:t>
      </w:r>
      <w:r>
        <w:rPr>
          <w:spacing w:val="1"/>
          <w:sz w:val="24"/>
        </w:rPr>
        <w:t> </w:t>
      </w:r>
      <w:r>
        <w:rPr>
          <w:sz w:val="24"/>
        </w:rPr>
        <w:t>planting of trees in concentration, on a piece of land.</w:t>
      </w:r>
      <w:r>
        <w:rPr>
          <w:spacing w:val="1"/>
          <w:sz w:val="24"/>
        </w:rPr>
        <w:t> </w:t>
      </w:r>
      <w:r>
        <w:rPr>
          <w:sz w:val="24"/>
        </w:rPr>
        <w:t>There exist</w:t>
      </w:r>
      <w:r>
        <w:rPr>
          <w:spacing w:val="1"/>
          <w:sz w:val="24"/>
        </w:rPr>
        <w:t> </w:t>
      </w:r>
      <w:r>
        <w:rPr>
          <w:sz w:val="24"/>
        </w:rPr>
        <w:t>different purposes for this practice.</w:t>
      </w:r>
      <w:r>
        <w:rPr>
          <w:spacing w:val="1"/>
          <w:sz w:val="24"/>
        </w:rPr>
        <w:t> </w:t>
      </w:r>
      <w:r>
        <w:rPr>
          <w:sz w:val="24"/>
        </w:rPr>
        <w:t>These include the production of</w:t>
      </w:r>
      <w:r>
        <w:rPr>
          <w:spacing w:val="1"/>
          <w:sz w:val="24"/>
        </w:rPr>
        <w:t> </w:t>
      </w:r>
      <w:r>
        <w:rPr>
          <w:sz w:val="24"/>
        </w:rPr>
        <w:t>fuel wood (woodlots), prevention of erosion, and production of fruits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22"/>
          <w:sz w:val="24"/>
        </w:rPr>
        <w:t> </w:t>
      </w:r>
      <w:r>
        <w:rPr>
          <w:sz w:val="24"/>
        </w:rPr>
        <w:t>known</w:t>
      </w:r>
      <w:r>
        <w:rPr>
          <w:spacing w:val="21"/>
          <w:sz w:val="24"/>
        </w:rPr>
        <w:t> </w:t>
      </w:r>
      <w:r>
        <w:rPr>
          <w:sz w:val="24"/>
        </w:rPr>
        <w:t>as</w:t>
      </w:r>
      <w:r>
        <w:rPr>
          <w:spacing w:val="21"/>
          <w:sz w:val="24"/>
        </w:rPr>
        <w:t> </w:t>
      </w:r>
      <w:r>
        <w:rPr>
          <w:sz w:val="24"/>
        </w:rPr>
        <w:t>orchard</w:t>
      </w:r>
      <w:r>
        <w:rPr>
          <w:spacing w:val="21"/>
          <w:sz w:val="24"/>
        </w:rPr>
        <w:t> </w:t>
      </w:r>
      <w:r>
        <w:rPr>
          <w:sz w:val="24"/>
        </w:rPr>
        <w:t>plantation</w:t>
      </w:r>
      <w:r>
        <w:rPr>
          <w:spacing w:val="21"/>
          <w:sz w:val="24"/>
        </w:rPr>
        <w:t> </w:t>
      </w:r>
      <w:r>
        <w:rPr>
          <w:sz w:val="24"/>
        </w:rPr>
        <w:t>(Kerkhof,</w:t>
      </w:r>
      <w:r>
        <w:rPr>
          <w:spacing w:val="20"/>
          <w:sz w:val="24"/>
        </w:rPr>
        <w:t> </w:t>
      </w:r>
      <w:r>
        <w:rPr>
          <w:sz w:val="24"/>
        </w:rPr>
        <w:t>1990;</w:t>
      </w:r>
      <w:r>
        <w:rPr>
          <w:spacing w:val="21"/>
          <w:sz w:val="24"/>
        </w:rPr>
        <w:t> </w:t>
      </w:r>
      <w:r>
        <w:rPr>
          <w:sz w:val="24"/>
        </w:rPr>
        <w:t>Idisi,</w:t>
      </w:r>
      <w:r>
        <w:rPr>
          <w:spacing w:val="21"/>
          <w:sz w:val="24"/>
        </w:rPr>
        <w:t> </w:t>
      </w:r>
      <w:r>
        <w:rPr>
          <w:sz w:val="24"/>
        </w:rPr>
        <w:t>1999;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3"/>
        <w:jc w:val="both"/>
      </w:pPr>
      <w:r>
        <w:rPr/>
        <w:t>Backes,</w:t>
      </w:r>
      <w:r>
        <w:rPr>
          <w:spacing w:val="1"/>
        </w:rPr>
        <w:t> </w:t>
      </w:r>
      <w:r>
        <w:rPr/>
        <w:t>1999;</w:t>
      </w:r>
      <w:r>
        <w:rPr>
          <w:spacing w:val="1"/>
        </w:rPr>
        <w:t> </w:t>
      </w:r>
      <w:r>
        <w:rPr/>
        <w:t>Kang</w:t>
      </w:r>
      <w:r>
        <w:rPr>
          <w:spacing w:val="1"/>
        </w:rPr>
        <w:t> </w:t>
      </w:r>
      <w:r>
        <w:rPr>
          <w:u w:val="single"/>
        </w:rPr>
        <w:t>et</w:t>
      </w:r>
      <w:r>
        <w:rPr>
          <w:spacing w:val="1"/>
          <w:u w:val="single"/>
        </w:rPr>
        <w:t> </w:t>
      </w:r>
      <w:r>
        <w:rPr>
          <w:u w:val="single"/>
        </w:rPr>
        <w:t>al,</w:t>
      </w:r>
      <w:r>
        <w:rPr>
          <w:spacing w:val="1"/>
          <w:u w:val="single"/>
        </w:rPr>
        <w:t> </w:t>
      </w:r>
      <w:r>
        <w:rPr/>
        <w:t>1999).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84"/>
        </w:rPr>
        <w:t> </w:t>
      </w:r>
      <w:r>
        <w:rPr/>
        <w:t>practice</w:t>
      </w:r>
      <w:r>
        <w:rPr>
          <w:spacing w:val="1"/>
        </w:rPr>
        <w:t> </w:t>
      </w:r>
      <w:r>
        <w:rPr/>
        <w:t>observed in the FCT are the woodlots (in some parts of Bwari Area</w:t>
      </w:r>
      <w:r>
        <w:rPr>
          <w:spacing w:val="1"/>
        </w:rPr>
        <w:t> </w:t>
      </w:r>
      <w:r>
        <w:rPr/>
        <w:t>Council),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orchad</w:t>
      </w:r>
      <w:r>
        <w:rPr>
          <w:spacing w:val="1"/>
        </w:rPr>
        <w:t> </w:t>
      </w:r>
      <w:r>
        <w:rPr/>
        <w:t>plantations,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territory.</w:t>
      </w:r>
      <w:r>
        <w:rPr>
          <w:spacing w:val="1"/>
        </w:rPr>
        <w:t> </w:t>
      </w:r>
      <w:r>
        <w:rPr/>
        <w:t>These are planted and maintained by individual farmers,</w:t>
      </w:r>
      <w:r>
        <w:rPr>
          <w:spacing w:val="1"/>
        </w:rPr>
        <w:t> </w:t>
      </w:r>
      <w:r>
        <w:rPr/>
        <w:t>whose main aim is to improve cultivation of fruits, which are sold to</w:t>
      </w:r>
      <w:r>
        <w:rPr>
          <w:spacing w:val="1"/>
        </w:rPr>
        <w:t> </w:t>
      </w:r>
      <w:r>
        <w:rPr/>
        <w:t>increase income.</w:t>
      </w:r>
      <w:r>
        <w:rPr>
          <w:spacing w:val="1"/>
        </w:rPr>
        <w:t> </w:t>
      </w:r>
      <w:r>
        <w:rPr/>
        <w:t>In this practice, annual crops (such as vegetables,</w:t>
      </w:r>
      <w:r>
        <w:rPr>
          <w:spacing w:val="-82"/>
        </w:rPr>
        <w:t> </w:t>
      </w:r>
      <w:r>
        <w:rPr/>
        <w:t>groundnuts and beniseed) are planted in between the trees (such as</w:t>
      </w:r>
      <w:r>
        <w:rPr>
          <w:spacing w:val="-82"/>
        </w:rPr>
        <w:t> </w:t>
      </w:r>
      <w:r>
        <w:rPr/>
        <w:t>oranges, cashew, and guava) especially in the first few years of</w:t>
      </w:r>
      <w:r>
        <w:rPr>
          <w:spacing w:val="1"/>
        </w:rPr>
        <w:t> </w:t>
      </w:r>
      <w:r>
        <w:rPr/>
        <w:t>plantation.</w:t>
      </w:r>
    </w:p>
    <w:p>
      <w:pPr>
        <w:pStyle w:val="BodyText"/>
        <w:rPr>
          <w:sz w:val="28"/>
        </w:rPr>
      </w:pPr>
    </w:p>
    <w:p>
      <w:pPr>
        <w:pStyle w:val="Heading2"/>
        <w:numPr>
          <w:ilvl w:val="1"/>
          <w:numId w:val="27"/>
        </w:numPr>
        <w:tabs>
          <w:tab w:pos="2975" w:val="left" w:leader="none"/>
          <w:tab w:pos="2976" w:val="left" w:leader="none"/>
        </w:tabs>
        <w:spacing w:line="240" w:lineRule="auto" w:before="244" w:after="0"/>
        <w:ind w:left="2975" w:right="0" w:hanging="721"/>
        <w:jc w:val="left"/>
      </w:pPr>
      <w:r>
        <w:rPr/>
        <w:t>THE</w:t>
      </w:r>
      <w:r>
        <w:rPr>
          <w:spacing w:val="-5"/>
        </w:rPr>
        <w:t> </w:t>
      </w:r>
      <w:r>
        <w:rPr/>
        <w:t>EXTENT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AGROFORESTRY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255" w:right="1263" w:firstLine="720"/>
        <w:jc w:val="both"/>
      </w:pPr>
      <w:r>
        <w:rPr/>
        <w:t>This refers to the extent to which agroforestry is practised in</w:t>
      </w:r>
      <w:r>
        <w:rPr>
          <w:spacing w:val="1"/>
        </w:rPr>
        <w:t> </w:t>
      </w:r>
      <w:r>
        <w:rPr/>
        <w:t>the area. It involves the farmers who practise agroforestry, as well</w:t>
      </w:r>
      <w:r>
        <w:rPr>
          <w:spacing w:val="1"/>
        </w:rPr>
        <w:t> </w:t>
      </w:r>
      <w:r>
        <w:rPr/>
        <w:t>as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land</w:t>
      </w:r>
      <w:r>
        <w:rPr>
          <w:spacing w:val="38"/>
        </w:rPr>
        <w:t> </w:t>
      </w:r>
      <w:r>
        <w:rPr/>
        <w:t>area</w:t>
      </w:r>
      <w:r>
        <w:rPr>
          <w:spacing w:val="39"/>
        </w:rPr>
        <w:t> </w:t>
      </w:r>
      <w:r>
        <w:rPr/>
        <w:t>under</w:t>
      </w:r>
      <w:r>
        <w:rPr>
          <w:spacing w:val="40"/>
        </w:rPr>
        <w:t> </w:t>
      </w:r>
      <w:r>
        <w:rPr/>
        <w:t>agroforestry.</w:t>
      </w:r>
      <w:r>
        <w:rPr>
          <w:spacing w:val="38"/>
        </w:rPr>
        <w:t> </w:t>
      </w:r>
      <w:r>
        <w:rPr/>
        <w:t>In</w:t>
      </w:r>
      <w:r>
        <w:rPr>
          <w:spacing w:val="38"/>
        </w:rPr>
        <w:t> </w:t>
      </w:r>
      <w:r>
        <w:rPr/>
        <w:t>order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fully</w:t>
      </w:r>
      <w:r>
        <w:rPr>
          <w:spacing w:val="38"/>
        </w:rPr>
        <w:t> </w:t>
      </w:r>
      <w:r>
        <w:rPr/>
        <w:t>comprehend</w:t>
      </w:r>
      <w:r>
        <w:rPr>
          <w:spacing w:val="-82"/>
        </w:rPr>
        <w:t> </w:t>
      </w:r>
      <w:r>
        <w:rPr/>
        <w:t>the extent of agroforestry practices, information was also obtained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structure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agroforestry,</w:t>
      </w:r>
      <w:r>
        <w:rPr>
          <w:spacing w:val="-3"/>
        </w:rPr>
        <w:t> </w:t>
      </w:r>
      <w:r>
        <w:rPr/>
        <w:t>which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presented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this section.</w:t>
      </w:r>
    </w:p>
    <w:p>
      <w:pPr>
        <w:pStyle w:val="Heading2"/>
        <w:numPr>
          <w:ilvl w:val="2"/>
          <w:numId w:val="27"/>
        </w:numPr>
        <w:tabs>
          <w:tab w:pos="3184" w:val="left" w:leader="none"/>
          <w:tab w:pos="3186" w:val="left" w:leader="none"/>
        </w:tabs>
        <w:spacing w:line="291" w:lineRule="exact" w:before="0" w:after="0"/>
        <w:ind w:left="3185" w:right="0" w:hanging="931"/>
        <w:jc w:val="left"/>
      </w:pPr>
      <w:r>
        <w:rPr/>
        <w:t>Extent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Agroforestry</w:t>
      </w:r>
      <w:r>
        <w:rPr>
          <w:spacing w:val="-4"/>
        </w:rPr>
        <w:t> </w:t>
      </w:r>
      <w:r>
        <w:rPr/>
        <w:t>Practices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255" w:right="1261" w:firstLine="720"/>
        <w:jc w:val="both"/>
      </w:pPr>
      <w:r>
        <w:rPr/>
        <w:t>The socio-demographic characteristics of respondent farmers</w:t>
      </w:r>
      <w:r>
        <w:rPr>
          <w:spacing w:val="1"/>
        </w:rPr>
        <w:t> </w:t>
      </w:r>
      <w:r>
        <w:rPr/>
        <w:t>practicing agroforestry has already been presented in section 5.1</w:t>
      </w:r>
      <w:r>
        <w:rPr>
          <w:spacing w:val="1"/>
        </w:rPr>
        <w:t> </w:t>
      </w:r>
      <w:r>
        <w:rPr/>
        <w:t>while information on the land area under agroforestry has been</w:t>
      </w:r>
      <w:r>
        <w:rPr>
          <w:spacing w:val="1"/>
        </w:rPr>
        <w:t> </w:t>
      </w:r>
      <w:r>
        <w:rPr/>
        <w:t>summarized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10.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agroforestry by the</w:t>
      </w:r>
      <w:r>
        <w:rPr>
          <w:spacing w:val="1"/>
        </w:rPr>
        <w:t> </w:t>
      </w:r>
      <w:r>
        <w:rPr/>
        <w:t>respondent agroforestry farmers</w:t>
      </w:r>
      <w:r>
        <w:rPr>
          <w:spacing w:val="1"/>
        </w:rPr>
        <w:t> </w:t>
      </w:r>
      <w:r>
        <w:rPr/>
        <w:t>was found</w:t>
      </w:r>
      <w:r>
        <w:rPr>
          <w:spacing w:val="84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852.9</w:t>
      </w:r>
      <w:r>
        <w:rPr>
          <w:spacing w:val="1"/>
        </w:rPr>
        <w:t> </w:t>
      </w:r>
      <w:r>
        <w:rPr/>
        <w:t>Hectres</w:t>
      </w:r>
      <w:r>
        <w:rPr>
          <w:spacing w:val="1"/>
        </w:rPr>
        <w:t> </w:t>
      </w:r>
      <w:r>
        <w:rPr/>
        <w:t>(or</w:t>
      </w:r>
      <w:r>
        <w:rPr>
          <w:spacing w:val="1"/>
        </w:rPr>
        <w:t> </w:t>
      </w:r>
      <w:r>
        <w:rPr/>
        <w:t>8.53km</w:t>
      </w:r>
      <w:r>
        <w:rPr>
          <w:vertAlign w:val="superscript"/>
        </w:rPr>
        <w:t>2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</w:t>
      </w:r>
      <w:r>
        <w:rPr>
          <w:spacing w:val="1"/>
          <w:vertAlign w:val="baseline"/>
        </w:rPr>
        <w:t> </w:t>
      </w:r>
      <w:r>
        <w:rPr>
          <w:vertAlign w:val="baseline"/>
        </w:rPr>
        <w:t>varies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68.2</w:t>
      </w:r>
      <w:r>
        <w:rPr>
          <w:spacing w:val="-82"/>
          <w:vertAlign w:val="baseline"/>
        </w:rPr>
        <w:t> </w:t>
      </w:r>
      <w:r>
        <w:rPr>
          <w:vertAlign w:val="baseline"/>
        </w:rPr>
        <w:t>Hectres</w:t>
      </w:r>
      <w:r>
        <w:rPr>
          <w:spacing w:val="49"/>
          <w:vertAlign w:val="baseline"/>
        </w:rPr>
        <w:t> </w:t>
      </w:r>
      <w:r>
        <w:rPr>
          <w:vertAlign w:val="baseline"/>
        </w:rPr>
        <w:t>in</w:t>
      </w:r>
      <w:r>
        <w:rPr>
          <w:spacing w:val="50"/>
          <w:vertAlign w:val="baseline"/>
        </w:rPr>
        <w:t> </w:t>
      </w:r>
      <w:r>
        <w:rPr>
          <w:vertAlign w:val="baseline"/>
        </w:rPr>
        <w:t>Kwali</w:t>
      </w:r>
      <w:r>
        <w:rPr>
          <w:spacing w:val="49"/>
          <w:vertAlign w:val="baseline"/>
        </w:rPr>
        <w:t> </w:t>
      </w:r>
      <w:r>
        <w:rPr>
          <w:vertAlign w:val="baseline"/>
        </w:rPr>
        <w:t>Area</w:t>
      </w:r>
      <w:r>
        <w:rPr>
          <w:spacing w:val="50"/>
          <w:vertAlign w:val="baseline"/>
        </w:rPr>
        <w:t> </w:t>
      </w:r>
      <w:r>
        <w:rPr>
          <w:vertAlign w:val="baseline"/>
        </w:rPr>
        <w:t>Council,</w:t>
      </w:r>
      <w:r>
        <w:rPr>
          <w:spacing w:val="52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50"/>
          <w:vertAlign w:val="baseline"/>
        </w:rPr>
        <w:t> </w:t>
      </w:r>
      <w:r>
        <w:rPr>
          <w:vertAlign w:val="baseline"/>
        </w:rPr>
        <w:t>123.4</w:t>
      </w:r>
      <w:r>
        <w:rPr>
          <w:spacing w:val="51"/>
          <w:vertAlign w:val="baseline"/>
        </w:rPr>
        <w:t> </w:t>
      </w:r>
      <w:r>
        <w:rPr>
          <w:vertAlign w:val="baseline"/>
        </w:rPr>
        <w:t>Hectres</w:t>
      </w:r>
      <w:r>
        <w:rPr>
          <w:spacing w:val="50"/>
          <w:vertAlign w:val="baseline"/>
        </w:rPr>
        <w:t> </w:t>
      </w:r>
      <w:r>
        <w:rPr>
          <w:vertAlign w:val="baseline"/>
        </w:rPr>
        <w:t>in</w:t>
      </w:r>
      <w:r>
        <w:rPr>
          <w:spacing w:val="50"/>
          <w:vertAlign w:val="baseline"/>
        </w:rPr>
        <w:t> </w:t>
      </w:r>
      <w:r>
        <w:rPr>
          <w:vertAlign w:val="baseline"/>
        </w:rPr>
        <w:t>Abaji,</w:t>
      </w:r>
      <w:r>
        <w:rPr>
          <w:spacing w:val="52"/>
          <w:vertAlign w:val="baseline"/>
        </w:rPr>
        <w:t> </w:t>
      </w:r>
      <w:r>
        <w:rPr>
          <w:vertAlign w:val="baseline"/>
        </w:rPr>
        <w:t>to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6"/>
        <w:jc w:val="both"/>
      </w:pPr>
      <w:r>
        <w:rPr/>
        <w:t>197.8 Hectres in Kuje Area Council. The per capital land area, which</w:t>
      </w:r>
      <w:r>
        <w:rPr>
          <w:spacing w:val="1"/>
        </w:rPr>
        <w:t> </w:t>
      </w:r>
      <w:r>
        <w:rPr/>
        <w:t>is 2.01 Hectres for the entire territory, varies from 1.218 Hectres in</w:t>
      </w:r>
      <w:r>
        <w:rPr>
          <w:spacing w:val="1"/>
        </w:rPr>
        <w:t> </w:t>
      </w:r>
      <w:r>
        <w:rPr/>
        <w:t>Kwali to 2.714 in AMAC. This was obtained by dividing the total land</w:t>
      </w:r>
      <w:r>
        <w:rPr>
          <w:spacing w:val="1"/>
        </w:rPr>
        <w:t> </w:t>
      </w:r>
      <w:r>
        <w:rPr/>
        <w:t>area</w:t>
      </w:r>
      <w:r>
        <w:rPr>
          <w:spacing w:val="26"/>
        </w:rPr>
        <w:t> </w:t>
      </w:r>
      <w:r>
        <w:rPr/>
        <w:t>by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number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farmers.</w:t>
      </w:r>
      <w:r>
        <w:rPr>
          <w:spacing w:val="28"/>
        </w:rPr>
        <w:t> </w:t>
      </w:r>
      <w:r>
        <w:rPr/>
        <w:t>From</w:t>
      </w:r>
      <w:r>
        <w:rPr>
          <w:spacing w:val="24"/>
        </w:rPr>
        <w:t> </w:t>
      </w:r>
      <w:r>
        <w:rPr/>
        <w:t>table</w:t>
      </w:r>
      <w:r>
        <w:rPr>
          <w:spacing w:val="26"/>
        </w:rPr>
        <w:t> </w:t>
      </w:r>
      <w:r>
        <w:rPr/>
        <w:t>10,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total</w:t>
      </w:r>
      <w:r>
        <w:rPr>
          <w:spacing w:val="25"/>
        </w:rPr>
        <w:t> </w:t>
      </w:r>
      <w:r>
        <w:rPr/>
        <w:t>land</w:t>
      </w:r>
      <w:r>
        <w:rPr>
          <w:spacing w:val="26"/>
        </w:rPr>
        <w:t> </w:t>
      </w:r>
      <w:r>
        <w:rPr/>
        <w:t>used</w:t>
      </w:r>
      <w:r>
        <w:rPr>
          <w:spacing w:val="-82"/>
        </w:rPr>
        <w:t> </w:t>
      </w:r>
      <w:r>
        <w:rPr/>
        <w:t>for agroforestry by the respondent farmers was more in AMAC and</w:t>
      </w:r>
      <w:r>
        <w:rPr>
          <w:spacing w:val="1"/>
        </w:rPr>
        <w:t> </w:t>
      </w:r>
      <w:r>
        <w:rPr/>
        <w:t>Kuje Area Council. This may be because these Area Councils had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respondent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2).</w:t>
      </w:r>
      <w:r>
        <w:rPr>
          <w:spacing w:val="1"/>
        </w:rPr>
        <w:t> </w:t>
      </w:r>
      <w:r>
        <w:rPr/>
        <w:t>Total</w:t>
      </w:r>
      <w:r>
        <w:rPr>
          <w:spacing w:val="84"/>
        </w:rPr>
        <w:t> </w:t>
      </w:r>
      <w:r>
        <w:rPr/>
        <w:t>land</w:t>
      </w:r>
      <w:r>
        <w:rPr>
          <w:spacing w:val="-82"/>
        </w:rPr>
        <w:t> </w:t>
      </w:r>
      <w:r>
        <w:rPr/>
        <w:t>under agroforestry is actually much more than this, as table 10</w:t>
      </w:r>
      <w:r>
        <w:rPr>
          <w:spacing w:val="1"/>
        </w:rPr>
        <w:t> </w:t>
      </w:r>
      <w:r>
        <w:rPr/>
        <w:t>revealed</w:t>
      </w:r>
      <w:r>
        <w:rPr>
          <w:spacing w:val="-2"/>
        </w:rPr>
        <w:t> </w:t>
      </w:r>
      <w:r>
        <w:rPr/>
        <w:t>only</w:t>
      </w:r>
      <w:r>
        <w:rPr>
          <w:spacing w:val="-1"/>
        </w:rPr>
        <w:t> </w:t>
      </w:r>
      <w:r>
        <w:rPr/>
        <w:t>that of sampled</w:t>
      </w:r>
      <w:r>
        <w:rPr>
          <w:spacing w:val="-1"/>
        </w:rPr>
        <w:t> </w:t>
      </w:r>
      <w:r>
        <w:rPr/>
        <w:t>agorforestry</w:t>
      </w:r>
      <w:r>
        <w:rPr>
          <w:spacing w:val="-1"/>
        </w:rPr>
        <w:t> </w:t>
      </w:r>
      <w:r>
        <w:rPr/>
        <w:t>farmers.</w:t>
      </w:r>
    </w:p>
    <w:p>
      <w:pPr>
        <w:pStyle w:val="Heading2"/>
        <w:spacing w:before="2"/>
        <w:ind w:left="2255"/>
        <w:jc w:val="both"/>
      </w:pPr>
      <w:r>
        <w:rPr/>
        <w:t>Table</w:t>
      </w:r>
      <w:r>
        <w:rPr>
          <w:spacing w:val="-5"/>
        </w:rPr>
        <w:t> </w:t>
      </w:r>
      <w:r>
        <w:rPr/>
        <w:t>10:</w:t>
      </w:r>
      <w:r>
        <w:rPr>
          <w:spacing w:val="19"/>
        </w:rPr>
        <w:t> </w:t>
      </w:r>
      <w:r>
        <w:rPr/>
        <w:t>Land</w:t>
      </w:r>
      <w:r>
        <w:rPr>
          <w:spacing w:val="-4"/>
        </w:rPr>
        <w:t> </w:t>
      </w:r>
      <w:r>
        <w:rPr/>
        <w:t>Area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Sampled</w:t>
      </w:r>
      <w:r>
        <w:rPr>
          <w:spacing w:val="-4"/>
        </w:rPr>
        <w:t> </w:t>
      </w:r>
      <w:r>
        <w:rPr/>
        <w:t>Agroforestry</w:t>
      </w:r>
      <w:r>
        <w:rPr>
          <w:spacing w:val="-6"/>
        </w:rPr>
        <w:t> </w:t>
      </w:r>
      <w:r>
        <w:rPr/>
        <w:t>farmers.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28" w:lineRule="exact"/>
        <w:ind w:left="2147"/>
        <w:rPr>
          <w:sz w:val="2"/>
        </w:rPr>
      </w:pPr>
      <w:r>
        <w:rPr>
          <w:position w:val="0"/>
          <w:sz w:val="2"/>
        </w:rPr>
        <w:pict>
          <v:group style="width:423.7pt;height:1.45pt;mso-position-horizontal-relative:char;mso-position-vertical-relative:line" coordorigin="0,0" coordsize="8474,29">
            <v:shape style="position:absolute;left:0;top:0;width:8474;height:29" coordorigin="0,0" coordsize="8474,29" path="m1889,0l0,0,0,29,1889,29,1889,0xm6697,0l4455,0,4427,0,1918,0,1889,0,1889,29,1918,29,4427,29,4455,29,6697,29,6697,0xm8474,0l6726,0,6698,0,6698,29,6726,29,8474,29,8474,0xe" filled="true" fillcolor="#008000" stroked="false">
              <v:path arrowok="t"/>
              <v:fill type="solid"/>
            </v:shape>
          </v:group>
        </w:pict>
      </w:r>
      <w:r>
        <w:rPr>
          <w:position w:val="0"/>
          <w:sz w:val="2"/>
        </w:rPr>
      </w:r>
    </w:p>
    <w:p>
      <w:pPr>
        <w:spacing w:after="0" w:line="28" w:lineRule="exact"/>
        <w:rPr>
          <w:sz w:val="2"/>
        </w:rPr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tabs>
          <w:tab w:pos="4219" w:val="left" w:leader="none"/>
          <w:tab w:pos="6758" w:val="left" w:leader="none"/>
        </w:tabs>
        <w:spacing w:line="291" w:lineRule="exact"/>
        <w:ind w:left="2334"/>
      </w:pPr>
      <w:r>
        <w:rPr/>
        <w:t>Area</w:t>
      </w:r>
      <w:r>
        <w:rPr>
          <w:spacing w:val="-3"/>
        </w:rPr>
        <w:t> </w:t>
      </w:r>
      <w:r>
        <w:rPr/>
        <w:t>Council</w:t>
        <w:tab/>
        <w:t>Number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farmer</w:t>
        <w:tab/>
        <w:t>Per</w:t>
      </w:r>
      <w:r>
        <w:rPr>
          <w:spacing w:val="-9"/>
        </w:rPr>
        <w:t> </w:t>
      </w:r>
      <w:r>
        <w:rPr/>
        <w:t>capital</w:t>
      </w:r>
      <w:r>
        <w:rPr>
          <w:spacing w:val="-9"/>
        </w:rPr>
        <w:t> </w:t>
      </w:r>
      <w:r>
        <w:rPr/>
        <w:t>Area</w:t>
      </w:r>
    </w:p>
    <w:p>
      <w:pPr>
        <w:pStyle w:val="BodyText"/>
        <w:spacing w:before="145"/>
        <w:ind w:left="7006"/>
      </w:pPr>
      <w:r>
        <w:rPr/>
        <w:t>(in</w:t>
      </w:r>
      <w:r>
        <w:rPr>
          <w:spacing w:val="-2"/>
        </w:rPr>
        <w:t> </w:t>
      </w:r>
      <w:r>
        <w:rPr/>
        <w:t>hectres)</w:t>
      </w:r>
    </w:p>
    <w:p>
      <w:pPr>
        <w:pStyle w:val="BodyText"/>
        <w:spacing w:line="360" w:lineRule="auto"/>
        <w:ind w:left="330" w:right="1449" w:firstLine="93"/>
      </w:pPr>
      <w:r>
        <w:rPr/>
        <w:br w:type="column"/>
      </w:r>
      <w:r>
        <w:rPr/>
        <w:t>Total area</w:t>
      </w:r>
      <w:r>
        <w:rPr>
          <w:spacing w:val="1"/>
        </w:rPr>
        <w:t> </w:t>
      </w:r>
      <w:r>
        <w:rPr/>
        <w:t>(in</w:t>
      </w:r>
      <w:r>
        <w:rPr>
          <w:spacing w:val="-14"/>
        </w:rPr>
        <w:t> </w:t>
      </w:r>
      <w:r>
        <w:rPr/>
        <w:t>hectres)</w:t>
      </w:r>
    </w:p>
    <w:p>
      <w:pPr>
        <w:spacing w:after="0" w:line="360" w:lineRule="auto"/>
        <w:sectPr>
          <w:type w:val="continuous"/>
          <w:pgSz w:w="11910" w:h="16840"/>
          <w:pgMar w:top="1320" w:bottom="280" w:left="20" w:right="0"/>
          <w:cols w:num="2" w:equalWidth="0">
            <w:col w:w="8660" w:space="40"/>
            <w:col w:w="3190"/>
          </w:cols>
        </w:sectPr>
      </w:pPr>
    </w:p>
    <w:p>
      <w:pPr>
        <w:pStyle w:val="BodyText"/>
        <w:tabs>
          <w:tab w:pos="5152" w:val="left" w:leader="none"/>
          <w:tab w:pos="7358" w:val="left" w:leader="none"/>
          <w:tab w:pos="10081" w:val="right" w:leader="none"/>
        </w:tabs>
        <w:ind w:left="2255"/>
      </w:pPr>
      <w:r>
        <w:rPr/>
        <w:t>Abaji</w:t>
        <w:tab/>
        <w:t>61</w:t>
        <w:tab/>
        <w:t>2.023</w:t>
        <w:tab/>
        <w:t>123.4</w:t>
      </w:r>
    </w:p>
    <w:p>
      <w:pPr>
        <w:pStyle w:val="BodyText"/>
        <w:tabs>
          <w:tab w:pos="5152" w:val="left" w:leader="none"/>
          <w:tab w:pos="7358" w:val="left" w:leader="none"/>
          <w:tab w:pos="10081" w:val="right" w:leader="none"/>
        </w:tabs>
        <w:spacing w:before="145"/>
        <w:ind w:left="2255"/>
      </w:pPr>
      <w:r>
        <w:rPr/>
        <w:t>AMAC</w:t>
        <w:tab/>
        <w:t>71</w:t>
        <w:tab/>
        <w:t>2.714</w:t>
        <w:tab/>
        <w:t>191.7</w:t>
      </w:r>
    </w:p>
    <w:p>
      <w:pPr>
        <w:pStyle w:val="BodyText"/>
        <w:tabs>
          <w:tab w:pos="5152" w:val="left" w:leader="none"/>
          <w:tab w:pos="7358" w:val="left" w:leader="none"/>
          <w:tab w:pos="10081" w:val="right" w:leader="none"/>
        </w:tabs>
        <w:spacing w:before="145"/>
        <w:ind w:left="2255"/>
      </w:pPr>
      <w:r>
        <w:rPr/>
        <w:t>Bwari</w:t>
        <w:tab/>
        <w:t>79</w:t>
        <w:tab/>
        <w:t>2.005</w:t>
        <w:tab/>
        <w:t>158.2</w:t>
      </w:r>
    </w:p>
    <w:p>
      <w:pPr>
        <w:pStyle w:val="BodyText"/>
        <w:tabs>
          <w:tab w:pos="5152" w:val="left" w:leader="none"/>
          <w:tab w:pos="7358" w:val="left" w:leader="none"/>
          <w:tab w:pos="10081" w:val="right" w:leader="none"/>
        </w:tabs>
        <w:spacing w:before="148"/>
        <w:ind w:left="2255"/>
      </w:pPr>
      <w:r>
        <w:rPr/>
        <w:t>Gwagwalada</w:t>
        <w:tab/>
        <w:t>63</w:t>
        <w:tab/>
        <w:t>1.793</w:t>
        <w:tab/>
        <w:t>113.6</w:t>
      </w:r>
    </w:p>
    <w:p>
      <w:pPr>
        <w:pStyle w:val="BodyText"/>
        <w:tabs>
          <w:tab w:pos="5152" w:val="left" w:leader="none"/>
          <w:tab w:pos="7358" w:val="left" w:leader="none"/>
          <w:tab w:pos="10081" w:val="right" w:leader="none"/>
        </w:tabs>
        <w:spacing w:before="145"/>
        <w:ind w:left="2255"/>
      </w:pPr>
      <w:r>
        <w:rPr/>
        <w:t>Kuje</w:t>
        <w:tab/>
        <w:t>94</w:t>
        <w:tab/>
        <w:t>2.104</w:t>
        <w:tab/>
        <w:t>197.8</w:t>
      </w:r>
    </w:p>
    <w:p>
      <w:pPr>
        <w:pStyle w:val="BodyText"/>
        <w:tabs>
          <w:tab w:pos="5152" w:val="left" w:leader="none"/>
          <w:tab w:pos="7358" w:val="left" w:leader="none"/>
          <w:tab w:pos="10005" w:val="right" w:leader="none"/>
        </w:tabs>
        <w:spacing w:before="146"/>
        <w:ind w:left="2255"/>
      </w:pPr>
      <w:r>
        <w:rPr/>
        <w:t>Kwali</w:t>
        <w:tab/>
        <w:t>56</w:t>
        <w:tab/>
        <w:t>1.218</w:t>
        <w:tab/>
        <w:t>68.2</w:t>
      </w:r>
    </w:p>
    <w:p>
      <w:pPr>
        <w:pStyle w:val="BodyText"/>
        <w:tabs>
          <w:tab w:pos="5076" w:val="left" w:leader="none"/>
          <w:tab w:pos="7435" w:val="left" w:leader="none"/>
          <w:tab w:pos="10081" w:val="right" w:leader="none"/>
        </w:tabs>
        <w:spacing w:before="145"/>
        <w:ind w:left="2255"/>
      </w:pPr>
      <w:r>
        <w:rPr/>
        <w:t>Total</w:t>
        <w:tab/>
        <w:t>424</w:t>
        <w:tab/>
        <w:t>2.01</w:t>
        <w:tab/>
        <w:t>852.9</w:t>
      </w:r>
    </w:p>
    <w:p>
      <w:pPr>
        <w:pStyle w:val="BodyText"/>
        <w:rPr>
          <w:sz w:val="9"/>
        </w:rPr>
      </w:pPr>
      <w:r>
        <w:rPr/>
        <w:pict>
          <v:shape style="position:absolute;margin-left:108.380005pt;margin-top:7.440143pt;width:423.7pt;height:1.45pt;mso-position-horizontal-relative:page;mso-position-vertical-relative:paragraph;z-index:-15707136;mso-wrap-distance-left:0;mso-wrap-distance-right:0" coordorigin="2168,149" coordsize="8474,29" path="m4057,149l2168,149,2168,178,4057,178,4057,149xm8865,149l6623,149,6594,149,4086,149,4057,149,4057,178,4086,178,6594,178,6623,178,8865,178,8865,149xm10641,149l8894,149,8865,149,8865,178,8894,178,10641,178,10641,149xe" filled="true" fillcolor="#008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4416" w:val="left" w:leader="none"/>
        </w:tabs>
        <w:ind w:left="2975"/>
      </w:pPr>
      <w:r>
        <w:rPr/>
        <w:t>Source:</w:t>
        <w:tab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4"/>
        </w:rPr>
        <w:t> </w:t>
      </w:r>
      <w:r>
        <w:rPr/>
        <w:t>2003</w:t>
      </w:r>
    </w:p>
    <w:p>
      <w:pPr>
        <w:pStyle w:val="BodyText"/>
        <w:spacing w:before="6"/>
        <w:rPr>
          <w:sz w:val="21"/>
        </w:rPr>
      </w:pPr>
    </w:p>
    <w:p>
      <w:pPr>
        <w:pStyle w:val="Heading2"/>
        <w:numPr>
          <w:ilvl w:val="2"/>
          <w:numId w:val="27"/>
        </w:numPr>
        <w:tabs>
          <w:tab w:pos="3335" w:val="left" w:leader="none"/>
          <w:tab w:pos="3336" w:val="left" w:leader="none"/>
        </w:tabs>
        <w:spacing w:line="240" w:lineRule="auto" w:before="0" w:after="0"/>
        <w:ind w:left="3335" w:right="0" w:hanging="1081"/>
        <w:jc w:val="left"/>
      </w:pPr>
      <w:r>
        <w:rPr/>
        <w:t>Agroforestry</w:t>
      </w:r>
      <w:r>
        <w:rPr>
          <w:spacing w:val="-8"/>
        </w:rPr>
        <w:t> </w:t>
      </w:r>
      <w:r>
        <w:rPr/>
        <w:t>Species:</w:t>
      </w:r>
    </w:p>
    <w:p>
      <w:pPr>
        <w:pStyle w:val="BodyText"/>
        <w:spacing w:before="12"/>
        <w:rPr>
          <w:b/>
          <w:sz w:val="23"/>
        </w:rPr>
      </w:pPr>
    </w:p>
    <w:p>
      <w:pPr>
        <w:pStyle w:val="ListParagraph"/>
        <w:numPr>
          <w:ilvl w:val="3"/>
          <w:numId w:val="27"/>
        </w:numPr>
        <w:tabs>
          <w:tab w:pos="3696" w:val="left" w:leader="none"/>
          <w:tab w:pos="3697" w:val="left" w:leader="none"/>
        </w:tabs>
        <w:spacing w:line="240" w:lineRule="auto" w:before="0" w:after="0"/>
        <w:ind w:left="3696" w:right="0" w:hanging="722"/>
        <w:jc w:val="left"/>
        <w:rPr>
          <w:b/>
          <w:sz w:val="24"/>
        </w:rPr>
      </w:pPr>
      <w:r>
        <w:rPr>
          <w:b/>
          <w:sz w:val="24"/>
        </w:rPr>
        <w:t>Crop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species:</w:t>
      </w:r>
    </w:p>
    <w:p>
      <w:pPr>
        <w:pStyle w:val="BodyText"/>
        <w:rPr>
          <w:b/>
        </w:rPr>
      </w:pPr>
    </w:p>
    <w:p>
      <w:pPr>
        <w:pStyle w:val="BodyText"/>
        <w:spacing w:line="482" w:lineRule="auto"/>
        <w:ind w:left="2255" w:right="810" w:firstLine="720"/>
        <w:jc w:val="both"/>
      </w:pPr>
      <w:r>
        <w:rPr/>
        <w:t>A total of 12 crop types were cultivated by agroforestry farmers</w:t>
      </w:r>
      <w:r>
        <w:rPr>
          <w:spacing w:val="1"/>
        </w:rPr>
        <w:t> </w:t>
      </w:r>
      <w:r>
        <w:rPr/>
        <w:t>mainly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scattered</w:t>
      </w:r>
      <w:r>
        <w:rPr>
          <w:spacing w:val="-2"/>
        </w:rPr>
        <w:t> </w:t>
      </w:r>
      <w:r>
        <w:rPr/>
        <w:t>tree</w:t>
      </w:r>
      <w:r>
        <w:rPr>
          <w:spacing w:val="-1"/>
        </w:rPr>
        <w:t> </w:t>
      </w:r>
      <w:r>
        <w:rPr/>
        <w:t>cultvitation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all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councils.</w:t>
      </w:r>
    </w:p>
    <w:p>
      <w:pPr>
        <w:pStyle w:val="BodyText"/>
        <w:spacing w:line="480" w:lineRule="auto"/>
        <w:ind w:left="2255" w:right="806"/>
        <w:jc w:val="both"/>
      </w:pPr>
      <w:r>
        <w:rPr/>
        <w:t>These</w:t>
      </w:r>
      <w:r>
        <w:rPr>
          <w:spacing w:val="20"/>
        </w:rPr>
        <w:t> </w:t>
      </w:r>
      <w:r>
        <w:rPr/>
        <w:t>are</w:t>
      </w:r>
      <w:r>
        <w:rPr>
          <w:spacing w:val="21"/>
        </w:rPr>
        <w:t> </w:t>
      </w:r>
      <w:r>
        <w:rPr/>
        <w:t>summarized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figure</w:t>
      </w:r>
      <w:r>
        <w:rPr>
          <w:spacing w:val="21"/>
        </w:rPr>
        <w:t> </w:t>
      </w:r>
      <w:r>
        <w:rPr/>
        <w:t>10.</w:t>
      </w:r>
      <w:r>
        <w:rPr>
          <w:spacing w:val="19"/>
        </w:rPr>
        <w:t> </w:t>
      </w:r>
      <w:r>
        <w:rPr/>
        <w:t>However,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terms</w:t>
      </w:r>
      <w:r>
        <w:rPr>
          <w:spacing w:val="19"/>
        </w:rPr>
        <w:t> </w:t>
      </w:r>
      <w:r>
        <w:rPr/>
        <w:t>of</w:t>
      </w:r>
      <w:r>
        <w:rPr>
          <w:spacing w:val="21"/>
        </w:rPr>
        <w:t> </w:t>
      </w:r>
      <w:r>
        <w:rPr/>
        <w:t>total</w:t>
      </w:r>
      <w:r>
        <w:rPr>
          <w:spacing w:val="18"/>
        </w:rPr>
        <w:t> </w:t>
      </w:r>
      <w:r>
        <w:rPr/>
        <w:t>number</w:t>
      </w:r>
      <w:r>
        <w:rPr>
          <w:spacing w:val="-82"/>
        </w:rPr>
        <w:t> </w:t>
      </w:r>
      <w:r>
        <w:rPr/>
        <w:t>of farmers involved, maize (</w:t>
      </w:r>
      <w:r>
        <w:rPr>
          <w:i/>
        </w:rPr>
        <w:t>zea mays</w:t>
      </w:r>
      <w:r>
        <w:rPr/>
        <w:t>) was the commonest crop, as it</w:t>
      </w:r>
      <w:r>
        <w:rPr>
          <w:spacing w:val="1"/>
        </w:rPr>
        <w:t> </w:t>
      </w:r>
      <w:r>
        <w:rPr/>
        <w:t>was</w:t>
      </w:r>
      <w:r>
        <w:rPr>
          <w:spacing w:val="21"/>
        </w:rPr>
        <w:t> </w:t>
      </w:r>
      <w:r>
        <w:rPr/>
        <w:t>grown</w:t>
      </w:r>
      <w:r>
        <w:rPr>
          <w:spacing w:val="21"/>
        </w:rPr>
        <w:t> </w:t>
      </w:r>
      <w:r>
        <w:rPr/>
        <w:t>by</w:t>
      </w:r>
      <w:r>
        <w:rPr>
          <w:spacing w:val="22"/>
        </w:rPr>
        <w:t> </w:t>
      </w:r>
      <w:r>
        <w:rPr/>
        <w:t>90%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sampled</w:t>
      </w:r>
      <w:r>
        <w:rPr>
          <w:spacing w:val="22"/>
        </w:rPr>
        <w:t> </w:t>
      </w:r>
      <w:r>
        <w:rPr/>
        <w:t>agroforestry</w:t>
      </w:r>
      <w:r>
        <w:rPr>
          <w:spacing w:val="24"/>
        </w:rPr>
        <w:t> </w:t>
      </w:r>
      <w:r>
        <w:rPr/>
        <w:t>farmers.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others</w:t>
      </w:r>
      <w:r>
        <w:rPr>
          <w:spacing w:val="22"/>
        </w:rPr>
        <w:t> </w:t>
      </w:r>
      <w:r>
        <w:rPr/>
        <w:t>in</w:t>
      </w:r>
    </w:p>
    <w:p>
      <w:pPr>
        <w:spacing w:after="0" w:line="480" w:lineRule="auto"/>
        <w:jc w:val="both"/>
        <w:sectPr>
          <w:type w:val="continuous"/>
          <w:pgSz w:w="11910" w:h="16840"/>
          <w:pgMar w:top="1320" w:bottom="280" w:left="20" w:right="0"/>
        </w:sectPr>
      </w:pPr>
    </w:p>
    <w:p>
      <w:pPr>
        <w:spacing w:line="480" w:lineRule="auto" w:before="189"/>
        <w:ind w:left="2255" w:right="808" w:firstLine="0"/>
        <w:jc w:val="both"/>
        <w:rPr>
          <w:sz w:val="24"/>
        </w:rPr>
      </w:pPr>
      <w:r>
        <w:rPr>
          <w:sz w:val="24"/>
        </w:rPr>
        <w:t>descending order of magnitude and the proportion of farmers growing</w:t>
      </w:r>
      <w:r>
        <w:rPr>
          <w:spacing w:val="1"/>
          <w:sz w:val="24"/>
        </w:rPr>
        <w:t> </w:t>
      </w:r>
      <w:r>
        <w:rPr>
          <w:sz w:val="24"/>
        </w:rPr>
        <w:t>them are guinea corn (</w:t>
      </w:r>
      <w:r>
        <w:rPr>
          <w:i/>
          <w:sz w:val="24"/>
        </w:rPr>
        <w:t>sorghum SPP</w:t>
      </w:r>
      <w:r>
        <w:rPr>
          <w:sz w:val="24"/>
        </w:rPr>
        <w:t>), 86%; Yam (</w:t>
      </w:r>
      <w:r>
        <w:rPr>
          <w:i/>
          <w:sz w:val="24"/>
        </w:rPr>
        <w:t>dioscore Alata SP</w:t>
      </w:r>
      <w:r>
        <w:rPr>
          <w:sz w:val="24"/>
        </w:rPr>
        <w:t>),</w:t>
      </w:r>
      <w:r>
        <w:rPr>
          <w:spacing w:val="1"/>
          <w:sz w:val="24"/>
        </w:rPr>
        <w:t> </w:t>
      </w:r>
      <w:r>
        <w:rPr>
          <w:sz w:val="24"/>
        </w:rPr>
        <w:t>69%; millet (</w:t>
      </w:r>
      <w:r>
        <w:rPr>
          <w:i/>
          <w:sz w:val="24"/>
        </w:rPr>
        <w:t>Eleasin corocana</w:t>
      </w:r>
      <w:r>
        <w:rPr>
          <w:sz w:val="24"/>
        </w:rPr>
        <w:t>), 53%; rice (</w:t>
      </w:r>
      <w:r>
        <w:rPr>
          <w:i/>
          <w:sz w:val="24"/>
        </w:rPr>
        <w:t>oriza satiya</w:t>
      </w:r>
      <w:r>
        <w:rPr>
          <w:sz w:val="24"/>
        </w:rPr>
        <w:t>), 47%, and</w:t>
      </w:r>
      <w:r>
        <w:rPr>
          <w:spacing w:val="1"/>
          <w:sz w:val="24"/>
        </w:rPr>
        <w:t> </w:t>
      </w:r>
      <w:r>
        <w:rPr>
          <w:sz w:val="24"/>
        </w:rPr>
        <w:t>groundnut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Arachis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Hypogea</w:t>
      </w:r>
      <w:r>
        <w:rPr>
          <w:sz w:val="24"/>
        </w:rPr>
        <w:t>),</w:t>
      </w:r>
      <w:r>
        <w:rPr>
          <w:spacing w:val="1"/>
          <w:sz w:val="24"/>
        </w:rPr>
        <w:t> </w:t>
      </w:r>
      <w:r>
        <w:rPr>
          <w:sz w:val="24"/>
        </w:rPr>
        <w:t>39%.</w:t>
      </w:r>
      <w:r>
        <w:rPr>
          <w:spacing w:val="1"/>
          <w:sz w:val="24"/>
        </w:rPr>
        <w:t> </w:t>
      </w:r>
      <w:r>
        <w:rPr>
          <w:sz w:val="24"/>
        </w:rPr>
        <w:t>Others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Beans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vigna</w:t>
      </w:r>
      <w:r>
        <w:rPr>
          <w:i/>
          <w:spacing w:val="-82"/>
          <w:sz w:val="24"/>
        </w:rPr>
        <w:t> </w:t>
      </w:r>
      <w:r>
        <w:rPr>
          <w:i/>
          <w:sz w:val="24"/>
        </w:rPr>
        <w:t>unguiculata</w:t>
      </w:r>
      <w:r>
        <w:rPr>
          <w:sz w:val="24"/>
        </w:rPr>
        <w:t>),</w:t>
      </w:r>
      <w:r>
        <w:rPr>
          <w:spacing w:val="1"/>
          <w:sz w:val="24"/>
        </w:rPr>
        <w:t> </w:t>
      </w:r>
      <w:r>
        <w:rPr>
          <w:sz w:val="24"/>
        </w:rPr>
        <w:t>32%;</w:t>
      </w:r>
      <w:r>
        <w:rPr>
          <w:spacing w:val="1"/>
          <w:sz w:val="24"/>
        </w:rPr>
        <w:t> </w:t>
      </w:r>
      <w:r>
        <w:rPr>
          <w:sz w:val="24"/>
        </w:rPr>
        <w:t>cassava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manihot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esculenta</w:t>
      </w:r>
      <w:r>
        <w:rPr>
          <w:sz w:val="24"/>
        </w:rPr>
        <w:t>),</w:t>
      </w:r>
      <w:r>
        <w:rPr>
          <w:spacing w:val="1"/>
          <w:sz w:val="24"/>
        </w:rPr>
        <w:t> </w:t>
      </w:r>
      <w:r>
        <w:rPr>
          <w:sz w:val="24"/>
        </w:rPr>
        <w:t>29%;</w:t>
      </w:r>
      <w:r>
        <w:rPr>
          <w:spacing w:val="1"/>
          <w:sz w:val="24"/>
        </w:rPr>
        <w:t> </w:t>
      </w:r>
      <w:r>
        <w:rPr>
          <w:sz w:val="24"/>
        </w:rPr>
        <w:t>Beniseed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Sesamum indicum</w:t>
      </w:r>
      <w:r>
        <w:rPr>
          <w:sz w:val="24"/>
        </w:rPr>
        <w:t>), 23%; melon (</w:t>
      </w:r>
      <w:r>
        <w:rPr>
          <w:i/>
          <w:sz w:val="24"/>
        </w:rPr>
        <w:t>Citrullus lanatas</w:t>
      </w:r>
      <w:r>
        <w:rPr>
          <w:sz w:val="24"/>
        </w:rPr>
        <w:t>), 20%; Garden egg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Solanum melongena</w:t>
      </w:r>
      <w:r>
        <w:rPr>
          <w:sz w:val="24"/>
        </w:rPr>
        <w:t>), 7%; and sugar cane (</w:t>
      </w:r>
      <w:r>
        <w:rPr>
          <w:i/>
          <w:sz w:val="24"/>
        </w:rPr>
        <w:t>Saccharum officinarum</w:t>
      </w:r>
      <w:r>
        <w:rPr>
          <w:sz w:val="24"/>
        </w:rPr>
        <w:t>),</w:t>
      </w:r>
      <w:r>
        <w:rPr>
          <w:spacing w:val="1"/>
          <w:sz w:val="24"/>
        </w:rPr>
        <w:t> </w:t>
      </w:r>
      <w:r>
        <w:rPr>
          <w:sz w:val="24"/>
        </w:rPr>
        <w:t>with just over 5%. The most favoured crop types namely; maize, guinea</w:t>
      </w:r>
      <w:r>
        <w:rPr>
          <w:spacing w:val="-82"/>
          <w:sz w:val="24"/>
        </w:rPr>
        <w:t> </w:t>
      </w:r>
      <w:r>
        <w:rPr>
          <w:sz w:val="24"/>
        </w:rPr>
        <w:t>corn, millet and yam, are largely food crops. These are produced mainly</w:t>
      </w:r>
      <w:r>
        <w:rPr>
          <w:spacing w:val="-82"/>
          <w:sz w:val="24"/>
        </w:rPr>
        <w:t> </w:t>
      </w:r>
      <w:r>
        <w:rPr>
          <w:sz w:val="24"/>
        </w:rPr>
        <w:t>to provide food to the largely subsistent farmers of the territory. This is</w:t>
      </w:r>
      <w:r>
        <w:rPr>
          <w:spacing w:val="1"/>
          <w:sz w:val="24"/>
        </w:rPr>
        <w:t> </w:t>
      </w:r>
      <w:r>
        <w:rPr>
          <w:sz w:val="24"/>
        </w:rPr>
        <w:t>an indication of the nature of agricultural production in the area under</w:t>
      </w:r>
      <w:r>
        <w:rPr>
          <w:spacing w:val="1"/>
          <w:sz w:val="24"/>
        </w:rPr>
        <w:t> </w:t>
      </w:r>
      <w:r>
        <w:rPr>
          <w:sz w:val="24"/>
        </w:rPr>
        <w:t>which this study is carried out; which points to the low capacity of the</w:t>
      </w:r>
      <w:r>
        <w:rPr>
          <w:spacing w:val="1"/>
          <w:sz w:val="24"/>
        </w:rPr>
        <w:t> </w:t>
      </w:r>
      <w:r>
        <w:rPr>
          <w:sz w:val="24"/>
        </w:rPr>
        <w:t>farmers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invest</w:t>
      </w:r>
      <w:r>
        <w:rPr>
          <w:spacing w:val="1"/>
          <w:sz w:val="24"/>
        </w:rPr>
        <w:t> </w:t>
      </w:r>
      <w:r>
        <w:rPr>
          <w:sz w:val="24"/>
        </w:rPr>
        <w:t>in largescale agricultural</w:t>
      </w:r>
      <w:r>
        <w:rPr>
          <w:spacing w:val="-2"/>
          <w:sz w:val="24"/>
        </w:rPr>
        <w:t> </w:t>
      </w:r>
      <w:r>
        <w:rPr>
          <w:sz w:val="24"/>
        </w:rPr>
        <w:t>projects.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8"/>
        </w:rPr>
      </w:pPr>
    </w:p>
    <w:p>
      <w:pPr>
        <w:spacing w:before="0"/>
        <w:ind w:left="2255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120.980003pt;margin-top:2.634941pt;width:383pt;height:186pt;mso-position-horizontal-relative:page;mso-position-vertical-relative:paragraph;z-index:15756800" coordorigin="2420,53" coordsize="7660,3720">
            <v:rect style="position:absolute;left:2450;top:60;width:7622;height:3681" filled="true" fillcolor="#c0c0c0" stroked="false">
              <v:fill type="solid"/>
            </v:rect>
            <v:shape style="position:absolute;left:2448;top:3286;width:3127;height:2" coordorigin="2449,3287" coordsize="3127,0" path="m2449,3287l2523,3287m2932,3287l3283,3287m3896,3287l4042,3287m4669,3287l4816,3287m5429,3287l5575,3287e" filled="false" stroked="true" strokeweight=".19pt" strokecolor="#000000">
              <v:path arrowok="t"/>
              <v:stroke dashstyle="solid"/>
            </v:shape>
            <v:shape style="position:absolute;left:5677;top:3285;width:4397;height:2" coordorigin="5677,3285" coordsize="4397,2" path="m5677,3287l5780,3287m6188,3287l6436,3287m6642,3287l7094,3287m7298,3287l7853,3287m8276,3287l8378,3287m8482,3287l8628,3287m8730,3287l8832,3287m9241,3287l9386,3287m9489,3287l9591,3287m9693,3287l10073,3287m5677,3285l5780,3285m6188,3285l6436,3285m6642,3285l7094,3285e" filled="false" stroked="true" strokeweight=".12pt" strokecolor="#000000">
              <v:path arrowok="t"/>
              <v:stroke dashstyle="solid"/>
            </v:shape>
            <v:shape style="position:absolute;left:7298;top:3285;width:2776;height:2" coordorigin="7298,3285" coordsize="2776,2" path="m7298,3286l7955,3286m8276,3286l8378,3286m8482,3286l8628,3286m8730,3286l8832,3286m9241,3286l9386,3286m9489,3286l9591,3286m9693,3286l10073,3286m7298,3285l7955,3285m8276,3285l8378,3285m8482,3285l8628,3285m8730,3285l8832,3285m9241,3285l9386,3285m9489,3285l9591,3285m9693,3285l10073,3285e" filled="false" stroked="true" strokeweight=".025pt" strokecolor="#000000">
              <v:path arrowok="t"/>
              <v:stroke dashstyle="solid"/>
            </v:shape>
            <v:line style="position:absolute" from="2449,2830" to="2523,2830" stroked="true" strokeweight=".19pt" strokecolor="#000000">
              <v:stroke dashstyle="solid"/>
            </v:line>
            <v:shape style="position:absolute;left:2932;top:2829;width:2848;height:2" coordorigin="2932,2830" coordsize="2848,0" path="m2932,2830l3283,2830m3896,2830l4042,2830m4669,2830l4816,2830m5429,2830l5780,2830e" filled="false" stroked="true" strokeweight=".19pt" strokecolor="#000000">
              <v:path arrowok="t"/>
              <v:stroke dashstyle="solid"/>
            </v:shape>
            <v:shape style="position:absolute;left:6188;top:2828;width:2440;height:2" coordorigin="6188,2828" coordsize="2440,2" path="m6188,2830l7094,2830m6188,2828l7094,2828m7196,2830l7955,2830m8276,2830l8378,2830m8482,2830l8628,2830m7196,2828l7955,2828m8276,2828l8378,2828m8482,2828l8628,2828e" filled="false" stroked="true" strokeweight=".12pt" strokecolor="#000000">
              <v:path arrowok="t"/>
              <v:stroke dashstyle="solid"/>
            </v:shape>
            <v:shape style="position:absolute;left:2448;top:2358;width:7625;height:471" coordorigin="2449,2359" coordsize="7625,471" path="m8730,2830l8832,2830m8934,2830l9036,2830m9241,2830l9591,2830m9693,2830l10073,2830m2449,2359l2523,2359m2625,2359l2727,2359m2932,2359l3283,2359m3896,2359l4042,2359e" filled="false" stroked="true" strokeweight=".19pt" strokecolor="#000000">
              <v:path arrowok="t"/>
              <v:stroke dashstyle="solid"/>
            </v:shape>
            <v:shape style="position:absolute;left:4465;top:2357;width:351;height:2" coordorigin="4465,2357" coordsize="351,2" path="m4465,2359l4816,2359m4465,2357l4816,2357e" filled="false" stroked="true" strokeweight=".12pt" strokecolor="#000000">
              <v:path arrowok="t"/>
              <v:stroke dashstyle="solid"/>
            </v:shape>
            <v:line style="position:absolute" from="5429,2359" to="5780,2359" stroked="true" strokeweight=".19pt" strokecolor="#000000">
              <v:stroke dashstyle="solid"/>
            </v:line>
            <v:shape style="position:absolute;left:5984;top:2357;width:1110;height:2" coordorigin="5984,2357" coordsize="1110,2" path="m5984,2359l7094,2359m5984,2357l7094,2357e" filled="false" stroked="true" strokeweight=".12pt" strokecolor="#000000">
              <v:path arrowok="t"/>
              <v:stroke dashstyle="solid"/>
            </v:shape>
            <v:shape style="position:absolute;left:7196;top:2357;width:1432;height:2" coordorigin="7196,2357" coordsize="1432,2" path="m7196,2359l8057,2359m8174,2359l8378,2359m8482,2359l8628,2359m7196,2357l8057,2357m8174,2357l8378,2357m8482,2357l8628,2357e" filled="false" stroked="true" strokeweight=".12pt" strokecolor="#000000">
              <v:path arrowok="t"/>
              <v:stroke dashstyle="solid"/>
            </v:shape>
            <v:line style="position:absolute" from="8730,2359" to="8832,2359" stroked="true" strokeweight=".19pt" strokecolor="#000000">
              <v:stroke dashstyle="solid"/>
            </v:line>
            <v:shape style="position:absolute;left:8934;top:2357;width:1140;height:2" coordorigin="8934,2357" coordsize="1140,2" path="m8934,2359l9036,2359m9241,2359l10073,2359m8934,2357l9036,2357m9241,2357l10073,2357e" filled="false" stroked="true" strokeweight=".12pt" strokecolor="#000000">
              <v:path arrowok="t"/>
              <v:stroke dashstyle="solid"/>
            </v:shape>
            <v:shape style="position:absolute;left:2448;top:1901;width:279;height:2" coordorigin="2449,1902" coordsize="279,0" path="m2449,1902l2523,1902m2625,1902l2727,1902e" filled="false" stroked="true" strokeweight=".19pt" strokecolor="#000000">
              <v:path arrowok="t"/>
              <v:stroke dashstyle="solid"/>
            </v:shape>
            <v:shape style="position:absolute;left:2830;top:1900;width:453;height:2" coordorigin="2830,1900" coordsize="453,2" path="m2830,1902l3283,1902m2830,1900l3283,1900e" filled="false" stroked="true" strokeweight=".12pt" strokecolor="#000000">
              <v:path arrowok="t"/>
              <v:stroke dashstyle="solid"/>
            </v:shape>
            <v:shape style="position:absolute;left:3385;top:1900;width:6689;height:2" coordorigin="3385,1900" coordsize="6689,2" path="m3385,1902l3487,1902m3896,1902l4042,1902m3385,1900l3487,1900m3896,1900l4042,1900m4465,1902l4919,1902m5123,1902l5225,1902m5429,1902l5780,1902m5984,1902l8057,1902m8174,1902l8832,1902m8934,1902l9036,1902m9241,1902l10073,1902e" filled="false" stroked="true" strokeweight=".12pt" strokecolor="#000000">
              <v:path arrowok="t"/>
              <v:stroke dashstyle="solid"/>
            </v:shape>
            <v:shape style="position:absolute;left:4144;top:1900;width:5930;height:2" coordorigin="4144,1900" coordsize="5930,2" path="m4144,1901l4246,1901m4465,1901l4919,1901m5123,1901l5225,1901m5429,1901l5780,1901m5984,1901l8057,1901m8174,1901l8832,1901m8934,1901l9036,1901m9241,1901l10073,1901m4144,1900l4246,1900m4465,1900l5021,1900m5123,1900l5225,1900m5429,1900l8057,1900m8174,1900l8832,1900m8934,1900l9036,1900m9138,1900l10073,1900e" filled="false" stroked="true" strokeweight=".025pt" strokecolor="#000000">
              <v:path arrowok="t"/>
              <v:stroke dashstyle="solid"/>
            </v:shape>
            <v:line style="position:absolute" from="2449,1445" to="2727,1445" stroked="true" strokeweight=".19pt" strokecolor="#000000">
              <v:stroke dashstyle="solid"/>
            </v:line>
            <v:line style="position:absolute" from="2830,1445" to="3487,1445" stroked="true" strokeweight=".19pt" strokecolor="#000000">
              <v:stroke dashstyle="solid"/>
            </v:line>
            <v:shape style="position:absolute;left:3589;top:1445;width:657;height:2" coordorigin="3589,1445" coordsize="657,0" path="m3589,1445l3692,1445m3794,1445l4246,1445e" filled="false" stroked="true" strokeweight=".12pt" strokecolor="#000000">
              <v:path arrowok="t"/>
              <v:stroke dashstyle="solid"/>
            </v:shape>
            <v:shape style="position:absolute;left:3589;top:1443;width:657;height:2" coordorigin="3589,1443" coordsize="657,2" path="m3589,1444l4246,1444m3589,1443l4246,1443e" filled="false" stroked="true" strokeweight=".025pt" strokecolor="#000000">
              <v:path arrowok="t"/>
              <v:stroke dashstyle="solid"/>
            </v:shape>
            <v:shape style="position:absolute;left:4363;top:1443;width:658;height:2" coordorigin="4363,1443" coordsize="658,2" path="m4363,1445l5021,1445m4363,1443l5021,1443e" filled="false" stroked="true" strokeweight=".12pt" strokecolor="#000000">
              <v:path arrowok="t"/>
              <v:stroke dashstyle="solid"/>
            </v:shape>
            <v:shape style="position:absolute;left:2448;top:988;width:7625;height:456" coordorigin="2449,989" coordsize="7625,456" path="m5123,1445l10073,1445m2449,989l2727,989m2830,989l3487,989e" filled="false" stroked="true" strokeweight=".19pt" strokecolor="#000000">
              <v:path arrowok="t"/>
              <v:stroke dashstyle="solid"/>
            </v:shape>
            <v:shape style="position:absolute;left:3589;top:987;width:6485;height:2" coordorigin="3589,987" coordsize="6485,2" path="m3589,989l10073,989m3589,987l10073,987e" filled="false" stroked="true" strokeweight=".12pt" strokecolor="#000000">
              <v:path arrowok="t"/>
              <v:stroke dashstyle="solid"/>
            </v:shape>
            <v:shape style="position:absolute;left:2448;top:516;width:7625;height:2" coordorigin="2449,516" coordsize="7625,2" path="m2449,518l3487,518m3589,518l10073,518m2449,516l3487,516m3589,516l10073,516e" filled="false" stroked="true" strokeweight=".12pt" strokecolor="#000000">
              <v:path arrowok="t"/>
              <v:stroke dashstyle="solid"/>
            </v:shape>
            <v:line style="position:absolute" from="2450,60" to="10072,61" stroked="true" strokeweight=".140pt" strokecolor="#000000">
              <v:stroke dashstyle="solid"/>
            </v:line>
            <v:rect style="position:absolute;left:2450;top:60;width:7622;height:3681" filled="false" stroked="true" strokeweight=".75pt" strokecolor="#808080">
              <v:stroke dashstyle="solid"/>
            </v:rect>
            <v:rect style="position:absolute;left:2523;top:1672;width:102;height:2069" filled="true" fillcolor="#9999ff" stroked="false">
              <v:fill type="solid"/>
            </v:rect>
            <v:rect style="position:absolute;left:2523;top:1672;width:102;height:2069" filled="false" stroked="true" strokeweight=".75pt" strokecolor="#000000">
              <v:stroke dashstyle="solid"/>
            </v:rect>
            <v:rect style="position:absolute;left:3283;top:1672;width:102;height:2069" filled="true" fillcolor="#9999ff" stroked="false">
              <v:fill type="solid"/>
            </v:rect>
            <v:rect style="position:absolute;left:3283;top:1672;width:102;height:2069" filled="false" stroked="true" strokeweight=".75pt" strokecolor="#000000">
              <v:stroke dashstyle="solid"/>
            </v:rect>
            <v:rect style="position:absolute;left:4042;top:1672;width:102;height:2069" filled="true" fillcolor="#9999ff" stroked="false">
              <v:fill type="solid"/>
            </v:rect>
            <v:rect style="position:absolute;left:4042;top:1672;width:102;height:2069" filled="false" stroked="true" strokeweight=".75pt" strokecolor="#000000">
              <v:stroke dashstyle="solid"/>
            </v:rect>
            <v:rect style="position:absolute;left:4816;top:1901;width:103;height:1840" filled="true" fillcolor="#9999ff" stroked="false">
              <v:fill type="solid"/>
            </v:rect>
            <v:rect style="position:absolute;left:4816;top:1901;width:103;height:1840" filled="false" stroked="true" strokeweight=".75pt" strokecolor="#000000">
              <v:stroke dashstyle="solid"/>
            </v:rect>
            <v:rect style="position:absolute;left:5575;top:3057;width:102;height:684" filled="true" fillcolor="#9999ff" stroked="false">
              <v:fill type="solid"/>
            </v:rect>
            <v:rect style="position:absolute;left:5575;top:3057;width:102;height:684" filled="false" stroked="true" strokeweight=".75pt" strokecolor="#000000">
              <v:stroke dashstyle="solid"/>
            </v:rect>
            <v:rect style="position:absolute;left:6334;top:3286;width:102;height:455" filled="true" fillcolor="#9999ff" stroked="false">
              <v:fill type="solid"/>
            </v:rect>
            <v:rect style="position:absolute;left:6334;top:3286;width:102;height:455" filled="false" stroked="true" strokeweight=".75pt" strokecolor="#000000">
              <v:stroke dashstyle="solid"/>
            </v:rect>
            <v:rect style="position:absolute;left:7094;top:2129;width:102;height:1612" filled="true" fillcolor="#9999ff" stroked="false">
              <v:fill type="solid"/>
            </v:rect>
            <v:rect style="position:absolute;left:7094;top:2129;width:102;height:1612" filled="false" stroked="true" strokeweight=".75pt" strokecolor="#000000">
              <v:stroke dashstyle="solid"/>
            </v:rect>
            <v:rect style="position:absolute;left:7853;top:3286;width:102;height:455" filled="true" fillcolor="#9999ff" stroked="false">
              <v:fill type="solid"/>
            </v:rect>
            <v:rect style="position:absolute;left:7853;top:3286;width:102;height:455" filled="false" stroked="true" strokeweight=".75pt" strokecolor="#000000">
              <v:stroke dashstyle="solid"/>
            </v:rect>
            <v:rect style="position:absolute;left:8628;top:2129;width:102;height:1612" filled="true" fillcolor="#9999ff" stroked="false">
              <v:fill type="solid"/>
            </v:rect>
            <v:rect style="position:absolute;left:8628;top:2129;width:102;height:1612" filled="false" stroked="true" strokeweight=".75pt" strokecolor="#000000">
              <v:stroke dashstyle="solid"/>
            </v:rect>
            <v:rect style="position:absolute;left:9386;top:3057;width:103;height:684" filled="true" fillcolor="#9999ff" stroked="false">
              <v:fill type="solid"/>
            </v:rect>
            <v:rect style="position:absolute;left:9386;top:3057;width:103;height:684" filled="false" stroked="true" strokeweight=".75pt" strokecolor="#000000">
              <v:stroke dashstyle="solid"/>
            </v:rect>
            <v:rect style="position:absolute;left:2625;top:2586;width:102;height:1155" filled="true" fillcolor="#993366" stroked="false">
              <v:fill type="solid"/>
            </v:rect>
            <v:rect style="position:absolute;left:2625;top:2586;width:102;height:1155" filled="false" stroked="true" strokeweight=".75pt" strokecolor="#000000">
              <v:stroke dashstyle="solid"/>
            </v:rect>
            <v:rect style="position:absolute;left:3385;top:1901;width:102;height:1840" filled="true" fillcolor="#993366" stroked="false">
              <v:fill type="solid"/>
            </v:rect>
            <v:rect style="position:absolute;left:3385;top:1901;width:102;height:1840" filled="false" stroked="true" strokeweight=".75pt" strokecolor="#000000">
              <v:stroke dashstyle="solid"/>
            </v:rect>
            <v:rect style="position:absolute;left:4144;top:1901;width:102;height:1840" filled="true" fillcolor="#993366" stroked="false">
              <v:fill type="solid"/>
            </v:rect>
            <v:rect style="position:absolute;left:4144;top:1901;width:102;height:1840" filled="false" stroked="true" strokeweight=".75pt" strokecolor="#000000">
              <v:stroke dashstyle="solid"/>
            </v:rect>
            <v:rect style="position:absolute;left:4919;top:1901;width:102;height:1840" filled="true" fillcolor="#993366" stroked="false">
              <v:fill type="solid"/>
            </v:rect>
            <v:rect style="position:absolute;left:4919;top:1901;width:102;height:1840" filled="false" stroked="true" strokeweight=".75pt" strokecolor="#000000">
              <v:stroke dashstyle="solid"/>
            </v:rect>
            <v:rect style="position:absolute;left:6436;top:3057;width:103;height:684" filled="true" fillcolor="#993366" stroked="false">
              <v:fill type="solid"/>
            </v:rect>
            <v:rect style="position:absolute;left:6436;top:3057;width:103;height:684" filled="false" stroked="true" strokeweight=".75pt" strokecolor="#000000">
              <v:stroke dashstyle="solid"/>
            </v:rect>
            <v:rect style="position:absolute;left:7196;top:2829;width:102;height:912" filled="true" fillcolor="#993366" stroked="false">
              <v:fill type="solid"/>
            </v:rect>
            <v:rect style="position:absolute;left:7196;top:2829;width:102;height:912" filled="false" stroked="true" strokeweight=".75pt" strokecolor="#000000">
              <v:stroke dashstyle="solid"/>
            </v:rect>
            <v:rect style="position:absolute;left:7955;top:2358;width:102;height:1383" filled="true" fillcolor="#993366" stroked="false">
              <v:fill type="solid"/>
            </v:rect>
            <v:rect style="position:absolute;left:7955;top:2358;width:102;height:1383" filled="false" stroked="true" strokeweight=".75pt" strokecolor="#000000">
              <v:stroke dashstyle="solid"/>
            </v:rect>
            <v:rect style="position:absolute;left:2727;top:517;width:103;height:3224" filled="true" fillcolor="#ffffcc" stroked="false">
              <v:fill type="solid"/>
            </v:rect>
            <v:rect style="position:absolute;left:2727;top:517;width:103;height:3224" filled="false" stroked="true" strokeweight=".75pt" strokecolor="#000000">
              <v:stroke dashstyle="solid"/>
            </v:rect>
            <v:rect style="position:absolute;left:3487;top:288;width:102;height:3453" filled="true" fillcolor="#ffffcc" stroked="false">
              <v:fill type="solid"/>
            </v:rect>
            <v:rect style="position:absolute;left:3487;top:288;width:102;height:3453" filled="false" stroked="true" strokeweight=".75pt" strokecolor="#000000">
              <v:stroke dashstyle="solid"/>
            </v:rect>
            <v:rect style="position:absolute;left:4246;top:988;width:117;height:2753" filled="true" fillcolor="#ffffcc" stroked="false">
              <v:fill type="solid"/>
            </v:rect>
            <v:rect style="position:absolute;left:4246;top:988;width:117;height:2753" filled="false" stroked="true" strokeweight=".75pt" strokecolor="#000000">
              <v:stroke dashstyle="solid"/>
            </v:rect>
            <v:rect style="position:absolute;left:5021;top:1216;width:102;height:2525" filled="true" fillcolor="#ffffcc" stroked="false">
              <v:fill type="solid"/>
            </v:rect>
            <v:rect style="position:absolute;left:5021;top:1216;width:102;height:2525" filled="false" stroked="true" strokeweight=".75pt" strokecolor="#000000">
              <v:stroke dashstyle="solid"/>
            </v:rect>
            <v:rect style="position:absolute;left:5780;top:1901;width:102;height:1840" filled="true" fillcolor="#ffffcc" stroked="false">
              <v:fill type="solid"/>
            </v:rect>
            <v:rect style="position:absolute;left:5780;top:1901;width:102;height:1840" filled="false" stroked="true" strokeweight=".75pt" strokecolor="#000000">
              <v:stroke dashstyle="solid"/>
            </v:rect>
            <v:rect style="position:absolute;left:6539;top:2829;width:103;height:912" filled="true" fillcolor="#ffffcc" stroked="false">
              <v:fill type="solid"/>
            </v:rect>
            <v:rect style="position:absolute;left:6539;top:2829;width:103;height:912" filled="false" stroked="true" strokeweight=".75pt" strokecolor="#000000">
              <v:stroke dashstyle="solid"/>
            </v:rect>
            <v:rect style="position:absolute;left:8057;top:1672;width:117;height:2069" filled="true" fillcolor="#ffffcc" stroked="false">
              <v:fill type="solid"/>
            </v:rect>
            <v:rect style="position:absolute;left:8057;top:1672;width:117;height:2069" filled="false" stroked="true" strokeweight=".75pt" strokecolor="#000000">
              <v:stroke dashstyle="solid"/>
            </v:rect>
            <v:rect style="position:absolute;left:8832;top:1672;width:102;height:2069" filled="true" fillcolor="#ffffcc" stroked="false">
              <v:fill type="solid"/>
            </v:rect>
            <v:rect style="position:absolute;left:8832;top:1672;width:102;height:2069" filled="false" stroked="true" strokeweight=".75pt" strokecolor="#000000">
              <v:stroke dashstyle="solid"/>
            </v:rect>
            <v:rect style="position:absolute;left:9591;top:2358;width:102;height:1383" filled="true" fillcolor="#ffffcc" stroked="false">
              <v:fill type="solid"/>
            </v:rect>
            <v:rect style="position:absolute;left:9591;top:2358;width:102;height:1383" filled="false" stroked="true" strokeweight=".75pt" strokecolor="#000000">
              <v:stroke dashstyle="solid"/>
            </v:rect>
            <v:rect style="position:absolute;left:2830;top:1901;width:102;height:1840" filled="true" fillcolor="#ccffff" stroked="false">
              <v:fill type="solid"/>
            </v:rect>
            <v:rect style="position:absolute;left:2830;top:1901;width:102;height:1840" filled="false" stroked="true" strokeweight=".75pt" strokecolor="#000000">
              <v:stroke dashstyle="solid"/>
            </v:rect>
            <v:rect style="position:absolute;left:3589;top:1444;width:103;height:2297" filled="true" fillcolor="#ccffff" stroked="false">
              <v:fill type="solid"/>
            </v:rect>
            <v:rect style="position:absolute;left:3589;top:1444;width:103;height:2297" filled="false" stroked="true" strokeweight=".75pt" strokecolor="#000000">
              <v:stroke dashstyle="solid"/>
            </v:rect>
            <v:rect style="position:absolute;left:4363;top:1444;width:102;height:2297" filled="true" fillcolor="#ccffff" stroked="false">
              <v:fill type="solid"/>
            </v:rect>
            <v:rect style="position:absolute;left:4363;top:1444;width:102;height:2297" filled="false" stroked="true" strokeweight=".75pt" strokecolor="#000000">
              <v:stroke dashstyle="solid"/>
            </v:rect>
            <v:rect style="position:absolute;left:5123;top:2129;width:102;height:1612" filled="true" fillcolor="#ccffff" stroked="false">
              <v:fill type="solid"/>
            </v:rect>
            <v:rect style="position:absolute;left:5123;top:2129;width:102;height:1612" filled="false" stroked="true" strokeweight=".75pt" strokecolor="#000000">
              <v:stroke dashstyle="solid"/>
            </v:rect>
            <v:rect style="position:absolute;left:5882;top:1901;width:102;height:1840" filled="true" fillcolor="#ccffff" stroked="false">
              <v:fill type="solid"/>
            </v:rect>
            <v:rect style="position:absolute;left:5882;top:1901;width:102;height:1840" filled="false" stroked="true" strokeweight=".75pt" strokecolor="#000000">
              <v:stroke dashstyle="solid"/>
            </v:rect>
            <v:rect style="position:absolute;left:8174;top:2586;width:102;height:1155" filled="true" fillcolor="#ccffff" stroked="false">
              <v:fill type="solid"/>
            </v:rect>
            <v:rect style="position:absolute;left:8174;top:2586;width:102;height:1155" filled="false" stroked="true" strokeweight=".75pt" strokecolor="#000000">
              <v:stroke dashstyle="solid"/>
            </v:rect>
            <v:rect style="position:absolute;left:8934;top:3057;width:102;height:684" filled="true" fillcolor="#ccffff" stroked="false">
              <v:fill type="solid"/>
            </v:rect>
            <v:rect style="position:absolute;left:8934;top:3057;width:102;height:684" filled="false" stroked="true" strokeweight=".75pt" strokecolor="#000000">
              <v:stroke dashstyle="solid"/>
            </v:rect>
            <v:rect style="position:absolute;left:3692;top:1444;width:102;height:2297" filled="true" fillcolor="#660066" stroked="false">
              <v:fill type="solid"/>
            </v:rect>
            <v:rect style="position:absolute;left:3692;top:1444;width:102;height:2297" filled="false" stroked="true" strokeweight=".75pt" strokecolor="#000000">
              <v:stroke dashstyle="solid"/>
            </v:rect>
            <v:rect style="position:absolute;left:4465;top:2586;width:102;height:1155" filled="true" fillcolor="#660066" stroked="false">
              <v:fill type="solid"/>
            </v:rect>
            <v:rect style="position:absolute;left:4465;top:2586;width:102;height:1155" filled="false" stroked="true" strokeweight=".75pt" strokecolor="#000000">
              <v:stroke dashstyle="solid"/>
            </v:rect>
            <v:rect style="position:absolute;left:5225;top:1672;width:102;height:2069" filled="true" fillcolor="#660066" stroked="false">
              <v:fill type="solid"/>
            </v:rect>
            <v:rect style="position:absolute;left:5225;top:1672;width:102;height:2069" filled="false" stroked="true" strokeweight=".75pt" strokecolor="#000000">
              <v:stroke dashstyle="solid"/>
            </v:rect>
            <v:rect style="position:absolute;left:5984;top:2586;width:102;height:1155" filled="true" fillcolor="#660066" stroked="false">
              <v:fill type="solid"/>
            </v:rect>
            <v:rect style="position:absolute;left:5984;top:2586;width:102;height:1155" filled="false" stroked="true" strokeweight=".75pt" strokecolor="#000000">
              <v:stroke dashstyle="solid"/>
            </v:rect>
            <v:rect style="position:absolute;left:9036;top:1672;width:102;height:2069" filled="true" fillcolor="#660066" stroked="false">
              <v:fill type="solid"/>
            </v:rect>
            <v:rect style="position:absolute;left:9036;top:1672;width:102;height:2069" filled="false" stroked="true" strokeweight=".75pt" strokecolor="#000000">
              <v:stroke dashstyle="solid"/>
            </v:rect>
            <v:rect style="position:absolute;left:3794;top:1672;width:102;height:2069" filled="true" fillcolor="#ff8080" stroked="false">
              <v:fill type="solid"/>
            </v:rect>
            <v:rect style="position:absolute;left:3794;top:1672;width:102;height:2069" filled="false" stroked="true" strokeweight=".75pt" strokecolor="#000000">
              <v:stroke dashstyle="solid"/>
            </v:rect>
            <v:rect style="position:absolute;left:4567;top:2358;width:102;height:1383" filled="true" fillcolor="#ff8080" stroked="false">
              <v:fill type="solid"/>
            </v:rect>
            <v:rect style="position:absolute;left:4567;top:2358;width:102;height:1383" filled="false" stroked="true" strokeweight=".75pt" strokecolor="#000000">
              <v:stroke dashstyle="solid"/>
            </v:rect>
            <v:rect style="position:absolute;left:5327;top:1672;width:102;height:2069" filled="true" fillcolor="#ff8080" stroked="false">
              <v:fill type="solid"/>
            </v:rect>
            <v:rect style="position:absolute;left:5327;top:1672;width:102;height:2069" filled="false" stroked="true" strokeweight=".75pt" strokecolor="#000000">
              <v:stroke dashstyle="solid"/>
            </v:rect>
            <v:rect style="position:absolute;left:6086;top:2358;width:102;height:1383" filled="true" fillcolor="#ff8080" stroked="false">
              <v:fill type="solid"/>
            </v:rect>
            <v:rect style="position:absolute;left:6086;top:2358;width:102;height:1383" filled="false" stroked="true" strokeweight=".75pt" strokecolor="#000000">
              <v:stroke dashstyle="solid"/>
            </v:rect>
            <v:rect style="position:absolute;left:8378;top:2129;width:104;height:1612" filled="true" fillcolor="#ff8080" stroked="false">
              <v:fill type="solid"/>
            </v:rect>
            <v:rect style="position:absolute;left:8378;top:2129;width:104;height:1612" filled="false" stroked="true" strokeweight=".75pt" strokecolor="#000000">
              <v:stroke dashstyle="solid"/>
            </v:rect>
            <v:rect style="position:absolute;left:9138;top:1901;width:103;height:1840" filled="true" fillcolor="#ff8080" stroked="false">
              <v:fill type="solid"/>
            </v:rect>
            <v:rect style="position:absolute;left:9138;top:1901;width:103;height:1840" filled="false" stroked="true" strokeweight=".75pt" strokecolor="#000000">
              <v:stroke dashstyle="solid"/>
            </v:rect>
            <v:line style="position:absolute" from="2450,60" to="2451,3741" stroked="true" strokeweight=".140pt" strokecolor="#000000">
              <v:stroke dashstyle="solid"/>
            </v:line>
            <v:shape style="position:absolute;left:2419;top:3286;width:32;height:455" coordorigin="2420,3287" coordsize="32,455" path="m2420,3742l2451,3742m2420,3287l2451,3287e" filled="false" stroked="true" strokeweight=".19pt" strokecolor="#000000">
              <v:path arrowok="t"/>
              <v:stroke dashstyle="solid"/>
            </v:shape>
            <v:line style="position:absolute" from="2420,2830" to="2451,2830" stroked="true" strokeweight=".19pt" strokecolor="#000000">
              <v:stroke dashstyle="solid"/>
            </v:line>
            <v:shape style="position:absolute;left:2419;top:1901;width:32;height:457" coordorigin="2420,1902" coordsize="32,457" path="m2420,2359l2451,2359m2420,1902l2451,1902e" filled="false" stroked="true" strokeweight=".19pt" strokecolor="#000000">
              <v:path arrowok="t"/>
              <v:stroke dashstyle="solid"/>
            </v:shape>
            <v:line style="position:absolute" from="2420,1445" to="2451,1445" stroked="true" strokeweight=".19pt" strokecolor="#000000">
              <v:stroke dashstyle="solid"/>
            </v:line>
            <v:line style="position:absolute" from="2420,989" to="2451,989" stroked="true" strokeweight=".19pt" strokecolor="#000000">
              <v:stroke dashstyle="solid"/>
            </v:line>
            <v:line style="position:absolute" from="2420,518" to="2451,518" stroked="true" strokeweight=".19pt" strokecolor="#000000">
              <v:stroke dashstyle="solid"/>
            </v:line>
            <v:line style="position:absolute" from="2420,61" to="2451,61" stroked="true" strokeweight=".19pt" strokecolor="#000000">
              <v:stroke dashstyle="solid"/>
            </v:line>
            <v:line style="position:absolute" from="2450,3741" to="10072,3742" stroked="true" strokeweight=".140pt" strokecolor="#000000">
              <v:stroke dashstyle="solid"/>
            </v:line>
            <v:line style="position:absolute" from="2451,3740" to="2451,3773" stroked="true" strokeweight=".19pt" strokecolor="#000000">
              <v:stroke dashstyle="solid"/>
            </v:line>
            <v:shape style="position:absolute;left:3210;top:3739;width:1532;height:33" coordorigin="3211,3740" coordsize="1532,33" path="m3211,3740l3211,3773m3970,3740l3970,3773m4743,3740l4743,3773e" filled="false" stroked="true" strokeweight=".19pt" strokecolor="#000000">
              <v:path arrowok="t"/>
              <v:stroke dashstyle="solid"/>
            </v:shape>
            <v:line style="position:absolute" from="5502,3740" to="5502,3773" stroked="true" strokeweight=".19pt" strokecolor="#000000">
              <v:stroke dashstyle="solid"/>
            </v:line>
            <v:shape style="position:absolute;left:6261;top:3739;width:3052;height:33" coordorigin="6262,3740" coordsize="3052,33" path="m6262,3740l6262,3773m7022,3740l7022,3773m7781,3740l7781,3773m8556,3740l8556,3773m9314,3740l9314,3773e" filled="false" stroked="true" strokeweight=".19pt" strokecolor="#000000">
              <v:path arrowok="t"/>
              <v:stroke dashstyle="solid"/>
            </v:shape>
            <v:line style="position:absolute" from="10072,3740" to="10072,3773" stroked="true" strokeweight=".19pt" strokecolor="#000000">
              <v:stroke dashstyle="solid"/>
            </v:line>
            <w10:wrap type="none"/>
          </v:group>
        </w:pict>
      </w:r>
      <w:r>
        <w:rPr>
          <w:rFonts w:ascii="Arial MT"/>
          <w:sz w:val="10"/>
        </w:rPr>
        <w:t>16</w:t>
      </w:r>
    </w:p>
    <w:p>
      <w:pPr>
        <w:pStyle w:val="BodyText"/>
        <w:spacing w:before="4"/>
        <w:rPr>
          <w:rFonts w:ascii="Arial MT"/>
          <w:sz w:val="21"/>
        </w:r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spacing w:before="0"/>
        <w:ind w:left="2255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14</w:t>
      </w:r>
    </w:p>
    <w:p>
      <w:pPr>
        <w:pStyle w:val="BodyText"/>
        <w:spacing w:before="5"/>
        <w:rPr>
          <w:rFonts w:ascii="Arial MT"/>
          <w:sz w:val="22"/>
        </w:rPr>
      </w:pPr>
    </w:p>
    <w:p>
      <w:pPr>
        <w:pStyle w:val="BodyText"/>
        <w:spacing w:before="5"/>
        <w:rPr>
          <w:rFonts w:ascii="Arial MT"/>
          <w:sz w:val="8"/>
        </w:rPr>
      </w:pPr>
    </w:p>
    <w:p>
      <w:pPr>
        <w:spacing w:before="0"/>
        <w:ind w:left="2255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12</w:t>
      </w:r>
    </w:p>
    <w:p>
      <w:pPr>
        <w:pStyle w:val="BodyText"/>
        <w:spacing w:before="2"/>
        <w:rPr>
          <w:rFonts w:ascii="Arial MT"/>
          <w:sz w:val="21"/>
        </w:r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spacing w:before="0"/>
        <w:ind w:left="2255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514.224976pt;margin-top:10.444951pt;width:4.4pt;height:4.3pt;mso-position-horizontal-relative:page;mso-position-vertical-relative:paragraph;z-index:-15706624;mso-wrap-distance-left:0;mso-wrap-distance-right:0" coordorigin="10284,209" coordsize="88,86">
            <v:rect style="position:absolute;left:10292;top:216;width:73;height:71" filled="true" fillcolor="#993366" stroked="false">
              <v:fill type="solid"/>
            </v:rect>
            <v:rect style="position:absolute;left:10292;top:216;width:73;height:71" filled="false" stroked="true" strokeweight=".75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514.224976pt;margin-top:18.724987pt;width:4.4pt;height:4.3pt;mso-position-horizontal-relative:page;mso-position-vertical-relative:paragraph;z-index:-15706112;mso-wrap-distance-left:0;mso-wrap-distance-right:0" coordorigin="10284,374" coordsize="88,86">
            <v:rect style="position:absolute;left:10292;top:382;width:73;height:71" filled="true" fillcolor="#ffffcc" stroked="false">
              <v:fill type="solid"/>
            </v:rect>
            <v:rect style="position:absolute;left:10292;top:382;width:73;height:71" filled="false" stroked="true" strokeweight=".75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514.224976pt;margin-top:1.194951pt;width:4.4pt;height:4.3pt;mso-position-horizontal-relative:page;mso-position-vertical-relative:paragraph;z-index:-25203712" coordorigin="10284,24" coordsize="88,86">
            <v:rect style="position:absolute;left:10292;top:31;width:73;height:71" filled="true" fillcolor="#9999ff" stroked="false">
              <v:fill type="solid"/>
            </v:rect>
            <v:rect style="position:absolute;left:10292;top:31;width:73;height:71" filled="false" stroked="true" strokeweight=".75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511.700012pt;margin-top:-2.030049pt;width:37.2pt;height:56.4pt;mso-position-horizontal-relative:page;mso-position-vertical-relative:paragraph;z-index:-25201152" type="#_x0000_t202" filled="false" stroked="true" strokeweight=".140pt" strokecolor="#000000">
            <v:textbox inset="0,0,0,0">
              <w:txbxContent>
                <w:p>
                  <w:pPr>
                    <w:spacing w:line="386" w:lineRule="auto" w:before="32"/>
                    <w:ind w:left="161" w:right="59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sz w:val="10"/>
                    </w:rPr>
                    <w:t>Dom</w:t>
                  </w:r>
                  <w:r>
                    <w:rPr>
                      <w:rFonts w:ascii="Arial MT"/>
                      <w:spacing w:val="1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Gasakpa</w:t>
                  </w:r>
                  <w:r>
                    <w:rPr>
                      <w:rFonts w:ascii="Arial MT"/>
                      <w:spacing w:val="1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Pandayi</w:t>
                  </w:r>
                  <w:r>
                    <w:rPr>
                      <w:rFonts w:ascii="Arial MT"/>
                      <w:spacing w:val="1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Guredi</w:t>
                  </w:r>
                  <w:r>
                    <w:rPr>
                      <w:rFonts w:ascii="Arial MT"/>
                      <w:spacing w:val="1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Gborogodo</w:t>
                  </w:r>
                  <w:r>
                    <w:rPr>
                      <w:rFonts w:ascii="Arial MT"/>
                      <w:w w:val="100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Agyena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65pt;margin-top:-6.380049pt;width:45pt;height:94.4pt;mso-position-horizontal-relative:page;mso-position-vertical-relative:paragraph;z-index:15760384" type="#_x0000_t202" filled="false" stroked="true" strokeweight=".75pt" strokecolor="#000000">
            <v:textbox inset="0,0,0,0" style="layout-flow:vertical;mso-layout-flow-alt:bottom-to-top">
              <w:txbxContent>
                <w:p>
                  <w:pPr>
                    <w:pStyle w:val="BodyText"/>
                    <w:spacing w:before="149"/>
                    <w:ind w:left="72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</w:rPr>
                    <w:t>No.</w:t>
                  </w:r>
                  <w:r>
                    <w:rPr>
                      <w:rFonts w:ascii="Times New Roman"/>
                      <w:spacing w:val="-1"/>
                    </w:rPr>
                    <w:t> </w:t>
                  </w:r>
                  <w:r>
                    <w:rPr>
                      <w:rFonts w:ascii="Times New Roman"/>
                    </w:rPr>
                    <w:t>of</w:t>
                  </w:r>
                  <w:r>
                    <w:rPr>
                      <w:rFonts w:ascii="Times New Roman"/>
                      <w:spacing w:val="57"/>
                    </w:rPr>
                    <w:t> </w:t>
                  </w:r>
                  <w:r>
                    <w:rPr>
                      <w:rFonts w:ascii="Times New Roman"/>
                    </w:rPr>
                    <w:t>farmers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sz w:val="10"/>
        </w:rPr>
        <w:t>10</w:t>
      </w:r>
    </w:p>
    <w:p>
      <w:pPr>
        <w:spacing w:before="0"/>
        <w:ind w:left="2298" w:right="0" w:firstLine="0"/>
        <w:jc w:val="lef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8</w:t>
      </w:r>
    </w:p>
    <w:p>
      <w:pPr>
        <w:pStyle w:val="BodyText"/>
        <w:spacing w:before="6"/>
        <w:rPr>
          <w:rFonts w:ascii="Arial MT"/>
          <w:sz w:val="10"/>
        </w:rPr>
      </w:pPr>
      <w:r>
        <w:rPr/>
        <w:pict>
          <v:group style="position:absolute;margin-left:514.224976pt;margin-top:8.045452pt;width:4.4pt;height:4.3pt;mso-position-horizontal-relative:page;mso-position-vertical-relative:paragraph;z-index:-15705600;mso-wrap-distance-left:0;mso-wrap-distance-right:0" coordorigin="10284,161" coordsize="88,86">
            <v:rect style="position:absolute;left:10292;top:168;width:73;height:71" filled="true" fillcolor="#660066" stroked="false">
              <v:fill type="solid"/>
            </v:rect>
            <v:rect style="position:absolute;left:10292;top:168;width:73;height:71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spacing w:before="35"/>
        <w:ind w:left="2298" w:right="0" w:firstLine="0"/>
        <w:jc w:val="lef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6</w:t>
      </w:r>
    </w:p>
    <w:p>
      <w:pPr>
        <w:pStyle w:val="BodyText"/>
        <w:spacing w:before="2"/>
        <w:rPr>
          <w:rFonts w:ascii="Arial MT"/>
          <w:sz w:val="22"/>
        </w:r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spacing w:before="0"/>
        <w:ind w:left="2298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514.224976pt;margin-top:-21.645039pt;width:4.4pt;height:4.3pt;mso-position-horizontal-relative:page;mso-position-vertical-relative:paragraph;z-index:-25202688" coordorigin="10284,-433" coordsize="88,86">
            <v:rect style="position:absolute;left:10292;top:-426;width:73;height:71" filled="true" fillcolor="#ff8080" stroked="false">
              <v:fill type="solid"/>
            </v:rect>
            <v:rect style="position:absolute;left:10292;top:-426;width:73;height:71" filled="false" stroked="true" strokeweight=".75pt" strokecolor="#000000">
              <v:stroke dashstyle="solid"/>
            </v:rect>
            <w10:wrap type="none"/>
          </v:group>
        </w:pict>
      </w:r>
      <w:r>
        <w:rPr>
          <w:rFonts w:ascii="Arial MT"/>
          <w:w w:val="100"/>
          <w:sz w:val="10"/>
        </w:rPr>
        <w:t>4</w:t>
      </w:r>
    </w:p>
    <w:p>
      <w:pPr>
        <w:pStyle w:val="BodyText"/>
        <w:spacing w:before="2"/>
        <w:rPr>
          <w:rFonts w:ascii="Arial MT"/>
          <w:sz w:val="21"/>
        </w:rPr>
      </w:pPr>
    </w:p>
    <w:p>
      <w:pPr>
        <w:pStyle w:val="BodyText"/>
        <w:spacing w:before="5"/>
        <w:rPr>
          <w:rFonts w:ascii="Arial MT"/>
          <w:sz w:val="8"/>
        </w:rPr>
      </w:pPr>
    </w:p>
    <w:p>
      <w:pPr>
        <w:spacing w:before="1"/>
        <w:ind w:left="2298" w:right="0" w:firstLine="0"/>
        <w:jc w:val="lef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2</w:t>
      </w:r>
    </w:p>
    <w:p>
      <w:pPr>
        <w:pStyle w:val="BodyText"/>
        <w:spacing w:before="2"/>
        <w:rPr>
          <w:rFonts w:ascii="Arial MT"/>
          <w:sz w:val="21"/>
        </w:rPr>
      </w:pPr>
    </w:p>
    <w:p>
      <w:pPr>
        <w:spacing w:after="0"/>
        <w:rPr>
          <w:rFonts w:ascii="Arial MT"/>
          <w:sz w:val="21"/>
        </w:rPr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spacing w:before="0"/>
        <w:ind w:left="2298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514.224976pt;margin-top:-85.875046pt;width:4.4pt;height:4.350pt;mso-position-horizontal-relative:page;mso-position-vertical-relative:paragraph;z-index:-25203200" coordorigin="10284,-1718" coordsize="88,87">
            <v:rect style="position:absolute;left:10292;top:-1710;width:73;height:72" filled="true" fillcolor="#ccffff" stroked="false">
              <v:fill type="solid"/>
            </v:rect>
            <v:rect style="position:absolute;left:10292;top:-1710;width:73;height:72" filled="false" stroked="true" strokeweight=".75pt" strokecolor="#000000">
              <v:stroke dashstyle="solid"/>
            </v:rect>
            <w10:wrap type="none"/>
          </v:group>
        </w:pict>
      </w:r>
      <w:r>
        <w:rPr>
          <w:rFonts w:ascii="Arial MT"/>
          <w:w w:val="100"/>
          <w:sz w:val="10"/>
        </w:rPr>
        <w:t>0</w:t>
      </w:r>
    </w:p>
    <w:p>
      <w:pPr>
        <w:spacing w:before="43"/>
        <w:ind w:left="2692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Rice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spacing w:before="0"/>
        <w:ind w:left="489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Maize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spacing w:before="0"/>
        <w:ind w:left="0" w:right="0" w:firstLine="0"/>
        <w:jc w:val="right"/>
        <w:rPr>
          <w:rFonts w:ascii="Arial MT"/>
          <w:sz w:val="10"/>
        </w:rPr>
      </w:pPr>
      <w:r>
        <w:rPr>
          <w:rFonts w:ascii="Arial MT"/>
          <w:sz w:val="10"/>
        </w:rPr>
        <w:t>Yam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spacing w:before="0"/>
        <w:ind w:left="324" w:right="0" w:firstLine="0"/>
        <w:jc w:val="left"/>
        <w:rPr>
          <w:rFonts w:ascii="Arial MT"/>
          <w:sz w:val="10"/>
        </w:rPr>
      </w:pPr>
      <w:r>
        <w:rPr>
          <w:rFonts w:ascii="Arial MT"/>
          <w:spacing w:val="-1"/>
          <w:sz w:val="10"/>
        </w:rPr>
        <w:t>Guinea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pacing w:val="-1"/>
          <w:sz w:val="10"/>
        </w:rPr>
        <w:t>Corn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spacing w:before="0"/>
        <w:ind w:left="235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Cassava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spacing w:before="0"/>
        <w:ind w:left="300" w:right="0" w:firstLine="0"/>
        <w:jc w:val="left"/>
        <w:rPr>
          <w:rFonts w:ascii="Arial MT"/>
          <w:sz w:val="10"/>
        </w:rPr>
      </w:pPr>
      <w:r>
        <w:rPr>
          <w:rFonts w:ascii="Arial MT"/>
          <w:spacing w:val="-1"/>
          <w:sz w:val="10"/>
        </w:rPr>
        <w:t>Beneseed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spacing w:before="0"/>
        <w:ind w:left="357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Beans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spacing w:before="0"/>
        <w:ind w:left="449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G/Nut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spacing w:before="0"/>
        <w:ind w:left="458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Millet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spacing w:before="0"/>
        <w:ind w:left="469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Mellon</w:t>
      </w:r>
    </w:p>
    <w:p>
      <w:pPr>
        <w:spacing w:after="0"/>
        <w:jc w:val="left"/>
        <w:rPr>
          <w:rFonts w:ascii="Arial MT"/>
          <w:sz w:val="10"/>
        </w:rPr>
        <w:sectPr>
          <w:type w:val="continuous"/>
          <w:pgSz w:w="11910" w:h="16840"/>
          <w:pgMar w:top="1320" w:bottom="280" w:left="20" w:right="0"/>
          <w:cols w:num="10" w:equalWidth="0">
            <w:col w:w="2895" w:space="40"/>
            <w:col w:w="760" w:space="39"/>
            <w:col w:w="714" w:space="39"/>
            <w:col w:w="895" w:space="40"/>
            <w:col w:w="628" w:space="39"/>
            <w:col w:w="751" w:space="40"/>
            <w:col w:w="641" w:space="39"/>
            <w:col w:w="713" w:space="39"/>
            <w:col w:w="693" w:space="40"/>
            <w:col w:w="2845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Heading2"/>
        <w:tabs>
          <w:tab w:pos="3710" w:val="left" w:leader="none"/>
        </w:tabs>
        <w:spacing w:line="288" w:lineRule="auto" w:before="225"/>
        <w:ind w:left="5037" w:right="1281" w:hanging="2768"/>
      </w:pPr>
      <w:r>
        <w:rPr/>
        <w:t>FIG.</w:t>
      </w:r>
      <w:r>
        <w:rPr>
          <w:spacing w:val="-2"/>
        </w:rPr>
        <w:t> </w:t>
      </w:r>
      <w:r>
        <w:rPr/>
        <w:t>10a</w:t>
        <w:tab/>
        <w:t>Histogram of Crop Species of Agroforestry Farmers</w:t>
      </w:r>
      <w:r>
        <w:rPr>
          <w:spacing w:val="-79"/>
        </w:rPr>
        <w:t> </w:t>
      </w:r>
      <w:r>
        <w:rPr/>
        <w:t>in</w:t>
      </w:r>
      <w:r>
        <w:rPr>
          <w:spacing w:val="-2"/>
        </w:rPr>
        <w:t> </w:t>
      </w:r>
      <w:r>
        <w:rPr/>
        <w:t>Abaji</w:t>
      </w:r>
      <w:r>
        <w:rPr>
          <w:spacing w:val="-2"/>
        </w:rPr>
        <w:t> </w:t>
      </w:r>
      <w:r>
        <w:rPr/>
        <w:t>Area Council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8"/>
        </w:rPr>
      </w:pPr>
    </w:p>
    <w:p>
      <w:pPr>
        <w:pStyle w:val="BodyText"/>
        <w:spacing w:before="1"/>
        <w:rPr>
          <w:b/>
          <w:sz w:val="8"/>
        </w:rPr>
      </w:pPr>
    </w:p>
    <w:p>
      <w:pPr>
        <w:spacing w:before="0"/>
        <w:ind w:left="2255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120.730003pt;margin-top:2.084929pt;width:384.45pt;height:176pt;mso-position-horizontal-relative:page;mso-position-vertical-relative:paragraph;z-index:15755264" coordorigin="2415,42" coordsize="7689,3520">
            <v:rect style="position:absolute;left:2444;top:49;width:7652;height:3485" filled="true" fillcolor="#c0c0c0" stroked="false">
              <v:fill type="solid"/>
            </v:rect>
            <v:shape style="position:absolute;left:2444;top:49;width:7652;height:3050" coordorigin="2444,49" coordsize="7652,3050" path="m2444,3098l10096,3099m2444,2663l10096,2664m2444,2227l10096,2228m2444,1792l10096,1793m2444,1356l10096,1357m2444,921l10096,921m2444,485l10096,485m2444,49l10096,50e" filled="false" stroked="true" strokeweight=".140pt" strokecolor="#000000">
              <v:path arrowok="t"/>
              <v:stroke dashstyle="solid"/>
            </v:shape>
            <v:rect style="position:absolute;left:2444;top:49;width:7652;height:3485" filled="false" stroked="true" strokeweight=".75pt" strokecolor="#808080">
              <v:stroke dashstyle="solid"/>
            </v:rect>
            <v:rect style="position:absolute;left:3119;top:1792;width:70;height:1742" filled="true" fillcolor="#9999ff" stroked="false">
              <v:fill type="solid"/>
            </v:rect>
            <v:rect style="position:absolute;left:3119;top:1792;width:70;height:1742" filled="false" stroked="true" strokeweight=".75pt" strokecolor="#000000">
              <v:stroke dashstyle="solid"/>
            </v:rect>
            <v:rect style="position:absolute;left:3766;top:1574;width:70;height:1960" filled="true" fillcolor="#9999ff" stroked="false">
              <v:fill type="solid"/>
            </v:rect>
            <v:rect style="position:absolute;left:3766;top:1574;width:70;height:1960" filled="false" stroked="true" strokeweight=".75pt" strokecolor="#000000">
              <v:stroke dashstyle="solid"/>
            </v:rect>
            <v:rect style="position:absolute;left:4399;top:2009;width:70;height:1525" filled="true" fillcolor="#9999ff" stroked="false">
              <v:fill type="solid"/>
            </v:rect>
            <v:rect style="position:absolute;left:4399;top:2009;width:70;height:1525" filled="false" stroked="true" strokeweight=".75pt" strokecolor="#000000">
              <v:stroke dashstyle="solid"/>
            </v:rect>
            <v:rect style="position:absolute;left:5032;top:3098;width:70;height:436" filled="true" fillcolor="#9999ff" stroked="false">
              <v:fill type="solid"/>
            </v:rect>
            <v:rect style="position:absolute;left:5032;top:3098;width:70;height:436" filled="false" stroked="true" strokeweight=".75pt" strokecolor="#000000">
              <v:stroke dashstyle="solid"/>
            </v:rect>
            <v:rect style="position:absolute;left:6945;top:2445;width:71;height:1089" filled="true" fillcolor="#9999ff" stroked="false">
              <v:fill type="solid"/>
            </v:rect>
            <v:rect style="position:absolute;left:6945;top:2445;width:71;height:1089" filled="false" stroked="true" strokeweight=".75pt" strokecolor="#000000">
              <v:stroke dashstyle="solid"/>
            </v:rect>
            <v:rect style="position:absolute;left:7592;top:2663;width:71;height:871" filled="true" fillcolor="#9999ff" stroked="false">
              <v:fill type="solid"/>
            </v:rect>
            <v:rect style="position:absolute;left:7592;top:2663;width:71;height:871" filled="false" stroked="true" strokeweight=".75pt" strokecolor="#000000">
              <v:stroke dashstyle="solid"/>
            </v:rect>
            <v:rect style="position:absolute;left:9505;top:3098;width:71;height:436" filled="true" fillcolor="#9999ff" stroked="false">
              <v:fill type="solid"/>
            </v:rect>
            <v:rect style="position:absolute;left:9505;top:3098;width:71;height:436" filled="false" stroked="true" strokeweight=".75pt" strokecolor="#000000">
              <v:stroke dashstyle="solid"/>
            </v:rect>
            <v:rect style="position:absolute;left:2556;top:3098;width:71;height:436" filled="true" fillcolor="#993366" stroked="false">
              <v:fill type="solid"/>
            </v:rect>
            <v:rect style="position:absolute;left:2556;top:3098;width:71;height:436" filled="false" stroked="true" strokeweight=".75pt" strokecolor="#000000">
              <v:stroke dashstyle="solid"/>
            </v:rect>
            <v:rect style="position:absolute;left:3836;top:2445;width:71;height:1089" filled="true" fillcolor="#993366" stroked="false">
              <v:fill type="solid"/>
            </v:rect>
            <v:rect style="position:absolute;left:3836;top:2445;width:71;height:1089" filled="false" stroked="true" strokeweight=".75pt" strokecolor="#000000">
              <v:stroke dashstyle="solid"/>
            </v:rect>
            <v:rect style="position:absolute;left:4469;top:2445;width:71;height:1089" filled="true" fillcolor="#993366" stroked="false">
              <v:fill type="solid"/>
            </v:rect>
            <v:rect style="position:absolute;left:4469;top:2445;width:71;height:1089" filled="false" stroked="true" strokeweight=".75pt" strokecolor="#000000">
              <v:stroke dashstyle="solid"/>
            </v:rect>
            <v:rect style="position:absolute;left:5102;top:3098;width:71;height:436" filled="true" fillcolor="#993366" stroked="false">
              <v:fill type="solid"/>
            </v:rect>
            <v:rect style="position:absolute;left:5102;top:3098;width:71;height:436" filled="false" stroked="true" strokeweight=".75pt" strokecolor="#000000">
              <v:stroke dashstyle="solid"/>
            </v:rect>
            <v:rect style="position:absolute;left:7016;top:2445;width:70;height:1089" filled="true" fillcolor="#993366" stroked="false">
              <v:fill type="solid"/>
            </v:rect>
            <v:rect style="position:absolute;left:7016;top:2445;width:70;height:1089" filled="false" stroked="true" strokeweight=".75pt" strokecolor="#000000">
              <v:stroke dashstyle="solid"/>
            </v:rect>
            <v:rect style="position:absolute;left:7663;top:3098;width:70;height:436" filled="true" fillcolor="#993366" stroked="false">
              <v:fill type="solid"/>
            </v:rect>
            <v:rect style="position:absolute;left:7663;top:3098;width:70;height:436" filled="false" stroked="true" strokeweight=".75pt" strokecolor="#000000">
              <v:stroke dashstyle="solid"/>
            </v:rect>
            <v:rect style="position:absolute;left:8296;top:3098;width:70;height:436" filled="true" fillcolor="#993366" stroked="false">
              <v:fill type="solid"/>
            </v:rect>
            <v:rect style="position:absolute;left:8296;top:3098;width:70;height:436" filled="false" stroked="true" strokeweight=".75pt" strokecolor="#000000">
              <v:stroke dashstyle="solid"/>
            </v:rect>
            <v:rect style="position:absolute;left:2627;top:2445;width:56;height:1089" filled="true" fillcolor="#ffffcc" stroked="false">
              <v:fill type="solid"/>
            </v:rect>
            <v:rect style="position:absolute;left:2627;top:2445;width:56;height:1089" filled="false" stroked="true" strokeweight=".75pt" strokecolor="#000000">
              <v:stroke dashstyle="solid"/>
            </v:rect>
            <v:rect style="position:absolute;left:3260;top:1356;width:70;height:2178" filled="true" fillcolor="#ffffcc" stroked="false">
              <v:fill type="solid"/>
            </v:rect>
            <v:rect style="position:absolute;left:3260;top:1356;width:70;height:2178" filled="false" stroked="true" strokeweight=".75pt" strokecolor="#000000">
              <v:stroke dashstyle="solid"/>
            </v:rect>
            <v:rect style="position:absolute;left:3907;top:2880;width:56;height:654" filled="true" fillcolor="#ffffcc" stroked="false">
              <v:fill type="solid"/>
            </v:rect>
            <v:rect style="position:absolute;left:3907;top:2880;width:56;height:654" filled="false" stroked="true" strokeweight=".75pt" strokecolor="#000000">
              <v:stroke dashstyle="solid"/>
            </v:rect>
            <v:rect style="position:absolute;left:4540;top:703;width:56;height:2831" filled="true" fillcolor="#ffffcc" stroked="false">
              <v:fill type="solid"/>
            </v:rect>
            <v:rect style="position:absolute;left:4540;top:703;width:56;height:2831" filled="false" stroked="true" strokeweight=".75pt" strokecolor="#000000">
              <v:stroke dashstyle="solid"/>
            </v:rect>
            <v:rect style="position:absolute;left:5173;top:2880;width:70;height:654" filled="true" fillcolor="#ffffcc" stroked="false">
              <v:fill type="solid"/>
            </v:rect>
            <v:rect style="position:absolute;left:5173;top:2880;width:70;height:654" filled="false" stroked="true" strokeweight=".75pt" strokecolor="#000000">
              <v:stroke dashstyle="solid"/>
            </v:rect>
            <v:rect style="position:absolute;left:6453;top:2445;width:56;height:1089" filled="true" fillcolor="#ffffcc" stroked="false">
              <v:fill type="solid"/>
            </v:rect>
            <v:rect style="position:absolute;left:6453;top:2445;width:56;height:1089" filled="false" stroked="true" strokeweight=".75pt" strokecolor="#000000">
              <v:stroke dashstyle="solid"/>
            </v:rect>
            <v:rect style="position:absolute;left:7086;top:2880;width:70;height:654" filled="true" fillcolor="#ffffcc" stroked="false">
              <v:fill type="solid"/>
            </v:rect>
            <v:rect style="position:absolute;left:7086;top:2880;width:70;height:654" filled="false" stroked="true" strokeweight=".75pt" strokecolor="#000000">
              <v:stroke dashstyle="solid"/>
            </v:rect>
            <v:rect style="position:absolute;left:7733;top:2227;width:56;height:1307" filled="true" fillcolor="#ffffcc" stroked="false">
              <v:fill type="solid"/>
            </v:rect>
            <v:rect style="position:absolute;left:7733;top:2227;width:56;height:1307" filled="false" stroked="true" strokeweight=".75pt" strokecolor="#000000">
              <v:stroke dashstyle="solid"/>
            </v:rect>
            <v:rect style="position:absolute;left:8366;top:1138;width:56;height:2396" filled="true" fillcolor="#ffffcc" stroked="false">
              <v:fill type="solid"/>
            </v:rect>
            <v:rect style="position:absolute;left:8366;top:1138;width:56;height:2396" filled="false" stroked="true" strokeweight=".75pt" strokecolor="#000000">
              <v:stroke dashstyle="solid"/>
            </v:rect>
            <v:rect style="position:absolute;left:2683;top:3316;width:70;height:218" filled="true" fillcolor="#ccffff" stroked="false">
              <v:fill type="solid"/>
            </v:rect>
            <v:rect style="position:absolute;left:2683;top:3316;width:70;height:218" filled="false" stroked="true" strokeweight=".75pt" strokecolor="#000000">
              <v:stroke dashstyle="solid"/>
            </v:rect>
            <v:rect style="position:absolute;left:3330;top:2445;width:70;height:1089" filled="true" fillcolor="#ccffff" stroked="false">
              <v:fill type="solid"/>
            </v:rect>
            <v:rect style="position:absolute;left:3330;top:2445;width:70;height:1089" filled="false" stroked="true" strokeweight=".75pt" strokecolor="#000000">
              <v:stroke dashstyle="solid"/>
            </v:rect>
            <v:rect style="position:absolute;left:3963;top:3098;width:70;height:436" filled="true" fillcolor="#ccffff" stroked="false">
              <v:fill type="solid"/>
            </v:rect>
            <v:rect style="position:absolute;left:3963;top:3098;width:70;height:436" filled="false" stroked="true" strokeweight=".75pt" strokecolor="#000000">
              <v:stroke dashstyle="solid"/>
            </v:rect>
            <v:rect style="position:absolute;left:4596;top:2445;width:70;height:1089" filled="true" fillcolor="#ccffff" stroked="false">
              <v:fill type="solid"/>
            </v:rect>
            <v:rect style="position:absolute;left:4596;top:2445;width:70;height:1089" filled="false" stroked="true" strokeweight=".75pt" strokecolor="#000000">
              <v:stroke dashstyle="solid"/>
            </v:rect>
            <v:rect style="position:absolute;left:5243;top:3316;width:70;height:218" filled="true" fillcolor="#ccffff" stroked="false">
              <v:fill type="solid"/>
            </v:rect>
            <v:rect style="position:absolute;left:5243;top:3316;width:70;height:218" filled="false" stroked="true" strokeweight=".75pt" strokecolor="#000000">
              <v:stroke dashstyle="solid"/>
            </v:rect>
            <v:rect style="position:absolute;left:6509;top:3316;width:70;height:218" filled="true" fillcolor="#ccffff" stroked="false">
              <v:fill type="solid"/>
            </v:rect>
            <v:rect style="position:absolute;left:6509;top:3316;width:70;height:218" filled="false" stroked="true" strokeweight=".75pt" strokecolor="#000000">
              <v:stroke dashstyle="solid"/>
            </v:rect>
            <v:rect style="position:absolute;left:7156;top:2880;width:71;height:654" filled="true" fillcolor="#ccffff" stroked="false">
              <v:fill type="solid"/>
            </v:rect>
            <v:rect style="position:absolute;left:7156;top:2880;width:71;height:654" filled="false" stroked="true" strokeweight=".75pt" strokecolor="#000000">
              <v:stroke dashstyle="solid"/>
            </v:rect>
            <v:rect style="position:absolute;left:7789;top:2880;width:71;height:654" filled="true" fillcolor="#ccffff" stroked="false">
              <v:fill type="solid"/>
            </v:rect>
            <v:rect style="position:absolute;left:7789;top:2880;width:71;height:654" filled="false" stroked="true" strokeweight=".75pt" strokecolor="#000000">
              <v:stroke dashstyle="solid"/>
            </v:rect>
            <v:rect style="position:absolute;left:8422;top:2445;width:71;height:1089" filled="true" fillcolor="#ccffff" stroked="false">
              <v:fill type="solid"/>
            </v:rect>
            <v:rect style="position:absolute;left:8422;top:2445;width:71;height:1089" filled="false" stroked="true" strokeweight=".75pt" strokecolor="#000000">
              <v:stroke dashstyle="solid"/>
            </v:rect>
            <v:rect style="position:absolute;left:2753;top:3316;width:71;height:218" filled="true" fillcolor="#660066" stroked="false">
              <v:fill type="solid"/>
            </v:rect>
            <v:rect style="position:absolute;left:2753;top:3316;width:71;height:218" filled="false" stroked="true" strokeweight=".75pt" strokecolor="#000000">
              <v:stroke dashstyle="solid"/>
            </v:rect>
            <v:rect style="position:absolute;left:3400;top:2880;width:57;height:654" filled="true" fillcolor="#660066" stroked="false">
              <v:fill type="solid"/>
            </v:rect>
            <v:rect style="position:absolute;left:3400;top:2880;width:57;height:654" filled="false" stroked="true" strokeweight=".75pt" strokecolor="#000000">
              <v:stroke dashstyle="solid"/>
            </v:rect>
            <v:rect style="position:absolute;left:4666;top:2880;width:71;height:654" filled="true" fillcolor="#660066" stroked="false">
              <v:fill type="solid"/>
            </v:rect>
            <v:rect style="position:absolute;left:4666;top:2880;width:71;height:654" filled="false" stroked="true" strokeweight=".75pt" strokecolor="#000000">
              <v:stroke dashstyle="solid"/>
            </v:rect>
            <v:rect style="position:absolute;left:5946;top:2445;width:71;height:1089" filled="true" fillcolor="#660066" stroked="false">
              <v:fill type="solid"/>
            </v:rect>
            <v:rect style="position:absolute;left:5946;top:2445;width:71;height:1089" filled="false" stroked="true" strokeweight=".75pt" strokecolor="#000000">
              <v:stroke dashstyle="solid"/>
            </v:rect>
            <v:rect style="position:absolute;left:7860;top:3316;width:70;height:218" filled="true" fillcolor="#660066" stroked="false">
              <v:fill type="solid"/>
            </v:rect>
            <v:rect style="position:absolute;left:7860;top:3316;width:70;height:218" filled="false" stroked="true" strokeweight=".75pt" strokecolor="#000000">
              <v:stroke dashstyle="solid"/>
            </v:rect>
            <v:rect style="position:absolute;left:8493;top:3098;width:70;height:436" filled="true" fillcolor="#660066" stroked="false">
              <v:fill type="solid"/>
            </v:rect>
            <v:rect style="position:absolute;left:8493;top:3098;width:70;height:436" filled="false" stroked="true" strokeweight=".75pt" strokecolor="#000000">
              <v:stroke dashstyle="solid"/>
            </v:rect>
            <v:rect style="position:absolute;left:9773;top:3316;width:70;height:218" filled="true" fillcolor="#660066" stroked="false">
              <v:fill type="solid"/>
            </v:rect>
            <v:rect style="position:absolute;left:9773;top:3316;width:70;height:218" filled="false" stroked="true" strokeweight=".75pt" strokecolor="#000000">
              <v:stroke dashstyle="solid"/>
            </v:rect>
            <v:rect style="position:absolute;left:2824;top:2227;width:70;height:1307" filled="true" fillcolor="#ff8080" stroked="false">
              <v:fill type="solid"/>
            </v:rect>
            <v:rect style="position:absolute;left:2824;top:2227;width:70;height:1307" filled="false" stroked="true" strokeweight=".75pt" strokecolor="#000000">
              <v:stroke dashstyle="solid"/>
            </v:rect>
            <v:rect style="position:absolute;left:3457;top:2663;width:70;height:871" filled="true" fillcolor="#ff8080" stroked="false">
              <v:fill type="solid"/>
            </v:rect>
            <v:rect style="position:absolute;left:3457;top:2663;width:70;height:871" filled="false" stroked="true" strokeweight=".75pt" strokecolor="#000000">
              <v:stroke dashstyle="solid"/>
            </v:rect>
            <v:rect style="position:absolute;left:4104;top:2009;width:70;height:1525" filled="true" fillcolor="#ff8080" stroked="false">
              <v:fill type="solid"/>
            </v:rect>
            <v:rect style="position:absolute;left:4104;top:2009;width:70;height:1525" filled="false" stroked="true" strokeweight=".75pt" strokecolor="#000000">
              <v:stroke dashstyle="solid"/>
            </v:rect>
            <v:rect style="position:absolute;left:4737;top:1574;width:70;height:1960" filled="true" fillcolor="#ff8080" stroked="false">
              <v:fill type="solid"/>
            </v:rect>
            <v:rect style="position:absolute;left:4737;top:1574;width:70;height:1960" filled="false" stroked="true" strokeweight=".75pt" strokecolor="#000000">
              <v:stroke dashstyle="solid"/>
            </v:rect>
            <v:rect style="position:absolute;left:6017;top:3316;width:70;height:218" filled="true" fillcolor="#ff8080" stroked="false">
              <v:fill type="solid"/>
            </v:rect>
            <v:rect style="position:absolute;left:6017;top:3316;width:70;height:218" filled="false" stroked="true" strokeweight=".75pt" strokecolor="#000000">
              <v:stroke dashstyle="solid"/>
            </v:rect>
            <v:rect style="position:absolute;left:7930;top:2227;width:70;height:1307" filled="true" fillcolor="#ff8080" stroked="false">
              <v:fill type="solid"/>
            </v:rect>
            <v:rect style="position:absolute;left:7930;top:2227;width:70;height:1307" filled="false" stroked="true" strokeweight=".75pt" strokecolor="#000000">
              <v:stroke dashstyle="solid"/>
            </v:rect>
            <v:rect style="position:absolute;left:9843;top:2445;width:70;height:1089" filled="true" fillcolor="#ff8080" stroked="false">
              <v:fill type="solid"/>
            </v:rect>
            <v:rect style="position:absolute;left:9843;top:2445;width:70;height:1089" filled="false" stroked="true" strokeweight=".75pt" strokecolor="#000000">
              <v:stroke dashstyle="solid"/>
            </v:rect>
            <v:rect style="position:absolute;left:2894;top:2009;width:56;height:1525" filled="true" fillcolor="#0066cc" stroked="false">
              <v:fill type="solid"/>
            </v:rect>
            <v:rect style="position:absolute;left:2894;top:2009;width:56;height:1525" filled="false" stroked="true" strokeweight=".75pt" strokecolor="#000000">
              <v:stroke dashstyle="solid"/>
            </v:rect>
            <v:rect style="position:absolute;left:3527;top:485;width:70;height:3049" filled="true" fillcolor="#0066cc" stroked="false">
              <v:fill type="solid"/>
            </v:rect>
            <v:rect style="position:absolute;left:3527;top:485;width:70;height:3049" filled="false" stroked="true" strokeweight=".75pt" strokecolor="#000000">
              <v:stroke dashstyle="solid"/>
            </v:rect>
            <v:rect style="position:absolute;left:4174;top:266;width:56;height:3268" filled="true" fillcolor="#0066cc" stroked="false">
              <v:fill type="solid"/>
            </v:rect>
            <v:rect style="position:absolute;left:4174;top:266;width:56;height:3268" filled="false" stroked="true" strokeweight=".75pt" strokecolor="#000000">
              <v:stroke dashstyle="solid"/>
            </v:rect>
            <v:rect style="position:absolute;left:4807;top:1356;width:56;height:2178" filled="true" fillcolor="#0066cc" stroked="false">
              <v:fill type="solid"/>
            </v:rect>
            <v:rect style="position:absolute;left:4807;top:1356;width:56;height:2178" filled="false" stroked="true" strokeweight=".75pt" strokecolor="#000000">
              <v:stroke dashstyle="solid"/>
            </v:rect>
            <v:rect style="position:absolute;left:5440;top:2663;width:70;height:871" filled="true" fillcolor="#0066cc" stroked="false">
              <v:fill type="solid"/>
            </v:rect>
            <v:rect style="position:absolute;left:5440;top:2663;width:70;height:871" filled="false" stroked="true" strokeweight=".75pt" strokecolor="#000000">
              <v:stroke dashstyle="solid"/>
            </v:rect>
            <v:rect style="position:absolute;left:7353;top:2663;width:71;height:871" filled="true" fillcolor="#0066cc" stroked="false">
              <v:fill type="solid"/>
            </v:rect>
            <v:rect style="position:absolute;left:7353;top:2663;width:71;height:871" filled="false" stroked="true" strokeweight=".75pt" strokecolor="#000000">
              <v:stroke dashstyle="solid"/>
            </v:rect>
            <v:rect style="position:absolute;left:8000;top:3098;width:57;height:436" filled="true" fillcolor="#0066cc" stroked="false">
              <v:fill type="solid"/>
            </v:rect>
            <v:rect style="position:absolute;left:8000;top:3098;width:57;height:436" filled="false" stroked="true" strokeweight=".75pt" strokecolor="#000000">
              <v:stroke dashstyle="solid"/>
            </v:rect>
            <v:rect style="position:absolute;left:9266;top:2663;width:71;height:871" filled="true" fillcolor="#0066cc" stroked="false">
              <v:fill type="solid"/>
            </v:rect>
            <v:rect style="position:absolute;left:9266;top:2663;width:71;height:871" filled="false" stroked="true" strokeweight=".75pt" strokecolor="#000000">
              <v:stroke dashstyle="solid"/>
            </v:rect>
            <v:rect style="position:absolute;left:3597;top:1792;width:71;height:1742" filled="true" fillcolor="#ccccff" stroked="false">
              <v:fill type="solid"/>
            </v:rect>
            <v:rect style="position:absolute;left:3597;top:1792;width:71;height:1742" filled="false" stroked="true" strokeweight=".75pt" strokecolor="#000000">
              <v:stroke dashstyle="solid"/>
            </v:rect>
            <v:rect style="position:absolute;left:4230;top:1792;width:71;height:1742" filled="true" fillcolor="#ccccff" stroked="false">
              <v:fill type="solid"/>
            </v:rect>
            <v:rect style="position:absolute;left:4230;top:1792;width:71;height:1742" filled="false" stroked="true" strokeweight=".75pt" strokecolor="#000000">
              <v:stroke dashstyle="solid"/>
            </v:rect>
            <v:rect style="position:absolute;left:4863;top:2663;width:71;height:871" filled="true" fillcolor="#ccccff" stroked="false">
              <v:fill type="solid"/>
            </v:rect>
            <v:rect style="position:absolute;left:4863;top:2663;width:71;height:871" filled="false" stroked="true" strokeweight=".75pt" strokecolor="#000000">
              <v:stroke dashstyle="solid"/>
            </v:rect>
            <v:rect style="position:absolute;left:5510;top:1792;width:71;height:1742" filled="true" fillcolor="#ccccff" stroked="false">
              <v:fill type="solid"/>
            </v:rect>
            <v:rect style="position:absolute;left:5510;top:1792;width:71;height:1742" filled="false" stroked="true" strokeweight=".75pt" strokecolor="#000000">
              <v:stroke dashstyle="solid"/>
            </v:rect>
            <v:rect style="position:absolute;left:7424;top:2445;width:70;height:1089" filled="true" fillcolor="#ccccff" stroked="false">
              <v:fill type="solid"/>
            </v:rect>
            <v:rect style="position:absolute;left:7424;top:2445;width:70;height:1089" filled="false" stroked="true" strokeweight=".75pt" strokecolor="#000000">
              <v:stroke dashstyle="solid"/>
            </v:rect>
            <v:rect style="position:absolute;left:8057;top:3098;width:70;height:436" filled="true" fillcolor="#ccccff" stroked="false">
              <v:fill type="solid"/>
            </v:rect>
            <v:rect style="position:absolute;left:8057;top:3098;width:70;height:436" filled="false" stroked="true" strokeweight=".75pt" strokecolor="#000000">
              <v:stroke dashstyle="solid"/>
            </v:rect>
            <v:line style="position:absolute" from="2444,49" to="2445,3534" stroked="true" strokeweight=".140pt" strokecolor="#000000">
              <v:stroke dashstyle="solid"/>
            </v:line>
            <v:shape style="position:absolute;left:2414;top:1356;width:31;height:2178" coordorigin="2415,1357" coordsize="31,2178" path="m2415,3535l2445,3535m2415,3099l2445,3099m2415,2664l2445,2664m2415,2228l2445,2228m2415,1793l2445,1793m2415,1357l2445,1357e" filled="false" stroked="true" strokeweight=".19pt" strokecolor="#000000">
              <v:path arrowok="t"/>
              <v:stroke dashstyle="solid"/>
            </v:shape>
            <v:shape style="position:absolute;left:2416;top:485;width:28;height:436" coordorigin="2416,485" coordsize="28,436" path="m2416,921l2444,921m2416,485l2444,485e" filled="false" stroked="true" strokeweight=".140pt" strokecolor="#000000">
              <v:path arrowok="t"/>
              <v:stroke dashstyle="solid"/>
            </v:shape>
            <v:line style="position:absolute" from="2415,50" to="2445,50" stroked="true" strokeweight=".19pt" strokecolor="#000000">
              <v:stroke dashstyle="solid"/>
            </v:line>
            <v:line style="position:absolute" from="2444,3534" to="10096,3535" stroked="true" strokeweight=".140pt" strokecolor="#000000">
              <v:stroke dashstyle="solid"/>
            </v:line>
            <v:line style="position:absolute" from="2445,3533" to="2445,3562" stroked="true" strokeweight=".19pt" strokecolor="#000000">
              <v:stroke dashstyle="solid"/>
            </v:line>
            <v:shape style="position:absolute;left:3077;top:3532;width:1913;height:29" coordorigin="3078,3533" coordsize="1913,29" path="m3078,3533l3078,3562m3725,3533l3725,3562m4358,3533l4358,3562m4991,3533l4991,3562e" filled="false" stroked="true" strokeweight=".19pt" strokecolor="#000000">
              <v:path arrowok="t"/>
              <v:stroke dashstyle="solid"/>
            </v:shape>
            <v:line style="position:absolute" from="5637,3533" to="5637,3562" stroked="true" strokeweight=".19pt" strokecolor="#000000">
              <v:stroke dashstyle="solid"/>
            </v:line>
            <v:shape style="position:absolute;left:6270;top:3532;width:3826;height:29" coordorigin="6271,3533" coordsize="3826,29" path="m6271,3533l6271,3562m6904,3533l6904,3562m7551,3533l7551,3562m8184,3533l8184,3562m8817,3533l8817,3562m9464,3533l9464,3562m10097,3533l10097,3562e" filled="false" stroked="true" strokeweight=".19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sz w:val="10"/>
        </w:rPr>
        <w:t>16</w:t>
      </w:r>
    </w:p>
    <w:p>
      <w:pPr>
        <w:pStyle w:val="BodyText"/>
        <w:spacing w:before="1"/>
        <w:rPr>
          <w:rFonts w:ascii="Arial MT"/>
          <w:sz w:val="19"/>
        </w:rPr>
      </w:pPr>
    </w:p>
    <w:p>
      <w:pPr>
        <w:pStyle w:val="BodyText"/>
        <w:spacing w:before="5"/>
        <w:rPr>
          <w:rFonts w:ascii="Arial MT"/>
          <w:sz w:val="8"/>
        </w:rPr>
      </w:pPr>
    </w:p>
    <w:p>
      <w:pPr>
        <w:spacing w:before="0"/>
        <w:ind w:left="2255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14</w:t>
      </w:r>
    </w:p>
    <w:p>
      <w:pPr>
        <w:pStyle w:val="BodyText"/>
        <w:spacing w:before="4"/>
        <w:rPr>
          <w:rFonts w:ascii="Arial MT"/>
          <w:sz w:val="19"/>
        </w:r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spacing w:before="0"/>
        <w:ind w:left="2255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514.974976pt;margin-top:24.094933pt;width:4.3pt;height:3.95pt;mso-position-horizontal-relative:page;mso-position-vertical-relative:paragraph;z-index:-25205248" coordorigin="10299,482" coordsize="86,79">
            <v:rect style="position:absolute;left:10307;top:489;width:71;height:64" filled="true" fillcolor="#993366" stroked="false">
              <v:fill type="solid"/>
            </v:rect>
            <v:rect style="position:absolute;left:10307;top:489;width:71;height:64" filled="false" stroked="true" strokeweight=".75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512.549988pt;margin-top:12.919933pt;width:39.4pt;height:67.3pt;mso-position-horizontal-relative:page;mso-position-vertical-relative:paragraph;z-index:-25202176" type="#_x0000_t202" filled="false" stroked="true" strokeweight=".140pt" strokecolor="#000000">
            <v:textbox inset="0,0,0,0">
              <w:txbxContent>
                <w:p>
                  <w:pPr>
                    <w:spacing w:line="348" w:lineRule="auto" w:before="29"/>
                    <w:ind w:left="155" w:right="68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sz w:val="10"/>
                    </w:rPr>
                    <w:t>Pyakasa</w:t>
                  </w:r>
                  <w:r>
                    <w:rPr>
                      <w:rFonts w:ascii="Arial MT"/>
                      <w:spacing w:val="1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Aleta</w:t>
                  </w:r>
                  <w:r>
                    <w:rPr>
                      <w:rFonts w:ascii="Arial MT"/>
                      <w:spacing w:val="1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Wunafe</w:t>
                  </w:r>
                  <w:r>
                    <w:rPr>
                      <w:rFonts w:ascii="Arial MT"/>
                      <w:spacing w:val="1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Kusaki</w:t>
                  </w:r>
                  <w:r>
                    <w:rPr>
                      <w:rFonts w:ascii="Arial MT"/>
                      <w:spacing w:val="1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Mashapa</w:t>
                  </w:r>
                  <w:r>
                    <w:rPr>
                      <w:rFonts w:ascii="Arial MT"/>
                      <w:spacing w:val="1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Galadimawa</w:t>
                  </w:r>
                  <w:r>
                    <w:rPr>
                      <w:rFonts w:ascii="Arial MT"/>
                      <w:spacing w:val="-26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Waru</w:t>
                  </w:r>
                  <w:r>
                    <w:rPr>
                      <w:rFonts w:ascii="Arial MT"/>
                      <w:spacing w:val="1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Kuduru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86.75pt;margin-top:11.569933pt;width:27pt;height:96.6pt;mso-position-horizontal-relative:page;mso-position-vertical-relative:paragraph;z-index:15759360" type="#_x0000_t202" filled="false" stroked="true" strokeweight=".75pt" strokecolor="#000000">
            <v:textbox inset="0,0,0,0" style="layout-flow:vertical;mso-layout-flow-alt:bottom-to-top">
              <w:txbxContent>
                <w:p>
                  <w:pPr>
                    <w:pStyle w:val="BodyText"/>
                    <w:spacing w:before="146"/>
                    <w:ind w:left="70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</w:rPr>
                    <w:t>No.</w:t>
                  </w:r>
                  <w:r>
                    <w:rPr>
                      <w:rFonts w:ascii="Times New Roman"/>
                      <w:spacing w:val="-1"/>
                    </w:rPr>
                    <w:t> </w:t>
                  </w:r>
                  <w:r>
                    <w:rPr>
                      <w:rFonts w:ascii="Times New Roman"/>
                    </w:rPr>
                    <w:t>of</w:t>
                  </w:r>
                  <w:r>
                    <w:rPr>
                      <w:rFonts w:ascii="Times New Roman"/>
                      <w:spacing w:val="57"/>
                    </w:rPr>
                    <w:t> </w:t>
                  </w:r>
                  <w:r>
                    <w:rPr>
                      <w:rFonts w:ascii="Times New Roman"/>
                    </w:rPr>
                    <w:t>farmers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sz w:val="10"/>
        </w:rPr>
        <w:t>12</w:t>
      </w:r>
    </w:p>
    <w:p>
      <w:pPr>
        <w:pStyle w:val="BodyText"/>
        <w:spacing w:before="11"/>
        <w:rPr>
          <w:rFonts w:ascii="Arial MT"/>
          <w:sz w:val="13"/>
        </w:rPr>
      </w:pPr>
      <w:r>
        <w:rPr/>
        <w:pict>
          <v:group style="position:absolute;margin-left:514.974976pt;margin-top:9.999316pt;width:4.3pt;height:3.95pt;mso-position-horizontal-relative:page;mso-position-vertical-relative:paragraph;z-index:-15705088;mso-wrap-distance-left:0;mso-wrap-distance-right:0" coordorigin="10299,200" coordsize="86,79">
            <v:rect style="position:absolute;left:10307;top:207;width:71;height:64" filled="true" fillcolor="#9999ff" stroked="false">
              <v:fill type="solid"/>
            </v:rect>
            <v:rect style="position:absolute;left:10307;top:207;width:71;height:64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spacing w:before="13" w:after="96"/>
        <w:ind w:left="2255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10</w:t>
      </w:r>
    </w:p>
    <w:p>
      <w:pPr>
        <w:pStyle w:val="BodyText"/>
        <w:spacing w:line="81" w:lineRule="exact"/>
        <w:ind w:left="10279"/>
        <w:rPr>
          <w:rFonts w:ascii="Arial MT"/>
          <w:sz w:val="8"/>
        </w:rPr>
      </w:pPr>
      <w:r>
        <w:rPr/>
        <w:pict>
          <v:group style="position:absolute;margin-left:514.974976pt;margin-top:7.375pt;width:4.3pt;height:3.95pt;mso-position-horizontal-relative:page;mso-position-vertical-relative:paragraph;z-index:-15704064;mso-wrap-distance-left:0;mso-wrap-distance-right:0" coordorigin="10299,148" coordsize="86,79">
            <v:rect style="position:absolute;left:10307;top:155;width:71;height:64" filled="true" fillcolor="#ccffff" stroked="false">
              <v:fill type="solid"/>
            </v:rect>
            <v:rect style="position:absolute;left:10307;top:155;width:71;height:64" filled="false" stroked="true" strokeweight=".75pt" strokecolor="#000000">
              <v:stroke dashstyle="solid"/>
            </v:rect>
            <w10:wrap type="topAndBottom"/>
          </v:group>
        </w:pict>
      </w:r>
      <w:r>
        <w:rPr>
          <w:rFonts w:ascii="Arial MT"/>
          <w:position w:val="-1"/>
          <w:sz w:val="8"/>
        </w:rPr>
        <w:pict>
          <v:group style="width:4.3pt;height:4pt;mso-position-horizontal-relative:char;mso-position-vertical-relative:line" coordorigin="0,0" coordsize="86,80">
            <v:rect style="position:absolute;left:7;top:7;width:71;height:65" filled="true" fillcolor="#ffffcc" stroked="false">
              <v:fill type="solid"/>
            </v:rect>
            <v:rect style="position:absolute;left:7;top:7;width:71;height:65" filled="false" stroked="true" strokeweight=".75pt" strokecolor="#000000">
              <v:stroke dashstyl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spacing w:line="88" w:lineRule="exact" w:before="0"/>
        <w:ind w:left="2296" w:right="0" w:firstLine="0"/>
        <w:jc w:val="lef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8</w:t>
      </w:r>
    </w:p>
    <w:p>
      <w:pPr>
        <w:pStyle w:val="BodyText"/>
        <w:spacing w:line="80" w:lineRule="exact"/>
        <w:ind w:left="10279"/>
        <w:rPr>
          <w:rFonts w:ascii="Arial MT"/>
          <w:sz w:val="7"/>
        </w:rPr>
      </w:pPr>
      <w:r>
        <w:rPr/>
        <w:pict>
          <v:group style="position:absolute;margin-left:514.974976pt;margin-top:8.325pt;width:4.3pt;height:3.95pt;mso-position-horizontal-relative:page;mso-position-vertical-relative:paragraph;z-index:-15703040;mso-wrap-distance-left:0;mso-wrap-distance-right:0" coordorigin="10299,166" coordsize="86,79">
            <v:rect style="position:absolute;left:10307;top:174;width:71;height:64" filled="true" fillcolor="#ff8080" stroked="false">
              <v:fill type="solid"/>
            </v:rect>
            <v:rect style="position:absolute;left:10307;top:174;width:71;height:64" filled="false" stroked="true" strokeweight=".75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514.974976pt;margin-top:16.674999pt;width:4.3pt;height:3.95pt;mso-position-horizontal-relative:page;mso-position-vertical-relative:paragraph;z-index:-25204736" coordorigin="10299,333" coordsize="86,79">
            <v:rect style="position:absolute;left:10307;top:341;width:71;height:64" filled="true" fillcolor="#0066cc" stroked="false">
              <v:fill type="solid"/>
            </v:rect>
            <v:rect style="position:absolute;left:10307;top:341;width:71;height:64" filled="false" stroked="true" strokeweight=".75pt" strokecolor="#000000">
              <v:stroke dashstyle="solid"/>
            </v:rect>
            <w10:wrap type="none"/>
          </v:group>
        </w:pict>
      </w:r>
      <w:r>
        <w:rPr>
          <w:rFonts w:ascii="Arial MT"/>
          <w:position w:val="-1"/>
          <w:sz w:val="7"/>
        </w:rPr>
        <w:pict>
          <v:group style="width:4.3pt;height:3.95pt;mso-position-horizontal-relative:char;mso-position-vertical-relative:line" coordorigin="0,0" coordsize="86,79">
            <v:rect style="position:absolute;left:7;top:7;width:71;height:64" filled="true" fillcolor="#660066" stroked="false">
              <v:fill type="solid"/>
            </v:rect>
            <v:rect style="position:absolute;left:7;top:7;width:71;height:64" filled="false" stroked="true" strokeweight=".75pt" strokecolor="#000000">
              <v:stroke dashstyle="solid"/>
            </v:rect>
          </v:group>
        </w:pict>
      </w:r>
      <w:r>
        <w:rPr>
          <w:rFonts w:ascii="Arial MT"/>
          <w:position w:val="-1"/>
          <w:sz w:val="7"/>
        </w:rPr>
      </w:r>
    </w:p>
    <w:p>
      <w:pPr>
        <w:spacing w:before="51" w:after="66"/>
        <w:ind w:left="2296" w:right="0" w:firstLine="0"/>
        <w:jc w:val="lef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6</w:t>
      </w:r>
    </w:p>
    <w:p>
      <w:pPr>
        <w:pStyle w:val="BodyText"/>
        <w:spacing w:line="64" w:lineRule="exact"/>
        <w:ind w:left="10287"/>
        <w:rPr>
          <w:rFonts w:ascii="Arial MT"/>
          <w:sz w:val="6"/>
        </w:rPr>
      </w:pPr>
      <w:r>
        <w:rPr>
          <w:rFonts w:ascii="Arial MT"/>
          <w:position w:val="0"/>
          <w:sz w:val="6"/>
        </w:rPr>
        <w:pict>
          <v:group style="width:3.55pt;height:3.2pt;mso-position-horizontal-relative:char;mso-position-vertical-relative:line" coordorigin="0,0" coordsize="71,64">
            <v:rect style="position:absolute;left:0;top:0;width:71;height:64" filled="true" fillcolor="#ccccff" stroked="false">
              <v:fill type="solid"/>
            </v:rect>
          </v:group>
        </w:pict>
      </w:r>
      <w:r>
        <w:rPr>
          <w:rFonts w:ascii="Arial MT"/>
          <w:position w:val="0"/>
          <w:sz w:val="6"/>
        </w:rPr>
      </w:r>
    </w:p>
    <w:p>
      <w:pPr>
        <w:pStyle w:val="BodyText"/>
        <w:spacing w:before="2"/>
        <w:rPr>
          <w:rFonts w:ascii="Arial MT"/>
          <w:sz w:val="8"/>
        </w:r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spacing w:before="0"/>
        <w:ind w:left="2296" w:right="0" w:firstLine="0"/>
        <w:jc w:val="lef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4</w:t>
      </w:r>
    </w:p>
    <w:p>
      <w:pPr>
        <w:pStyle w:val="BodyText"/>
        <w:spacing w:before="3"/>
        <w:rPr>
          <w:rFonts w:ascii="Arial MT"/>
          <w:sz w:val="19"/>
        </w:r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spacing w:before="0"/>
        <w:ind w:left="2296" w:right="0" w:firstLine="0"/>
        <w:jc w:val="lef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2</w:t>
      </w:r>
    </w:p>
    <w:p>
      <w:pPr>
        <w:pStyle w:val="BodyText"/>
        <w:spacing w:before="8"/>
        <w:rPr>
          <w:rFonts w:ascii="Arial MT"/>
          <w:sz w:val="19"/>
        </w:rPr>
      </w:pPr>
    </w:p>
    <w:p>
      <w:pPr>
        <w:spacing w:after="0"/>
        <w:rPr>
          <w:rFonts w:ascii="Arial MT"/>
          <w:sz w:val="19"/>
        </w:rPr>
        <w:sectPr>
          <w:type w:val="continuous"/>
          <w:pgSz w:w="11910" w:h="16840"/>
          <w:pgMar w:top="1320" w:bottom="280" w:left="20" w:right="0"/>
        </w:sect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spacing w:before="0"/>
        <w:ind w:left="2296" w:right="0" w:firstLine="0"/>
        <w:jc w:val="lef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0</w:t>
      </w:r>
    </w:p>
    <w:p>
      <w:pPr>
        <w:spacing w:before="22"/>
        <w:ind w:left="2634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Rice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before="4"/>
        <w:rPr>
          <w:rFonts w:ascii="Arial MT"/>
          <w:sz w:val="10"/>
        </w:rPr>
      </w:pPr>
    </w:p>
    <w:p>
      <w:pPr>
        <w:tabs>
          <w:tab w:pos="1039" w:val="left" w:leader="none"/>
          <w:tab w:pos="1503" w:val="left" w:leader="none"/>
          <w:tab w:pos="2909" w:val="left" w:leader="none"/>
          <w:tab w:pos="3471" w:val="left" w:leader="none"/>
          <w:tab w:pos="4191" w:val="left" w:leader="none"/>
          <w:tab w:pos="4822" w:val="left" w:leader="none"/>
          <w:tab w:pos="5470" w:val="left" w:leader="none"/>
          <w:tab w:pos="6076" w:val="left" w:leader="none"/>
          <w:tab w:pos="6721" w:val="left" w:leader="none"/>
        </w:tabs>
        <w:spacing w:before="1"/>
        <w:ind w:left="362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Maize</w:t>
        <w:tab/>
        <w:t>Yam</w:t>
        <w:tab/>
        <w:t>Guinea Corn    </w:t>
      </w:r>
      <w:r>
        <w:rPr>
          <w:rFonts w:ascii="Arial MT"/>
          <w:spacing w:val="9"/>
          <w:sz w:val="10"/>
        </w:rPr>
        <w:t> </w:t>
      </w:r>
      <w:r>
        <w:rPr>
          <w:rFonts w:ascii="Arial MT"/>
          <w:sz w:val="10"/>
        </w:rPr>
        <w:t>Cassava</w:t>
        <w:tab/>
        <w:t>G/egg</w:t>
        <w:tab/>
        <w:t>Beneseed</w:t>
        <w:tab/>
        <w:t>Beans</w:t>
        <w:tab/>
        <w:t>G/Nut</w:t>
        <w:tab/>
        <w:t>Millet</w:t>
        <w:tab/>
        <w:t>S/cane</w:t>
        <w:tab/>
        <w:t>Mellon</w:t>
      </w:r>
    </w:p>
    <w:p>
      <w:pPr>
        <w:spacing w:after="0"/>
        <w:jc w:val="left"/>
        <w:rPr>
          <w:rFonts w:ascii="Arial MT"/>
          <w:sz w:val="10"/>
        </w:rPr>
        <w:sectPr>
          <w:type w:val="continuous"/>
          <w:pgSz w:w="11910" w:h="16840"/>
          <w:pgMar w:top="1320" w:bottom="280" w:left="20" w:right="0"/>
          <w:cols w:num="2" w:equalWidth="0">
            <w:col w:w="2838" w:space="40"/>
            <w:col w:w="9012"/>
          </w:cols>
        </w:sectPr>
      </w:pPr>
    </w:p>
    <w:p>
      <w:pPr>
        <w:pStyle w:val="BodyText"/>
        <w:spacing w:before="3"/>
        <w:rPr>
          <w:rFonts w:ascii="Arial MT"/>
          <w:sz w:val="26"/>
        </w:rPr>
      </w:pPr>
    </w:p>
    <w:p>
      <w:pPr>
        <w:pStyle w:val="Heading2"/>
        <w:tabs>
          <w:tab w:pos="3696" w:val="left" w:leader="none"/>
        </w:tabs>
        <w:spacing w:line="288" w:lineRule="auto" w:before="100"/>
        <w:ind w:right="1270" w:hanging="1441"/>
      </w:pPr>
      <w:r>
        <w:rPr/>
        <w:t>FIG.</w:t>
      </w:r>
      <w:r>
        <w:rPr>
          <w:spacing w:val="-2"/>
        </w:rPr>
        <w:t> </w:t>
      </w:r>
      <w:r>
        <w:rPr/>
        <w:t>10b</w:t>
        <w:tab/>
        <w:t>Histogram of Crop Species of Agroforestry Farmers</w:t>
      </w:r>
      <w:r>
        <w:rPr>
          <w:spacing w:val="-79"/>
        </w:rPr>
        <w:t> </w:t>
      </w:r>
      <w:r>
        <w:rPr/>
        <w:t>in</w:t>
      </w:r>
      <w:r>
        <w:rPr>
          <w:spacing w:val="-2"/>
        </w:rPr>
        <w:t> </w:t>
      </w:r>
      <w:r>
        <w:rPr/>
        <w:t>Amac</w:t>
      </w:r>
    </w:p>
    <w:p>
      <w:pPr>
        <w:spacing w:after="0" w:line="288" w:lineRule="auto"/>
        <w:sectPr>
          <w:type w:val="continuous"/>
          <w:pgSz w:w="11910" w:h="16840"/>
          <w:pgMar w:top="1320" w:bottom="280" w:left="20" w:right="0"/>
        </w:sectPr>
      </w:pPr>
    </w:p>
    <w:p>
      <w:pPr>
        <w:pStyle w:val="BodyText"/>
        <w:spacing w:before="5"/>
        <w:rPr>
          <w:b/>
          <w:sz w:val="15"/>
        </w:rPr>
      </w:pPr>
    </w:p>
    <w:p>
      <w:pPr>
        <w:spacing w:before="99"/>
        <w:ind w:left="2131" w:right="0" w:firstLine="0"/>
        <w:jc w:val="left"/>
        <w:rPr>
          <w:rFonts w:ascii="Arial MT"/>
          <w:sz w:val="16"/>
        </w:rPr>
      </w:pPr>
      <w:r>
        <w:rPr/>
        <w:pict>
          <v:group style="position:absolute;margin-left:119.78936pt;margin-top:9.447061pt;width:373.15pt;height:196.3pt;mso-position-horizontal-relative:page;mso-position-vertical-relative:paragraph;z-index:15764480" coordorigin="2396,189" coordsize="7463,3926">
            <v:rect style="position:absolute;left:2427;top:188;width:7415;height:3871" filled="true" fillcolor="#c0c0c0" stroked="false">
              <v:fill type="solid"/>
            </v:rect>
            <v:shape style="position:absolute;left:2437;top:3589;width:5617;height:2" coordorigin="2437,3589" coordsize="5617,0" path="m2437,3589l2493,3589m2990,3589l3115,3589m3364,3589l3433,3589m3599,3589l3723,3589m4222,3589l4346,3589m4844,3589l5135,3589m5218,3589l5287,3589m5453,3589l5577,3589m5660,3589l5909,3589m5992,3589l6200,3589m6698,3589l6822,3589m7071,3589l7140,3589m7307,3589l7431,3589m7929,3589l8053,3589e" filled="false" stroked="true" strokeweight=".751979pt" strokecolor="#000000">
              <v:path arrowok="t"/>
              <v:stroke dashstyle="solid"/>
            </v:shape>
            <v:shape style="position:absolute;left:8551;top:3585;width:1287;height:8" coordorigin="8551,3585" coordsize="1287,8" path="m8551,3593l8759,3593m8842,3593l9367,3593m9782,3593l9838,3593m8551,3585l9367,3585m9782,3585l9838,3585e" filled="false" stroked="true" strokeweight=".377978pt" strokecolor="#000000">
              <v:path arrowok="t"/>
              <v:stroke dashstyle="solid"/>
            </v:shape>
            <v:shape style="position:absolute;left:2437;top:3109;width:1909;height:2" coordorigin="2437,3109" coordsize="1909,0" path="m2437,3109l2493,3109m2990,3109l3115,3109m3364,3109l3433,3109m3599,3109l3723,3109m4222,3109l4346,3109e" filled="false" stroked="true" strokeweight=".751979pt" strokecolor="#000000">
              <v:path arrowok="t"/>
              <v:stroke dashstyle="solid"/>
            </v:shape>
            <v:shape style="position:absolute;left:4844;top:3112;width:1356;height:2" coordorigin="4844,3113" coordsize="1356,0" path="m4844,3113l5370,3113m5453,3113l6200,3113e" filled="false" stroked="true" strokeweight=".379967pt" strokecolor="#000000">
              <v:path arrowok="t"/>
              <v:stroke dashstyle="solid"/>
            </v:shape>
            <v:shape style="position:absolute;left:4844;top:3105;width:1356;height:4" coordorigin="4844,3105" coordsize="1356,4" path="m4844,3109l6200,3109m4844,3105l6200,3105e" filled="false" stroked="true" strokeweight=".003977pt" strokecolor="#000000">
              <v:path arrowok="t"/>
              <v:stroke dashstyle="solid"/>
            </v:shape>
            <v:shape style="position:absolute;left:6697;top:3112;width:3140;height:2" coordorigin="6698,3113" coordsize="3140,0" path="m6698,3113l6905,3113m7071,3113l7140,3113m7307,3113l7431,3113m7929,3113l8053,3113m8551,3113l9699,3113m9782,3113l9838,3113e" filled="false" stroked="true" strokeweight=".379967pt" strokecolor="#000000">
              <v:path arrowok="t"/>
              <v:stroke dashstyle="solid"/>
            </v:shape>
            <v:shape style="position:absolute;left:6448;top:3105;width:457;height:4" coordorigin="6449,3105" coordsize="457,4" path="m6449,3109l6532,3109m6698,3109l6905,3109m6449,3105l6532,3105m6615,3105l6905,3105e" filled="false" stroked="true" strokeweight=".003977pt" strokecolor="#000000">
              <v:path arrowok="t"/>
              <v:stroke dashstyle="solid"/>
            </v:shape>
            <v:shape style="position:absolute;left:7071;top:3105;width:983;height:2" coordorigin="7071,3105" coordsize="983,0" path="m7071,3105l7140,3105m7307,3105l7431,3105m7929,3105l8053,3105e" filled="false" stroked="true" strokeweight=".379967pt" strokecolor="#000000">
              <v:path arrowok="t"/>
              <v:stroke dashstyle="solid"/>
            </v:shape>
            <v:shape style="position:absolute;left:8551;top:3105;width:1287;height:4" coordorigin="8551,3105" coordsize="1287,4" path="m8551,3109l9838,3109m8551,3105l9838,3105e" filled="false" stroked="true" strokeweight=".003977pt" strokecolor="#000000">
              <v:path arrowok="t"/>
              <v:stroke dashstyle="solid"/>
            </v:shape>
            <v:shape style="position:absolute;left:2437;top:2614;width:1909;height:2" coordorigin="2437,2614" coordsize="1909,0" path="m2437,2614l2658,2614m2990,2614l3115,2614m3364,2614l3433,2614m3599,2614l3723,2614m4222,2614l4346,2614e" filled="false" stroked="true" strokeweight=".751979pt" strokecolor="#000000">
              <v:path arrowok="t"/>
              <v:stroke dashstyle="solid"/>
            </v:shape>
            <v:shape style="position:absolute;left:4844;top:2610;width:4994;height:8" coordorigin="4844,2610" coordsize="4994,8" path="m4844,2618l6283,2618m6366,2618l6532,2618m6615,2618l6905,2618m7071,2618l7140,2618m7307,2618l7431,2618m7929,2618l8053,2618m8551,2618l9838,2618m4844,2610l6905,2610m6988,2610l7597,2610m7680,2610l7763,2610m7846,2610l8053,2610m8551,2610l9838,2610e" filled="false" stroked="true" strokeweight=".374001pt" strokecolor="#000000">
              <v:path arrowok="t"/>
              <v:stroke dashstyle="solid"/>
            </v:shape>
            <v:shape style="position:absolute;left:2437;top:2137;width:678;height:2" coordorigin="2437,2138" coordsize="678,0" path="m2437,2138l2741,2138m2907,2138l3115,2138e" filled="false" stroked="true" strokeweight=".372012pt" strokecolor="#000000">
              <v:path arrowok="t"/>
              <v:stroke dashstyle="solid"/>
            </v:shape>
            <v:line style="position:absolute" from="2437,2130" to="3115,2130" stroked="true" strokeweight=".372012pt" strokecolor="#000000">
              <v:stroke dashstyle="solid"/>
            </v:line>
            <v:shape style="position:absolute;left:3363;top:2130;width:6474;height:8" coordorigin="3364,2130" coordsize="6474,8" path="m3364,2138l3433,2138m3599,2138l3973,2138m4139,2138l4346,2138m4844,2138l7597,2138m7680,2138l8053,2138m8551,2138l9838,2138m3364,2130l3433,2130m3599,2130l4056,2130m4139,2130l4346,2130m4844,2130l7597,2130m7680,2130l8053,2130m8551,2130l9838,2130e" filled="false" stroked="true" strokeweight=".372012pt" strokecolor="#000000">
              <v:path arrowok="t"/>
              <v:stroke dashstyle="solid"/>
            </v:shape>
            <v:line style="position:absolute" from="2437,1654" to="3115,1654" stroked="true" strokeweight=".751979pt" strokecolor="#000000">
              <v:stroke dashstyle="solid"/>
            </v:line>
            <v:shape style="position:absolute;left:3197;top:1650;width:6641;height:8" coordorigin="3198,1650" coordsize="6641,8" path="m3198,1658l3281,1658m3364,1658l3433,1658m3599,1658l4346,1658m3198,1650l3281,1650m3364,1650l3433,1650m3599,1650l4346,1650m4429,1658l4512,1658m4844,1658l8219,1658m8551,1658l9838,1658m4429,1650l4512,1650m4844,1650l8219,1650m8551,1650l9838,1650e" filled="false" stroked="true" strokeweight=".370023pt" strokecolor="#000000">
              <v:path arrowok="t"/>
              <v:stroke dashstyle="solid"/>
            </v:shape>
            <v:line style="position:absolute" from="2437,1174" to="3281,1174" stroked="true" strokeweight=".751979pt" strokecolor="#000000">
              <v:stroke dashstyle="solid"/>
            </v:line>
            <v:shape style="position:absolute;left:2437;top:674;width:7401;height:503" coordorigin="2437,675" coordsize="7401,503" path="m3364,1178l3516,1178m3599,1178l4512,1178m3364,1170l4512,1170m4595,1178l4678,1178m4844,1178l8219,1178m4595,1170l4678,1170m4844,1170l8219,1170m8302,1178l8386,1178m8551,1178l9838,1178m8302,1170l8468,1170m8551,1170l9838,1170m2437,682l4678,682m4844,682l9838,682m2437,675l9838,675e" filled="false" stroked="true" strokeweight=".370023pt" strokecolor="#000000">
              <v:path arrowok="t"/>
              <v:stroke dashstyle="solid"/>
            </v:shape>
            <v:line style="position:absolute" from="2437,199" to="9838,199" stroked="true" strokeweight=".751979pt" strokecolor="#000000">
              <v:stroke dashstyle="solid"/>
            </v:line>
            <v:shape style="position:absolute;left:2430;top:191;width:7429;height:3886" coordorigin="2430,191" coordsize="7429,3886" path="m2444,214l2430,214,2430,4069,2444,4069,2444,214xm9838,191l2437,191,2437,206,9838,206,9838,191xm9851,4062l2451,4062,2451,4077,9851,4077,9851,4062xm9858,199l9844,199,9844,4054,9858,4054,9858,199xe" filled="true" fillcolor="#808080" stroked="false">
              <v:path arrowok="t"/>
              <v:fill type="solid"/>
            </v:shape>
            <v:rect style="position:absolute;left:2492;top:2854;width:83;height:1205" filled="true" fillcolor="#9999ff" stroked="false">
              <v:fill type="solid"/>
            </v:rect>
            <v:rect style="position:absolute;left:2492;top:2854;width:83;height:1205" filled="false" stroked="true" strokeweight=".695956pt" strokecolor="#000000">
              <v:stroke dashstyle="solid"/>
            </v:rect>
            <v:rect style="position:absolute;left:3114;top:1413;width:84;height:2646" filled="true" fillcolor="#9999ff" stroked="false">
              <v:fill type="solid"/>
            </v:rect>
            <v:rect style="position:absolute;left:3114;top:1413;width:84;height:2646" filled="false" stroked="true" strokeweight=".695748pt" strokecolor="#000000">
              <v:stroke dashstyle="solid"/>
            </v:rect>
            <v:rect style="position:absolute;left:3723;top:2134;width:84;height:1925" filled="true" fillcolor="#9999ff" stroked="false">
              <v:fill type="solid"/>
            </v:rect>
            <v:rect style="position:absolute;left:3723;top:2134;width:84;height:1925" filled="false" stroked="true" strokeweight=".695798pt" strokecolor="#000000">
              <v:stroke dashstyle="solid"/>
            </v:rect>
            <v:rect style="position:absolute;left:4346;top:1413;width:84;height:2646" filled="true" fillcolor="#9999ff" stroked="false">
              <v:fill type="solid"/>
            </v:rect>
            <v:rect style="position:absolute;left:4346;top:1413;width:84;height:2646" filled="false" stroked="true" strokeweight=".695748pt" strokecolor="#000000">
              <v:stroke dashstyle="solid"/>
            </v:rect>
            <v:rect style="position:absolute;left:5577;top:3349;width:84;height:711" filled="true" fillcolor="#9999ff" stroked="false">
              <v:fill type="solid"/>
            </v:rect>
            <v:rect style="position:absolute;left:5577;top:3349;width:84;height:711" filled="false" stroked="true" strokeweight=".696452pt" strokecolor="#000000">
              <v:stroke dashstyle="solid"/>
            </v:rect>
            <v:rect style="position:absolute;left:6199;top:2614;width:84;height:1446" filled="true" fillcolor="#9999ff" stroked="false">
              <v:fill type="solid"/>
            </v:rect>
            <v:rect style="position:absolute;left:6199;top:2614;width:84;height:1446" filled="false" stroked="true" strokeweight=".695878pt" strokecolor="#000000">
              <v:stroke dashstyle="solid"/>
            </v:rect>
            <v:rect style="position:absolute;left:6822;top:3108;width:84;height:951" filled="true" fillcolor="#9999ff" stroked="false">
              <v:fill type="solid"/>
            </v:rect>
            <v:rect style="position:absolute;left:6822;top:3108;width:84;height:951" filled="false" stroked="true" strokeweight=".69612pt" strokecolor="#000000">
              <v:stroke dashstyle="solid"/>
            </v:rect>
            <v:rect style="position:absolute;left:7430;top:2614;width:84;height:1446" filled="true" fillcolor="#9999ff" stroked="false">
              <v:fill type="solid"/>
            </v:rect>
            <v:rect style="position:absolute;left:7430;top:2614;width:84;height:1446" filled="false" stroked="true" strokeweight=".695878pt" strokecolor="#000000">
              <v:stroke dashstyle="solid"/>
            </v:rect>
            <v:rect style="position:absolute;left:8053;top:1894;width:84;height:2166" filled="true" fillcolor="#9999ff" stroked="false">
              <v:fill type="solid"/>
            </v:rect>
            <v:rect style="position:absolute;left:8053;top:1894;width:84;height:2166" filled="false" stroked="true" strokeweight=".695776pt" strokecolor="#000000">
              <v:stroke dashstyle="solid"/>
            </v:rect>
            <v:rect style="position:absolute;left:9284;top:3589;width:84;height:470" filled="true" fillcolor="#9999ff" stroked="false">
              <v:fill type="solid"/>
            </v:rect>
            <v:rect style="position:absolute;left:9284;top:3589;width:84;height:470" filled="false" stroked="true" strokeweight=".697397pt" strokecolor="#000000">
              <v:stroke dashstyle="solid"/>
            </v:rect>
            <v:rect style="position:absolute;left:2575;top:2854;width:84;height:1205" filled="true" fillcolor="#993366" stroked="false">
              <v:fill type="solid"/>
            </v:rect>
            <v:rect style="position:absolute;left:2575;top:2854;width:84;height:1205" filled="false" stroked="true" strokeweight=".695959pt" strokecolor="#000000">
              <v:stroke dashstyle="solid"/>
            </v:rect>
            <v:rect style="position:absolute;left:3197;top:1654;width:84;height:2406" filled="true" fillcolor="#993366" stroked="false">
              <v:fill type="solid"/>
            </v:rect>
            <v:rect style="position:absolute;left:3197;top:1654;width:84;height:2406" filled="false" stroked="true" strokeweight=".69576pt" strokecolor="#000000">
              <v:stroke dashstyle="solid"/>
            </v:rect>
            <v:rect style="position:absolute;left:3806;top:2373;width:84;height:1686" filled="true" fillcolor="#993366" stroked="false">
              <v:fill type="solid"/>
            </v:rect>
            <v:rect style="position:absolute;left:3806;top:2373;width:84;height:1686" filled="false" stroked="true" strokeweight=".695829pt" strokecolor="#000000">
              <v:stroke dashstyle="solid"/>
            </v:rect>
            <v:rect style="position:absolute;left:4429;top:1894;width:84;height:2166" filled="true" fillcolor="#993366" stroked="false">
              <v:fill type="solid"/>
            </v:rect>
            <v:rect style="position:absolute;left:4429;top:1894;width:84;height:2166" filled="false" stroked="true" strokeweight=".695776pt" strokecolor="#000000">
              <v:stroke dashstyle="solid"/>
            </v:rect>
            <v:rect style="position:absolute;left:5660;top:3828;width:84;height:231" filled="true" fillcolor="#993366" stroked="false">
              <v:fill type="solid"/>
            </v:rect>
            <v:rect style="position:absolute;left:5660;top:3828;width:84;height:231" filled="false" stroked="true" strokeweight=".702173pt" strokecolor="#000000">
              <v:stroke dashstyle="solid"/>
            </v:rect>
            <v:rect style="position:absolute;left:6282;top:2614;width:84;height:1446" filled="true" fillcolor="#993366" stroked="false">
              <v:fill type="solid"/>
            </v:rect>
            <v:rect style="position:absolute;left:6282;top:2614;width:84;height:1446" filled="false" stroked="true" strokeweight=".695878pt" strokecolor="#000000">
              <v:stroke dashstyle="solid"/>
            </v:rect>
            <v:rect style="position:absolute;left:6905;top:2373;width:84;height:1686" filled="true" fillcolor="#993366" stroked="false">
              <v:fill type="solid"/>
            </v:rect>
            <v:rect style="position:absolute;left:6905;top:2373;width:84;height:1686" filled="false" stroked="true" strokeweight=".695829pt" strokecolor="#000000">
              <v:stroke dashstyle="solid"/>
            </v:rect>
            <v:rect style="position:absolute;left:7513;top:2614;width:84;height:1446" filled="true" fillcolor="#993366" stroked="false">
              <v:fill type="solid"/>
            </v:rect>
            <v:rect style="position:absolute;left:7513;top:2614;width:84;height:1446" filled="false" stroked="true" strokeweight=".695878pt" strokecolor="#000000">
              <v:stroke dashstyle="solid"/>
            </v:rect>
            <v:rect style="position:absolute;left:8136;top:1654;width:84;height:2406" filled="true" fillcolor="#993366" stroked="false">
              <v:fill type="solid"/>
            </v:rect>
            <v:rect style="position:absolute;left:8136;top:1654;width:84;height:2406" filled="false" stroked="true" strokeweight=".69576pt" strokecolor="#000000">
              <v:stroke dashstyle="solid"/>
            </v:rect>
            <v:rect style="position:absolute;left:8758;top:3589;width:84;height:470" filled="true" fillcolor="#993366" stroked="false">
              <v:fill type="solid"/>
            </v:rect>
            <v:rect style="position:absolute;left:8758;top:3589;width:84;height:470" filled="false" stroked="true" strokeweight=".697397pt" strokecolor="#000000">
              <v:stroke dashstyle="solid"/>
            </v:rect>
            <v:rect style="position:absolute;left:9367;top:3349;width:84;height:711" filled="true" fillcolor="#993366" stroked="false">
              <v:fill type="solid"/>
            </v:rect>
            <v:rect style="position:absolute;left:9367;top:3349;width:84;height:711" filled="false" stroked="true" strokeweight=".696452pt" strokecolor="#000000">
              <v:stroke dashstyle="solid"/>
            </v:rect>
            <v:rect style="position:absolute;left:2658;top:2134;width:84;height:1925" filled="true" fillcolor="#ffffcc" stroked="false">
              <v:fill type="solid"/>
            </v:rect>
            <v:rect style="position:absolute;left:2658;top:2134;width:84;height:1925" filled="false" stroked="true" strokeweight=".695798pt" strokecolor="#000000">
              <v:stroke dashstyle="solid"/>
            </v:rect>
            <v:rect style="position:absolute;left:3280;top:918;width:84;height:3141" filled="true" fillcolor="#ffffcc" stroked="false">
              <v:fill type="solid"/>
            </v:rect>
            <v:rect style="position:absolute;left:3280;top:918;width:84;height:3141" filled="false" stroked="true" strokeweight=".695732pt" strokecolor="#000000">
              <v:stroke dashstyle="solid"/>
            </v:rect>
            <v:rect style="position:absolute;left:3889;top:2373;width:84;height:1686" filled="true" fillcolor="#ffffcc" stroked="false">
              <v:fill type="solid"/>
            </v:rect>
            <v:rect style="position:absolute;left:3889;top:2373;width:84;height:1686" filled="false" stroked="true" strokeweight=".695829pt" strokecolor="#000000">
              <v:stroke dashstyle="solid"/>
            </v:rect>
            <v:rect style="position:absolute;left:4512;top:678;width:84;height:3381" filled="true" fillcolor="#ffffcc" stroked="false">
              <v:fill type="solid"/>
            </v:rect>
            <v:rect style="position:absolute;left:4512;top:678;width:84;height:3381" filled="false" stroked="true" strokeweight=".695727pt" strokecolor="#000000">
              <v:stroke dashstyle="solid"/>
            </v:rect>
            <v:rect style="position:absolute;left:5134;top:3349;width:84;height:711" filled="true" fillcolor="#ffffcc" stroked="false">
              <v:fill type="solid"/>
            </v:rect>
            <v:rect style="position:absolute;left:5134;top:3349;width:84;height:711" filled="false" stroked="true" strokeweight=".696452pt" strokecolor="#000000">
              <v:stroke dashstyle="solid"/>
            </v:rect>
            <v:rect style="position:absolute;left:6365;top:2854;width:84;height:1205" filled="true" fillcolor="#ffffcc" stroked="false">
              <v:fill type="solid"/>
            </v:rect>
            <v:rect style="position:absolute;left:6365;top:2854;width:84;height:1205" filled="false" stroked="true" strokeweight=".695959pt" strokecolor="#000000">
              <v:stroke dashstyle="solid"/>
            </v:rect>
            <v:rect style="position:absolute;left:6988;top:2614;width:84;height:1446" filled="true" fillcolor="#ffffcc" stroked="false">
              <v:fill type="solid"/>
            </v:rect>
            <v:rect style="position:absolute;left:6988;top:2614;width:84;height:1446" filled="false" stroked="true" strokeweight=".695878pt" strokecolor="#000000">
              <v:stroke dashstyle="solid"/>
            </v:rect>
            <v:rect style="position:absolute;left:7596;top:1894;width:84;height:2166" filled="true" fillcolor="#ffffcc" stroked="false">
              <v:fill type="solid"/>
            </v:rect>
            <v:rect style="position:absolute;left:7596;top:1894;width:84;height:2166" filled="false" stroked="true" strokeweight=".695776pt" strokecolor="#000000">
              <v:stroke dashstyle="solid"/>
            </v:rect>
            <v:rect style="position:absolute;left:8219;top:918;width:84;height:3141" filled="true" fillcolor="#ffffcc" stroked="false">
              <v:fill type="solid"/>
            </v:rect>
            <v:rect style="position:absolute;left:8219;top:918;width:84;height:3141" filled="false" stroked="true" strokeweight=".695732pt" strokecolor="#000000">
              <v:stroke dashstyle="solid"/>
            </v:rect>
            <v:rect style="position:absolute;left:9450;top:3349;width:83;height:711" filled="true" fillcolor="#ffffcc" stroked="false">
              <v:fill type="solid"/>
            </v:rect>
            <v:rect style="position:absolute;left:9450;top:3349;width:83;height:711" filled="false" stroked="true" strokeweight=".696444pt" strokecolor="#000000">
              <v:stroke dashstyle="solid"/>
            </v:rect>
            <v:rect style="position:absolute;left:2741;top:2134;width:84;height:1925" filled="true" fillcolor="#ccffff" stroked="false">
              <v:fill type="solid"/>
            </v:rect>
            <v:rect style="position:absolute;left:2741;top:2134;width:84;height:1925" filled="false" stroked="true" strokeweight=".695798pt" strokecolor="#000000">
              <v:stroke dashstyle="solid"/>
            </v:rect>
            <v:rect style="position:absolute;left:3363;top:1654;width:70;height:2406" filled="true" fillcolor="#ccffff" stroked="false">
              <v:fill type="solid"/>
            </v:rect>
            <v:rect style="position:absolute;left:3363;top:1654;width:70;height:2406" filled="false" stroked="true" strokeweight=".695739pt" strokecolor="#000000">
              <v:stroke dashstyle="solid"/>
            </v:rect>
            <v:rect style="position:absolute;left:3972;top:2134;width:84;height:1925" filled="true" fillcolor="#ccffff" stroked="false">
              <v:fill type="solid"/>
            </v:rect>
            <v:rect style="position:absolute;left:3972;top:2134;width:84;height:1925" filled="false" stroked="true" strokeweight=".695798pt" strokecolor="#000000">
              <v:stroke dashstyle="solid"/>
            </v:rect>
            <v:rect style="position:absolute;left:4595;top:1174;width:84;height:2885" filled="true" fillcolor="#ccffff" stroked="false">
              <v:fill type="solid"/>
            </v:rect>
            <v:rect style="position:absolute;left:4595;top:1174;width:84;height:2885" filled="false" stroked="true" strokeweight=".69574pt" strokecolor="#000000">
              <v:stroke dashstyle="solid"/>
            </v:rect>
            <v:rect style="position:absolute;left:5217;top:3108;width:70;height:951" filled="true" fillcolor="#ccffff" stroked="false">
              <v:fill type="solid"/>
            </v:rect>
            <v:rect style="position:absolute;left:5217;top:3108;width:70;height:951" filled="false" stroked="true" strokeweight=".695989pt" strokecolor="#000000">
              <v:stroke dashstyle="solid"/>
            </v:rect>
            <v:rect style="position:absolute;left:6448;top:3108;width:84;height:951" filled="true" fillcolor="#ccffff" stroked="false">
              <v:fill type="solid"/>
            </v:rect>
            <v:rect style="position:absolute;left:6448;top:3108;width:84;height:951" filled="false" stroked="true" strokeweight=".69612pt" strokecolor="#000000">
              <v:stroke dashstyle="solid"/>
            </v:rect>
            <v:rect style="position:absolute;left:7071;top:3108;width:70;height:951" filled="true" fillcolor="#ccffff" stroked="false">
              <v:fill type="solid"/>
            </v:rect>
            <v:rect style="position:absolute;left:7071;top:3108;width:70;height:951" filled="false" stroked="true" strokeweight=".695989pt" strokecolor="#000000">
              <v:stroke dashstyle="solid"/>
            </v:rect>
            <v:rect style="position:absolute;left:7680;top:2614;width:84;height:1446" filled="true" fillcolor="#ccffff" stroked="false">
              <v:fill type="solid"/>
            </v:rect>
            <v:rect style="position:absolute;left:7680;top:2614;width:84;height:1446" filled="false" stroked="true" strokeweight=".695878pt" strokecolor="#000000">
              <v:stroke dashstyle="solid"/>
            </v:rect>
            <v:rect style="position:absolute;left:8302;top:1174;width:84;height:2885" filled="true" fillcolor="#ccffff" stroked="false">
              <v:fill type="solid"/>
            </v:rect>
            <v:rect style="position:absolute;left:8302;top:1174;width:84;height:2885" filled="false" stroked="true" strokeweight=".69574pt" strokecolor="#000000">
              <v:stroke dashstyle="solid"/>
            </v:rect>
            <v:rect style="position:absolute;left:9533;top:3349;width:84;height:711" filled="true" fillcolor="#ccffff" stroked="false">
              <v:fill type="solid"/>
            </v:rect>
            <v:rect style="position:absolute;left:9533;top:3349;width:84;height:711" filled="false" stroked="true" strokeweight=".696452pt" strokecolor="#000000">
              <v:stroke dashstyle="solid"/>
            </v:rect>
            <v:rect style="position:absolute;left:2824;top:2134;width:84;height:1925" filled="true" fillcolor="#660066" stroked="false">
              <v:fill type="solid"/>
            </v:rect>
            <v:rect style="position:absolute;left:2824;top:2134;width:84;height:1925" filled="false" stroked="true" strokeweight=".695798pt" strokecolor="#000000">
              <v:stroke dashstyle="solid"/>
            </v:rect>
            <v:rect style="position:absolute;left:3433;top:1174;width:84;height:2885" filled="true" fillcolor="#660066" stroked="false">
              <v:fill type="solid"/>
            </v:rect>
            <v:rect style="position:absolute;left:3433;top:1174;width:84;height:2885" filled="false" stroked="true" strokeweight=".69574pt" strokecolor="#000000">
              <v:stroke dashstyle="solid"/>
            </v:rect>
            <v:rect style="position:absolute;left:4055;top:1894;width:84;height:2166" filled="true" fillcolor="#660066" stroked="false">
              <v:fill type="solid"/>
            </v:rect>
            <v:rect style="position:absolute;left:4055;top:1894;width:84;height:2166" filled="false" stroked="true" strokeweight=".695776pt" strokecolor="#000000">
              <v:stroke dashstyle="solid"/>
            </v:rect>
            <v:rect style="position:absolute;left:4678;top:678;width:84;height:3381" filled="true" fillcolor="#660066" stroked="false">
              <v:fill type="solid"/>
            </v:rect>
            <v:rect style="position:absolute;left:4678;top:678;width:84;height:3381" filled="false" stroked="true" strokeweight=".695727pt" strokecolor="#000000">
              <v:stroke dashstyle="solid"/>
            </v:rect>
            <v:rect style="position:absolute;left:5286;top:3108;width:84;height:951" filled="true" fillcolor="#660066" stroked="false">
              <v:fill type="solid"/>
            </v:rect>
            <v:rect style="position:absolute;left:5286;top:3108;width:84;height:951" filled="false" stroked="true" strokeweight=".69612pt" strokecolor="#000000">
              <v:stroke dashstyle="solid"/>
            </v:rect>
            <v:rect style="position:absolute;left:5909;top:3349;width:84;height:711" filled="true" fillcolor="#660066" stroked="false">
              <v:fill type="solid"/>
            </v:rect>
            <v:rect style="position:absolute;left:5909;top:3349;width:84;height:711" filled="false" stroked="true" strokeweight=".696452pt" strokecolor="#000000">
              <v:stroke dashstyle="solid"/>
            </v:rect>
            <v:rect style="position:absolute;left:6531;top:2614;width:84;height:1446" filled="true" fillcolor="#660066" stroked="false">
              <v:fill type="solid"/>
            </v:rect>
            <v:rect style="position:absolute;left:6531;top:2614;width:84;height:1446" filled="false" stroked="true" strokeweight=".695878pt" strokecolor="#000000">
              <v:stroke dashstyle="solid"/>
            </v:rect>
            <v:rect style="position:absolute;left:7140;top:2614;width:84;height:1446" filled="true" fillcolor="#660066" stroked="false">
              <v:fill type="solid"/>
            </v:rect>
            <v:rect style="position:absolute;left:7140;top:2614;width:84;height:1446" filled="false" stroked="true" strokeweight=".695878pt" strokecolor="#000000">
              <v:stroke dashstyle="solid"/>
            </v:rect>
            <v:rect style="position:absolute;left:7762;top:2373;width:84;height:1686" filled="true" fillcolor="#660066" stroked="false">
              <v:fill type="solid"/>
            </v:rect>
            <v:rect style="position:absolute;left:7762;top:2373;width:84;height:1686" filled="false" stroked="true" strokeweight=".695829pt" strokecolor="#000000">
              <v:stroke dashstyle="solid"/>
            </v:rect>
            <v:rect style="position:absolute;left:8385;top:1174;width:83;height:2885" filled="true" fillcolor="#660066" stroked="false">
              <v:fill type="solid"/>
            </v:rect>
            <v:rect style="position:absolute;left:8385;top:1174;width:83;height:2885" filled="false" stroked="true" strokeweight=".695739pt" strokecolor="#000000">
              <v:stroke dashstyle="solid"/>
            </v:rect>
            <v:rect style="position:absolute;left:9616;top:3349;width:84;height:711" filled="true" fillcolor="#660066" stroked="false">
              <v:fill type="solid"/>
            </v:rect>
            <v:rect style="position:absolute;left:9616;top:3349;width:84;height:711" filled="false" stroked="true" strokeweight=".696452pt" strokecolor="#000000">
              <v:stroke dashstyle="solid"/>
            </v:rect>
            <v:rect style="position:absolute;left:2907;top:2373;width:84;height:1686" filled="true" fillcolor="#ff8080" stroked="false">
              <v:fill type="solid"/>
            </v:rect>
            <v:rect style="position:absolute;left:2907;top:2373;width:84;height:1686" filled="false" stroked="true" strokeweight=".695829pt" strokecolor="#000000">
              <v:stroke dashstyle="solid"/>
            </v:rect>
            <v:rect style="position:absolute;left:3516;top:1174;width:84;height:2885" filled="true" fillcolor="#ff8080" stroked="false">
              <v:fill type="solid"/>
            </v:rect>
            <v:rect style="position:absolute;left:3516;top:1174;width:84;height:2885" filled="false" stroked="true" strokeweight=".69574pt" strokecolor="#000000">
              <v:stroke dashstyle="solid"/>
            </v:rect>
            <v:rect style="position:absolute;left:4138;top:2373;width:84;height:1686" filled="true" fillcolor="#ff8080" stroked="false">
              <v:fill type="solid"/>
            </v:rect>
            <v:rect style="position:absolute;left:4138;top:2373;width:84;height:1686" filled="false" stroked="true" strokeweight=".695829pt" strokecolor="#000000">
              <v:stroke dashstyle="solid"/>
            </v:rect>
            <v:rect style="position:absolute;left:4761;top:678;width:84;height:3381" filled="true" fillcolor="#ff8080" stroked="false">
              <v:fill type="solid"/>
            </v:rect>
            <v:rect style="position:absolute;left:4761;top:678;width:84;height:3381" filled="false" stroked="true" strokeweight=".695727pt" strokecolor="#000000">
              <v:stroke dashstyle="solid"/>
            </v:rect>
            <v:rect style="position:absolute;left:5369;top:3108;width:84;height:951" filled="true" fillcolor="#ff8080" stroked="false">
              <v:fill type="solid"/>
            </v:rect>
            <v:rect style="position:absolute;left:5369;top:3108;width:84;height:951" filled="false" stroked="true" strokeweight=".69612pt" strokecolor="#000000">
              <v:stroke dashstyle="solid"/>
            </v:rect>
            <v:rect style="position:absolute;left:6614;top:3108;width:84;height:951" filled="true" fillcolor="#ff8080" stroked="false">
              <v:fill type="solid"/>
            </v:rect>
            <v:rect style="position:absolute;left:6614;top:3108;width:84;height:951" filled="false" stroked="true" strokeweight=".69612pt" strokecolor="#000000">
              <v:stroke dashstyle="solid"/>
            </v:rect>
            <v:rect style="position:absolute;left:7223;top:2614;width:84;height:1446" filled="true" fillcolor="#ff8080" stroked="false">
              <v:fill type="solid"/>
            </v:rect>
            <v:rect style="position:absolute;left:7223;top:2614;width:84;height:1446" filled="false" stroked="true" strokeweight=".695878pt" strokecolor="#000000">
              <v:stroke dashstyle="solid"/>
            </v:rect>
            <v:rect style="position:absolute;left:7845;top:2614;width:83;height:1446" filled="true" fillcolor="#ff8080" stroked="false">
              <v:fill type="solid"/>
            </v:rect>
            <v:rect style="position:absolute;left:7845;top:2614;width:83;height:1446" filled="false" stroked="true" strokeweight=".695876pt" strokecolor="#000000">
              <v:stroke dashstyle="solid"/>
            </v:rect>
            <v:rect style="position:absolute;left:8468;top:918;width:84;height:3141" filled="true" fillcolor="#ff8080" stroked="false">
              <v:fill type="solid"/>
            </v:rect>
            <v:rect style="position:absolute;left:8468;top:918;width:84;height:3141" filled="false" stroked="true" strokeweight=".695732pt" strokecolor="#000000">
              <v:stroke dashstyle="solid"/>
            </v:rect>
            <v:rect style="position:absolute;left:9699;top:3108;width:84;height:951" filled="true" fillcolor="#ff8080" stroked="false">
              <v:fill type="solid"/>
            </v:rect>
            <v:rect style="position:absolute;left:9699;top:3108;width:84;height:951" filled="false" stroked="true" strokeweight=".69612pt" strokecolor="#000000">
              <v:stroke dashstyle="solid"/>
            </v:rect>
            <v:shape style="position:absolute;left:2395;top:198;width:7456;height:3916" coordorigin="2396,199" coordsize="7456,3916" path="m2437,199l2437,4054m2396,4069l2423,4069m2396,3589l2423,3589m2396,3109l2423,3109m2396,2614l2423,2614m2396,2134l2423,2134m2396,1654l2423,1654m2396,1174l2423,1174m2396,679l2423,679m2396,199l2423,199m2437,4069l9838,4069m2437,4114l2437,4084m3060,4114l3060,4084m3668,4114l3668,4084m4291,4114l4291,4084m4913,4114l4913,4084m5522,4114l5522,4084m6144,4114l6144,4084m6767,4114l6767,4084m7376,4114l7376,4084m7998,4114l7998,4084m8620,4114l8620,4084m9229,4114l9229,4084m9851,4114l9851,4084e" filled="false" stroked="true" strokeweight=".723836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sz w:val="16"/>
        </w:rPr>
        <w:t>16</w:t>
      </w:r>
    </w:p>
    <w:p>
      <w:pPr>
        <w:pStyle w:val="BodyText"/>
        <w:spacing w:before="1"/>
        <w:rPr>
          <w:rFonts w:ascii="Arial MT"/>
          <w:sz w:val="17"/>
        </w:rPr>
      </w:pPr>
    </w:p>
    <w:p>
      <w:pPr>
        <w:spacing w:before="99"/>
        <w:ind w:left="2131" w:right="0" w:firstLine="0"/>
        <w:jc w:val="left"/>
        <w:rPr>
          <w:rFonts w:ascii="Arial MT"/>
          <w:sz w:val="16"/>
        </w:rPr>
      </w:pPr>
      <w:r>
        <w:rPr>
          <w:rFonts w:ascii="Arial MT"/>
          <w:sz w:val="16"/>
        </w:rPr>
        <w:t>14</w:t>
      </w:r>
    </w:p>
    <w:p>
      <w:pPr>
        <w:pStyle w:val="BodyText"/>
        <w:spacing w:before="5"/>
        <w:rPr>
          <w:rFonts w:ascii="Arial MT"/>
          <w:sz w:val="18"/>
        </w:rPr>
      </w:pPr>
    </w:p>
    <w:p>
      <w:pPr>
        <w:spacing w:before="99"/>
        <w:ind w:left="2131" w:right="0" w:firstLine="0"/>
        <w:jc w:val="left"/>
        <w:rPr>
          <w:rFonts w:ascii="Arial MT"/>
          <w:sz w:val="16"/>
        </w:rPr>
      </w:pPr>
      <w:r>
        <w:rPr/>
        <w:pict>
          <v:group style="position:absolute;margin-left:502.141479pt;margin-top:21.093153pt;width:4.9pt;height:5.25pt;mso-position-horizontal-relative:page;mso-position-vertical-relative:paragraph;z-index:-15696384;mso-wrap-distance-left:0;mso-wrap-distance-right:0" coordorigin="10043,422" coordsize="98,105">
            <v:rect style="position:absolute;left:10050;top:429;width:84;height:91" filled="true" fillcolor="#9999ff" stroked="false">
              <v:fill type="solid"/>
            </v:rect>
            <v:rect style="position:absolute;left:10050;top:429;width:84;height:91" filled="false" stroked="true" strokeweight=".721499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502.141418pt;margin-top:35.35627pt;width:4.9pt;height:5.25pt;mso-position-horizontal-relative:page;mso-position-vertical-relative:paragraph;z-index:-25196032" coordorigin="10043,707" coordsize="98,105">
            <v:rect style="position:absolute;left:10050;top:714;width:84;height:90" filled="true" fillcolor="#993366" stroked="false">
              <v:fill type="solid"/>
            </v:rect>
            <v:rect style="position:absolute;left:10050;top:714;width:84;height:90" filled="false" stroked="true" strokeweight=".72165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77.75pt;margin-top:32.383121pt;width:27pt;height:96.6pt;mso-position-horizontal-relative:page;mso-position-vertical-relative:paragraph;z-index:15768064" type="#_x0000_t202" filled="false" stroked="true" strokeweight=".75pt" strokecolor="#000000">
            <v:textbox inset="0,0,0,0" style="layout-flow:vertical;mso-layout-flow-alt:bottom-to-top">
              <w:txbxContent>
                <w:p>
                  <w:pPr>
                    <w:pStyle w:val="BodyText"/>
                    <w:spacing w:before="146"/>
                    <w:ind w:left="71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</w:rPr>
                    <w:t>No.</w:t>
                  </w:r>
                  <w:r>
                    <w:rPr>
                      <w:rFonts w:ascii="Times New Roman"/>
                      <w:spacing w:val="-1"/>
                    </w:rPr>
                    <w:t> </w:t>
                  </w:r>
                  <w:r>
                    <w:rPr>
                      <w:rFonts w:ascii="Times New Roman"/>
                    </w:rPr>
                    <w:t>of</w:t>
                  </w:r>
                  <w:r>
                    <w:rPr>
                      <w:rFonts w:ascii="Times New Roman"/>
                      <w:spacing w:val="57"/>
                    </w:rPr>
                    <w:t> </w:t>
                  </w:r>
                  <w:r>
                    <w:rPr>
                      <w:rFonts w:ascii="Times New Roman"/>
                    </w:rPr>
                    <w:t>farmers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499.716003pt;margin-top:16.215527pt;width:48.45pt;height:85.55pt;mso-position-horizontal-relative:page;mso-position-vertical-relative:paragraph;z-index:-25192448" type="#_x0000_t202" filled="false" stroked="true" strokeweight=".711037pt" strokecolor="#000000">
            <v:textbox inset="0,0,0,0">
              <w:txbxContent>
                <w:p>
                  <w:pPr>
                    <w:spacing w:line="372" w:lineRule="auto" w:before="53"/>
                    <w:ind w:left="186" w:right="25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z w:val="16"/>
                    </w:rPr>
                    <w:t>Kagiri</w:t>
                  </w:r>
                  <w:r>
                    <w:rPr>
                      <w:rFonts w:ascii="Arial MT"/>
                      <w:spacing w:val="1"/>
                      <w:sz w:val="16"/>
                    </w:rPr>
                    <w:t> </w:t>
                  </w:r>
                  <w:r>
                    <w:rPr>
                      <w:rFonts w:ascii="Arial MT"/>
                      <w:sz w:val="16"/>
                    </w:rPr>
                    <w:t>Ibojibi</w:t>
                  </w:r>
                  <w:r>
                    <w:rPr>
                      <w:rFonts w:ascii="Arial MT"/>
                      <w:spacing w:val="1"/>
                      <w:sz w:val="16"/>
                    </w:rPr>
                    <w:t> </w:t>
                  </w:r>
                  <w:r>
                    <w:rPr>
                      <w:rFonts w:ascii="Arial MT"/>
                      <w:sz w:val="16"/>
                    </w:rPr>
                    <w:t>Kunepe</w:t>
                  </w:r>
                  <w:r>
                    <w:rPr>
                      <w:rFonts w:ascii="Arial MT"/>
                      <w:spacing w:val="1"/>
                      <w:sz w:val="16"/>
                    </w:rPr>
                    <w:t> </w:t>
                  </w:r>
                  <w:r>
                    <w:rPr>
                      <w:rFonts w:ascii="Arial MT"/>
                      <w:sz w:val="16"/>
                    </w:rPr>
                    <w:t>Koro</w:t>
                  </w:r>
                  <w:r>
                    <w:rPr>
                      <w:rFonts w:ascii="Arial MT"/>
                      <w:spacing w:val="1"/>
                      <w:sz w:val="16"/>
                    </w:rPr>
                    <w:t> </w:t>
                  </w:r>
                  <w:r>
                    <w:rPr>
                      <w:rFonts w:ascii="Arial MT"/>
                      <w:spacing w:val="-3"/>
                      <w:w w:val="95"/>
                      <w:sz w:val="16"/>
                    </w:rPr>
                    <w:t>Baban</w:t>
                  </w:r>
                  <w:r>
                    <w:rPr>
                      <w:rFonts w:ascii="Arial MT"/>
                      <w:spacing w:val="-6"/>
                      <w:w w:val="95"/>
                      <w:sz w:val="16"/>
                    </w:rPr>
                    <w:t> </w:t>
                  </w:r>
                  <w:r>
                    <w:rPr>
                      <w:rFonts w:ascii="Arial MT"/>
                      <w:spacing w:val="-2"/>
                      <w:w w:val="95"/>
                      <w:sz w:val="16"/>
                    </w:rPr>
                    <w:t>Rafi</w:t>
                  </w:r>
                </w:p>
                <w:p>
                  <w:pPr>
                    <w:spacing w:line="183" w:lineRule="exact" w:before="0"/>
                    <w:ind w:left="186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z w:val="16"/>
                    </w:rPr>
                    <w:t>Shesoko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sz w:val="16"/>
        </w:rPr>
        <w:t>12</w:t>
      </w:r>
    </w:p>
    <w:p>
      <w:pPr>
        <w:spacing w:before="23"/>
        <w:ind w:left="2131" w:right="0" w:firstLine="0"/>
        <w:jc w:val="left"/>
        <w:rPr>
          <w:rFonts w:ascii="Arial MT"/>
          <w:sz w:val="16"/>
        </w:rPr>
      </w:pPr>
      <w:r>
        <w:rPr>
          <w:rFonts w:ascii="Arial MT"/>
          <w:sz w:val="16"/>
        </w:rPr>
        <w:t>10</w:t>
      </w:r>
    </w:p>
    <w:p>
      <w:pPr>
        <w:pStyle w:val="BodyText"/>
        <w:spacing w:before="4"/>
        <w:rPr>
          <w:rFonts w:ascii="Arial MT"/>
          <w:sz w:val="16"/>
        </w:rPr>
      </w:pPr>
      <w:r>
        <w:rPr/>
        <w:pict>
          <v:group style="position:absolute;margin-left:502.141479pt;margin-top:11.387377pt;width:4.9pt;height:5.25pt;mso-position-horizontal-relative:page;mso-position-vertical-relative:paragraph;z-index:-15695872;mso-wrap-distance-left:0;mso-wrap-distance-right:0" coordorigin="10043,228" coordsize="98,105">
            <v:rect style="position:absolute;left:10050;top:234;width:84;height:91" filled="true" fillcolor="#ffffcc" stroked="false">
              <v:fill type="solid"/>
            </v:rect>
            <v:rect style="position:absolute;left:10050;top:234;width:84;height:91" filled="false" stroked="true" strokeweight=".721499pt" strokecolor="#000000">
              <v:stroke dashstyle="solid"/>
            </v:rect>
            <w10:wrap type="topAndBottom"/>
          </v:group>
        </w:pict>
      </w:r>
    </w:p>
    <w:p>
      <w:pPr>
        <w:spacing w:before="0"/>
        <w:ind w:left="2214" w:right="0" w:firstLine="0"/>
        <w:jc w:val="left"/>
        <w:rPr>
          <w:rFonts w:ascii="Arial MT"/>
          <w:sz w:val="16"/>
        </w:rPr>
      </w:pPr>
      <w:r>
        <w:rPr>
          <w:rFonts w:ascii="Arial MT"/>
          <w:w w:val="95"/>
          <w:sz w:val="16"/>
        </w:rPr>
        <w:t>8</w:t>
      </w:r>
    </w:p>
    <w:p>
      <w:pPr>
        <w:pStyle w:val="BodyText"/>
        <w:spacing w:before="4"/>
        <w:rPr>
          <w:rFonts w:ascii="Arial MT"/>
          <w:sz w:val="11"/>
        </w:rPr>
      </w:pPr>
    </w:p>
    <w:p>
      <w:pPr>
        <w:spacing w:before="99"/>
        <w:ind w:left="2214" w:right="0" w:firstLine="0"/>
        <w:jc w:val="left"/>
        <w:rPr>
          <w:rFonts w:ascii="Arial MT"/>
          <w:sz w:val="16"/>
        </w:rPr>
      </w:pPr>
      <w:r>
        <w:rPr/>
        <w:pict>
          <v:group style="position:absolute;margin-left:502.141418pt;margin-top:20.331808pt;width:4.9pt;height:5.25pt;mso-position-horizontal-relative:page;mso-position-vertical-relative:paragraph;z-index:-15695360;mso-wrap-distance-left:0;mso-wrap-distance-right:0" coordorigin="10043,407" coordsize="98,105">
            <v:rect style="position:absolute;left:10050;top:413;width:84;height:90" filled="true" fillcolor="#ff8080" stroked="false">
              <v:fill type="solid"/>
            </v:rect>
            <v:rect style="position:absolute;left:10050;top:413;width:84;height:90" filled="false" stroked="true" strokeweight=".72165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502.141418pt;margin-top:-8.165942pt;width:4.9pt;height:5.25pt;mso-position-horizontal-relative:page;mso-position-vertical-relative:paragraph;z-index:-25195520" coordorigin="10043,-163" coordsize="98,105">
            <v:rect style="position:absolute;left:10050;top:-157;width:84;height:90" filled="true" fillcolor="#ccffff" stroked="false">
              <v:fill type="solid"/>
            </v:rect>
            <v:rect style="position:absolute;left:10050;top:-157;width:84;height:90" filled="false" stroked="true" strokeweight=".7216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502.141479pt;margin-top:6.06869pt;width:4.9pt;height:5.25pt;mso-position-horizontal-relative:page;mso-position-vertical-relative:paragraph;z-index:-25195008" coordorigin="10043,121" coordsize="98,105">
            <v:rect style="position:absolute;left:10050;top:128;width:84;height:91" filled="true" fillcolor="#660066" stroked="false">
              <v:fill type="solid"/>
            </v:rect>
            <v:rect style="position:absolute;left:10050;top:128;width:84;height:91" filled="false" stroked="true" strokeweight=".721499pt" strokecolor="#000000">
              <v:stroke dashstyle="solid"/>
            </v:rect>
            <w10:wrap type="none"/>
          </v:group>
        </w:pict>
      </w:r>
      <w:r>
        <w:rPr>
          <w:rFonts w:ascii="Arial MT"/>
          <w:w w:val="95"/>
          <w:sz w:val="16"/>
        </w:rPr>
        <w:t>6</w:t>
      </w:r>
    </w:p>
    <w:p>
      <w:pPr>
        <w:spacing w:before="53"/>
        <w:ind w:left="2214" w:right="0" w:firstLine="0"/>
        <w:jc w:val="left"/>
        <w:rPr>
          <w:rFonts w:ascii="Arial MT"/>
          <w:sz w:val="16"/>
        </w:rPr>
      </w:pPr>
      <w:r>
        <w:rPr>
          <w:rFonts w:ascii="Arial MT"/>
          <w:w w:val="95"/>
          <w:sz w:val="16"/>
        </w:rPr>
        <w:t>4</w:t>
      </w:r>
    </w:p>
    <w:p>
      <w:pPr>
        <w:pStyle w:val="BodyText"/>
        <w:spacing w:before="1"/>
        <w:rPr>
          <w:rFonts w:ascii="Arial MT"/>
          <w:sz w:val="17"/>
        </w:rPr>
      </w:pPr>
    </w:p>
    <w:p>
      <w:pPr>
        <w:spacing w:before="99"/>
        <w:ind w:left="2214" w:right="0" w:firstLine="0"/>
        <w:jc w:val="left"/>
        <w:rPr>
          <w:rFonts w:ascii="Arial MT"/>
          <w:sz w:val="16"/>
        </w:rPr>
      </w:pPr>
      <w:r>
        <w:rPr>
          <w:rFonts w:ascii="Arial MT"/>
          <w:w w:val="95"/>
          <w:sz w:val="16"/>
        </w:rPr>
        <w:t>2</w:t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spacing w:before="99"/>
        <w:ind w:left="2214" w:right="0" w:firstLine="0"/>
        <w:jc w:val="left"/>
        <w:rPr>
          <w:rFonts w:ascii="Arial MT"/>
          <w:sz w:val="16"/>
        </w:rPr>
      </w:pPr>
      <w:r>
        <w:rPr/>
        <w:pict>
          <v:shape style="position:absolute;margin-left:292.238922pt;margin-top:61.242371pt;width:29.8pt;height:9.25pt;mso-position-horizontal-relative:page;mso-position-vertical-relative:paragraph;z-index:-25197568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w w:val="95"/>
                      <w:sz w:val="16"/>
                    </w:rPr>
                    <w:t>c.</w:t>
                  </w:r>
                  <w:r>
                    <w:rPr>
                      <w:rFonts w:ascii="Arial"/>
                      <w:b/>
                      <w:spacing w:val="-7"/>
                      <w:w w:val="95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w w:val="95"/>
                      <w:sz w:val="16"/>
                    </w:rPr>
                    <w:t>Bwari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8.17692pt;margin-top:21.028496pt;width:16pt;height:7.95pt;mso-position-horizontal-relative:page;mso-position-vertical-relative:paragraph;z-index:15769088;rotation:313" type="#_x0000_t136" fillcolor="#000000" stroked="f">
            <o:extrusion v:ext="view" autorotationcenter="t"/>
            <v:textpath style="font-family:&quot;Arial MT&quot;;font-size:8pt;v-text-kern:t;mso-text-shadow:auto" string="Rice"/>
            <w10:wrap type="none"/>
          </v:shape>
        </w:pict>
      </w:r>
      <w:r>
        <w:rPr/>
        <w:pict>
          <v:shape style="position:absolute;margin-left:145.05282pt;margin-top:22.910735pt;width:21pt;height:7.95pt;mso-position-horizontal-relative:page;mso-position-vertical-relative:paragraph;z-index:15769600;rotation:313" type="#_x0000_t136" fillcolor="#000000" stroked="f">
            <o:extrusion v:ext="view" autorotationcenter="t"/>
            <v:textpath style="font-family:&quot;Arial MT&quot;;font-size:8pt;v-text-kern:t;mso-text-shadow:auto" string="Maize"/>
            <w10:wrap type="none"/>
          </v:shape>
        </w:pict>
      </w:r>
      <w:r>
        <w:rPr/>
        <w:pict>
          <v:shape style="position:absolute;margin-left:179.726794pt;margin-top:21.740022pt;width:16.05pt;height:7.95pt;mso-position-horizontal-relative:page;mso-position-vertical-relative:paragraph;z-index:15770112;rotation:313" type="#_x0000_t136" fillcolor="#000000" stroked="f">
            <o:extrusion v:ext="view" autorotationcenter="t"/>
            <v:textpath style="font-family:&quot;Arial MT&quot;;font-size:8pt;v-text-kern:t;mso-text-shadow:auto" string="Yam"/>
            <w10:wrap type="none"/>
          </v:shape>
        </w:pict>
      </w:r>
      <w:r>
        <w:rPr/>
        <w:pict>
          <v:shape style="position:absolute;margin-left:186.864948pt;margin-top:31.455366pt;width:44.8pt;height:7.95pt;mso-position-horizontal-relative:page;mso-position-vertical-relative:paragraph;z-index:15770624;rotation:313" type="#_x0000_t136" fillcolor="#000000" stroked="f">
            <o:extrusion v:ext="view" autorotationcenter="t"/>
            <v:textpath style="font-family:&quot;Arial MT&quot;;font-size:8pt;v-text-kern:t;mso-text-shadow:auto" string="Guinea Corn"/>
            <w10:wrap type="none"/>
          </v:shape>
        </w:pict>
      </w:r>
      <w:r>
        <w:rPr/>
        <w:pict>
          <v:shape style="position:absolute;margin-left:228.481259pt;margin-top:27.46053pt;width:31.1pt;height:7.95pt;mso-position-horizontal-relative:page;mso-position-vertical-relative:paragraph;z-index:15771136;rotation:313" type="#_x0000_t136" fillcolor="#000000" stroked="f">
            <o:extrusion v:ext="view" autorotationcenter="t"/>
            <v:textpath style="font-family:&quot;Arial MT&quot;;font-size:8pt;v-text-kern:t;mso-text-shadow:auto" string="Cassava"/>
            <w10:wrap type="none"/>
          </v:shape>
        </w:pict>
      </w:r>
      <w:r>
        <w:rPr/>
        <w:pict>
          <v:shape style="position:absolute;margin-left:268.04165pt;margin-top:23.410616pt;width:21.75pt;height:7.95pt;mso-position-horizontal-relative:page;mso-position-vertical-relative:paragraph;z-index:15771648;rotation:313" type="#_x0000_t136" fillcolor="#000000" stroked="f">
            <o:extrusion v:ext="view" autorotationcenter="t"/>
            <v:textpath style="font-family:&quot;Arial MT&quot;;font-size:8pt;v-text-kern:t;mso-text-shadow:auto" string="G/egg"/>
            <w10:wrap type="none"/>
          </v:shape>
        </w:pict>
      </w:r>
      <w:r>
        <w:rPr/>
        <w:pict>
          <v:shape style="position:absolute;margin-left:286.579987pt;margin-top:28.882346pt;width:35.450pt;height:7.95pt;mso-position-horizontal-relative:page;mso-position-vertical-relative:paragraph;z-index:15772160;rotation:313" type="#_x0000_t136" fillcolor="#000000" stroked="f">
            <o:extrusion v:ext="view" autorotationcenter="t"/>
            <v:textpath style="font-family:&quot;Arial MT&quot;;font-size:8pt;v-text-kern:t;mso-text-shadow:auto" string="Beneseed"/>
            <w10:wrap type="none"/>
          </v:shape>
        </w:pict>
      </w:r>
      <w:r>
        <w:rPr/>
        <w:pict>
          <v:shape style="position:absolute;margin-left:328.049219pt;margin-top:24.533322pt;width:22.75pt;height:7.95pt;mso-position-horizontal-relative:page;mso-position-vertical-relative:paragraph;z-index:15772672;rotation:313" type="#_x0000_t136" fillcolor="#000000" stroked="f">
            <o:extrusion v:ext="view" autorotationcenter="t"/>
            <v:textpath style="font-family:&quot;Arial MT&quot;;font-size:8pt;v-text-kern:t;mso-text-shadow:auto" string="Beans"/>
            <w10:wrap type="none"/>
          </v:shape>
        </w:pict>
      </w:r>
      <w:r>
        <w:rPr/>
        <w:pict>
          <v:shape style="position:absolute;margin-left:361.532684pt;margin-top:22.927073pt;width:20.95pt;height:7.95pt;mso-position-horizontal-relative:page;mso-position-vertical-relative:paragraph;z-index:15773184;rotation:313" type="#_x0000_t136" fillcolor="#000000" stroked="f">
            <o:extrusion v:ext="view" autorotationcenter="t"/>
            <v:textpath style="font-family:&quot;Arial MT&quot;;font-size:8pt;v-text-kern:t;mso-text-shadow:auto" string="G/Nut"/>
            <w10:wrap type="none"/>
          </v:shape>
        </w:pict>
      </w:r>
      <w:r>
        <w:rPr/>
        <w:pict>
          <v:shape style="position:absolute;margin-left:394.502728pt;margin-top:21.73266pt;width:18.1pt;height:7.95pt;mso-position-horizontal-relative:page;mso-position-vertical-relative:paragraph;z-index:15773696;rotation:313" type="#_x0000_t136" fillcolor="#000000" stroked="f">
            <o:extrusion v:ext="view" autorotationcenter="t"/>
            <v:textpath style="font-family:&quot;Arial MT&quot;;font-size:8pt;v-text-kern:t;mso-text-shadow:auto" string="Millet"/>
            <w10:wrap type="none"/>
          </v:shape>
        </w:pict>
      </w:r>
      <w:r>
        <w:rPr/>
        <w:pict>
          <v:shape style="position:absolute;margin-left:419.027991pt;margin-top:25.361158pt;width:24.65pt;height:7.95pt;mso-position-horizontal-relative:page;mso-position-vertical-relative:paragraph;z-index:15774208;rotation:313" type="#_x0000_t136" fillcolor="#000000" stroked="f">
            <o:extrusion v:ext="view" autorotationcenter="t"/>
            <v:textpath style="font-family:&quot;Arial MT&quot;;font-size:8pt;v-text-kern:t;mso-text-shadow:auto" string="S/cane"/>
            <w10:wrap type="none"/>
          </v:shape>
        </w:pict>
      </w:r>
      <w:r>
        <w:rPr/>
        <w:pict>
          <v:shape style="position:absolute;margin-left:452.452484pt;margin-top:23.633652pt;width:23.2pt;height:7.95pt;mso-position-horizontal-relative:page;mso-position-vertical-relative:paragraph;z-index:15774720;rotation:313" type="#_x0000_t136" fillcolor="#000000" stroked="f">
            <o:extrusion v:ext="view" autorotationcenter="t"/>
            <v:textpath style="font-family:&quot;Arial MT&quot;;font-size:8pt;v-text-kern:t;mso-text-shadow:auto" string="Mellon"/>
            <w10:wrap type="none"/>
          </v:shape>
        </w:pict>
      </w:r>
      <w:r>
        <w:rPr>
          <w:rFonts w:ascii="Arial MT"/>
          <w:w w:val="95"/>
          <w:sz w:val="16"/>
        </w:rPr>
        <w:t>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3"/>
        </w:rPr>
      </w:pPr>
      <w:r>
        <w:rPr/>
        <w:pict>
          <v:rect style="position:absolute;margin-left:286.549988pt;margin-top:9.478674pt;width:41.45pt;height:18.0pt;mso-position-horizontal-relative:page;mso-position-vertical-relative:paragraph;z-index:-15694848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pStyle w:val="Heading2"/>
        <w:tabs>
          <w:tab w:pos="3696" w:val="left" w:leader="none"/>
        </w:tabs>
        <w:spacing w:line="288" w:lineRule="auto" w:before="5"/>
        <w:ind w:right="1270" w:hanging="1441"/>
      </w:pPr>
      <w:r>
        <w:rPr/>
        <w:t>FIG.</w:t>
      </w:r>
      <w:r>
        <w:rPr>
          <w:spacing w:val="-2"/>
        </w:rPr>
        <w:t> </w:t>
      </w:r>
      <w:r>
        <w:rPr/>
        <w:t>10c</w:t>
        <w:tab/>
        <w:t>Histogram of Crop Species of Agroforestry Farmers</w:t>
      </w:r>
      <w:r>
        <w:rPr>
          <w:spacing w:val="-79"/>
        </w:rPr>
        <w:t> </w:t>
      </w:r>
      <w:r>
        <w:rPr/>
        <w:t>in</w:t>
      </w:r>
      <w:r>
        <w:rPr>
          <w:spacing w:val="-2"/>
        </w:rPr>
        <w:t> </w:t>
      </w:r>
      <w:r>
        <w:rPr/>
        <w:t>Bwari Area Council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7"/>
        </w:rPr>
      </w:pPr>
    </w:p>
    <w:p>
      <w:pPr>
        <w:spacing w:before="102"/>
        <w:ind w:left="2136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115.729645pt;margin-top:8.291550pt;width:404.7pt;height:196.6pt;mso-position-horizontal-relative:page;mso-position-vertical-relative:paragraph;z-index:15766528" coordorigin="2315,166" coordsize="8094,3932">
            <v:rect style="position:absolute;left:2337;top:165;width:8056;height:3894" filled="true" fillcolor="#b0b0b0" stroked="false">
              <v:fill type="solid"/>
            </v:rect>
            <v:shape style="position:absolute;left:2344;top:3085;width:8041;height:504" coordorigin="2345,3086" coordsize="8041,504" path="m2345,3589l2585,3589m2946,3589l3081,3589m3351,3589l3427,3589m3607,3589l3742,3589m4283,3589l4419,3589m4960,3589l5185,3589m5276,3589l5441,3589m5531,3589l5846,3589m5937,3589l6027,3589m6117,3589l6207,3589m6297,3589l6523,3589m6793,3589l6884,3589m6974,3589l7289,3589m7380,3589l7455,3589m7635,3589l7951,3589m8312,3589l8627,3589m8807,3589l9303,3589m9394,3589l9965,3589m10055,3589l10235,3589m10326,3589l10386,3589m2345,3582l2585,3582m2946,3582l3081,3582m3351,3582l3427,3582m3607,3582l3742,3582m4283,3582l4509,3582m4960,3582l5185,3582m5276,3582l5441,3582m5531,3582l5846,3582m5937,3582l6027,3582m6117,3582l6523,3582m6703,3582l6884,3582m6974,3582l7289,3582m7380,3582l7455,3582m7545,3582l7951,3582m8041,3582l8131,3582m8312,3582l8627,3582m8807,3582l9303,3582m9394,3582l10386,3582m2345,3093l2585,3093m2765,3093l2856,3093m2946,3093l3171,3093m3351,3093l3427,3093m3607,3093l3742,3093m4283,3093l4509,3093m4779,3093l4870,3093m4960,3093l5185,3093m5276,3093l5846,3093m5937,3093l6523,3093m6703,3093l6884,3093m6974,3093l7289,3093m7380,3093l8131,3093m8312,3093l8627,3093m8807,3093l9303,3093m9394,3093l10386,3093m2345,3086l2585,3086m2765,3086l2856,3086m2946,3086l3171,3086m3351,3086l3427,3086m3607,3086l3832,3086m4283,3086l4509,3086m4779,3086l4870,3086m4960,3086l5185,3086m5276,3086l5846,3086m5937,3086l6523,3086m6613,3086l8131,3086m8221,3086l8627,3086m8807,3086l9303,3086m9394,3086l10386,3086e" filled="false" stroked="true" strokeweight=".373904pt" strokecolor="#000000">
              <v:path arrowok="t"/>
              <v:stroke dashstyle="solid"/>
            </v:shape>
            <v:line style="position:absolute" from="2345,2609" to="2585,2609" stroked="true" strokeweight=".749307pt" strokecolor="#000000">
              <v:stroke dashstyle="solid"/>
            </v:line>
            <v:shape style="position:absolute;left:2765;top:2604;width:406;height:8" coordorigin="2765,2605" coordsize="406,8" path="m2765,2612l3171,2612m2765,2605l3171,2605e" filled="false" stroked="true" strokeweight=".378399pt" strokecolor="#000000">
              <v:path arrowok="t"/>
              <v:stroke dashstyle="solid"/>
            </v:shape>
            <v:shape style="position:absolute;left:3351;top:2608;width:481;height:2" coordorigin="3351,2609" coordsize="481,0" path="m3351,2609l3427,2609m3607,2609l3832,2609e" filled="false" stroked="true" strokeweight=".749307pt" strokecolor="#000000">
              <v:path arrowok="t"/>
              <v:stroke dashstyle="solid"/>
            </v:shape>
            <v:shape style="position:absolute;left:4012;top:2604;width:496;height:8" coordorigin="4013,2605" coordsize="496,8" path="m4013,2612l4103,2612m4283,2612l4509,2612m4013,2605l4103,2605m4283,2605l4509,2605e" filled="false" stroked="true" strokeweight=".378399pt" strokecolor="#000000">
              <v:path arrowok="t"/>
              <v:stroke dashstyle="solid"/>
            </v:shape>
            <v:shape style="position:absolute;left:4779;top:2608;width:1744;height:2" coordorigin="4779,2609" coordsize="1744,0" path="m4779,2609l4870,2609m4960,2609l5185,2609m5276,2609l5846,2609m5937,2609l6523,2609e" filled="false" stroked="true" strokeweight=".749307pt" strokecolor="#000000">
              <v:path arrowok="t"/>
              <v:stroke dashstyle="solid"/>
            </v:shape>
            <v:shape style="position:absolute;left:6613;top:2604;width:2014;height:8" coordorigin="6613,2605" coordsize="2014,8" path="m6613,2612l8627,2612m6613,2605l8627,2605e" filled="false" stroked="true" strokeweight=".378399pt" strokecolor="#000000">
              <v:path arrowok="t"/>
              <v:stroke dashstyle="solid"/>
            </v:shape>
            <v:shape style="position:absolute;left:8807;top:2604;width:1579;height:8" coordorigin="8807,2605" coordsize="1579,8" path="m8807,2612l10386,2612m8807,2605l10386,2605e" filled="false" stroked="true" strokeweight=".378399pt" strokecolor="#000000">
              <v:path arrowok="t"/>
              <v:stroke dashstyle="solid"/>
            </v:shape>
            <v:shape style="position:absolute;left:2344;top:2123;width:1488;height:8" coordorigin="2345,2124" coordsize="1488,8" path="m2345,2131l2675,2131m2765,2131l3171,2131m2345,2124l2675,2124m2765,2124l3171,2124m3351,2131l3517,2131m3607,2131l3832,2131m3351,2124l3517,2124m3607,2124l3832,2124e" filled="false" stroked="true" strokeweight=".373155pt" strokecolor="#000000">
              <v:path arrowok="t"/>
              <v:stroke dashstyle="solid"/>
            </v:shape>
            <v:shape style="position:absolute;left:4012;top:2127;width:496;height:2" coordorigin="4013,2127" coordsize="496,0" path="m4013,2127l4193,2127m4283,2127l4509,2127e" filled="false" stroked="true" strokeweight=".749307pt" strokecolor="#000000">
              <v:path arrowok="t"/>
              <v:stroke dashstyle="solid"/>
            </v:shape>
            <v:shape style="position:absolute;left:4779;top:2123;width:406;height:8" coordorigin="4779,2124" coordsize="406,8" path="m4779,2131l5185,2131m4779,2124l5185,2124e" filled="false" stroked="true" strokeweight=".373155pt" strokecolor="#000000">
              <v:path arrowok="t"/>
              <v:stroke dashstyle="solid"/>
            </v:shape>
            <v:shape style="position:absolute;left:5275;top:2127;width:1248;height:2" coordorigin="5276,2127" coordsize="1248,0" path="m5276,2127l5846,2127m5937,2127l6523,2127e" filled="false" stroked="true" strokeweight=".749307pt" strokecolor="#000000">
              <v:path arrowok="t"/>
              <v:stroke dashstyle="solid"/>
            </v:shape>
            <v:shape style="position:absolute;left:6613;top:2123;width:3773;height:8" coordorigin="6613,2124" coordsize="3773,8" path="m6613,2131l8717,2131m8807,2131l10386,2131m6613,2124l8717,2124m8807,2124l10386,2124e" filled="false" stroked="true" strokeweight=".373155pt" strokecolor="#000000">
              <v:path arrowok="t"/>
              <v:stroke dashstyle="solid"/>
            </v:shape>
            <v:line style="position:absolute" from="2345,1631" to="3171,1631" stroked="true" strokeweight=".749307pt" strokecolor="#000000">
              <v:stroke dashstyle="solid"/>
            </v:line>
            <v:shape style="position:absolute;left:3261;top:1627;width:571;height:8" coordorigin="3261,1628" coordsize="571,8" path="m3261,1635l3517,1635m3607,1635l3832,1635m3261,1628l3517,1628m3607,1628l3832,1628e" filled="false" stroked="true" strokeweight=".373155pt" strokecolor="#000000">
              <v:path arrowok="t"/>
              <v:stroke dashstyle="solid"/>
            </v:shape>
            <v:shape style="position:absolute;left:4012;top:1631;width:1173;height:2" coordorigin="4013,1631" coordsize="1173,0" path="m4013,1631l4193,1631m4283,1631l4509,1631m4779,1631l5185,1631e" filled="false" stroked="true" strokeweight=".749307pt" strokecolor="#000000">
              <v:path arrowok="t"/>
              <v:stroke dashstyle="solid"/>
            </v:shape>
            <v:shape style="position:absolute;left:5275;top:1627;width:5111;height:8" coordorigin="5276,1628" coordsize="5111,8" path="m5276,1635l6523,1635m6613,1635l8717,1635m8807,1635l10386,1635m5276,1628l6523,1628m6613,1628l8717,1628m8807,1628l10386,1628e" filled="false" stroked="true" strokeweight=".373155pt" strokecolor="#000000">
              <v:path arrowok="t"/>
              <v:stroke dashstyle="solid"/>
            </v:shape>
            <v:line style="position:absolute" from="2345,1150" to="3171,1150" stroked="true" strokeweight=".749307pt" strokecolor="#000000">
              <v:stroke dashstyle="solid"/>
            </v:line>
            <v:shape style="position:absolute;left:3261;top:1146;width:7125;height:8" coordorigin="3261,1147" coordsize="7125,8" path="m3261,1154l3832,1154m3261,1147l3832,1147m3923,1154l4509,1154m3923,1147l4509,1147m4599,1154l5185,1154m4599,1147l5185,1147m5276,1154l10386,1154m5276,1147l10386,1147e" filled="false" stroked="true" strokeweight=".373155pt" strokecolor="#000000">
              <v:path arrowok="t"/>
              <v:stroke dashstyle="solid"/>
            </v:shape>
            <v:line style="position:absolute" from="2345,654" to="3171,654" stroked="true" strokeweight=".749307pt" strokecolor="#000000">
              <v:stroke dashstyle="solid"/>
            </v:line>
            <v:shape style="position:absolute;left:3261;top:650;width:7125;height:8" coordorigin="3261,651" coordsize="7125,8" path="m3261,658l10386,658m3261,651l10386,651e" filled="false" stroked="true" strokeweight=".373155pt" strokecolor="#000000">
              <v:path arrowok="t"/>
              <v:stroke dashstyle="solid"/>
            </v:shape>
            <v:line style="position:absolute" from="2345,173" to="10386,173" stroked="true" strokeweight=".749307pt" strokecolor="#000000">
              <v:stroke dashstyle="solid"/>
            </v:line>
            <v:shape style="position:absolute;left:2337;top:165;width:8072;height:3909" coordorigin="2337,166" coordsize="8072,3909" path="m2352,188l2337,188,2337,4067,2352,4067,2352,188xm10386,166l2345,166,2345,181,10386,181,10386,166xm10401,4059l2360,4059,2360,4074,10401,4074,10401,4059xm10408,173l10393,173,10393,4052,10408,4052,10408,173xe" filled="true" fillcolor="#707070" stroked="false">
              <v:path arrowok="t"/>
              <v:fill type="solid"/>
            </v:shape>
            <v:rect style="position:absolute;left:2404;top:3585;width:91;height:474" filled="true" fillcolor="#8989ef" stroked="false">
              <v:fill type="solid"/>
            </v:rect>
            <v:rect style="position:absolute;left:2404;top:3585;width:91;height:474" filled="false" stroked="true" strokeweight=".750244pt" strokecolor="#000000">
              <v:stroke dashstyle="solid"/>
            </v:rect>
            <v:rect style="position:absolute;left:3080;top:3089;width:91;height:970" filled="true" fillcolor="#8989ef" stroked="false">
              <v:fill type="solid"/>
            </v:rect>
            <v:rect style="position:absolute;left:3080;top:3089;width:91;height:970" filled="false" stroked="true" strokeweight=".75027pt" strokecolor="#000000">
              <v:stroke dashstyle="solid"/>
            </v:rect>
            <v:rect style="position:absolute;left:3742;top:3089;width:91;height:970" filled="true" fillcolor="#8989ef" stroked="false">
              <v:fill type="solid"/>
            </v:rect>
            <v:rect style="position:absolute;left:3742;top:3089;width:91;height:970" filled="false" stroked="true" strokeweight=".75027pt" strokecolor="#000000">
              <v:stroke dashstyle="solid"/>
            </v:rect>
            <v:rect style="position:absolute;left:4418;top:3585;width:91;height:474" filled="true" fillcolor="#8989ef" stroked="false">
              <v:fill type="solid"/>
            </v:rect>
            <v:rect style="position:absolute;left:4418;top:3585;width:91;height:474" filled="false" stroked="true" strokeweight=".750244pt" strokecolor="#000000">
              <v:stroke dashstyle="solid"/>
            </v:rect>
            <v:rect style="position:absolute;left:3171;top:413;width:91;height:3646" filled="true" fillcolor="#892356" stroked="false">
              <v:fill type="solid"/>
            </v:rect>
            <v:rect style="position:absolute;left:3171;top:413;width:91;height:3646" filled="false" stroked="true" strokeweight=".750277pt" strokecolor="#000000">
              <v:stroke dashstyle="solid"/>
            </v:rect>
            <v:rect style="position:absolute;left:3832;top:909;width:91;height:3150" filled="true" fillcolor="#892356" stroked="false">
              <v:fill type="solid"/>
            </v:rect>
            <v:rect style="position:absolute;left:3832;top:909;width:91;height:3150" filled="false" stroked="true" strokeweight=".750277pt" strokecolor="#000000">
              <v:stroke dashstyle="solid"/>
            </v:rect>
            <v:rect style="position:absolute;left:4508;top:654;width:91;height:3405" filled="true" fillcolor="#892356" stroked="false">
              <v:fill type="solid"/>
            </v:rect>
            <v:rect style="position:absolute;left:4508;top:654;width:91;height:3405" filled="false" stroked="true" strokeweight=".750277pt" strokecolor="#000000">
              <v:stroke dashstyle="solid"/>
            </v:rect>
            <v:rect style="position:absolute;left:5185;top:909;width:91;height:3150" filled="true" fillcolor="#892356" stroked="false">
              <v:fill type="solid"/>
            </v:rect>
            <v:rect style="position:absolute;left:5185;top:909;width:91;height:3150" filled="false" stroked="true" strokeweight=".750277pt" strokecolor="#000000">
              <v:stroke dashstyle="solid"/>
            </v:rect>
            <v:rect style="position:absolute;left:5846;top:1631;width:91;height:2428" filled="true" fillcolor="#892356" stroked="false">
              <v:fill type="solid"/>
            </v:rect>
            <v:rect style="position:absolute;left:5846;top:1631;width:91;height:2428" filled="false" stroked="true" strokeweight=".750277pt" strokecolor="#000000">
              <v:stroke dashstyle="solid"/>
            </v:rect>
            <v:rect style="position:absolute;left:6522;top:1150;width:91;height:2909" filled="true" fillcolor="#892356" stroked="false">
              <v:fill type="solid"/>
            </v:rect>
            <v:rect style="position:absolute;left:6522;top:1150;width:91;height:2909" filled="false" stroked="true" strokeweight=".750277pt" strokecolor="#000000">
              <v:stroke dashstyle="solid"/>
            </v:rect>
            <v:rect style="position:absolute;left:2585;top:2127;width:91;height:1932" filled="true" fillcolor="#efefbc" stroked="false">
              <v:fill type="solid"/>
            </v:rect>
            <v:rect style="position:absolute;left:2585;top:2127;width:91;height:1932" filled="false" stroked="true" strokeweight=".750276pt" strokecolor="#000000">
              <v:stroke dashstyle="solid"/>
            </v:rect>
            <v:rect style="position:absolute;left:3261;top:1631;width:91;height:2428" filled="true" fillcolor="#efefbc" stroked="false">
              <v:fill type="solid"/>
            </v:rect>
            <v:rect style="position:absolute;left:3261;top:1631;width:91;height:2428" filled="false" stroked="true" strokeweight=".750277pt" strokecolor="#000000">
              <v:stroke dashstyle="solid"/>
            </v:rect>
            <v:rect style="position:absolute;left:3922;top:1390;width:91;height:2669" filled="true" fillcolor="#efefbc" stroked="false">
              <v:fill type="solid"/>
            </v:rect>
            <v:rect style="position:absolute;left:3922;top:1390;width:91;height:2669" filled="false" stroked="true" strokeweight=".750277pt" strokecolor="#000000">
              <v:stroke dashstyle="solid"/>
            </v:rect>
            <v:rect style="position:absolute;left:4599;top:1390;width:91;height:2669" filled="true" fillcolor="#efefbc" stroked="false">
              <v:fill type="solid"/>
            </v:rect>
            <v:rect style="position:absolute;left:4599;top:1390;width:91;height:2669" filled="false" stroked="true" strokeweight=".750277pt" strokecolor="#000000">
              <v:stroke dashstyle="solid"/>
            </v:rect>
            <v:rect style="position:absolute;left:6613;top:3089;width:91;height:970" filled="true" fillcolor="#efefbc" stroked="false">
              <v:fill type="solid"/>
            </v:rect>
            <v:rect style="position:absolute;left:6613;top:3089;width:91;height:970" filled="false" stroked="true" strokeweight=".75027pt" strokecolor="#000000">
              <v:stroke dashstyle="solid"/>
            </v:rect>
            <v:rect style="position:absolute;left:7289;top:3089;width:91;height:970" filled="true" fillcolor="#efefbc" stroked="false">
              <v:fill type="solid"/>
            </v:rect>
            <v:rect style="position:absolute;left:7289;top:3089;width:91;height:970" filled="false" stroked="true" strokeweight=".75027pt" strokecolor="#000000">
              <v:stroke dashstyle="solid"/>
            </v:rect>
            <v:rect style="position:absolute;left:7950;top:3330;width:91;height:730" filled="true" fillcolor="#efefbc" stroked="false">
              <v:fill type="solid"/>
            </v:rect>
            <v:rect style="position:absolute;left:7950;top:3330;width:91;height:730" filled="false" stroked="true" strokeweight=".750263pt" strokecolor="#000000">
              <v:stroke dashstyle="solid"/>
            </v:rect>
            <v:rect style="position:absolute;left:8627;top:2127;width:91;height:1932" filled="true" fillcolor="#efefbc" stroked="false">
              <v:fill type="solid"/>
            </v:rect>
            <v:rect style="position:absolute;left:8627;top:2127;width:91;height:1932" filled="false" stroked="true" strokeweight=".750276pt" strokecolor="#000000">
              <v:stroke dashstyle="solid"/>
            </v:rect>
            <v:rect style="position:absolute;left:9303;top:2608;width:91;height:1451" filled="true" fillcolor="#efefbc" stroked="false">
              <v:fill type="solid"/>
            </v:rect>
            <v:rect style="position:absolute;left:9303;top:2608;width:91;height:1451" filled="false" stroked="true" strokeweight=".750274pt" strokecolor="#000000">
              <v:stroke dashstyle="solid"/>
            </v:rect>
            <v:rect style="position:absolute;left:9964;top:3585;width:91;height:474" filled="true" fillcolor="#efefbc" stroked="false">
              <v:fill type="solid"/>
            </v:rect>
            <v:rect style="position:absolute;left:9964;top:3585;width:91;height:474" filled="false" stroked="true" strokeweight=".750244pt" strokecolor="#000000">
              <v:stroke dashstyle="solid"/>
            </v:rect>
            <v:rect style="position:absolute;left:2675;top:1871;width:91;height:2188" filled="true" fillcolor="#bcefef" stroked="false">
              <v:fill type="solid"/>
            </v:rect>
            <v:rect style="position:absolute;left:2675;top:1871;width:91;height:2188" filled="false" stroked="true" strokeweight=".750276pt" strokecolor="#000000">
              <v:stroke dashstyle="solid"/>
            </v:rect>
            <v:rect style="position:absolute;left:3351;top:1150;width:76;height:2909" filled="true" fillcolor="#bcefef" stroked="false">
              <v:fill type="solid"/>
            </v:rect>
            <v:rect style="position:absolute;left:3351;top:1150;width:76;height:2909" filled="false" stroked="true" strokeweight=".750277pt" strokecolor="#000000">
              <v:stroke dashstyle="solid"/>
            </v:rect>
            <v:rect style="position:absolute;left:4012;top:2608;width:91;height:1451" filled="true" fillcolor="#bcefef" stroked="false">
              <v:fill type="solid"/>
            </v:rect>
            <v:rect style="position:absolute;left:4012;top:2608;width:91;height:1451" filled="false" stroked="true" strokeweight=".750274pt" strokecolor="#000000">
              <v:stroke dashstyle="solid"/>
            </v:rect>
            <v:rect style="position:absolute;left:4689;top:1150;width:91;height:2909" filled="true" fillcolor="#bcefef" stroked="false">
              <v:fill type="solid"/>
            </v:rect>
            <v:rect style="position:absolute;left:4689;top:1150;width:91;height:2909" filled="false" stroked="true" strokeweight=".750277pt" strokecolor="#000000">
              <v:stroke dashstyle="solid"/>
            </v:rect>
            <v:rect style="position:absolute;left:6026;top:3330;width:91;height:730" filled="true" fillcolor="#bcefef" stroked="false">
              <v:fill type="solid"/>
            </v:rect>
            <v:rect style="position:absolute;left:6026;top:3330;width:91;height:730" filled="false" stroked="true" strokeweight=".750263pt" strokecolor="#000000">
              <v:stroke dashstyle="solid"/>
            </v:rect>
            <v:rect style="position:absolute;left:6703;top:3585;width:91;height:474" filled="true" fillcolor="#bcefef" stroked="false">
              <v:fill type="solid"/>
            </v:rect>
            <v:rect style="position:absolute;left:6703;top:3585;width:91;height:474" filled="false" stroked="true" strokeweight=".750244pt" strokecolor="#000000">
              <v:stroke dashstyle="solid"/>
            </v:rect>
            <v:rect style="position:absolute;left:7379;top:2608;width:76;height:1451" filled="true" fillcolor="#bcefef" stroked="false">
              <v:fill type="solid"/>
            </v:rect>
            <v:rect style="position:absolute;left:7379;top:2608;width:76;height:1451" filled="false" stroked="true" strokeweight=".750275pt" strokecolor="#000000">
              <v:stroke dashstyle="solid"/>
            </v:rect>
            <v:rect style="position:absolute;left:8041;top:3585;width:91;height:474" filled="true" fillcolor="#bcefef" stroked="false">
              <v:fill type="solid"/>
            </v:rect>
            <v:rect style="position:absolute;left:8041;top:3585;width:91;height:474" filled="false" stroked="true" strokeweight=".750244pt" strokecolor="#000000">
              <v:stroke dashstyle="solid"/>
            </v:rect>
            <v:rect style="position:absolute;left:8717;top:1390;width:91;height:2669" filled="true" fillcolor="#bcefef" stroked="false">
              <v:fill type="solid"/>
            </v:rect>
            <v:rect style="position:absolute;left:8717;top:1390;width:91;height:2669" filled="false" stroked="true" strokeweight=".750277pt" strokecolor="#000000">
              <v:stroke dashstyle="solid"/>
            </v:rect>
            <v:rect style="position:absolute;left:9393;top:3330;width:76;height:730" filled="true" fillcolor="#bcefef" stroked="false">
              <v:fill type="solid"/>
            </v:rect>
            <v:rect style="position:absolute;left:9393;top:3330;width:76;height:730" filled="false" stroked="true" strokeweight=".750268pt" strokecolor="#000000">
              <v:stroke dashstyle="solid"/>
            </v:rect>
            <v:rect style="position:absolute;left:2765;top:3330;width:91;height:730" filled="true" fillcolor="#560056" stroked="false">
              <v:fill type="solid"/>
            </v:rect>
            <v:rect style="position:absolute;left:2765;top:3330;width:91;height:730" filled="false" stroked="true" strokeweight=".750263pt" strokecolor="#000000">
              <v:stroke dashstyle="solid"/>
            </v:rect>
            <v:rect style="position:absolute;left:3426;top:2127;width:91;height:1932" filled="true" fillcolor="#560056" stroked="false">
              <v:fill type="solid"/>
            </v:rect>
            <v:rect style="position:absolute;left:3426;top:2127;width:91;height:1932" filled="false" stroked="true" strokeweight=".750276pt" strokecolor="#000000">
              <v:stroke dashstyle="solid"/>
            </v:rect>
            <v:rect style="position:absolute;left:4103;top:2367;width:91;height:1692" filled="true" fillcolor="#560056" stroked="false">
              <v:fill type="solid"/>
            </v:rect>
            <v:rect style="position:absolute;left:4103;top:2367;width:91;height:1692" filled="false" stroked="true" strokeweight=".750275pt" strokecolor="#000000">
              <v:stroke dashstyle="solid"/>
            </v:rect>
            <v:rect style="position:absolute;left:4779;top:3330;width:91;height:730" filled="true" fillcolor="#560056" stroked="false">
              <v:fill type="solid"/>
            </v:rect>
            <v:rect style="position:absolute;left:4779;top:3330;width:91;height:730" filled="false" stroked="true" strokeweight=".750263pt" strokecolor="#000000">
              <v:stroke dashstyle="solid"/>
            </v:rect>
            <v:rect style="position:absolute;left:5440;top:3330;width:91;height:730" filled="true" fillcolor="#560056" stroked="false">
              <v:fill type="solid"/>
            </v:rect>
            <v:rect style="position:absolute;left:5440;top:3330;width:91;height:730" filled="false" stroked="true" strokeweight=".750263pt" strokecolor="#000000">
              <v:stroke dashstyle="solid"/>
            </v:rect>
            <v:rect style="position:absolute;left:7454;top:3330;width:91;height:730" filled="true" fillcolor="#560056" stroked="false">
              <v:fill type="solid"/>
            </v:rect>
            <v:rect style="position:absolute;left:7454;top:3330;width:91;height:730" filled="false" stroked="true" strokeweight=".750263pt" strokecolor="#000000">
              <v:stroke dashstyle="solid"/>
            </v:rect>
            <v:rect style="position:absolute;left:8131;top:2608;width:91;height:1451" filled="true" fillcolor="#560056" stroked="false">
              <v:fill type="solid"/>
            </v:rect>
            <v:rect style="position:absolute;left:8131;top:2608;width:91;height:1451" filled="false" stroked="true" strokeweight=".750274pt" strokecolor="#000000">
              <v:stroke dashstyle="solid"/>
            </v:rect>
            <v:rect style="position:absolute;left:8807;top:3826;width:91;height:234" filled="true" fillcolor="#560056" stroked="false">
              <v:fill type="solid"/>
            </v:rect>
            <v:rect style="position:absolute;left:8807;top:3826;width:91;height:234" filled="false" stroked="true" strokeweight=".750152pt" strokecolor="#000000">
              <v:stroke dashstyle="solid"/>
            </v:rect>
            <v:rect style="position:absolute;left:10145;top:3826;width:91;height:234" filled="true" fillcolor="#560056" stroked="false">
              <v:fill type="solid"/>
            </v:rect>
            <v:rect style="position:absolute;left:10145;top:3826;width:91;height:234" filled="false" stroked="true" strokeweight=".750152pt" strokecolor="#000000">
              <v:stroke dashstyle="solid"/>
            </v:rect>
            <v:rect style="position:absolute;left:2855;top:2608;width:91;height:1451" filled="true" fillcolor="#ef7070" stroked="false">
              <v:fill type="solid"/>
            </v:rect>
            <v:rect style="position:absolute;left:2855;top:2608;width:91;height:1451" filled="false" stroked="true" strokeweight=".750274pt" strokecolor="#000000">
              <v:stroke dashstyle="solid"/>
            </v:rect>
            <v:rect style="position:absolute;left:3516;top:1150;width:91;height:2909" filled="true" fillcolor="#ef7070" stroked="false">
              <v:fill type="solid"/>
            </v:rect>
            <v:rect style="position:absolute;left:3516;top:1150;width:91;height:2909" filled="false" stroked="true" strokeweight=".750277pt" strokecolor="#000000">
              <v:stroke dashstyle="solid"/>
            </v:rect>
            <v:rect style="position:absolute;left:4193;top:1150;width:91;height:2909" filled="true" fillcolor="#ef7070" stroked="false">
              <v:fill type="solid"/>
            </v:rect>
            <v:rect style="position:absolute;left:4193;top:1150;width:91;height:2909" filled="false" stroked="true" strokeweight=".750277pt" strokecolor="#000000">
              <v:stroke dashstyle="solid"/>
            </v:rect>
            <v:rect style="position:absolute;left:4869;top:2127;width:91;height:1932" filled="true" fillcolor="#ef7070" stroked="false">
              <v:fill type="solid"/>
            </v:rect>
            <v:rect style="position:absolute;left:4869;top:2127;width:91;height:1932" filled="false" stroked="true" strokeweight=".750276pt" strokecolor="#000000">
              <v:stroke dashstyle="solid"/>
            </v:rect>
            <v:rect style="position:absolute;left:6207;top:3585;width:91;height:474" filled="true" fillcolor="#ef7070" stroked="false">
              <v:fill type="solid"/>
            </v:rect>
            <v:rect style="position:absolute;left:6207;top:3585;width:91;height:474" filled="false" stroked="true" strokeweight=".750244pt" strokecolor="#000000">
              <v:stroke dashstyle="solid"/>
            </v:rect>
            <v:rect style="position:absolute;left:6883;top:3089;width:91;height:970" filled="true" fillcolor="#ef7070" stroked="false">
              <v:fill type="solid"/>
            </v:rect>
            <v:rect style="position:absolute;left:6883;top:3089;width:91;height:970" filled="false" stroked="true" strokeweight=".75027pt" strokecolor="#000000">
              <v:stroke dashstyle="solid"/>
            </v:rect>
            <v:rect style="position:absolute;left:7545;top:3585;width:91;height:474" filled="true" fillcolor="#ef7070" stroked="false">
              <v:fill type="solid"/>
            </v:rect>
            <v:rect style="position:absolute;left:7545;top:3585;width:91;height:474" filled="false" stroked="true" strokeweight=".750244pt" strokecolor="#000000">
              <v:stroke dashstyle="solid"/>
            </v:rect>
            <v:rect style="position:absolute;left:8221;top:3089;width:91;height:970" filled="true" fillcolor="#ef7070" stroked="false">
              <v:fill type="solid"/>
            </v:rect>
            <v:rect style="position:absolute;left:8221;top:3089;width:91;height:970" filled="false" stroked="true" strokeweight=".75027pt" strokecolor="#000000">
              <v:stroke dashstyle="solid"/>
            </v:rect>
            <v:rect style="position:absolute;left:10235;top:3585;width:91;height:474" filled="true" fillcolor="#ef7070" stroked="false">
              <v:fill type="solid"/>
            </v:rect>
            <v:rect style="position:absolute;left:10235;top:3585;width:91;height:474" filled="false" stroked="true" strokeweight=".750244pt" strokecolor="#000000">
              <v:stroke dashstyle="solid"/>
            </v:rect>
            <v:shape style="position:absolute;left:2314;top:173;width:8071;height:3894" coordorigin="2315,173" coordsize="8071,3894" path="m2345,173l2345,4052m2315,4067l2330,4067m2315,3586l2330,3586m2315,3089l2330,3089m2315,2609l2330,2609m2315,2127l2330,2127m2315,1631l2330,1631m2315,1150l2330,1150m2315,654l2330,654m2315,173l2330,173m2345,4067l10386,4067e" filled="false" stroked="true" strokeweight=".749792pt" strokecolor="#000000">
              <v:path arrowok="t"/>
              <v:stroke dashstyle="solid"/>
            </v:shape>
            <v:shape style="position:absolute;left:2337;top:4089;width:8071;height:2" coordorigin="2337,4089" coordsize="8071,0" path="m2337,4089l2352,4089m3013,4089l3028,4089m3675,4089l3690,4089m4351,4089l4366,4089m5028,4089l5043,4089m5689,4089l5704,4089m6365,4089l6380,4089m7041,4089l7056,4089m7703,4089l7718,4089m8379,4089l8394,4089m9055,4089l9070,4089m9717,4089l9732,4089m10393,4089l10408,4089e" filled="false" stroked="true" strokeweight=".767886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05"/>
          <w:sz w:val="10"/>
        </w:rPr>
        <w:t>16</w:t>
      </w:r>
    </w:p>
    <w:p>
      <w:pPr>
        <w:pStyle w:val="BodyText"/>
        <w:rPr>
          <w:rFonts w:ascii="Arial MT"/>
          <w:sz w:val="23"/>
        </w:rPr>
      </w:pPr>
    </w:p>
    <w:p>
      <w:pPr>
        <w:spacing w:before="102"/>
        <w:ind w:left="2136" w:right="0" w:firstLine="0"/>
        <w:jc w:val="left"/>
        <w:rPr>
          <w:rFonts w:ascii="Arial MT"/>
          <w:sz w:val="10"/>
        </w:rPr>
      </w:pPr>
      <w:r>
        <w:rPr>
          <w:rFonts w:ascii="Arial MT"/>
          <w:w w:val="105"/>
          <w:sz w:val="10"/>
        </w:rPr>
        <w:t>14</w:t>
      </w:r>
    </w:p>
    <w:p>
      <w:pPr>
        <w:pStyle w:val="BodyText"/>
        <w:spacing w:before="3"/>
        <w:rPr>
          <w:rFonts w:ascii="Arial MT"/>
        </w:rPr>
      </w:pPr>
    </w:p>
    <w:p>
      <w:pPr>
        <w:spacing w:before="102"/>
        <w:ind w:left="2136" w:right="0" w:firstLine="0"/>
        <w:jc w:val="left"/>
        <w:rPr>
          <w:rFonts w:ascii="Arial MT"/>
          <w:sz w:val="10"/>
        </w:rPr>
      </w:pPr>
      <w:r>
        <w:rPr>
          <w:rFonts w:ascii="Arial MT"/>
          <w:w w:val="105"/>
          <w:sz w:val="10"/>
        </w:rPr>
        <w:t>12</w:t>
      </w:r>
    </w:p>
    <w:p>
      <w:pPr>
        <w:pStyle w:val="BodyText"/>
        <w:rPr>
          <w:rFonts w:ascii="Arial MT"/>
          <w:sz w:val="23"/>
        </w:rPr>
      </w:pPr>
    </w:p>
    <w:p>
      <w:pPr>
        <w:spacing w:before="101"/>
        <w:ind w:left="2136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527.546143pt;margin-top:2.605228pt;width:27.8pt;height:59.4pt;mso-position-horizontal-relative:page;mso-position-vertical-relative:paragraph;z-index:15767040" coordorigin="10551,52" coordsize="556,1188">
            <v:rect style="position:absolute;left:10558;top:59;width:541;height:1173" filled="true" fillcolor="#efefef" stroked="false">
              <v:fill type="solid"/>
            </v:rect>
            <v:rect style="position:absolute;left:10618;top:134;width:61;height:60" filled="true" fillcolor="#8989ef" stroked="false">
              <v:fill type="solid"/>
            </v:rect>
            <v:rect style="position:absolute;left:10618;top:134;width:61;height:60" filled="false" stroked="true" strokeweight=".749792pt" strokecolor="#000000">
              <v:stroke dashstyle="solid"/>
            </v:rect>
            <v:rect style="position:absolute;left:10618;top:330;width:61;height:61" filled="true" fillcolor="#892356" stroked="false">
              <v:fill type="solid"/>
            </v:rect>
            <v:rect style="position:absolute;left:10618;top:330;width:61;height:61" filled="false" stroked="true" strokeweight=".749795pt" strokecolor="#000000">
              <v:stroke dashstyle="solid"/>
            </v:rect>
            <v:rect style="position:absolute;left:10618;top:525;width:61;height:60" filled="true" fillcolor="#efefbc" stroked="false">
              <v:fill type="solid"/>
            </v:rect>
            <v:rect style="position:absolute;left:10618;top:525;width:61;height:60" filled="false" stroked="true" strokeweight=".749792pt" strokecolor="#000000">
              <v:stroke dashstyle="solid"/>
            </v:rect>
            <v:rect style="position:absolute;left:10618;top:721;width:61;height:60" filled="true" fillcolor="#bcefef" stroked="false">
              <v:fill type="solid"/>
            </v:rect>
            <v:rect style="position:absolute;left:10618;top:721;width:61;height:60" filled="false" stroked="true" strokeweight=".749792pt" strokecolor="#000000">
              <v:stroke dashstyle="solid"/>
            </v:rect>
            <v:rect style="position:absolute;left:10618;top:916;width:61;height:61" filled="true" fillcolor="#560056" stroked="false">
              <v:fill type="solid"/>
            </v:rect>
            <v:rect style="position:absolute;left:10618;top:916;width:61;height:61" filled="false" stroked="true" strokeweight=".749795pt" strokecolor="#000000">
              <v:stroke dashstyle="solid"/>
            </v:rect>
            <v:rect style="position:absolute;left:10618;top:1112;width:61;height:60" filled="true" fillcolor="#ef7070" stroked="false">
              <v:fill type="solid"/>
            </v:rect>
            <v:rect style="position:absolute;left:10618;top:1112;width:61;height:60" filled="false" stroked="true" strokeweight=".749792pt" strokecolor="#000000">
              <v:stroke dashstyle="solid"/>
            </v:rect>
            <v:shape style="position:absolute;left:10558;top:59;width:541;height:1173" type="#_x0000_t202" filled="false" stroked="true" strokeweight=".750108pt" strokecolor="#000000">
              <v:textbox inset="0,0,0,0">
                <w:txbxContent>
                  <w:p>
                    <w:pPr>
                      <w:spacing w:line="408" w:lineRule="auto" w:before="34"/>
                      <w:ind w:left="157" w:right="63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05"/>
                        <w:sz w:val="10"/>
                      </w:rPr>
                      <w:t>Dewu</w:t>
                    </w:r>
                    <w:r>
                      <w:rPr>
                        <w:rFonts w:ascii="Arial MT"/>
                        <w:spacing w:val="1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0"/>
                      </w:rPr>
                      <w:t>Piowe</w:t>
                    </w:r>
                    <w:r>
                      <w:rPr>
                        <w:rFonts w:ascii="Arial MT"/>
                        <w:spacing w:val="-27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0"/>
                      </w:rPr>
                      <w:t>Eka</w:t>
                    </w:r>
                  </w:p>
                  <w:p>
                    <w:pPr>
                      <w:spacing w:before="0"/>
                      <w:ind w:left="157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05"/>
                        <w:sz w:val="10"/>
                      </w:rPr>
                      <w:t>Jigape</w:t>
                    </w:r>
                  </w:p>
                  <w:p>
                    <w:pPr>
                      <w:spacing w:line="190" w:lineRule="atLeast" w:before="5"/>
                      <w:ind w:left="157" w:right="67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spacing w:val="-2"/>
                        <w:w w:val="105"/>
                        <w:sz w:val="10"/>
                      </w:rPr>
                      <w:t>Passo</w:t>
                    </w:r>
                    <w:r>
                      <w:rPr>
                        <w:rFonts w:ascii="Arial MT"/>
                        <w:spacing w:val="-27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0"/>
                      </w:rPr>
                      <w:t>Paiko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Arial MT"/>
          <w:w w:val="105"/>
          <w:sz w:val="10"/>
        </w:rPr>
        <w:t>10</w:t>
      </w:r>
    </w:p>
    <w:p>
      <w:pPr>
        <w:pStyle w:val="BodyText"/>
        <w:spacing w:before="4"/>
        <w:rPr>
          <w:rFonts w:ascii="Arial MT"/>
        </w:rPr>
      </w:pPr>
    </w:p>
    <w:p>
      <w:pPr>
        <w:spacing w:before="101"/>
        <w:ind w:left="2181" w:right="0" w:firstLine="0"/>
        <w:jc w:val="left"/>
        <w:rPr>
          <w:rFonts w:ascii="Arial MT"/>
          <w:sz w:val="10"/>
        </w:rPr>
      </w:pPr>
      <w:r>
        <w:rPr/>
        <w:pict>
          <v:shape style="position:absolute;margin-left:77.75pt;margin-top:-13.533906pt;width:27pt;height:96.6pt;mso-position-horizontal-relative:page;mso-position-vertical-relative:paragraph;z-index:15767552" type="#_x0000_t202" filled="false" stroked="true" strokeweight=".75pt" strokecolor="#000000">
            <v:textbox inset="0,0,0,0" style="layout-flow:vertical;mso-layout-flow-alt:bottom-to-top">
              <w:txbxContent>
                <w:p>
                  <w:pPr>
                    <w:pStyle w:val="BodyText"/>
                    <w:spacing w:before="146"/>
                    <w:ind w:left="69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</w:rPr>
                    <w:t>No.</w:t>
                  </w:r>
                  <w:r>
                    <w:rPr>
                      <w:rFonts w:ascii="Times New Roman"/>
                      <w:spacing w:val="-1"/>
                    </w:rPr>
                    <w:t> </w:t>
                  </w:r>
                  <w:r>
                    <w:rPr>
                      <w:rFonts w:ascii="Times New Roman"/>
                    </w:rPr>
                    <w:t>of</w:t>
                  </w:r>
                  <w:r>
                    <w:rPr>
                      <w:rFonts w:ascii="Times New Roman"/>
                      <w:spacing w:val="57"/>
                    </w:rPr>
                    <w:t> </w:t>
                  </w:r>
                  <w:r>
                    <w:rPr>
                      <w:rFonts w:ascii="Times New Roman"/>
                    </w:rPr>
                    <w:t>farmers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w w:val="105"/>
          <w:sz w:val="10"/>
        </w:rPr>
        <w:t>8</w:t>
      </w:r>
    </w:p>
    <w:p>
      <w:pPr>
        <w:pStyle w:val="BodyText"/>
        <w:rPr>
          <w:rFonts w:ascii="Arial MT"/>
          <w:sz w:val="23"/>
        </w:rPr>
      </w:pPr>
    </w:p>
    <w:p>
      <w:pPr>
        <w:spacing w:before="102"/>
        <w:ind w:left="2181" w:right="0" w:firstLine="0"/>
        <w:jc w:val="left"/>
        <w:rPr>
          <w:rFonts w:ascii="Arial MT"/>
          <w:sz w:val="10"/>
        </w:rPr>
      </w:pPr>
      <w:r>
        <w:rPr>
          <w:rFonts w:ascii="Arial MT"/>
          <w:w w:val="105"/>
          <w:sz w:val="10"/>
        </w:rPr>
        <w:t>6</w:t>
      </w:r>
    </w:p>
    <w:p>
      <w:pPr>
        <w:pStyle w:val="BodyText"/>
        <w:rPr>
          <w:rFonts w:ascii="Arial MT"/>
          <w:sz w:val="23"/>
        </w:rPr>
      </w:pPr>
    </w:p>
    <w:p>
      <w:pPr>
        <w:spacing w:before="102"/>
        <w:ind w:left="2181" w:right="0" w:firstLine="0"/>
        <w:jc w:val="left"/>
        <w:rPr>
          <w:rFonts w:ascii="Arial MT"/>
          <w:sz w:val="10"/>
        </w:rPr>
      </w:pPr>
      <w:r>
        <w:rPr>
          <w:rFonts w:ascii="Arial MT"/>
          <w:w w:val="105"/>
          <w:sz w:val="10"/>
        </w:rPr>
        <w:t>4</w:t>
      </w:r>
    </w:p>
    <w:p>
      <w:pPr>
        <w:pStyle w:val="BodyText"/>
        <w:spacing w:before="3"/>
        <w:rPr>
          <w:rFonts w:ascii="Arial MT"/>
        </w:rPr>
      </w:pPr>
    </w:p>
    <w:p>
      <w:pPr>
        <w:spacing w:before="102"/>
        <w:ind w:left="2181" w:right="0" w:firstLine="0"/>
        <w:jc w:val="left"/>
        <w:rPr>
          <w:rFonts w:ascii="Arial MT"/>
          <w:sz w:val="10"/>
        </w:rPr>
      </w:pPr>
      <w:r>
        <w:rPr>
          <w:rFonts w:ascii="Arial MT"/>
          <w:w w:val="105"/>
          <w:sz w:val="10"/>
        </w:rPr>
        <w:t>2</w:t>
      </w:r>
    </w:p>
    <w:p>
      <w:pPr>
        <w:pStyle w:val="BodyText"/>
        <w:rPr>
          <w:rFonts w:ascii="Arial MT"/>
          <w:sz w:val="23"/>
        </w:rPr>
      </w:pPr>
    </w:p>
    <w:p>
      <w:pPr>
        <w:spacing w:after="0"/>
        <w:rPr>
          <w:rFonts w:ascii="Arial MT"/>
          <w:sz w:val="23"/>
        </w:rPr>
        <w:sectPr>
          <w:pgSz w:w="11910" w:h="16840"/>
          <w:pgMar w:header="722" w:footer="0" w:top="1060" w:bottom="280" w:left="20" w:right="0"/>
        </w:sectPr>
      </w:pPr>
    </w:p>
    <w:p>
      <w:pPr>
        <w:spacing w:before="102"/>
        <w:ind w:left="2181" w:right="0" w:firstLine="0"/>
        <w:jc w:val="left"/>
        <w:rPr>
          <w:rFonts w:ascii="Arial MT"/>
          <w:sz w:val="10"/>
        </w:rPr>
      </w:pPr>
      <w:r>
        <w:rPr>
          <w:rFonts w:ascii="Arial MT"/>
          <w:w w:val="105"/>
          <w:sz w:val="10"/>
        </w:rPr>
        <w:t>0</w:t>
      </w:r>
    </w:p>
    <w:p>
      <w:pPr>
        <w:spacing w:before="50"/>
        <w:ind w:left="2527" w:right="0" w:firstLine="0"/>
        <w:jc w:val="left"/>
        <w:rPr>
          <w:rFonts w:ascii="Arial MT"/>
          <w:sz w:val="10"/>
        </w:rPr>
      </w:pPr>
      <w:r>
        <w:rPr>
          <w:rFonts w:ascii="Arial MT"/>
          <w:w w:val="105"/>
          <w:sz w:val="10"/>
        </w:rPr>
        <w:t>Rice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2"/>
        <w:rPr>
          <w:rFonts w:ascii="Arial MT"/>
          <w:sz w:val="11"/>
        </w:rPr>
      </w:pPr>
    </w:p>
    <w:p>
      <w:pPr>
        <w:spacing w:before="0"/>
        <w:ind w:left="382" w:right="0" w:firstLine="0"/>
        <w:jc w:val="left"/>
        <w:rPr>
          <w:rFonts w:ascii="Arial MT"/>
          <w:sz w:val="10"/>
        </w:rPr>
      </w:pPr>
      <w:r>
        <w:rPr>
          <w:rFonts w:ascii="Arial MT"/>
          <w:w w:val="105"/>
          <w:sz w:val="10"/>
        </w:rPr>
        <w:t>Maize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2"/>
        <w:rPr>
          <w:rFonts w:ascii="Arial MT"/>
          <w:sz w:val="11"/>
        </w:rPr>
      </w:pPr>
    </w:p>
    <w:p>
      <w:pPr>
        <w:spacing w:before="0"/>
        <w:ind w:left="383" w:right="0" w:firstLine="0"/>
        <w:jc w:val="left"/>
        <w:rPr>
          <w:rFonts w:ascii="Arial MT"/>
          <w:sz w:val="10"/>
        </w:rPr>
      </w:pPr>
      <w:r>
        <w:rPr>
          <w:rFonts w:ascii="Arial MT"/>
          <w:spacing w:val="-3"/>
          <w:w w:val="105"/>
          <w:sz w:val="10"/>
        </w:rPr>
        <w:t>Yam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2"/>
        <w:rPr>
          <w:rFonts w:ascii="Arial MT"/>
          <w:sz w:val="11"/>
        </w:rPr>
      </w:pPr>
    </w:p>
    <w:p>
      <w:pPr>
        <w:tabs>
          <w:tab w:pos="1720" w:val="left" w:leader="none"/>
        </w:tabs>
        <w:spacing w:before="0"/>
        <w:ind w:left="218" w:right="0" w:firstLine="0"/>
        <w:jc w:val="left"/>
        <w:rPr>
          <w:rFonts w:ascii="Arial MT"/>
          <w:sz w:val="10"/>
        </w:rPr>
      </w:pPr>
      <w:r>
        <w:rPr/>
        <w:pict>
          <v:shape style="position:absolute;margin-left:294.946472pt;margin-top:11.201343pt;width:44.9pt;height:5.9pt;mso-position-horizontal-relative:page;mso-position-vertical-relative:paragraph;z-index:-25197056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w w:val="105"/>
                      <w:sz w:val="10"/>
                    </w:rPr>
                    <w:t>d.  Gwa</w:t>
                  </w:r>
                  <w:r>
                    <w:rPr>
                      <w:rFonts w:ascii="Arial"/>
                      <w:b/>
                      <w:spacing w:val="-8"/>
                      <w:w w:val="105"/>
                      <w:sz w:val="10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0"/>
                    </w:rPr>
                    <w:t>gwa</w:t>
                  </w:r>
                  <w:r>
                    <w:rPr>
                      <w:rFonts w:ascii="Arial"/>
                      <w:b/>
                      <w:spacing w:val="-8"/>
                      <w:w w:val="105"/>
                      <w:sz w:val="10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0"/>
                    </w:rPr>
                    <w:t>l</w:t>
                  </w:r>
                  <w:r>
                    <w:rPr>
                      <w:rFonts w:ascii="Arial"/>
                      <w:b/>
                      <w:spacing w:val="-10"/>
                      <w:w w:val="105"/>
                      <w:sz w:val="10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0"/>
                    </w:rPr>
                    <w:t>a</w:t>
                  </w:r>
                  <w:r>
                    <w:rPr>
                      <w:rFonts w:ascii="Arial"/>
                      <w:b/>
                      <w:spacing w:val="-8"/>
                      <w:w w:val="105"/>
                      <w:sz w:val="10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0"/>
                    </w:rPr>
                    <w:t>da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05"/>
          <w:sz w:val="10"/>
        </w:rPr>
        <w:t>Guinea</w:t>
      </w:r>
      <w:r>
        <w:rPr>
          <w:rFonts w:ascii="Arial MT"/>
          <w:spacing w:val="-2"/>
          <w:w w:val="105"/>
          <w:sz w:val="10"/>
        </w:rPr>
        <w:t> </w:t>
      </w:r>
      <w:r>
        <w:rPr>
          <w:rFonts w:ascii="Arial MT"/>
          <w:w w:val="105"/>
          <w:sz w:val="10"/>
        </w:rPr>
        <w:t>Corn    </w:t>
      </w:r>
      <w:r>
        <w:rPr>
          <w:rFonts w:ascii="Arial MT"/>
          <w:spacing w:val="22"/>
          <w:w w:val="105"/>
          <w:sz w:val="10"/>
        </w:rPr>
        <w:t> </w:t>
      </w:r>
      <w:r>
        <w:rPr>
          <w:rFonts w:ascii="Arial MT"/>
          <w:w w:val="105"/>
          <w:sz w:val="10"/>
        </w:rPr>
        <w:t>Cassava</w:t>
        <w:tab/>
      </w:r>
      <w:r>
        <w:rPr>
          <w:rFonts w:ascii="Arial MT"/>
          <w:spacing w:val="-5"/>
          <w:w w:val="105"/>
          <w:sz w:val="10"/>
        </w:rPr>
        <w:t>G/</w:t>
      </w:r>
      <w:r>
        <w:rPr>
          <w:rFonts w:ascii="Arial MT"/>
          <w:spacing w:val="-14"/>
          <w:w w:val="105"/>
          <w:sz w:val="10"/>
        </w:rPr>
        <w:t> </w:t>
      </w:r>
      <w:r>
        <w:rPr>
          <w:rFonts w:ascii="Arial MT"/>
          <w:spacing w:val="-4"/>
          <w:w w:val="105"/>
          <w:sz w:val="10"/>
        </w:rPr>
        <w:t>egg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2"/>
        <w:rPr>
          <w:rFonts w:ascii="Arial MT"/>
          <w:sz w:val="11"/>
        </w:rPr>
      </w:pPr>
    </w:p>
    <w:p>
      <w:pPr>
        <w:tabs>
          <w:tab w:pos="999" w:val="left" w:leader="none"/>
        </w:tabs>
        <w:spacing w:before="0"/>
        <w:ind w:left="232" w:right="0" w:firstLine="0"/>
        <w:jc w:val="left"/>
        <w:rPr>
          <w:rFonts w:ascii="Arial MT"/>
          <w:sz w:val="10"/>
        </w:rPr>
      </w:pPr>
      <w:r>
        <w:rPr>
          <w:rFonts w:ascii="Arial MT"/>
          <w:w w:val="105"/>
          <w:sz w:val="10"/>
        </w:rPr>
        <w:t>Beneseed</w:t>
        <w:tab/>
        <w:t>Beans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2"/>
        <w:rPr>
          <w:rFonts w:ascii="Arial MT"/>
          <w:sz w:val="11"/>
        </w:rPr>
      </w:pPr>
    </w:p>
    <w:p>
      <w:pPr>
        <w:spacing w:before="0"/>
        <w:ind w:left="329" w:right="0" w:firstLine="0"/>
        <w:jc w:val="left"/>
        <w:rPr>
          <w:rFonts w:ascii="Arial MT"/>
          <w:sz w:val="10"/>
        </w:rPr>
      </w:pPr>
      <w:r>
        <w:rPr>
          <w:rFonts w:ascii="Arial MT"/>
          <w:spacing w:val="-5"/>
          <w:w w:val="105"/>
          <w:sz w:val="10"/>
        </w:rPr>
        <w:t>G/</w:t>
      </w:r>
      <w:r>
        <w:rPr>
          <w:rFonts w:ascii="Arial MT"/>
          <w:spacing w:val="-15"/>
          <w:w w:val="105"/>
          <w:sz w:val="10"/>
        </w:rPr>
        <w:t> </w:t>
      </w:r>
      <w:r>
        <w:rPr>
          <w:rFonts w:ascii="Arial MT"/>
          <w:spacing w:val="-5"/>
          <w:w w:val="105"/>
          <w:sz w:val="10"/>
        </w:rPr>
        <w:t>Nut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2"/>
        <w:rPr>
          <w:rFonts w:ascii="Arial MT"/>
          <w:sz w:val="11"/>
        </w:rPr>
      </w:pPr>
    </w:p>
    <w:p>
      <w:pPr>
        <w:spacing w:before="0"/>
        <w:ind w:left="337" w:right="0" w:firstLine="0"/>
        <w:jc w:val="left"/>
        <w:rPr>
          <w:rFonts w:ascii="Arial MT"/>
          <w:sz w:val="10"/>
        </w:rPr>
      </w:pPr>
      <w:r>
        <w:rPr>
          <w:rFonts w:ascii="Arial MT"/>
          <w:w w:val="105"/>
          <w:sz w:val="10"/>
        </w:rPr>
        <w:t>Millet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2"/>
        <w:rPr>
          <w:rFonts w:ascii="Arial MT"/>
          <w:sz w:val="11"/>
        </w:rPr>
      </w:pPr>
    </w:p>
    <w:p>
      <w:pPr>
        <w:tabs>
          <w:tab w:pos="1028" w:val="left" w:leader="none"/>
        </w:tabs>
        <w:spacing w:before="0"/>
        <w:ind w:left="337" w:right="0" w:firstLine="0"/>
        <w:jc w:val="left"/>
        <w:rPr>
          <w:rFonts w:ascii="Arial MT"/>
          <w:sz w:val="10"/>
        </w:rPr>
      </w:pPr>
      <w:r>
        <w:rPr>
          <w:rFonts w:ascii="Arial MT"/>
          <w:w w:val="105"/>
          <w:sz w:val="10"/>
        </w:rPr>
        <w:t>S/</w:t>
      </w:r>
      <w:r>
        <w:rPr>
          <w:rFonts w:ascii="Arial MT"/>
          <w:spacing w:val="-12"/>
          <w:w w:val="105"/>
          <w:sz w:val="10"/>
        </w:rPr>
        <w:t> </w:t>
      </w:r>
      <w:r>
        <w:rPr>
          <w:rFonts w:ascii="Arial MT"/>
          <w:w w:val="105"/>
          <w:sz w:val="10"/>
        </w:rPr>
        <w:t>cane</w:t>
        <w:tab/>
        <w:t>Mellon</w:t>
      </w:r>
    </w:p>
    <w:p>
      <w:pPr>
        <w:spacing w:after="0"/>
        <w:jc w:val="left"/>
        <w:rPr>
          <w:rFonts w:ascii="Arial MT"/>
          <w:sz w:val="10"/>
        </w:rPr>
        <w:sectPr>
          <w:type w:val="continuous"/>
          <w:pgSz w:w="11910" w:h="16840"/>
          <w:pgMar w:top="1320" w:bottom="280" w:left="20" w:right="0"/>
          <w:cols w:num="8" w:equalWidth="0">
            <w:col w:w="2751" w:space="40"/>
            <w:col w:w="682" w:space="39"/>
            <w:col w:w="591" w:space="40"/>
            <w:col w:w="2020" w:space="39"/>
            <w:col w:w="1307" w:space="40"/>
            <w:col w:w="614" w:space="39"/>
            <w:col w:w="607" w:space="40"/>
            <w:col w:w="3041"/>
          </w:cols>
        </w:sectPr>
      </w:pPr>
    </w:p>
    <w:p>
      <w:pPr>
        <w:pStyle w:val="BodyText"/>
        <w:spacing w:before="1"/>
        <w:rPr>
          <w:rFonts w:ascii="Arial MT"/>
          <w:sz w:val="5"/>
        </w:rPr>
      </w:pPr>
    </w:p>
    <w:p>
      <w:pPr>
        <w:pStyle w:val="BodyText"/>
        <w:ind w:left="5675"/>
        <w:rPr>
          <w:rFonts w:ascii="Arial MT"/>
          <w:sz w:val="20"/>
        </w:rPr>
      </w:pPr>
      <w:r>
        <w:rPr>
          <w:rFonts w:ascii="Arial MT"/>
          <w:sz w:val="20"/>
        </w:rPr>
        <w:pict>
          <v:group style="width:63pt;height:18pt;mso-position-horizontal-relative:char;mso-position-vertical-relative:line" coordorigin="0,0" coordsize="1260,360">
            <v:rect style="position:absolute;left:0;top:0;width:1260;height:360" filled="true" fillcolor="#ffffff" stroked="false">
              <v:fill type="solid"/>
            </v:rect>
          </v:group>
        </w:pict>
      </w:r>
      <w:r>
        <w:rPr>
          <w:rFonts w:ascii="Arial MT"/>
          <w:sz w:val="20"/>
        </w:rPr>
      </w:r>
    </w:p>
    <w:p>
      <w:pPr>
        <w:pStyle w:val="Heading2"/>
        <w:tabs>
          <w:tab w:pos="3696" w:val="left" w:leader="none"/>
        </w:tabs>
        <w:spacing w:line="288" w:lineRule="auto" w:before="21"/>
        <w:ind w:right="1270" w:hanging="1441"/>
      </w:pPr>
      <w:r>
        <w:rPr/>
        <w:t>FIG.</w:t>
      </w:r>
      <w:r>
        <w:rPr>
          <w:spacing w:val="-2"/>
        </w:rPr>
        <w:t> </w:t>
      </w:r>
      <w:r>
        <w:rPr/>
        <w:t>10d</w:t>
        <w:tab/>
        <w:t>Histogram of Crop Species of Agroforestry Farmers</w:t>
      </w:r>
      <w:r>
        <w:rPr>
          <w:spacing w:val="-79"/>
        </w:rPr>
        <w:t> </w:t>
      </w:r>
      <w:r>
        <w:rPr/>
        <w:t>in</w:t>
      </w:r>
      <w:r>
        <w:rPr>
          <w:spacing w:val="-2"/>
        </w:rPr>
        <w:t> </w:t>
      </w:r>
      <w:r>
        <w:rPr/>
        <w:t>Gwagwalada Area</w:t>
      </w:r>
      <w:r>
        <w:rPr>
          <w:spacing w:val="-1"/>
        </w:rPr>
        <w:t> </w:t>
      </w:r>
      <w:r>
        <w:rPr/>
        <w:t>Council</w:t>
      </w:r>
    </w:p>
    <w:p>
      <w:pPr>
        <w:spacing w:after="0" w:line="288" w:lineRule="auto"/>
        <w:sectPr>
          <w:type w:val="continuous"/>
          <w:pgSz w:w="11910" w:h="16840"/>
          <w:pgMar w:top="1320" w:bottom="280" w:left="20" w:right="0"/>
        </w:sectPr>
      </w:pPr>
    </w:p>
    <w:p>
      <w:pPr>
        <w:pStyle w:val="BodyText"/>
        <w:spacing w:before="6"/>
        <w:rPr>
          <w:b/>
          <w:sz w:val="14"/>
        </w:rPr>
      </w:pPr>
    </w:p>
    <w:p>
      <w:pPr>
        <w:spacing w:before="101"/>
        <w:ind w:left="2654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140.975601pt;margin-top:8.227403pt;width:350.65pt;height:191.85pt;mso-position-horizontal-relative:page;mso-position-vertical-relative:paragraph;z-index:15782400" coordorigin="2820,165" coordsize="7013,3837">
            <v:rect style="position:absolute;left:2837;top:164;width:6979;height:3796" filled="true" fillcolor="#c0c0c0" stroked="false">
              <v:fill type="solid"/>
            </v:rect>
            <v:shape style="position:absolute;left:2846;top:174;width:6966;height:3316" coordorigin="2847,174" coordsize="6966,3316" path="m2847,3490l9812,3490m2847,3025l9812,3025m2847,2545l9812,2545m2847,2080l9812,2080m2847,1600l9812,1600m2847,1120l9812,1120m2847,655l9812,655m2847,174l9812,174e" filled="false" stroked="true" strokeweight=".718858pt" strokecolor="#000000">
              <v:path arrowok="t"/>
              <v:stroke dashstyle="solid"/>
            </v:shape>
            <v:shape style="position:absolute;left:2840;top:166;width:6993;height:3812" coordorigin="2840,167" coordsize="6993,3812" path="m2854,190l2840,190,2840,3971,2854,3971,2854,190xm9812,167l2847,167,2847,182,9812,182,9812,167xm9826,3963l2861,3963,2861,3978,9826,3978,9826,3963xm9832,174l9819,174,9819,3955,9832,3955,9832,174xe" filled="true" fillcolor="#808080" stroked="false">
              <v:path arrowok="t"/>
              <v:fill type="solid"/>
            </v:shape>
            <v:rect style="position:absolute;left:2888;top:2080;width:69;height:1881" filled="true" fillcolor="#9999ff" stroked="false">
              <v:fill type="solid"/>
            </v:rect>
            <v:rect style="position:absolute;left:2888;top:2080;width:69;height:1881" filled="false" stroked="true" strokeweight=".68476pt" strokecolor="#000000">
              <v:stroke dashstyle="solid"/>
            </v:rect>
            <v:rect style="position:absolute;left:3473;top:1120;width:55;height:2841" filled="true" fillcolor="#9999ff" stroked="false">
              <v:fill type="solid"/>
            </v:rect>
            <v:rect style="position:absolute;left:3473;top:1120;width:55;height:2841" filled="false" stroked="true" strokeweight=".684696pt" strokecolor="#000000">
              <v:stroke dashstyle="solid"/>
            </v:rect>
            <v:rect style="position:absolute;left:4046;top:1120;width:69;height:2841" filled="true" fillcolor="#9999ff" stroked="false">
              <v:fill type="solid"/>
            </v:rect>
            <v:rect style="position:absolute;left:4046;top:1120;width:69;height:2841" filled="false" stroked="true" strokeweight=".68471pt" strokecolor="#000000">
              <v:stroke dashstyle="solid"/>
            </v:rect>
            <v:rect style="position:absolute;left:4632;top:1360;width:69;height:2601" filled="true" fillcolor="#9999ff" stroked="false">
              <v:fill type="solid"/>
            </v:rect>
            <v:rect style="position:absolute;left:4632;top:1360;width:69;height:2601" filled="false" stroked="true" strokeweight=".684718pt" strokecolor="#000000">
              <v:stroke dashstyle="solid"/>
            </v:rect>
            <v:rect style="position:absolute;left:5790;top:3730;width:69;height:231" filled="true" fillcolor="#9999ff" stroked="false">
              <v:fill type="solid"/>
            </v:rect>
            <v:rect style="position:absolute;left:5790;top:3730;width:69;height:231" filled="false" stroked="true" strokeweight=".690168pt" strokecolor="#000000">
              <v:stroke dashstyle="solid"/>
            </v:rect>
            <v:rect style="position:absolute;left:6377;top:3490;width:69;height:471" filled="true" fillcolor="#9999ff" stroked="false">
              <v:fill type="solid"/>
            </v:rect>
            <v:rect style="position:absolute;left:6377;top:3490;width:69;height:471" filled="false" stroked="true" strokeweight=".686073pt" strokecolor="#000000">
              <v:stroke dashstyle="solid"/>
            </v:rect>
            <v:rect style="position:absolute;left:6963;top:1840;width:55;height:2121" filled="true" fillcolor="#9999ff" stroked="false">
              <v:fill type="solid"/>
            </v:rect>
            <v:rect style="position:absolute;left:6963;top:1840;width:55;height:2121" filled="false" stroked="true" strokeweight=".684715pt" strokecolor="#000000">
              <v:stroke dashstyle="solid"/>
            </v:rect>
            <v:rect style="position:absolute;left:7535;top:3490;width:69;height:471" filled="true" fillcolor="#9999ff" stroked="false">
              <v:fill type="solid"/>
            </v:rect>
            <v:rect style="position:absolute;left:7535;top:3490;width:69;height:471" filled="false" stroked="true" strokeweight=".686073pt" strokecolor="#000000">
              <v:stroke dashstyle="solid"/>
            </v:rect>
            <v:rect style="position:absolute;left:8708;top:3730;width:55;height:231" filled="true" fillcolor="#9999ff" stroked="false">
              <v:fill type="solid"/>
            </v:rect>
            <v:rect style="position:absolute;left:8708;top:3730;width:55;height:231" filled="false" stroked="true" strokeweight=".688283pt" strokecolor="#000000">
              <v:stroke dashstyle="solid"/>
            </v:rect>
            <v:rect style="position:absolute;left:9280;top:2305;width:69;height:1656" filled="true" fillcolor="#9999ff" stroked="false">
              <v:fill type="solid"/>
            </v:rect>
            <v:rect style="position:absolute;left:9280;top:2305;width:69;height:1656" filled="false" stroked="true" strokeweight=".684786pt" strokecolor="#000000">
              <v:stroke dashstyle="solid"/>
            </v:rect>
            <v:rect style="position:absolute;left:2956;top:3025;width:55;height:936" filled="true" fillcolor="#993366" stroked="false">
              <v:fill type="solid"/>
            </v:rect>
            <v:rect style="position:absolute;left:2956;top:3025;width:55;height:936" filled="false" stroked="true" strokeweight=".68490pt" strokecolor="#000000">
              <v:stroke dashstyle="solid"/>
            </v:rect>
            <v:rect style="position:absolute;left:3528;top:880;width:69;height:3081" filled="true" fillcolor="#993366" stroked="false">
              <v:fill type="solid"/>
            </v:rect>
            <v:rect style="position:absolute;left:3528;top:880;width:69;height:3081" filled="false" stroked="true" strokeweight=".684704pt" strokecolor="#000000">
              <v:stroke dashstyle="solid"/>
            </v:rect>
            <v:rect style="position:absolute;left:4114;top:414;width:55;height:3547" filled="true" fillcolor="#993366" stroked="false">
              <v:fill type="solid"/>
            </v:rect>
            <v:rect style="position:absolute;left:4114;top:414;width:55;height:3547" filled="false" stroked="true" strokeweight=".684687pt" strokecolor="#000000">
              <v:stroke dashstyle="solid"/>
            </v:rect>
            <v:rect style="position:absolute;left:4700;top:414;width:55;height:3547" filled="true" fillcolor="#993366" stroked="false">
              <v:fill type="solid"/>
            </v:rect>
            <v:rect style="position:absolute;left:4700;top:414;width:55;height:3547" filled="false" stroked="true" strokeweight=".684687pt" strokecolor="#000000">
              <v:stroke dashstyle="solid"/>
            </v:rect>
            <v:rect style="position:absolute;left:8190;top:1120;width:55;height:2841" filled="true" fillcolor="#993366" stroked="false">
              <v:fill type="solid"/>
            </v:rect>
            <v:rect style="position:absolute;left:8190;top:1120;width:55;height:2841" filled="false" stroked="true" strokeweight=".684696pt" strokecolor="#000000">
              <v:stroke dashstyle="solid"/>
            </v:rect>
            <v:rect style="position:absolute;left:3010;top:2785;width:69;height:1176" filled="true" fillcolor="#ffffcc" stroked="false">
              <v:fill type="solid"/>
            </v:rect>
            <v:rect style="position:absolute;left:3010;top:2785;width:69;height:1176" filled="false" stroked="true" strokeweight=".684902pt" strokecolor="#000000">
              <v:stroke dashstyle="solid"/>
            </v:rect>
            <v:rect style="position:absolute;left:3596;top:1840;width:55;height:2121" filled="true" fillcolor="#ffffcc" stroked="false">
              <v:fill type="solid"/>
            </v:rect>
            <v:rect style="position:absolute;left:3596;top:1840;width:55;height:2121" filled="false" stroked="true" strokeweight=".684716pt" strokecolor="#000000">
              <v:stroke dashstyle="solid"/>
            </v:rect>
            <v:rect style="position:absolute;left:4169;top:2305;width:69;height:1656" filled="true" fillcolor="#ffffcc" stroked="false">
              <v:fill type="solid"/>
            </v:rect>
            <v:rect style="position:absolute;left:4169;top:2305;width:69;height:1656" filled="false" stroked="true" strokeweight=".684786pt" strokecolor="#000000">
              <v:stroke dashstyle="solid"/>
            </v:rect>
            <v:rect style="position:absolute;left:4755;top:2305;width:69;height:1656" filled="true" fillcolor="#ffffcc" stroked="false">
              <v:fill type="solid"/>
            </v:rect>
            <v:rect style="position:absolute;left:4755;top:2305;width:69;height:1656" filled="false" stroked="true" strokeweight=".684786pt" strokecolor="#000000">
              <v:stroke dashstyle="solid"/>
            </v:rect>
            <v:rect style="position:absolute;left:6499;top:3730;width:69;height:231" filled="true" fillcolor="#ffffcc" stroked="false">
              <v:fill type="solid"/>
            </v:rect>
            <v:rect style="position:absolute;left:6499;top:3730;width:69;height:231" filled="false" stroked="true" strokeweight=".690168pt" strokecolor="#000000">
              <v:stroke dashstyle="solid"/>
            </v:rect>
            <v:rect style="position:absolute;left:7086;top:3490;width:55;height:471" filled="true" fillcolor="#ffffcc" stroked="false">
              <v:fill type="solid"/>
            </v:rect>
            <v:rect style="position:absolute;left:7086;top:3490;width:55;height:471" filled="false" stroked="true" strokeweight=".685572pt" strokecolor="#000000">
              <v:stroke dashstyle="solid"/>
            </v:rect>
            <v:rect style="position:absolute;left:7658;top:2305;width:69;height:1656" filled="true" fillcolor="#ffffcc" stroked="false">
              <v:fill type="solid"/>
            </v:rect>
            <v:rect style="position:absolute;left:7658;top:2305;width:69;height:1656" filled="false" stroked="true" strokeweight=".684786pt" strokecolor="#000000">
              <v:stroke dashstyle="solid"/>
            </v:rect>
            <v:rect style="position:absolute;left:8830;top:3730;width:55;height:231" filled="true" fillcolor="#ffffcc" stroked="false">
              <v:fill type="solid"/>
            </v:rect>
            <v:rect style="position:absolute;left:8830;top:3730;width:55;height:231" filled="false" stroked="true" strokeweight=".688339pt" strokecolor="#000000">
              <v:stroke dashstyle="solid"/>
            </v:rect>
            <v:rect style="position:absolute;left:9403;top:1840;width:69;height:2121" filled="true" fillcolor="#ffffcc" stroked="false">
              <v:fill type="solid"/>
            </v:rect>
            <v:rect style="position:absolute;left:9403;top:1840;width:69;height:2121" filled="false" stroked="true" strokeweight=".684742pt" strokecolor="#000000">
              <v:stroke dashstyle="solid"/>
            </v:rect>
            <v:rect style="position:absolute;left:3078;top:2080;width:55;height:1881" filled="true" fillcolor="#ccffff" stroked="false">
              <v:fill type="solid"/>
            </v:rect>
            <v:rect style="position:absolute;left:3078;top:2080;width:55;height:1881" filled="false" stroked="true" strokeweight=".684728pt" strokecolor="#000000">
              <v:stroke dashstyle="solid"/>
            </v:rect>
            <v:rect style="position:absolute;left:3651;top:1600;width:69;height:2361" filled="true" fillcolor="#ccffff" stroked="false">
              <v:fill type="solid"/>
            </v:rect>
            <v:rect style="position:absolute;left:3651;top:1600;width:69;height:2361" filled="false" stroked="true" strokeweight=".684727pt" strokecolor="#000000">
              <v:stroke dashstyle="solid"/>
            </v:rect>
            <v:rect style="position:absolute;left:4237;top:3265;width:55;height:696" filled="true" fillcolor="#ccffff" stroked="false">
              <v:fill type="solid"/>
            </v:rect>
            <v:rect style="position:absolute;left:4237;top:3265;width:55;height:696" filled="false" stroked="true" strokeweight=".685093pt" strokecolor="#000000">
              <v:stroke dashstyle="solid"/>
            </v:rect>
            <v:rect style="position:absolute;left:4823;top:2785;width:55;height:1176" filled="true" fillcolor="#ccffff" stroked="false">
              <v:fill type="solid"/>
            </v:rect>
            <v:rect style="position:absolute;left:4823;top:2785;width:55;height:1176" filled="false" stroked="true" strokeweight=".684819pt" strokecolor="#000000">
              <v:stroke dashstyle="solid"/>
            </v:rect>
            <v:rect style="position:absolute;left:5395;top:3490;width:69;height:471" filled="true" fillcolor="#ccffff" stroked="false">
              <v:fill type="solid"/>
            </v:rect>
            <v:rect style="position:absolute;left:5395;top:3490;width:69;height:471" filled="false" stroked="true" strokeweight=".686091pt" strokecolor="#000000">
              <v:stroke dashstyle="solid"/>
            </v:rect>
            <v:rect style="position:absolute;left:7140;top:3490;width:69;height:471" filled="true" fillcolor="#ccffff" stroked="false">
              <v:fill type="solid"/>
            </v:rect>
            <v:rect style="position:absolute;left:7140;top:3490;width:69;height:471" filled="false" stroked="true" strokeweight=".686073pt" strokecolor="#000000">
              <v:stroke dashstyle="solid"/>
            </v:rect>
            <v:rect style="position:absolute;left:7726;top:1120;width:55;height:2841" filled="true" fillcolor="#ccffff" stroked="false">
              <v:fill type="solid"/>
            </v:rect>
            <v:rect style="position:absolute;left:7726;top:1120;width:55;height:2841" filled="false" stroked="true" strokeweight=".684696pt" strokecolor="#000000">
              <v:stroke dashstyle="solid"/>
            </v:rect>
            <v:rect style="position:absolute;left:8312;top:3730;width:55;height:231" filled="true" fillcolor="#ccffff" stroked="false">
              <v:fill type="solid"/>
            </v:rect>
            <v:rect style="position:absolute;left:8312;top:3730;width:55;height:231" filled="false" stroked="true" strokeweight=".688283pt" strokecolor="#000000">
              <v:stroke dashstyle="solid"/>
            </v:rect>
            <v:rect style="position:absolute;left:8885;top:3730;width:69;height:231" filled="true" fillcolor="#ccffff" stroked="false">
              <v:fill type="solid"/>
            </v:rect>
            <v:rect style="position:absolute;left:8885;top:3730;width:69;height:231" filled="false" stroked="true" strokeweight=".690168pt" strokecolor="#000000">
              <v:stroke dashstyle="solid"/>
            </v:rect>
            <v:rect style="position:absolute;left:9471;top:1600;width:55;height:2361" filled="true" fillcolor="#ccffff" stroked="false">
              <v:fill type="solid"/>
            </v:rect>
            <v:rect style="position:absolute;left:9471;top:1600;width:55;height:2361" filled="false" stroked="true" strokeweight=".684707pt" strokecolor="#000000">
              <v:stroke dashstyle="solid"/>
            </v:rect>
            <v:rect style="position:absolute;left:3133;top:3490;width:69;height:471" filled="true" fillcolor="#660066" stroked="false">
              <v:fill type="solid"/>
            </v:rect>
            <v:rect style="position:absolute;left:3133;top:3490;width:69;height:471" filled="false" stroked="true" strokeweight=".686073pt" strokecolor="#000000">
              <v:stroke dashstyle="solid"/>
            </v:rect>
            <v:rect style="position:absolute;left:3719;top:2080;width:55;height:1881" filled="true" fillcolor="#660066" stroked="false">
              <v:fill type="solid"/>
            </v:rect>
            <v:rect style="position:absolute;left:3719;top:2080;width:55;height:1881" filled="false" stroked="true" strokeweight=".684728pt" strokecolor="#000000">
              <v:stroke dashstyle="solid"/>
            </v:rect>
            <v:rect style="position:absolute;left:4291;top:2785;width:69;height:1176" filled="true" fillcolor="#660066" stroked="false">
              <v:fill type="solid"/>
            </v:rect>
            <v:rect style="position:absolute;left:4291;top:2785;width:69;height:1176" filled="false" stroked="true" strokeweight=".684899pt" strokecolor="#000000">
              <v:stroke dashstyle="solid"/>
            </v:rect>
            <v:rect style="position:absolute;left:4877;top:1120;width:69;height:2841" filled="true" fillcolor="#660066" stroked="false">
              <v:fill type="solid"/>
            </v:rect>
            <v:rect style="position:absolute;left:4877;top:1120;width:69;height:2841" filled="false" stroked="true" strokeweight=".68471pt" strokecolor="#000000">
              <v:stroke dashstyle="solid"/>
            </v:rect>
            <v:rect style="position:absolute;left:6622;top:2545;width:69;height:1416" filled="true" fillcolor="#660066" stroked="false">
              <v:fill type="solid"/>
            </v:rect>
            <v:rect style="position:absolute;left:6622;top:2545;width:69;height:1416" filled="false" stroked="true" strokeweight=".68483pt" strokecolor="#000000">
              <v:stroke dashstyle="solid"/>
            </v:rect>
            <v:rect style="position:absolute;left:7208;top:2305;width:55;height:1656" filled="true" fillcolor="#660066" stroked="false">
              <v:fill type="solid"/>
            </v:rect>
            <v:rect style="position:absolute;left:7208;top:2305;width:55;height:1656" filled="false" stroked="true" strokeweight=".684745pt" strokecolor="#000000">
              <v:stroke dashstyle="solid"/>
            </v:rect>
            <v:rect style="position:absolute;left:7781;top:3025;width:69;height:936" filled="true" fillcolor="#660066" stroked="false">
              <v:fill type="solid"/>
            </v:rect>
            <v:rect style="position:absolute;left:7781;top:3025;width:69;height:936" filled="false" stroked="true" strokeweight=".685035pt" strokecolor="#000000">
              <v:stroke dashstyle="solid"/>
            </v:rect>
            <v:rect style="position:absolute;left:8367;top:1840;width:69;height:2121" filled="true" fillcolor="#660066" stroked="false">
              <v:fill type="solid"/>
            </v:rect>
            <v:rect style="position:absolute;left:8367;top:1840;width:69;height:2121" filled="false" stroked="true" strokeweight=".684741pt" strokecolor="#000000">
              <v:stroke dashstyle="solid"/>
            </v:rect>
            <v:rect style="position:absolute;left:9525;top:3490;width:69;height:471" filled="true" fillcolor="#660066" stroked="false">
              <v:fill type="solid"/>
            </v:rect>
            <v:rect style="position:absolute;left:9525;top:3490;width:69;height:471" filled="false" stroked="true" strokeweight=".686073pt" strokecolor="#000000">
              <v:stroke dashstyle="solid"/>
            </v:rect>
            <v:rect style="position:absolute;left:3201;top:3025;width:55;height:936" filled="true" fillcolor="#ff8080" stroked="false">
              <v:fill type="solid"/>
            </v:rect>
            <v:rect style="position:absolute;left:3201;top:3025;width:55;height:936" filled="false" stroked="true" strokeweight=".684904pt" strokecolor="#000000">
              <v:stroke dashstyle="solid"/>
            </v:rect>
            <v:rect style="position:absolute;left:3773;top:1120;width:55;height:2841" filled="true" fillcolor="#ff8080" stroked="false">
              <v:fill type="solid"/>
            </v:rect>
            <v:rect style="position:absolute;left:3773;top:1120;width:55;height:2841" filled="false" stroked="true" strokeweight=".684696pt" strokecolor="#000000">
              <v:stroke dashstyle="solid"/>
            </v:rect>
            <v:rect style="position:absolute;left:4359;top:2305;width:55;height:1656" filled="true" fillcolor="#ff8080" stroked="false">
              <v:fill type="solid"/>
            </v:rect>
            <v:rect style="position:absolute;left:4359;top:2305;width:55;height:1656" filled="false" stroked="true" strokeweight=".684745pt" strokecolor="#000000">
              <v:stroke dashstyle="solid"/>
            </v:rect>
            <v:rect style="position:absolute;left:4946;top:880;width:55;height:3081" filled="true" fillcolor="#ff8080" stroked="false">
              <v:fill type="solid"/>
            </v:rect>
            <v:rect style="position:absolute;left:4946;top:880;width:55;height:3081" filled="false" stroked="true" strokeweight=".684692pt" strokecolor="#000000">
              <v:stroke dashstyle="solid"/>
            </v:rect>
            <v:rect style="position:absolute;left:5518;top:3265;width:55;height:696" filled="true" fillcolor="#ff8080" stroked="false">
              <v:fill type="solid"/>
            </v:rect>
            <v:rect style="position:absolute;left:5518;top:3265;width:55;height:696" filled="false" stroked="true" strokeweight=".685086pt" strokecolor="#000000">
              <v:stroke dashstyle="solid"/>
            </v:rect>
            <v:rect style="position:absolute;left:6690;top:2545;width:55;height:1416" filled="true" fillcolor="#ff8080" stroked="false">
              <v:fill type="solid"/>
            </v:rect>
            <v:rect style="position:absolute;left:6690;top:2545;width:55;height:1416" filled="false" stroked="true" strokeweight=".684771pt" strokecolor="#000000">
              <v:stroke dashstyle="solid"/>
            </v:rect>
            <v:rect style="position:absolute;left:7263;top:3265;width:55;height:696" filled="true" fillcolor="#ff8080" stroked="false">
              <v:fill type="solid"/>
            </v:rect>
            <v:rect style="position:absolute;left:7263;top:3265;width:55;height:696" filled="false" stroked="true" strokeweight=".685086pt" strokecolor="#000000">
              <v:stroke dashstyle="solid"/>
            </v:rect>
            <v:rect style="position:absolute;left:7849;top:3490;width:55;height:471" filled="true" fillcolor="#ff8080" stroked="false">
              <v:fill type="solid"/>
            </v:rect>
            <v:rect style="position:absolute;left:7849;top:3490;width:55;height:471" filled="false" stroked="true" strokeweight=".685572pt" strokecolor="#000000">
              <v:stroke dashstyle="solid"/>
            </v:rect>
            <v:rect style="position:absolute;left:8435;top:1600;width:55;height:2361" filled="true" fillcolor="#ff8080" stroked="false">
              <v:fill type="solid"/>
            </v:rect>
            <v:rect style="position:absolute;left:8435;top:1600;width:55;height:2361" filled="false" stroked="true" strokeweight=".684707pt" strokecolor="#000000">
              <v:stroke dashstyle="solid"/>
            </v:rect>
            <v:rect style="position:absolute;left:9593;top:3025;width:55;height:936" filled="true" fillcolor="#ff8080" stroked="false">
              <v:fill type="solid"/>
            </v:rect>
            <v:rect style="position:absolute;left:9593;top:3025;width:55;height:936" filled="false" stroked="true" strokeweight=".684904pt" strokecolor="#000000">
              <v:stroke dashstyle="solid"/>
            </v:rect>
            <v:rect style="position:absolute;left:3255;top:2305;width:69;height:1656" filled="true" fillcolor="#0066cc" stroked="false">
              <v:fill type="solid"/>
            </v:rect>
            <v:rect style="position:absolute;left:3255;top:2305;width:69;height:1656" filled="false" stroked="true" strokeweight=".684786pt" strokecolor="#000000">
              <v:stroke dashstyle="solid"/>
            </v:rect>
            <v:rect style="position:absolute;left:3828;top:880;width:69;height:3081" filled="true" fillcolor="#0066cc" stroked="false">
              <v:fill type="solid"/>
            </v:rect>
            <v:rect style="position:absolute;left:3828;top:880;width:69;height:3081" filled="false" stroked="true" strokeweight=".684704pt" strokecolor="#000000">
              <v:stroke dashstyle="solid"/>
            </v:rect>
            <v:rect style="position:absolute;left:4414;top:2545;width:69;height:1416" filled="true" fillcolor="#0066cc" stroked="false">
              <v:fill type="solid"/>
            </v:rect>
            <v:rect style="position:absolute;left:4414;top:2545;width:69;height:1416" filled="false" stroked="true" strokeweight=".684828pt" strokecolor="#000000">
              <v:stroke dashstyle="solid"/>
            </v:rect>
            <v:rect style="position:absolute;left:5000;top:1120;width:69;height:2841" filled="true" fillcolor="#0066cc" stroked="false">
              <v:fill type="solid"/>
            </v:rect>
            <v:rect style="position:absolute;left:5000;top:1120;width:69;height:2841" filled="false" stroked="true" strokeweight=".68471pt" strokecolor="#000000">
              <v:stroke dashstyle="solid"/>
            </v:rect>
            <v:rect style="position:absolute;left:5572;top:2785;width:69;height:1176" filled="true" fillcolor="#0066cc" stroked="false">
              <v:fill type="solid"/>
            </v:rect>
            <v:rect style="position:absolute;left:5572;top:2785;width:69;height:1176" filled="false" stroked="true" strokeweight=".684902pt" strokecolor="#000000">
              <v:stroke dashstyle="solid"/>
            </v:rect>
            <v:rect style="position:absolute;left:6745;top:3490;width:69;height:471" filled="true" fillcolor="#0066cc" stroked="false">
              <v:fill type="solid"/>
            </v:rect>
            <v:rect style="position:absolute;left:6745;top:3490;width:69;height:471" filled="false" stroked="true" strokeweight=".686073pt" strokecolor="#000000">
              <v:stroke dashstyle="solid"/>
            </v:rect>
            <v:rect style="position:absolute;left:7317;top:3025;width:69;height:936" filled="true" fillcolor="#0066cc" stroked="false">
              <v:fill type="solid"/>
            </v:rect>
            <v:rect style="position:absolute;left:7317;top:3025;width:69;height:936" filled="false" stroked="true" strokeweight=".68503pt" strokecolor="#000000">
              <v:stroke dashstyle="solid"/>
            </v:rect>
            <v:rect style="position:absolute;left:7903;top:2305;width:69;height:1656" filled="true" fillcolor="#0066cc" stroked="false">
              <v:fill type="solid"/>
            </v:rect>
            <v:rect style="position:absolute;left:7903;top:2305;width:69;height:1656" filled="false" stroked="true" strokeweight=".684786pt" strokecolor="#000000">
              <v:stroke dashstyle="solid"/>
            </v:rect>
            <v:rect style="position:absolute;left:8489;top:1120;width:69;height:2841" filled="true" fillcolor="#0066cc" stroked="false">
              <v:fill type="solid"/>
            </v:rect>
            <v:rect style="position:absolute;left:8489;top:1120;width:69;height:2841" filled="false" stroked="true" strokeweight=".68471pt" strokecolor="#000000">
              <v:stroke dashstyle="solid"/>
            </v:rect>
            <v:rect style="position:absolute;left:3323;top:3025;width:55;height:936" filled="true" fillcolor="#ccccff" stroked="false">
              <v:fill type="solid"/>
            </v:rect>
            <v:rect style="position:absolute;left:3323;top:3025;width:55;height:936" filled="false" stroked="true" strokeweight=".68490pt" strokecolor="#000000">
              <v:stroke dashstyle="solid"/>
            </v:rect>
            <v:rect style="position:absolute;left:3896;top:2080;width:55;height:1881" filled="true" fillcolor="#ccccff" stroked="false">
              <v:fill type="solid"/>
            </v:rect>
            <v:rect style="position:absolute;left:3896;top:2080;width:55;height:1881" filled="false" stroked="true" strokeweight=".684728pt" strokecolor="#000000">
              <v:stroke dashstyle="solid"/>
            </v:rect>
            <v:rect style="position:absolute;left:4482;top:2545;width:55;height:1416" filled="true" fillcolor="#ccccff" stroked="false">
              <v:fill type="solid"/>
            </v:rect>
            <v:rect style="position:absolute;left:4482;top:2545;width:55;height:1416" filled="false" stroked="true" strokeweight=".684771pt" strokecolor="#000000">
              <v:stroke dashstyle="solid"/>
            </v:rect>
            <v:rect style="position:absolute;left:5068;top:2305;width:55;height:1656" filled="true" fillcolor="#ccccff" stroked="false">
              <v:fill type="solid"/>
            </v:rect>
            <v:rect style="position:absolute;left:5068;top:2305;width:55;height:1656" filled="false" stroked="true" strokeweight=".684744pt" strokecolor="#000000">
              <v:stroke dashstyle="solid"/>
            </v:rect>
            <v:rect style="position:absolute;left:5641;top:3490;width:55;height:471" filled="true" fillcolor="#ccccff" stroked="false">
              <v:fill type="solid"/>
            </v:rect>
            <v:rect style="position:absolute;left:5641;top:3490;width:55;height:471" filled="false" stroked="true" strokeweight=".685572pt" strokecolor="#000000">
              <v:stroke dashstyle="solid"/>
            </v:rect>
            <v:rect style="position:absolute;left:6813;top:3265;width:55;height:696" filled="true" fillcolor="#ccccff" stroked="false">
              <v:fill type="solid"/>
            </v:rect>
            <v:rect style="position:absolute;left:6813;top:3265;width:55;height:696" filled="false" stroked="true" strokeweight=".685093pt" strokecolor="#000000">
              <v:stroke dashstyle="solid"/>
            </v:rect>
            <v:rect style="position:absolute;left:7385;top:3025;width:55;height:936" filled="true" fillcolor="#ccccff" stroked="false">
              <v:fill type="solid"/>
            </v:rect>
            <v:rect style="position:absolute;left:7385;top:3025;width:55;height:936" filled="false" stroked="true" strokeweight=".684904pt" strokecolor="#000000">
              <v:stroke dashstyle="solid"/>
            </v:rect>
            <v:rect style="position:absolute;left:7971;top:2785;width:55;height:1176" filled="true" fillcolor="#ccccff" stroked="false">
              <v:fill type="solid"/>
            </v:rect>
            <v:rect style="position:absolute;left:7971;top:2785;width:55;height:1176" filled="false" stroked="true" strokeweight=".684819pt" strokecolor="#000000">
              <v:stroke dashstyle="solid"/>
            </v:rect>
            <v:rect style="position:absolute;left:8558;top:2545;width:55;height:1416" filled="true" fillcolor="#ccccff" stroked="false">
              <v:fill type="solid"/>
            </v:rect>
            <v:rect style="position:absolute;left:8558;top:2545;width:55;height:1416" filled="false" stroked="true" strokeweight=".684773pt" strokecolor="#000000">
              <v:stroke dashstyle="solid"/>
            </v:rect>
            <v:shape style="position:absolute;left:2819;top:174;width:6993;height:3797" coordorigin="2820,174" coordsize="6993,3797" path="m2847,174l2847,3955m2820,3971l2833,3971m2820,3490l2833,3490m2820,3025l2833,3025m2820,2545l2833,2545m2820,2080l2833,2080m2820,1600l2833,1600m2820,1120l2833,1120m2820,655l2833,655m2820,174l2833,174m2847,3971l9812,3971e" filled="false" stroked="true" strokeweight=".718858pt" strokecolor="#000000">
              <v:path arrowok="t"/>
              <v:stroke dashstyle="solid"/>
            </v:shape>
            <v:shape style="position:absolute;left:2840;top:3993;width:6993;height:2" coordorigin="2840,3993" coordsize="6993,0" path="m2840,3993l2854,3993m3426,3993l3440,3993m3999,3993l4012,3993m4585,3993l4599,3993m5171,3993l5185,3993m5744,3993l5757,3993m6329,3993l6343,3993m6915,3993l6929,3993m7488,3993l7502,3993m8074,3993l8088,3993m8660,3993l8674,3993m9233,3993l9246,3993m9819,3993l9832,3993e" filled="false" stroked="true" strokeweight=".752787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sz w:val="10"/>
        </w:rPr>
        <w:t>16</w:t>
      </w:r>
    </w:p>
    <w:p>
      <w:pPr>
        <w:pStyle w:val="BodyText"/>
        <w:spacing w:before="11"/>
        <w:rPr>
          <w:rFonts w:ascii="Arial MT"/>
          <w:sz w:val="22"/>
        </w:rPr>
      </w:pPr>
    </w:p>
    <w:p>
      <w:pPr>
        <w:spacing w:before="101"/>
        <w:ind w:left="2654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14</w:t>
      </w:r>
    </w:p>
    <w:p>
      <w:pPr>
        <w:pStyle w:val="BodyText"/>
        <w:spacing w:before="8"/>
        <w:rPr>
          <w:rFonts w:ascii="Arial MT"/>
          <w:sz w:val="21"/>
        </w:rPr>
      </w:pPr>
    </w:p>
    <w:p>
      <w:pPr>
        <w:spacing w:before="101"/>
        <w:ind w:left="2654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500.700714pt;margin-top:29.619179pt;width:3.45pt;height:3.75pt;mso-position-horizontal-relative:page;mso-position-vertical-relative:paragraph;z-index:-25178112" coordorigin="10014,592" coordsize="69,75">
            <v:rect style="position:absolute;left:10021;top:599;width:55;height:61" filled="true" fillcolor="#993366" stroked="false">
              <v:fill type="solid"/>
            </v:rect>
            <v:rect style="position:absolute;left:10021;top:599;width:55;height:61" filled="false" stroked="true" strokeweight=".715338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498.316833pt;margin-top:16.470224pt;width:40.950pt;height:78.05pt;mso-position-horizontal-relative:page;mso-position-vertical-relative:paragraph;z-index:-25174016" type="#_x0000_t202" filled="false" stroked="true" strokeweight=".70173pt" strokecolor="#000000">
            <v:textbox inset="0,0,0,0">
              <w:txbxContent>
                <w:p>
                  <w:pPr>
                    <w:spacing w:line="408" w:lineRule="auto" w:before="34"/>
                    <w:ind w:left="143" w:right="292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95"/>
                      <w:sz w:val="10"/>
                    </w:rPr>
                    <w:t>Chibiri</w:t>
                  </w:r>
                  <w:r>
                    <w:rPr>
                      <w:rFonts w:ascii="Arial MT"/>
                      <w:spacing w:val="1"/>
                      <w:w w:val="95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Kiyi</w:t>
                  </w:r>
                  <w:r>
                    <w:rPr>
                      <w:rFonts w:ascii="Arial MT"/>
                      <w:spacing w:val="1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Tude</w:t>
                  </w:r>
                  <w:r>
                    <w:rPr>
                      <w:rFonts w:ascii="Arial MT"/>
                      <w:spacing w:val="1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Yaba</w:t>
                  </w:r>
                  <w:r>
                    <w:rPr>
                      <w:rFonts w:ascii="Arial MT"/>
                      <w:spacing w:val="1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Pagi</w:t>
                  </w:r>
                </w:p>
                <w:p>
                  <w:pPr>
                    <w:spacing w:line="405" w:lineRule="auto" w:before="0"/>
                    <w:ind w:left="143" w:right="192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95"/>
                      <w:sz w:val="10"/>
                    </w:rPr>
                    <w:t>Kohodowu</w:t>
                  </w:r>
                  <w:r>
                    <w:rPr>
                      <w:rFonts w:ascii="Arial MT"/>
                      <w:spacing w:val="-24"/>
                      <w:w w:val="95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Tungwa</w:t>
                  </w:r>
                </w:p>
                <w:p>
                  <w:pPr>
                    <w:spacing w:before="0"/>
                    <w:ind w:left="143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95"/>
                      <w:sz w:val="10"/>
                    </w:rPr>
                    <w:t>Tungwa</w:t>
                  </w:r>
                  <w:r>
                    <w:rPr>
                      <w:rFonts w:ascii="Arial MT"/>
                      <w:spacing w:val="-10"/>
                      <w:w w:val="95"/>
                      <w:sz w:val="10"/>
                    </w:rPr>
                    <w:t> </w:t>
                  </w:r>
                  <w:r>
                    <w:rPr>
                      <w:rFonts w:ascii="Arial MT"/>
                      <w:w w:val="95"/>
                      <w:sz w:val="10"/>
                    </w:rPr>
                    <w:t>Fulani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sz w:val="10"/>
        </w:rPr>
        <w:t>12</w:t>
      </w:r>
    </w:p>
    <w:p>
      <w:pPr>
        <w:pStyle w:val="BodyText"/>
        <w:spacing w:before="4"/>
        <w:rPr>
          <w:rFonts w:ascii="Arial MT"/>
          <w:sz w:val="12"/>
        </w:rPr>
      </w:pPr>
      <w:r>
        <w:rPr/>
        <w:pict>
          <v:group style="position:absolute;margin-left:500.700592pt;margin-top:9.103235pt;width:3.45pt;height:3.75pt;mso-position-horizontal-relative:page;mso-position-vertical-relative:paragraph;z-index:-15682048;mso-wrap-distance-left:0;mso-wrap-distance-right:0" coordorigin="10014,182" coordsize="69,75">
            <v:rect style="position:absolute;left:10021;top:189;width:55;height:60" filled="true" fillcolor="#9999ff" stroked="false">
              <v:fill type="solid"/>
            </v:rect>
            <v:rect style="position:absolute;left:10021;top:189;width:55;height:60" filled="false" stroked="true" strokeweight=".715613pt" strokecolor="#000000">
              <v:stroke dashstyle="solid"/>
            </v:rect>
            <w10:wrap type="topAndBottom"/>
          </v:group>
        </w:pict>
      </w:r>
    </w:p>
    <w:p>
      <w:pPr>
        <w:spacing w:before="79" w:after="91"/>
        <w:ind w:left="2654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10</w:t>
      </w:r>
    </w:p>
    <w:p>
      <w:pPr>
        <w:pStyle w:val="BodyText"/>
        <w:spacing w:line="75" w:lineRule="exact"/>
        <w:ind w:left="9993"/>
        <w:rPr>
          <w:rFonts w:ascii="Arial MT"/>
          <w:sz w:val="7"/>
        </w:rPr>
      </w:pPr>
      <w:r>
        <w:rPr/>
        <w:pict>
          <v:group style="position:absolute;margin-left:500.700714pt;margin-top:9.132349pt;width:3.45pt;height:3.75pt;mso-position-horizontal-relative:page;mso-position-vertical-relative:paragraph;z-index:-15681024;mso-wrap-distance-left:0;mso-wrap-distance-right:0" coordorigin="10014,183" coordsize="69,75">
            <v:rect style="position:absolute;left:10021;top:189;width:55;height:61" filled="true" fillcolor="#ccffff" stroked="false">
              <v:fill type="solid"/>
            </v:rect>
            <v:rect style="position:absolute;left:10021;top:189;width:55;height:61" filled="false" stroked="true" strokeweight=".715338pt" strokecolor="#000000">
              <v:stroke dashstyle="solid"/>
            </v:rect>
            <w10:wrap type="topAndBottom"/>
          </v:group>
        </w:pict>
      </w:r>
      <w:r>
        <w:rPr>
          <w:rFonts w:ascii="Arial MT"/>
          <w:position w:val="-1"/>
          <w:sz w:val="7"/>
        </w:rPr>
        <w:pict>
          <v:group style="width:3.45pt;height:3.75pt;mso-position-horizontal-relative:char;mso-position-vertical-relative:line" coordorigin="0,0" coordsize="69,75">
            <v:rect style="position:absolute;left:7;top:7;width:55;height:60" filled="true" fillcolor="#ffffcc" stroked="false">
              <v:fill type="solid"/>
            </v:rect>
            <v:rect style="position:absolute;left:7;top:7;width:55;height:60" filled="false" stroked="true" strokeweight=".715613pt" strokecolor="#000000">
              <v:stroke dashstyle="solid"/>
            </v:rect>
          </v:group>
        </w:pict>
      </w:r>
      <w:r>
        <w:rPr>
          <w:rFonts w:ascii="Arial MT"/>
          <w:position w:val="-1"/>
          <w:sz w:val="7"/>
        </w:rPr>
      </w:r>
    </w:p>
    <w:p>
      <w:pPr>
        <w:spacing w:line="102" w:lineRule="exact" w:before="0"/>
        <w:ind w:left="2695" w:right="0" w:firstLine="0"/>
        <w:jc w:val="left"/>
        <w:rPr>
          <w:rFonts w:ascii="Arial MT"/>
          <w:sz w:val="10"/>
        </w:rPr>
      </w:pPr>
      <w:r>
        <w:rPr>
          <w:rFonts w:ascii="Arial MT"/>
          <w:w w:val="95"/>
          <w:sz w:val="10"/>
        </w:rPr>
        <w:t>8</w:t>
      </w:r>
    </w:p>
    <w:p>
      <w:pPr>
        <w:pStyle w:val="BodyText"/>
        <w:spacing w:line="75" w:lineRule="exact"/>
        <w:ind w:left="9993"/>
        <w:rPr>
          <w:rFonts w:ascii="Arial MT"/>
          <w:sz w:val="7"/>
        </w:rPr>
      </w:pPr>
      <w:r>
        <w:rPr/>
        <w:pict>
          <v:group style="position:absolute;margin-left:500.700714pt;margin-top:9.784721pt;width:3.45pt;height:3.75pt;mso-position-horizontal-relative:page;mso-position-vertical-relative:paragraph;z-index:-15680000;mso-wrap-distance-left:0;mso-wrap-distance-right:0" coordorigin="10014,196" coordsize="69,75">
            <v:rect style="position:absolute;left:10021;top:202;width:55;height:61" filled="true" fillcolor="#ff8080" stroked="false">
              <v:fill type="solid"/>
            </v:rect>
            <v:rect style="position:absolute;left:10021;top:202;width:55;height:61" filled="false" stroked="true" strokeweight=".715338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500.700714pt;margin-top:19.523157pt;width:3.45pt;height:3.75pt;mso-position-horizontal-relative:page;mso-position-vertical-relative:paragraph;z-index:-25177600" coordorigin="10014,390" coordsize="69,75">
            <v:rect style="position:absolute;left:10021;top:397;width:55;height:61" filled="true" fillcolor="#0066cc" stroked="false">
              <v:fill type="solid"/>
            </v:rect>
            <v:rect style="position:absolute;left:10021;top:397;width:55;height:61" filled="false" stroked="true" strokeweight=".715338pt" strokecolor="#000000">
              <v:stroke dashstyle="solid"/>
            </v:rect>
            <w10:wrap type="none"/>
          </v:group>
        </w:pict>
      </w:r>
      <w:r>
        <w:rPr>
          <w:rFonts w:ascii="Arial MT"/>
          <w:position w:val="-1"/>
          <w:sz w:val="7"/>
        </w:rPr>
        <w:pict>
          <v:group style="width:3.45pt;height:3.75pt;mso-position-horizontal-relative:char;mso-position-vertical-relative:line" coordorigin="0,0" coordsize="69,75">
            <v:rect style="position:absolute;left:7;top:7;width:55;height:60" filled="true" fillcolor="#660066" stroked="false">
              <v:fill type="solid"/>
            </v:rect>
            <v:rect style="position:absolute;left:7;top:7;width:55;height:60" filled="false" stroked="true" strokeweight=".715613pt" strokecolor="#000000">
              <v:stroke dashstyle="solid"/>
            </v:rect>
          </v:group>
        </w:pict>
      </w:r>
      <w:r>
        <w:rPr>
          <w:rFonts w:ascii="Arial MT"/>
          <w:position w:val="-1"/>
          <w:sz w:val="7"/>
        </w:rPr>
      </w:r>
    </w:p>
    <w:p>
      <w:pPr>
        <w:spacing w:before="49" w:after="121"/>
        <w:ind w:left="2695" w:right="0" w:firstLine="0"/>
        <w:jc w:val="left"/>
        <w:rPr>
          <w:rFonts w:ascii="Arial MT"/>
          <w:sz w:val="10"/>
        </w:rPr>
      </w:pPr>
      <w:r>
        <w:rPr>
          <w:rFonts w:ascii="Arial MT"/>
          <w:w w:val="95"/>
          <w:sz w:val="10"/>
        </w:rPr>
        <w:t>6</w:t>
      </w:r>
    </w:p>
    <w:p>
      <w:pPr>
        <w:pStyle w:val="BodyText"/>
        <w:spacing w:line="75" w:lineRule="exact"/>
        <w:ind w:left="9993"/>
        <w:rPr>
          <w:rFonts w:ascii="Arial MT"/>
          <w:sz w:val="7"/>
        </w:rPr>
      </w:pPr>
      <w:r>
        <w:rPr>
          <w:rFonts w:ascii="Arial MT"/>
          <w:position w:val="-1"/>
          <w:sz w:val="7"/>
        </w:rPr>
        <w:pict>
          <v:group style="width:3.45pt;height:3.75pt;mso-position-horizontal-relative:char;mso-position-vertical-relative:line" coordorigin="0,0" coordsize="69,75">
            <v:rect style="position:absolute;left:7;top:7;width:55;height:60" filled="true" fillcolor="#ccccff" stroked="false">
              <v:fill type="solid"/>
            </v:rect>
            <v:rect style="position:absolute;left:7;top:7;width:55;height:60" filled="false" stroked="true" strokeweight=".715613pt" strokecolor="#000000">
              <v:stroke dashstyle="solid"/>
            </v:rect>
          </v:group>
        </w:pict>
      </w:r>
      <w:r>
        <w:rPr>
          <w:rFonts w:ascii="Arial MT"/>
          <w:position w:val="-1"/>
          <w:sz w:val="7"/>
        </w:rPr>
      </w:r>
    </w:p>
    <w:p>
      <w:pPr>
        <w:pStyle w:val="BodyText"/>
        <w:spacing w:before="8"/>
        <w:rPr>
          <w:rFonts w:ascii="Arial MT"/>
          <w:sz w:val="14"/>
        </w:rPr>
      </w:pPr>
    </w:p>
    <w:p>
      <w:pPr>
        <w:spacing w:before="0"/>
        <w:ind w:left="2695" w:right="0" w:firstLine="0"/>
        <w:jc w:val="left"/>
        <w:rPr>
          <w:rFonts w:ascii="Arial MT"/>
          <w:sz w:val="10"/>
        </w:rPr>
      </w:pPr>
      <w:r>
        <w:rPr>
          <w:rFonts w:ascii="Arial MT"/>
          <w:w w:val="95"/>
          <w:sz w:val="10"/>
        </w:rPr>
        <w:t>4</w:t>
      </w:r>
    </w:p>
    <w:p>
      <w:pPr>
        <w:pStyle w:val="BodyText"/>
        <w:spacing w:before="7"/>
        <w:rPr>
          <w:rFonts w:ascii="Arial MT"/>
          <w:sz w:val="21"/>
        </w:rPr>
      </w:pPr>
    </w:p>
    <w:p>
      <w:pPr>
        <w:spacing w:before="102"/>
        <w:ind w:left="2695" w:right="0" w:firstLine="0"/>
        <w:jc w:val="left"/>
        <w:rPr>
          <w:rFonts w:ascii="Arial MT"/>
          <w:sz w:val="10"/>
        </w:rPr>
      </w:pPr>
      <w:r>
        <w:rPr>
          <w:rFonts w:ascii="Arial MT"/>
          <w:w w:val="95"/>
          <w:sz w:val="10"/>
        </w:rPr>
        <w:t>2</w:t>
      </w:r>
    </w:p>
    <w:p>
      <w:pPr>
        <w:pStyle w:val="BodyText"/>
        <w:spacing w:before="11"/>
        <w:rPr>
          <w:rFonts w:ascii="Arial MT"/>
          <w:sz w:val="22"/>
        </w:rPr>
      </w:pPr>
    </w:p>
    <w:p>
      <w:pPr>
        <w:spacing w:after="0"/>
        <w:rPr>
          <w:rFonts w:ascii="Arial MT"/>
          <w:sz w:val="22"/>
        </w:rPr>
        <w:sectPr>
          <w:pgSz w:w="11910" w:h="16840"/>
          <w:pgMar w:header="722" w:footer="0" w:top="1060" w:bottom="280" w:left="20" w:right="0"/>
        </w:sectPr>
      </w:pPr>
    </w:p>
    <w:p>
      <w:pPr>
        <w:spacing w:before="101"/>
        <w:ind w:left="2695" w:right="0" w:firstLine="0"/>
        <w:jc w:val="left"/>
        <w:rPr>
          <w:rFonts w:ascii="Arial MT"/>
          <w:sz w:val="10"/>
        </w:rPr>
      </w:pPr>
      <w:r>
        <w:rPr/>
        <w:pict>
          <v:shape style="position:absolute;margin-left:104.75pt;margin-top:-108.131683pt;width:27pt;height:96.6pt;mso-position-horizontal-relative:page;mso-position-vertical-relative:paragraph;z-index:15786496" type="#_x0000_t202" filled="false" stroked="true" strokeweight=".75pt" strokecolor="#000000">
            <v:textbox inset="0,0,0,0" style="layout-flow:vertical;mso-layout-flow-alt:bottom-to-top">
              <w:txbxContent>
                <w:p>
                  <w:pPr>
                    <w:pStyle w:val="BodyText"/>
                    <w:spacing w:before="146"/>
                    <w:ind w:left="71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</w:rPr>
                    <w:t>No.</w:t>
                  </w:r>
                  <w:r>
                    <w:rPr>
                      <w:rFonts w:ascii="Times New Roman"/>
                      <w:spacing w:val="-1"/>
                    </w:rPr>
                    <w:t> </w:t>
                  </w:r>
                  <w:r>
                    <w:rPr>
                      <w:rFonts w:ascii="Times New Roman"/>
                    </w:rPr>
                    <w:t>of</w:t>
                  </w:r>
                  <w:r>
                    <w:rPr>
                      <w:rFonts w:ascii="Times New Roman"/>
                      <w:spacing w:val="57"/>
                    </w:rPr>
                    <w:t> </w:t>
                  </w:r>
                  <w:r>
                    <w:rPr>
                      <w:rFonts w:ascii="Times New Roman"/>
                    </w:rPr>
                    <w:t>farmers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w w:val="95"/>
          <w:sz w:val="10"/>
        </w:rPr>
        <w:t>0</w:t>
      </w:r>
    </w:p>
    <w:p>
      <w:pPr>
        <w:spacing w:before="50"/>
        <w:ind w:left="2994" w:right="0" w:firstLine="0"/>
        <w:jc w:val="left"/>
        <w:rPr>
          <w:rFonts w:ascii="Arial MT"/>
          <w:sz w:val="10"/>
        </w:rPr>
      </w:pPr>
      <w:r>
        <w:rPr>
          <w:rFonts w:ascii="Arial MT"/>
          <w:w w:val="95"/>
          <w:sz w:val="10"/>
        </w:rPr>
        <w:t>Rice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spacing w:before="0"/>
        <w:ind w:left="316" w:right="0" w:firstLine="0"/>
        <w:jc w:val="left"/>
        <w:rPr>
          <w:rFonts w:ascii="Arial MT"/>
          <w:sz w:val="10"/>
        </w:rPr>
      </w:pPr>
      <w:r>
        <w:rPr>
          <w:rFonts w:ascii="Arial MT"/>
          <w:w w:val="95"/>
          <w:sz w:val="10"/>
        </w:rPr>
        <w:t>Maize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spacing w:before="0"/>
        <w:ind w:left="316" w:right="0" w:firstLine="0"/>
        <w:jc w:val="left"/>
        <w:rPr>
          <w:rFonts w:ascii="Arial MT"/>
          <w:sz w:val="10"/>
        </w:rPr>
      </w:pPr>
      <w:r>
        <w:rPr>
          <w:rFonts w:ascii="Arial MT"/>
          <w:spacing w:val="-3"/>
          <w:w w:val="95"/>
          <w:sz w:val="10"/>
        </w:rPr>
        <w:t>Yam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spacing w:before="0"/>
        <w:ind w:left="167" w:right="0" w:firstLine="0"/>
        <w:jc w:val="left"/>
        <w:rPr>
          <w:rFonts w:ascii="Arial MT"/>
          <w:sz w:val="10"/>
        </w:rPr>
      </w:pPr>
      <w:r>
        <w:rPr>
          <w:rFonts w:ascii="Arial MT"/>
          <w:w w:val="95"/>
          <w:sz w:val="10"/>
        </w:rPr>
        <w:t>Guinea</w:t>
      </w:r>
      <w:r>
        <w:rPr>
          <w:rFonts w:ascii="Arial MT"/>
          <w:spacing w:val="1"/>
          <w:w w:val="95"/>
          <w:sz w:val="10"/>
        </w:rPr>
        <w:t> </w:t>
      </w:r>
      <w:r>
        <w:rPr>
          <w:rFonts w:ascii="Arial MT"/>
          <w:w w:val="95"/>
          <w:sz w:val="10"/>
        </w:rPr>
        <w:t>Corn</w:t>
      </w:r>
      <w:r>
        <w:rPr>
          <w:rFonts w:ascii="Arial MT"/>
          <w:spacing w:val="34"/>
          <w:sz w:val="10"/>
        </w:rPr>
        <w:t> </w:t>
      </w:r>
      <w:r>
        <w:rPr>
          <w:rFonts w:ascii="Arial MT"/>
          <w:spacing w:val="35"/>
          <w:sz w:val="10"/>
        </w:rPr>
        <w:t> </w:t>
      </w:r>
      <w:r>
        <w:rPr>
          <w:rFonts w:ascii="Arial MT"/>
          <w:spacing w:val="-2"/>
          <w:w w:val="95"/>
          <w:sz w:val="10"/>
        </w:rPr>
        <w:t>Cassava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tabs>
          <w:tab w:pos="725" w:val="left" w:leader="none"/>
        </w:tabs>
        <w:spacing w:before="0"/>
        <w:ind w:left="234" w:right="0" w:firstLine="0"/>
        <w:jc w:val="left"/>
        <w:rPr>
          <w:rFonts w:ascii="Arial MT"/>
          <w:sz w:val="10"/>
        </w:rPr>
      </w:pPr>
      <w:r>
        <w:rPr>
          <w:rFonts w:ascii="Arial MT"/>
          <w:spacing w:val="-1"/>
          <w:w w:val="95"/>
          <w:sz w:val="10"/>
        </w:rPr>
        <w:t>G/</w:t>
      </w:r>
      <w:r>
        <w:rPr>
          <w:rFonts w:ascii="Arial MT"/>
          <w:spacing w:val="-13"/>
          <w:w w:val="95"/>
          <w:sz w:val="10"/>
        </w:rPr>
        <w:t> </w:t>
      </w:r>
      <w:r>
        <w:rPr>
          <w:rFonts w:ascii="Arial MT"/>
          <w:spacing w:val="-1"/>
          <w:w w:val="95"/>
          <w:sz w:val="10"/>
        </w:rPr>
        <w:t>egg</w:t>
        <w:tab/>
        <w:t>Beneseed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spacing w:before="0"/>
        <w:ind w:left="194" w:right="0" w:firstLine="0"/>
        <w:jc w:val="left"/>
        <w:rPr>
          <w:rFonts w:ascii="Arial MT"/>
          <w:sz w:val="10"/>
        </w:rPr>
      </w:pPr>
      <w:r>
        <w:rPr>
          <w:rFonts w:ascii="Arial MT"/>
          <w:w w:val="95"/>
          <w:sz w:val="10"/>
        </w:rPr>
        <w:t>Beans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spacing w:before="0"/>
        <w:ind w:left="267" w:right="0" w:firstLine="0"/>
        <w:jc w:val="left"/>
        <w:rPr>
          <w:rFonts w:ascii="Arial MT"/>
          <w:sz w:val="10"/>
        </w:rPr>
      </w:pPr>
      <w:r>
        <w:rPr>
          <w:rFonts w:ascii="Arial MT"/>
          <w:spacing w:val="-5"/>
          <w:w w:val="95"/>
          <w:sz w:val="10"/>
        </w:rPr>
        <w:t>G/</w:t>
      </w:r>
      <w:r>
        <w:rPr>
          <w:rFonts w:ascii="Arial MT"/>
          <w:spacing w:val="-12"/>
          <w:w w:val="95"/>
          <w:sz w:val="10"/>
        </w:rPr>
        <w:t> </w:t>
      </w:r>
      <w:r>
        <w:rPr>
          <w:rFonts w:ascii="Arial MT"/>
          <w:spacing w:val="-5"/>
          <w:w w:val="95"/>
          <w:sz w:val="10"/>
        </w:rPr>
        <w:t>Nut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spacing w:before="0"/>
        <w:ind w:left="274" w:right="0" w:firstLine="0"/>
        <w:jc w:val="left"/>
        <w:rPr>
          <w:rFonts w:ascii="Arial MT"/>
          <w:sz w:val="10"/>
        </w:rPr>
      </w:pPr>
      <w:r>
        <w:rPr>
          <w:rFonts w:ascii="Arial MT"/>
          <w:w w:val="95"/>
          <w:sz w:val="10"/>
        </w:rPr>
        <w:t>Millet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spacing w:before="0"/>
        <w:ind w:left="274" w:right="0" w:firstLine="0"/>
        <w:jc w:val="left"/>
        <w:rPr>
          <w:rFonts w:ascii="Arial MT"/>
          <w:sz w:val="10"/>
        </w:rPr>
      </w:pPr>
      <w:r>
        <w:rPr>
          <w:rFonts w:ascii="Arial MT"/>
          <w:spacing w:val="-1"/>
          <w:w w:val="95"/>
          <w:sz w:val="10"/>
        </w:rPr>
        <w:t>S/</w:t>
      </w:r>
      <w:r>
        <w:rPr>
          <w:rFonts w:ascii="Arial MT"/>
          <w:spacing w:val="-12"/>
          <w:w w:val="95"/>
          <w:sz w:val="10"/>
        </w:rPr>
        <w:t> </w:t>
      </w:r>
      <w:r>
        <w:rPr>
          <w:rFonts w:ascii="Arial MT"/>
          <w:spacing w:val="-1"/>
          <w:w w:val="95"/>
          <w:sz w:val="10"/>
        </w:rPr>
        <w:t>cane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spacing w:before="0"/>
        <w:ind w:left="234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Mellon</w:t>
      </w:r>
    </w:p>
    <w:p>
      <w:pPr>
        <w:spacing w:after="0"/>
        <w:jc w:val="left"/>
        <w:rPr>
          <w:rFonts w:ascii="Arial MT"/>
          <w:sz w:val="10"/>
        </w:rPr>
        <w:sectPr>
          <w:type w:val="continuous"/>
          <w:pgSz w:w="11910" w:h="16840"/>
          <w:pgMar w:top="1320" w:bottom="280" w:left="20" w:right="0"/>
          <w:cols w:num="10" w:equalWidth="0">
            <w:col w:w="3198" w:space="40"/>
            <w:col w:w="587" w:space="39"/>
            <w:col w:w="505" w:space="40"/>
            <w:col w:w="1202" w:space="39"/>
            <w:col w:w="1159" w:space="40"/>
            <w:col w:w="474" w:space="39"/>
            <w:col w:w="526" w:space="39"/>
            <w:col w:w="519" w:space="40"/>
            <w:col w:w="600" w:space="40"/>
            <w:col w:w="2764"/>
          </w:cols>
        </w:sectPr>
      </w:pPr>
    </w:p>
    <w:p>
      <w:pPr>
        <w:pStyle w:val="BodyText"/>
        <w:spacing w:before="7"/>
        <w:rPr>
          <w:rFonts w:ascii="Arial MT"/>
          <w:sz w:val="13"/>
        </w:rPr>
      </w:pPr>
    </w:p>
    <w:p>
      <w:pPr>
        <w:pStyle w:val="BodyText"/>
        <w:ind w:left="5868"/>
        <w:rPr>
          <w:rFonts w:ascii="Arial MT"/>
          <w:sz w:val="20"/>
        </w:rPr>
      </w:pPr>
      <w:r>
        <w:rPr>
          <w:rFonts w:ascii="Arial MT"/>
          <w:sz w:val="20"/>
        </w:rPr>
        <w:pict>
          <v:group style="width:40.85pt;height:18pt;mso-position-horizontal-relative:char;mso-position-vertical-relative:line" coordorigin="0,0" coordsize="817,360">
            <v:rect style="position:absolute;left:0;top:0;width:817;height:360" filled="true" fillcolor="#ffffff" stroked="false">
              <v:fill type="solid"/>
            </v:rect>
          </v:group>
        </w:pict>
      </w:r>
      <w:r>
        <w:rPr>
          <w:rFonts w:ascii="Arial MT"/>
          <w:sz w:val="20"/>
        </w:rPr>
      </w:r>
    </w:p>
    <w:p>
      <w:pPr>
        <w:pStyle w:val="Heading2"/>
        <w:tabs>
          <w:tab w:pos="3696" w:val="left" w:leader="none"/>
        </w:tabs>
        <w:spacing w:before="42"/>
        <w:ind w:right="1270" w:hanging="1441"/>
      </w:pPr>
      <w:r>
        <w:rPr/>
        <w:pict>
          <v:shape style="position:absolute;margin-left:306.149902pt;margin-top:-13.391356pt;width:19pt;height:5.9pt;mso-position-horizontal-relative:page;mso-position-vertical-relative:paragraph;z-index:-25179648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spacing w:val="-2"/>
                      <w:w w:val="95"/>
                      <w:sz w:val="10"/>
                    </w:rPr>
                    <w:t>e</w:t>
                  </w:r>
                  <w:r>
                    <w:rPr>
                      <w:rFonts w:ascii="Arial"/>
                      <w:b/>
                      <w:spacing w:val="-12"/>
                      <w:w w:val="95"/>
                      <w:sz w:val="10"/>
                    </w:rPr>
                    <w:t> </w:t>
                  </w:r>
                  <w:r>
                    <w:rPr>
                      <w:rFonts w:ascii="Arial"/>
                      <w:b/>
                      <w:spacing w:val="-2"/>
                      <w:w w:val="95"/>
                      <w:sz w:val="10"/>
                    </w:rPr>
                    <w:t>.</w:t>
                  </w:r>
                  <w:r>
                    <w:rPr>
                      <w:rFonts w:ascii="Arial"/>
                      <w:b/>
                      <w:spacing w:val="16"/>
                      <w:w w:val="95"/>
                      <w:sz w:val="10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w w:val="95"/>
                      <w:sz w:val="10"/>
                    </w:rPr>
                    <w:t>K</w:t>
                  </w:r>
                  <w:r>
                    <w:rPr>
                      <w:rFonts w:ascii="Arial"/>
                      <w:b/>
                      <w:spacing w:val="-15"/>
                      <w:w w:val="95"/>
                      <w:sz w:val="10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w w:val="95"/>
                      <w:sz w:val="10"/>
                    </w:rPr>
                    <w:t>uj</w:t>
                  </w:r>
                  <w:r>
                    <w:rPr>
                      <w:rFonts w:ascii="Arial"/>
                      <w:b/>
                      <w:spacing w:val="-13"/>
                      <w:w w:val="95"/>
                      <w:sz w:val="10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w w:val="95"/>
                      <w:sz w:val="10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t>FIG.</w:t>
      </w:r>
      <w:r>
        <w:rPr>
          <w:spacing w:val="-2"/>
        </w:rPr>
        <w:t> </w:t>
      </w:r>
      <w:r>
        <w:rPr/>
        <w:t>10e</w:t>
        <w:tab/>
        <w:t>Histogram of Crop Species of Agroforestry Farmers</w:t>
      </w:r>
      <w:r>
        <w:rPr>
          <w:spacing w:val="-79"/>
        </w:rPr>
        <w:t> </w:t>
      </w:r>
      <w:r>
        <w:rPr/>
        <w:t>in</w:t>
      </w:r>
      <w:r>
        <w:rPr>
          <w:spacing w:val="-2"/>
        </w:rPr>
        <w:t> </w:t>
      </w:r>
      <w:r>
        <w:rPr/>
        <w:t>Kuje</w:t>
      </w:r>
      <w:r>
        <w:rPr>
          <w:spacing w:val="-1"/>
        </w:rPr>
        <w:t> </w:t>
      </w:r>
      <w:r>
        <w:rPr/>
        <w:t>Area Council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spacing w:before="101"/>
        <w:ind w:left="2483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132.748596pt;margin-top:8.259088pt;width:377.65pt;height:195.6pt;mso-position-horizontal-relative:page;mso-position-vertical-relative:paragraph;z-index:15783936" coordorigin="2655,165" coordsize="7553,3912">
            <v:rect style="position:absolute;left:2674;top:165;width:7518;height:3872" filled="true" fillcolor="#c0c0c0" stroked="false">
              <v:fill type="solid"/>
            </v:rect>
            <v:shape style="position:absolute;left:2683;top:3491;width:1308;height:2" coordorigin="2684,3491" coordsize="1308,0" path="m2684,3491l2826,3491m2996,3491l3067,3491m3238,3491l3366,3491m3622,3491l3693,3491m3863,3491l3991,3491e" filled="false" stroked="true" strokeweight=".756191pt" strokecolor="#000000">
              <v:path arrowok="t"/>
              <v:stroke dashstyle="solid"/>
            </v:shape>
            <v:shape style="position:absolute;left:4076;top:3487;width:6111;height:8" coordorigin="4076,3487" coordsize="6111,8" path="m4076,3495l4161,3495m4247,3495l4318,3495m4488,3495l4616,3495m4076,3487l4161,3487m4247,3487l4318,3487m4488,3487l4616,3487m4787,3495l4943,3495m5114,3495l5241,3495m4787,3487l4943,3487m5114,3487l5241,3487m5412,3495l5568,3495m5739,3495l6833,3495m6918,3495l7216,3495m7302,3495l7458,3495m7629,3495l7757,3495m7842,3495l7927,3495m8012,3495l8169,3495m8254,3495l8382,3495m8552,3495l8709,3495m8879,3495l9334,3495m9504,3495l9959,3495m10130,3495l10186,3495m5412,3487l5568,3487m5739,3487l6833,3487m6918,3487l7216,3487m7302,3487l7458,3487m7629,3487l7757,3487m7842,3487l8169,3487m8254,3487l8382,3487m8552,3487l8709,3487m8879,3487l9419,3487m9504,3487l9959,3487m10130,3487l10186,3487e" filled="false" stroked="true" strokeweight=".378096pt" strokecolor="#000000">
              <v:path arrowok="t"/>
              <v:stroke dashstyle="solid"/>
            </v:shape>
            <v:line style="position:absolute" from="2684,2936" to="2826,2936" stroked="true" strokeweight=".756191pt" strokecolor="#000000">
              <v:stroke dashstyle="solid"/>
            </v:line>
            <v:shape style="position:absolute;left:2911;top:2932;width:1706;height:8" coordorigin="2911,2932" coordsize="1706,8" path="m2911,2940l3067,2940m3238,2940l3366,2940m2911,2932l3067,2932m3238,2932l3366,2932m3536,2940l3693,2940m3863,2940l3991,2940m3536,2932l3693,2932m3863,2932l3991,2932m4076,2940l4318,2940m4488,2940l4616,2940m4076,2932l4318,2932m4488,2932l4616,2932e" filled="false" stroked="true" strokeweight=".378096pt" strokecolor="#000000">
              <v:path arrowok="t"/>
              <v:stroke dashstyle="solid"/>
            </v:shape>
            <v:shape style="position:absolute;left:4786;top:2936;width:455;height:2" coordorigin="4787,2936" coordsize="455,0" path="m4787,2936l4943,2936m5114,2936l5241,2936e" filled="false" stroked="true" strokeweight=".756191pt" strokecolor="#000000">
              <v:path arrowok="t"/>
              <v:stroke dashstyle="solid"/>
            </v:shape>
            <v:shape style="position:absolute;left:5326;top:2932;width:4860;height:8" coordorigin="5326,2932" coordsize="4860,8" path="m5412,2940l5568,2940m5739,2940l6833,2940m6918,2940l7216,2940m7302,2940l7458,2940m7629,2940l8169,2940m8254,2940l8382,2940m8552,2940l8709,2940m8879,2940l10045,2940m10130,2940l10186,2940m5326,2932l5568,2932m5739,2932l6833,2932m6918,2932l7216,2932m7302,2932l7458,2932m7629,2932l8169,2932m8254,2932l8382,2932m8467,2932l8709,2932m8879,2932l10186,2932e" filled="false" stroked="true" strokeweight=".378096pt" strokecolor="#000000">
              <v:path arrowok="t"/>
              <v:stroke dashstyle="solid"/>
            </v:shape>
            <v:line style="position:absolute" from="2684,2381" to="3067,2381" stroked="true" strokeweight=".756191pt" strokecolor="#000000">
              <v:stroke dashstyle="solid"/>
            </v:line>
            <v:shape style="position:absolute;left:3152;top:2377;width:214;height:8" coordorigin="3152,2377" coordsize="214,8" path="m3152,2385l3366,2385m3152,2377l3366,2377e" filled="false" stroked="true" strokeweight=".377096pt" strokecolor="#000000">
              <v:path arrowok="t"/>
              <v:stroke dashstyle="solid"/>
            </v:shape>
            <v:shape style="position:absolute;left:3535;top:2377;width:6651;height:8" coordorigin="3536,2377" coordsize="6651,8" path="m3536,2385l3693,2385m3863,2385l4318,2385m4488,2385l4616,2385m4787,2385l4943,2385m5114,2385l5241,2385m5326,2385l5568,2385m5653,2385l7216,2385m7302,2385l7458,2385m7629,2385l8169,2385m8254,2385l8382,2385m8467,2385l8709,2385m8879,2385l10186,2385m3536,2377l3693,2377m3863,2377l4318,2377m4488,2377l4616,2377m4702,2377l4943,2377m5114,2377l5568,2377m5653,2377l7458,2377m7543,2377l8709,2377m8879,2377l10186,2377e" filled="false" stroked="true" strokeweight=".377096pt" strokecolor="#000000">
              <v:path arrowok="t"/>
              <v:stroke dashstyle="solid"/>
            </v:shape>
            <v:shape style="position:absolute;left:2683;top:1836;width:683;height:8" coordorigin="2684,1837" coordsize="683,8" path="m2684,1844l3366,1844m2684,1837l3366,1837e" filled="false" stroked="true" strokeweight=".378096pt" strokecolor="#000000">
              <v:path arrowok="t"/>
              <v:stroke dashstyle="solid"/>
            </v:shape>
            <v:line style="position:absolute" from="3451,1841" to="3693,1841" stroked="true" strokeweight=".756191pt" strokecolor="#000000">
              <v:stroke dashstyle="solid"/>
            </v:line>
            <v:shape style="position:absolute;left:3862;top:1836;width:754;height:8" coordorigin="3863,1837" coordsize="754,8" path="m3863,1844l4616,1844m3863,1837l4616,1837e" filled="false" stroked="true" strokeweight=".378096pt" strokecolor="#000000">
              <v:path arrowok="t"/>
              <v:stroke dashstyle="solid"/>
            </v:shape>
            <v:shape style="position:absolute;left:4701;top:1840;width:5485;height:2" coordorigin="4702,1841" coordsize="5485,0" path="m4702,1841l4943,1841m5114,1841l8709,1841m8879,1841l10186,1841e" filled="false" stroked="true" strokeweight=".756191pt" strokecolor="#000000">
              <v:path arrowok="t"/>
              <v:stroke dashstyle="solid"/>
            </v:shape>
            <v:shape style="position:absolute;left:2683;top:726;width:7503;height:563" coordorigin="2684,727" coordsize="7503,563" path="m2684,1289l3693,1289m3863,1289l4616,1289m4702,1289l4943,1289m5028,1289l8709,1289m8879,1289l10186,1289m2684,1282l4616,1282m4702,1282l4943,1282m5028,1282l10186,1282m2684,734l10186,734m2684,727l10186,727e" filled="false" stroked="true" strokeweight=".378096pt" strokecolor="#000000">
              <v:path arrowok="t"/>
              <v:stroke dashstyle="solid"/>
            </v:shape>
            <v:line style="position:absolute" from="2684,175" to="10186,175" stroked="true" strokeweight=".756191pt" strokecolor="#000000">
              <v:stroke dashstyle="solid"/>
            </v:line>
            <v:shape style="position:absolute;left:2676;top:167;width:7532;height:3887" coordorigin="2676,168" coordsize="7532,3887" path="m2691,190l2676,190,2676,4046,2691,4046,2691,190xm10186,168l2684,168,2684,183,10186,183,10186,168xm10201,4039l2698,4039,2698,4054,10201,4054,10201,4039xm10208,175l10194,175,10194,4032,10208,4032,10208,175xe" filled="true" fillcolor="#808080" stroked="false">
              <v:path arrowok="t"/>
              <v:fill type="solid"/>
            </v:shape>
            <v:rect style="position:absolute;left:3365;top:1285;width:86;height:2751" filled="true" fillcolor="#9999ff" stroked="false">
              <v:fill type="solid"/>
            </v:rect>
            <v:rect style="position:absolute;left:3365;top:1285;width:86;height:2751" filled="false" stroked="true" strokeweight=".713846pt" strokecolor="#000000">
              <v:stroke dashstyle="solid"/>
            </v:rect>
            <v:rect style="position:absolute;left:3990;top:2380;width:86;height:1656" filled="true" fillcolor="#9999ff" stroked="false">
              <v:fill type="solid"/>
            </v:rect>
            <v:rect style="position:absolute;left:3990;top:2380;width:86;height:1656" filled="false" stroked="true" strokeweight=".713917pt" strokecolor="#000000">
              <v:stroke dashstyle="solid"/>
            </v:rect>
            <v:rect style="position:absolute;left:4616;top:730;width:86;height:3307" filled="true" fillcolor="#9999ff" stroked="false">
              <v:fill type="solid"/>
            </v:rect>
            <v:rect style="position:absolute;left:4616;top:730;width:86;height:3307" filled="false" stroked="true" strokeweight=".713834pt" strokecolor="#000000">
              <v:stroke dashstyle="solid"/>
            </v:rect>
            <v:rect style="position:absolute;left:5241;top:2380;width:86;height:1656" filled="true" fillcolor="#9999ff" stroked="false">
              <v:fill type="solid"/>
            </v:rect>
            <v:rect style="position:absolute;left:5241;top:2380;width:86;height:1656" filled="false" stroked="true" strokeweight=".713917pt" strokecolor="#000000">
              <v:stroke dashstyle="solid"/>
            </v:rect>
            <v:rect style="position:absolute;left:6506;top:3491;width:86;height:546" filled="true" fillcolor="#9999ff" stroked="false">
              <v:fill type="solid"/>
            </v:rect>
            <v:rect style="position:absolute;left:6506;top:3491;width:86;height:546" filled="false" stroked="true" strokeweight=".714816pt" strokecolor="#000000">
              <v:stroke dashstyle="solid"/>
            </v:rect>
            <v:rect style="position:absolute;left:7756;top:2936;width:86;height:1101" filled="true" fillcolor="#9999ff" stroked="false">
              <v:fill type="solid"/>
            </v:rect>
            <v:rect style="position:absolute;left:7756;top:2936;width:86;height:1101" filled="false" stroked="true" strokeweight=".714058pt" strokecolor="#000000">
              <v:stroke dashstyle="solid"/>
            </v:rect>
            <v:rect style="position:absolute;left:8382;top:2380;width:86;height:1656" filled="true" fillcolor="#9999ff" stroked="false">
              <v:fill type="solid"/>
            </v:rect>
            <v:rect style="position:absolute;left:8382;top:2380;width:86;height:1656" filled="false" stroked="true" strokeweight=".713917pt" strokecolor="#000000">
              <v:stroke dashstyle="solid"/>
            </v:rect>
            <v:rect style="position:absolute;left:2825;top:2666;width:86;height:1371" filled="true" fillcolor="#993366" stroked="false">
              <v:fill type="solid"/>
            </v:rect>
            <v:rect style="position:absolute;left:2825;top:2666;width:86;height:1371" filled="false" stroked="true" strokeweight=".713969pt" strokecolor="#000000">
              <v:stroke dashstyle="solid"/>
            </v:rect>
            <v:rect style="position:absolute;left:3450;top:2111;width:86;height:1926" filled="true" fillcolor="#993366" stroked="false">
              <v:fill type="solid"/>
            </v:rect>
            <v:rect style="position:absolute;left:3450;top:2111;width:86;height:1926" filled="false" stroked="true" strokeweight=".713888pt" strokecolor="#000000">
              <v:stroke dashstyle="solid"/>
            </v:rect>
            <v:rect style="position:absolute;left:4076;top:3491;width:86;height:546" filled="true" fillcolor="#993366" stroked="false">
              <v:fill type="solid"/>
            </v:rect>
            <v:rect style="position:absolute;left:4076;top:3491;width:86;height:546" filled="false" stroked="true" strokeweight=".714816pt" strokecolor="#000000">
              <v:stroke dashstyle="solid"/>
            </v:rect>
            <v:rect style="position:absolute;left:4701;top:2380;width:86;height:1656" filled="true" fillcolor="#993366" stroked="false">
              <v:fill type="solid"/>
            </v:rect>
            <v:rect style="position:absolute;left:4701;top:2380;width:86;height:1656" filled="false" stroked="true" strokeweight=".713917pt" strokecolor="#000000">
              <v:stroke dashstyle="solid"/>
            </v:rect>
            <v:rect style="position:absolute;left:5326;top:2936;width:86;height:1101" filled="true" fillcolor="#993366" stroked="false">
              <v:fill type="solid"/>
            </v:rect>
            <v:rect style="position:absolute;left:5326;top:2936;width:86;height:1101" filled="false" stroked="true" strokeweight=".714061pt" strokecolor="#000000">
              <v:stroke dashstyle="solid"/>
            </v:rect>
            <v:rect style="position:absolute;left:7216;top:2380;width:86;height:1656" filled="true" fillcolor="#993366" stroked="false">
              <v:fill type="solid"/>
            </v:rect>
            <v:rect style="position:absolute;left:7216;top:2380;width:86;height:1656" filled="false" stroked="true" strokeweight=".713919pt" strokecolor="#000000">
              <v:stroke dashstyle="solid"/>
            </v:rect>
            <v:rect style="position:absolute;left:8467;top:2936;width:86;height:1101" filled="true" fillcolor="#993366" stroked="false">
              <v:fill type="solid"/>
            </v:rect>
            <v:rect style="position:absolute;left:8467;top:2936;width:86;height:1101" filled="false" stroked="true" strokeweight=".714058pt" strokecolor="#000000">
              <v:stroke dashstyle="solid"/>
            </v:rect>
            <v:rect style="position:absolute;left:2911;top:2936;width:86;height:1101" filled="true" fillcolor="#ffffcc" stroked="false">
              <v:fill type="solid"/>
            </v:rect>
            <v:rect style="position:absolute;left:2911;top:2936;width:86;height:1101" filled="false" stroked="true" strokeweight=".714058pt" strokecolor="#000000">
              <v:stroke dashstyle="solid"/>
            </v:rect>
            <v:rect style="position:absolute;left:3535;top:2936;width:86;height:1101" filled="true" fillcolor="#ffffcc" stroked="false">
              <v:fill type="solid"/>
            </v:rect>
            <v:rect style="position:absolute;left:3535;top:2936;width:86;height:1101" filled="false" stroked="true" strokeweight=".714061pt" strokecolor="#000000">
              <v:stroke dashstyle="solid"/>
            </v:rect>
            <v:rect style="position:absolute;left:4161;top:2936;width:86;height:1101" filled="true" fillcolor="#ffffcc" stroked="false">
              <v:fill type="solid"/>
            </v:rect>
            <v:rect style="position:absolute;left:4161;top:2936;width:86;height:1101" filled="false" stroked="true" strokeweight=".714058pt" strokecolor="#000000">
              <v:stroke dashstyle="solid"/>
            </v:rect>
            <v:rect style="position:absolute;left:4786;top:3491;width:86;height:546" filled="true" fillcolor="#ffffcc" stroked="false">
              <v:fill type="solid"/>
            </v:rect>
            <v:rect style="position:absolute;left:4786;top:3491;width:86;height:546" filled="false" stroked="true" strokeweight=".714816pt" strokecolor="#000000">
              <v:stroke dashstyle="solid"/>
            </v:rect>
            <v:rect style="position:absolute;left:6037;top:3776;width:86;height:260" filled="true" fillcolor="#ffffcc" stroked="false">
              <v:fill type="solid"/>
            </v:rect>
            <v:rect style="position:absolute;left:6037;top:3776;width:86;height:260" filled="false" stroked="true" strokeweight=".717922pt" strokecolor="#000000">
              <v:stroke dashstyle="solid"/>
            </v:rect>
            <v:rect style="position:absolute;left:7927;top:3491;width:86;height:546" filled="true" fillcolor="#ffffcc" stroked="false">
              <v:fill type="solid"/>
            </v:rect>
            <v:rect style="position:absolute;left:7927;top:3491;width:86;height:546" filled="false" stroked="true" strokeweight=".714816pt" strokecolor="#000000">
              <v:stroke dashstyle="solid"/>
            </v:rect>
            <v:rect style="position:absolute;left:8552;top:3776;width:86;height:260" filled="true" fillcolor="#ffffcc" stroked="false">
              <v:fill type="solid"/>
            </v:rect>
            <v:rect style="position:absolute;left:8552;top:3776;width:86;height:260" filled="false" stroked="true" strokeweight=".717922pt" strokecolor="#000000">
              <v:stroke dashstyle="solid"/>
            </v:rect>
            <v:rect style="position:absolute;left:9802;top:3776;width:86;height:260" filled="true" fillcolor="#ffffcc" stroked="false">
              <v:fill type="solid"/>
            </v:rect>
            <v:rect style="position:absolute;left:9802;top:3776;width:86;height:260" filled="false" stroked="true" strokeweight=".717922pt" strokecolor="#000000">
              <v:stroke dashstyle="solid"/>
            </v:rect>
            <v:rect style="position:absolute;left:2996;top:2666;width:71;height:1371" filled="true" fillcolor="#ccffff" stroked="false">
              <v:fill type="solid"/>
            </v:rect>
            <v:rect style="position:absolute;left:2996;top:2666;width:71;height:1371" filled="false" stroked="true" strokeweight=".713919pt" strokecolor="#000000">
              <v:stroke dashstyle="solid"/>
            </v:rect>
            <v:rect style="position:absolute;left:3621;top:1285;width:71;height:2751" filled="true" fillcolor="#ccffff" stroked="false">
              <v:fill type="solid"/>
            </v:rect>
            <v:rect style="position:absolute;left:3621;top:1285;width:71;height:2751" filled="false" stroked="true" strokeweight=".713834pt" strokecolor="#000000">
              <v:stroke dashstyle="solid"/>
            </v:rect>
            <v:rect style="position:absolute;left:4246;top:1840;width:72;height:2196" filled="true" fillcolor="#ccffff" stroked="false">
              <v:fill type="solid"/>
            </v:rect>
            <v:rect style="position:absolute;left:4246;top:1840;width:72;height:2196" filled="false" stroked="true" strokeweight=".71385pt" strokecolor="#000000">
              <v:stroke dashstyle="solid"/>
            </v:rect>
            <v:rect style="position:absolute;left:4872;top:1285;width:71;height:2751" filled="true" fillcolor="#ccffff" stroked="false">
              <v:fill type="solid"/>
            </v:rect>
            <v:rect style="position:absolute;left:4872;top:1285;width:71;height:2751" filled="false" stroked="true" strokeweight=".713834pt" strokecolor="#000000">
              <v:stroke dashstyle="solid"/>
            </v:rect>
            <v:rect style="position:absolute;left:5497;top:2380;width:71;height:1656" filled="true" fillcolor="#ccffff" stroked="false">
              <v:fill type="solid"/>
            </v:rect>
            <v:rect style="position:absolute;left:5497;top:2380;width:71;height:1656" filled="false" stroked="true" strokeweight=".713883pt" strokecolor="#000000">
              <v:stroke dashstyle="solid"/>
            </v:rect>
            <v:rect style="position:absolute;left:6762;top:2936;width:71;height:1101" filled="true" fillcolor="#ccffff" stroked="false">
              <v:fill type="solid"/>
            </v:rect>
            <v:rect style="position:absolute;left:6762;top:2936;width:71;height:1101" filled="false" stroked="true" strokeweight=".713981pt" strokecolor="#000000">
              <v:stroke dashstyle="solid"/>
            </v:rect>
            <v:rect style="position:absolute;left:7387;top:3221;width:71;height:815" filled="true" fillcolor="#ccffff" stroked="false">
              <v:fill type="solid"/>
            </v:rect>
            <v:rect style="position:absolute;left:7387;top:3221;width:71;height:815" filled="false" stroked="true" strokeweight=".714124pt" strokecolor="#000000">
              <v:stroke dashstyle="solid"/>
            </v:rect>
            <v:rect style="position:absolute;left:8012;top:2936;width:72;height:1101" filled="true" fillcolor="#ccffff" stroked="false">
              <v:fill type="solid"/>
            </v:rect>
            <v:rect style="position:absolute;left:8012;top:2936;width:72;height:1101" filled="false" stroked="true" strokeweight=".713983pt" strokecolor="#000000">
              <v:stroke dashstyle="solid"/>
            </v:rect>
            <v:rect style="position:absolute;left:8637;top:2380;width:71;height:1656" filled="true" fillcolor="#ccffff" stroked="false">
              <v:fill type="solid"/>
            </v:rect>
            <v:rect style="position:absolute;left:8637;top:2380;width:71;height:1656" filled="false" stroked="true" strokeweight=".713883pt" strokecolor="#000000">
              <v:stroke dashstyle="solid"/>
            </v:rect>
            <v:rect style="position:absolute;left:9887;top:3221;width:72;height:815" filled="true" fillcolor="#ccffff" stroked="false">
              <v:fill type="solid"/>
            </v:rect>
            <v:rect style="position:absolute;left:9887;top:3221;width:72;height:815" filled="false" stroked="true" strokeweight=".714128pt" strokecolor="#000000">
              <v:stroke dashstyle="solid"/>
            </v:rect>
            <v:rect style="position:absolute;left:3067;top:1840;width:86;height:2196" filled="true" fillcolor="#660066" stroked="false">
              <v:fill type="solid"/>
            </v:rect>
            <v:rect style="position:absolute;left:3067;top:1840;width:86;height:2196" filled="false" stroked="true" strokeweight=".713869pt" strokecolor="#000000">
              <v:stroke dashstyle="solid"/>
            </v:rect>
            <v:rect style="position:absolute;left:3692;top:1285;width:86;height:2751" filled="true" fillcolor="#660066" stroked="false">
              <v:fill type="solid"/>
            </v:rect>
            <v:rect style="position:absolute;left:3692;top:1285;width:86;height:2751" filled="false" stroked="true" strokeweight=".713846pt" strokecolor="#000000">
              <v:stroke dashstyle="solid"/>
            </v:rect>
            <v:rect style="position:absolute;left:4317;top:1840;width:86;height:2196" filled="true" fillcolor="#660066" stroked="false">
              <v:fill type="solid"/>
            </v:rect>
            <v:rect style="position:absolute;left:4317;top:1840;width:86;height:2196" filled="false" stroked="true" strokeweight=".713869pt" strokecolor="#000000">
              <v:stroke dashstyle="solid"/>
            </v:rect>
            <v:rect style="position:absolute;left:4942;top:1000;width:86;height:3037" filled="true" fillcolor="#660066" stroked="false">
              <v:fill type="solid"/>
            </v:rect>
            <v:rect style="position:absolute;left:4942;top:1000;width:86;height:3037" filled="false" stroked="true" strokeweight=".713839pt" strokecolor="#000000">
              <v:stroke dashstyle="solid"/>
            </v:rect>
            <v:rect style="position:absolute;left:5568;top:2111;width:86;height:1926" filled="true" fillcolor="#660066" stroked="false">
              <v:fill type="solid"/>
            </v:rect>
            <v:rect style="position:absolute;left:5568;top:2111;width:86;height:1926" filled="false" stroked="true" strokeweight=".713888pt" strokecolor="#000000">
              <v:stroke dashstyle="solid"/>
            </v:rect>
            <v:rect style="position:absolute;left:6832;top:2666;width:86;height:1371" filled="true" fillcolor="#660066" stroked="false">
              <v:fill type="solid"/>
            </v:rect>
            <v:rect style="position:absolute;left:6832;top:2666;width:86;height:1371" filled="false" stroked="true" strokeweight=".713969pt" strokecolor="#000000">
              <v:stroke dashstyle="solid"/>
            </v:rect>
            <v:rect style="position:absolute;left:7458;top:2111;width:86;height:1926" filled="true" fillcolor="#660066" stroked="false">
              <v:fill type="solid"/>
            </v:rect>
            <v:rect style="position:absolute;left:7458;top:2111;width:86;height:1926" filled="false" stroked="true" strokeweight=".713888pt" strokecolor="#000000">
              <v:stroke dashstyle="solid"/>
            </v:rect>
            <v:rect style="position:absolute;left:8708;top:1285;width:86;height:2751" filled="true" fillcolor="#660066" stroked="false">
              <v:fill type="solid"/>
            </v:rect>
            <v:rect style="position:absolute;left:8708;top:1285;width:86;height:2751" filled="false" stroked="true" strokeweight=".713847pt" strokecolor="#000000">
              <v:stroke dashstyle="solid"/>
            </v:rect>
            <v:rect style="position:absolute;left:9333;top:3491;width:86;height:546" filled="true" fillcolor="#660066" stroked="false">
              <v:fill type="solid"/>
            </v:rect>
            <v:rect style="position:absolute;left:9333;top:3491;width:86;height:546" filled="false" stroked="true" strokeweight=".714816pt" strokecolor="#000000">
              <v:stroke dashstyle="solid"/>
            </v:rect>
            <v:rect style="position:absolute;left:9959;top:3221;width:86;height:815" filled="true" fillcolor="#660066" stroked="false">
              <v:fill type="solid"/>
            </v:rect>
            <v:rect style="position:absolute;left:9959;top:3221;width:86;height:815" filled="false" stroked="true" strokeweight=".714264pt" strokecolor="#000000">
              <v:stroke dashstyle="solid"/>
            </v:rect>
            <v:rect style="position:absolute;left:3152;top:2380;width:86;height:1656" filled="true" fillcolor="#ff8080" stroked="false">
              <v:fill type="solid"/>
            </v:rect>
            <v:rect style="position:absolute;left:3152;top:2380;width:86;height:1656" filled="false" stroked="true" strokeweight=".713917pt" strokecolor="#000000">
              <v:stroke dashstyle="solid"/>
            </v:rect>
            <v:rect style="position:absolute;left:3777;top:1285;width:86;height:2751" filled="true" fillcolor="#ff8080" stroked="false">
              <v:fill type="solid"/>
            </v:rect>
            <v:rect style="position:absolute;left:3777;top:1285;width:86;height:2751" filled="false" stroked="true" strokeweight=".713846pt" strokecolor="#000000">
              <v:stroke dashstyle="solid"/>
            </v:rect>
            <v:rect style="position:absolute;left:4403;top:2111;width:86;height:1926" filled="true" fillcolor="#ff8080" stroked="false">
              <v:fill type="solid"/>
            </v:rect>
            <v:rect style="position:absolute;left:4403;top:2111;width:86;height:1926" filled="false" stroked="true" strokeweight=".713888pt" strokecolor="#000000">
              <v:stroke dashstyle="solid"/>
            </v:rect>
            <v:rect style="position:absolute;left:5028;top:1555;width:86;height:2482" filled="true" fillcolor="#ff8080" stroked="false">
              <v:fill type="solid"/>
            </v:rect>
            <v:rect style="position:absolute;left:5028;top:1555;width:86;height:2482" filled="false" stroked="true" strokeweight=".713856pt" strokecolor="#000000">
              <v:stroke dashstyle="solid"/>
            </v:rect>
            <v:rect style="position:absolute;left:5653;top:2666;width:86;height:1371" filled="true" fillcolor="#ff8080" stroked="false">
              <v:fill type="solid"/>
            </v:rect>
            <v:rect style="position:absolute;left:5653;top:2666;width:86;height:1371" filled="false" stroked="true" strokeweight=".713969pt" strokecolor="#000000">
              <v:stroke dashstyle="solid"/>
            </v:rect>
            <v:rect style="position:absolute;left:7543;top:2380;width:86;height:1656" filled="true" fillcolor="#ff8080" stroked="false">
              <v:fill type="solid"/>
            </v:rect>
            <v:rect style="position:absolute;left:7543;top:2380;width:86;height:1656" filled="false" stroked="true" strokeweight=".713917pt" strokecolor="#000000">
              <v:stroke dashstyle="solid"/>
            </v:rect>
            <v:rect style="position:absolute;left:8168;top:2380;width:86;height:1656" filled="true" fillcolor="#ff8080" stroked="false">
              <v:fill type="solid"/>
            </v:rect>
            <v:rect style="position:absolute;left:8168;top:2380;width:86;height:1656" filled="false" stroked="true" strokeweight=".713917pt" strokecolor="#000000">
              <v:stroke dashstyle="solid"/>
            </v:rect>
            <v:rect style="position:absolute;left:8794;top:1285;width:86;height:2751" filled="true" fillcolor="#ff8080" stroked="false">
              <v:fill type="solid"/>
            </v:rect>
            <v:rect style="position:absolute;left:8794;top:1285;width:86;height:2751" filled="false" stroked="true" strokeweight=".713846pt" strokecolor="#000000">
              <v:stroke dashstyle="solid"/>
            </v:rect>
            <v:rect style="position:absolute;left:9419;top:3221;width:86;height:815" filled="true" fillcolor="#ff8080" stroked="false">
              <v:fill type="solid"/>
            </v:rect>
            <v:rect style="position:absolute;left:9419;top:3221;width:86;height:815" filled="false" stroked="true" strokeweight=".714264pt" strokecolor="#000000">
              <v:stroke dashstyle="solid"/>
            </v:rect>
            <v:rect style="position:absolute;left:10044;top:2936;width:86;height:1101" filled="true" fillcolor="#ff8080" stroked="false">
              <v:fill type="solid"/>
            </v:rect>
            <v:rect style="position:absolute;left:10044;top:2936;width:86;height:1101" filled="false" stroked="true" strokeweight=".714058pt" strokecolor="#000000">
              <v:stroke dashstyle="solid"/>
            </v:rect>
            <v:shape style="position:absolute;left:2654;top:175;width:7532;height:3872" coordorigin="2655,175" coordsize="7532,3872" path="m2684,175l2684,4032m2655,4046l2669,4046m2655,3491l2669,3491m2655,2936l2669,2936m2655,2381l2669,2381m2655,1841l2669,1841m2655,1286l2669,1286m2655,730l2669,730m2655,175l2669,175m2684,4046l10186,4046e" filled="false" stroked="true" strokeweight=".734998pt" strokecolor="#000000">
              <v:path arrowok="t"/>
              <v:stroke dashstyle="solid"/>
            </v:shape>
            <v:shape style="position:absolute;left:2676;top:4069;width:7532;height:2" coordorigin="2676,4069" coordsize="7532,0" path="m2676,4069l2691,4069m3302,4069l3316,4069m3927,4069l3941,4069m4552,4069l4566,4069m5177,4069l5192,4069m5803,4069l5817,4069m6442,4069l6456,4069m7067,4069l7082,4069m7693,4069l7707,4069m8318,4069l8332,4069m8943,4069l8957,4069m9569,4069l9583,4069m10194,4069l10208,4069e" filled="false" stroked="true" strokeweight=".755931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sz w:val="10"/>
        </w:rPr>
        <w:t>14</w:t>
      </w:r>
    </w:p>
    <w:p>
      <w:pPr>
        <w:pStyle w:val="BodyText"/>
        <w:spacing w:before="6"/>
        <w:rPr>
          <w:rFonts w:ascii="Arial MT"/>
          <w:sz w:val="29"/>
        </w:rPr>
      </w:pPr>
    </w:p>
    <w:p>
      <w:pPr>
        <w:spacing w:before="101"/>
        <w:ind w:left="2483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12</w:t>
      </w:r>
    </w:p>
    <w:p>
      <w:pPr>
        <w:pStyle w:val="BodyText"/>
        <w:spacing w:before="5"/>
        <w:rPr>
          <w:rFonts w:ascii="Arial MT"/>
          <w:sz w:val="29"/>
        </w:rPr>
      </w:pPr>
    </w:p>
    <w:p>
      <w:pPr>
        <w:spacing w:before="102"/>
        <w:ind w:left="2483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519.850708pt;margin-top:33.449493pt;width:3.6pt;height:3.75pt;mso-position-horizontal-relative:page;mso-position-vertical-relative:paragraph;z-index:-25176576" coordorigin="10397,669" coordsize="72,75">
            <v:rect style="position:absolute;left:10404;top:676;width:58;height:60" filled="true" fillcolor="#993366" stroked="false">
              <v:fill type="solid"/>
            </v:rect>
            <v:rect style="position:absolute;left:10404;top:676;width:58;height:60" filled="false" stroked="true" strokeweight=".733948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517.386719pt;margin-top:20.302002pt;width:30.6pt;height:58.55pt;mso-position-horizontal-relative:page;mso-position-vertical-relative:paragraph;z-index:-25175552" type="#_x0000_t202" filled="false" stroked="true" strokeweight=".723735pt" strokecolor="#000000">
            <v:textbox inset="0,0,0,0">
              <w:txbxContent>
                <w:p>
                  <w:pPr>
                    <w:spacing w:line="408" w:lineRule="auto" w:before="34"/>
                    <w:ind w:left="148" w:right="36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sz w:val="10"/>
                    </w:rPr>
                    <w:t>Pai</w:t>
                  </w:r>
                  <w:r>
                    <w:rPr>
                      <w:rFonts w:ascii="Arial MT"/>
                      <w:spacing w:val="1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Leleyi</w:t>
                  </w:r>
                  <w:r>
                    <w:rPr>
                      <w:rFonts w:ascii="Arial MT"/>
                      <w:spacing w:val="1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Dapa</w:t>
                  </w:r>
                  <w:r>
                    <w:rPr>
                      <w:rFonts w:ascii="Arial MT"/>
                      <w:spacing w:val="1"/>
                      <w:sz w:val="10"/>
                    </w:rPr>
                    <w:t> </w:t>
                  </w:r>
                  <w:r>
                    <w:rPr>
                      <w:rFonts w:ascii="Arial MT"/>
                      <w:spacing w:val="-2"/>
                      <w:sz w:val="10"/>
                    </w:rPr>
                    <w:t>Yamsabu</w:t>
                  </w:r>
                  <w:r>
                    <w:rPr>
                      <w:rFonts w:ascii="Arial MT"/>
                      <w:spacing w:val="-25"/>
                      <w:sz w:val="10"/>
                    </w:rPr>
                    <w:t> </w:t>
                  </w:r>
                  <w:r>
                    <w:rPr>
                      <w:rFonts w:ascii="Arial MT"/>
                      <w:spacing w:val="-1"/>
                      <w:sz w:val="10"/>
                    </w:rPr>
                    <w:t>Nit</w:t>
                  </w:r>
                  <w:r>
                    <w:rPr>
                      <w:rFonts w:ascii="Arial MT"/>
                      <w:spacing w:val="-13"/>
                      <w:sz w:val="10"/>
                    </w:rPr>
                    <w:t> </w:t>
                  </w:r>
                  <w:r>
                    <w:rPr>
                      <w:rFonts w:ascii="Arial MT"/>
                      <w:spacing w:val="-1"/>
                      <w:sz w:val="10"/>
                    </w:rPr>
                    <w:t>se</w:t>
                  </w:r>
                </w:p>
                <w:p>
                  <w:pPr>
                    <w:spacing w:line="113" w:lineRule="exact" w:before="0"/>
                    <w:ind w:left="148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sz w:val="10"/>
                    </w:rPr>
                    <w:t>Kigbe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95.75pt;margin-top:19.444134pt;width:27pt;height:96.6pt;mso-position-horizontal-relative:page;mso-position-vertical-relative:paragraph;z-index:15785984" type="#_x0000_t202" filled="false" stroked="true" strokeweight=".75pt" strokecolor="#000000">
            <v:textbox inset="0,0,0,0" style="layout-flow:vertical;mso-layout-flow-alt:bottom-to-top">
              <w:txbxContent>
                <w:p>
                  <w:pPr>
                    <w:pStyle w:val="BodyText"/>
                    <w:spacing w:before="146"/>
                    <w:ind w:left="70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</w:rPr>
                    <w:t>No.</w:t>
                  </w:r>
                  <w:r>
                    <w:rPr>
                      <w:rFonts w:ascii="Times New Roman"/>
                      <w:spacing w:val="-1"/>
                    </w:rPr>
                    <w:t> </w:t>
                  </w:r>
                  <w:r>
                    <w:rPr>
                      <w:rFonts w:ascii="Times New Roman"/>
                    </w:rPr>
                    <w:t>of</w:t>
                  </w:r>
                  <w:r>
                    <w:rPr>
                      <w:rFonts w:ascii="Times New Roman"/>
                      <w:spacing w:val="57"/>
                    </w:rPr>
                    <w:t> </w:t>
                  </w:r>
                  <w:r>
                    <w:rPr>
                      <w:rFonts w:ascii="Times New Roman"/>
                    </w:rPr>
                    <w:t>farmers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sz w:val="10"/>
        </w:rPr>
        <w:t>10</w:t>
      </w:r>
    </w:p>
    <w:p>
      <w:pPr>
        <w:pStyle w:val="BodyText"/>
        <w:spacing w:before="10"/>
        <w:rPr>
          <w:rFonts w:ascii="Arial MT"/>
          <w:sz w:val="18"/>
        </w:rPr>
      </w:pPr>
      <w:r>
        <w:rPr/>
        <w:pict>
          <v:group style="position:absolute;margin-left:519.850708pt;margin-top:12.837602pt;width:3.6pt;height:3.75pt;mso-position-horizontal-relative:page;mso-position-vertical-relative:paragraph;z-index:-15678464;mso-wrap-distance-left:0;mso-wrap-distance-right:0" coordorigin="10397,257" coordsize="72,75">
            <v:rect style="position:absolute;left:10404;top:264;width:58;height:60" filled="true" fillcolor="#9999ff" stroked="false">
              <v:fill type="solid"/>
            </v:rect>
            <v:rect style="position:absolute;left:10404;top:264;width:58;height:60" filled="false" stroked="true" strokeweight=".733948pt" strokecolor="#000000">
              <v:stroke dashstyle="solid"/>
            </v:rect>
            <w10:wrap type="topAndBottom"/>
          </v:group>
        </w:pict>
      </w:r>
    </w:p>
    <w:p>
      <w:pPr>
        <w:spacing w:before="79" w:after="91"/>
        <w:ind w:left="2526" w:right="0" w:firstLine="0"/>
        <w:jc w:val="left"/>
        <w:rPr>
          <w:rFonts w:ascii="Arial MT"/>
          <w:sz w:val="10"/>
        </w:rPr>
      </w:pPr>
      <w:r>
        <w:rPr>
          <w:rFonts w:ascii="Arial MT"/>
          <w:w w:val="98"/>
          <w:sz w:val="10"/>
        </w:rPr>
        <w:t>8</w:t>
      </w:r>
    </w:p>
    <w:p>
      <w:pPr>
        <w:pStyle w:val="BodyText"/>
        <w:spacing w:line="76" w:lineRule="exact"/>
        <w:ind w:left="10376"/>
        <w:rPr>
          <w:rFonts w:ascii="Arial MT"/>
          <w:sz w:val="7"/>
        </w:rPr>
      </w:pPr>
      <w:r>
        <w:rPr/>
        <w:pict>
          <v:group style="position:absolute;margin-left:519.850708pt;margin-top:9.791531pt;width:3.6pt;height:3.75pt;mso-position-horizontal-relative:page;mso-position-vertical-relative:paragraph;z-index:-15677440;mso-wrap-distance-left:0;mso-wrap-distance-right:0" coordorigin="10397,196" coordsize="72,75">
            <v:rect style="position:absolute;left:10404;top:203;width:58;height:60" filled="true" fillcolor="#ccffff" stroked="false">
              <v:fill type="solid"/>
            </v:rect>
            <v:rect style="position:absolute;left:10404;top:203;width:58;height:60" filled="false" stroked="true" strokeweight=".733948pt" strokecolor="#000000">
              <v:stroke dashstyle="solid"/>
            </v:rect>
            <w10:wrap type="topAndBottom"/>
          </v:group>
        </w:pict>
      </w:r>
      <w:r>
        <w:rPr>
          <w:rFonts w:ascii="Arial MT"/>
          <w:position w:val="-1"/>
          <w:sz w:val="7"/>
        </w:rPr>
        <w:pict>
          <v:group style="width:3.6pt;height:3.75pt;mso-position-horizontal-relative:char;mso-position-vertical-relative:line" coordorigin="0,0" coordsize="72,75">
            <v:rect style="position:absolute;left:7;top:7;width:58;height:60" filled="true" fillcolor="#ffffcc" stroked="false">
              <v:fill type="solid"/>
            </v:rect>
            <v:rect style="position:absolute;left:7;top:7;width:58;height:60" filled="false" stroked="true" strokeweight=".733948pt" strokecolor="#000000">
              <v:stroke dashstyle="solid"/>
            </v:rect>
          </v:group>
        </w:pict>
      </w:r>
      <w:r>
        <w:rPr>
          <w:rFonts w:ascii="Arial MT"/>
          <w:position w:val="-1"/>
          <w:sz w:val="7"/>
        </w:rPr>
      </w:r>
    </w:p>
    <w:p>
      <w:pPr>
        <w:spacing w:before="34" w:after="136"/>
        <w:ind w:left="2526" w:right="0" w:firstLine="0"/>
        <w:jc w:val="left"/>
        <w:rPr>
          <w:rFonts w:ascii="Arial MT"/>
          <w:sz w:val="10"/>
        </w:rPr>
      </w:pPr>
      <w:r>
        <w:rPr>
          <w:rFonts w:ascii="Arial MT"/>
          <w:w w:val="98"/>
          <w:sz w:val="10"/>
        </w:rPr>
        <w:t>6</w:t>
      </w:r>
    </w:p>
    <w:p>
      <w:pPr>
        <w:pStyle w:val="BodyText"/>
        <w:spacing w:line="76" w:lineRule="exact"/>
        <w:ind w:left="10376"/>
        <w:rPr>
          <w:rFonts w:ascii="Arial MT"/>
          <w:sz w:val="7"/>
        </w:rPr>
      </w:pPr>
      <w:r>
        <w:rPr>
          <w:rFonts w:ascii="Arial MT"/>
          <w:position w:val="-1"/>
          <w:sz w:val="7"/>
        </w:rPr>
        <w:pict>
          <v:group style="width:3.6pt;height:3.75pt;mso-position-horizontal-relative:char;mso-position-vertical-relative:line" coordorigin="0,0" coordsize="72,75">
            <v:rect style="position:absolute;left:7;top:7;width:58;height:60" filled="true" fillcolor="#ff8080" stroked="false">
              <v:fill type="solid"/>
            </v:rect>
            <v:rect style="position:absolute;left:7;top:7;width:58;height:60" filled="false" stroked="true" strokeweight=".733948pt" strokecolor="#000000">
              <v:stroke dashstyle="solid"/>
            </v:rect>
          </v:group>
        </w:pict>
      </w:r>
      <w:r>
        <w:rPr>
          <w:rFonts w:ascii="Arial MT"/>
          <w:position w:val="-1"/>
          <w:sz w:val="7"/>
        </w:rPr>
      </w:r>
    </w:p>
    <w:p>
      <w:pPr>
        <w:pStyle w:val="BodyText"/>
        <w:rPr>
          <w:rFonts w:ascii="Arial MT"/>
          <w:sz w:val="11"/>
        </w:rPr>
      </w:pPr>
    </w:p>
    <w:p>
      <w:pPr>
        <w:spacing w:before="102"/>
        <w:ind w:left="2526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519.850708pt;margin-top:-19.851683pt;width:3.6pt;height:3.75pt;mso-position-horizontal-relative:page;mso-position-vertical-relative:paragraph;z-index:-25176064" coordorigin="10397,-397" coordsize="72,75">
            <v:rect style="position:absolute;left:10404;top:-390;width:58;height:60" filled="true" fillcolor="#660066" stroked="false">
              <v:fill type="solid"/>
            </v:rect>
            <v:rect style="position:absolute;left:10404;top:-390;width:58;height:60" filled="false" stroked="true" strokeweight=".733948pt" strokecolor="#000000">
              <v:stroke dashstyle="solid"/>
            </v:rect>
            <w10:wrap type="none"/>
          </v:group>
        </w:pict>
      </w:r>
      <w:r>
        <w:rPr>
          <w:rFonts w:ascii="Arial MT"/>
          <w:w w:val="98"/>
          <w:sz w:val="10"/>
        </w:rPr>
        <w:t>4</w:t>
      </w:r>
    </w:p>
    <w:p>
      <w:pPr>
        <w:pStyle w:val="BodyText"/>
        <w:spacing w:before="5"/>
        <w:rPr>
          <w:rFonts w:ascii="Arial MT"/>
          <w:sz w:val="29"/>
        </w:rPr>
      </w:pPr>
    </w:p>
    <w:p>
      <w:pPr>
        <w:spacing w:before="101"/>
        <w:ind w:left="2526" w:right="0" w:firstLine="0"/>
        <w:jc w:val="left"/>
        <w:rPr>
          <w:rFonts w:ascii="Arial MT"/>
          <w:sz w:val="10"/>
        </w:rPr>
      </w:pPr>
      <w:r>
        <w:rPr>
          <w:rFonts w:ascii="Arial MT"/>
          <w:w w:val="98"/>
          <w:sz w:val="10"/>
        </w:rPr>
        <w:t>2</w:t>
      </w:r>
    </w:p>
    <w:p>
      <w:pPr>
        <w:pStyle w:val="BodyText"/>
        <w:spacing w:before="6"/>
        <w:rPr>
          <w:rFonts w:ascii="Arial MT"/>
          <w:sz w:val="29"/>
        </w:rPr>
      </w:pPr>
    </w:p>
    <w:p>
      <w:pPr>
        <w:spacing w:after="0"/>
        <w:rPr>
          <w:rFonts w:ascii="Arial MT"/>
          <w:sz w:val="29"/>
        </w:rPr>
        <w:sectPr>
          <w:type w:val="continuous"/>
          <w:pgSz w:w="11910" w:h="16840"/>
          <w:pgMar w:top="1320" w:bottom="280" w:left="20" w:right="0"/>
        </w:sectPr>
      </w:pPr>
    </w:p>
    <w:p>
      <w:pPr>
        <w:spacing w:before="101"/>
        <w:ind w:left="2526" w:right="0" w:firstLine="0"/>
        <w:jc w:val="left"/>
        <w:rPr>
          <w:rFonts w:ascii="Arial MT"/>
          <w:sz w:val="10"/>
        </w:rPr>
      </w:pPr>
      <w:r>
        <w:rPr>
          <w:rFonts w:ascii="Arial MT"/>
          <w:w w:val="98"/>
          <w:sz w:val="10"/>
        </w:rPr>
        <w:t>0</w:t>
      </w:r>
    </w:p>
    <w:p>
      <w:pPr>
        <w:spacing w:before="50"/>
        <w:ind w:left="2853" w:right="0" w:firstLine="0"/>
        <w:jc w:val="left"/>
        <w:rPr>
          <w:rFonts w:ascii="Arial MT"/>
          <w:sz w:val="10"/>
        </w:rPr>
      </w:pPr>
      <w:r>
        <w:rPr>
          <w:rFonts w:ascii="Arial MT"/>
          <w:w w:val="95"/>
          <w:sz w:val="10"/>
        </w:rPr>
        <w:t>Rice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spacing w:before="1"/>
        <w:ind w:left="345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Maize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spacing w:before="1"/>
        <w:ind w:left="346" w:right="0" w:firstLine="0"/>
        <w:jc w:val="left"/>
        <w:rPr>
          <w:rFonts w:ascii="Arial MT"/>
          <w:sz w:val="10"/>
        </w:rPr>
      </w:pPr>
      <w:r>
        <w:rPr>
          <w:rFonts w:ascii="Arial MT"/>
          <w:w w:val="95"/>
          <w:sz w:val="10"/>
        </w:rPr>
        <w:t>Yam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spacing w:before="1"/>
        <w:ind w:left="205" w:right="0" w:firstLine="0"/>
        <w:jc w:val="left"/>
        <w:rPr>
          <w:rFonts w:ascii="Arial MT"/>
          <w:sz w:val="10"/>
        </w:rPr>
      </w:pPr>
      <w:r>
        <w:rPr>
          <w:rFonts w:ascii="Arial MT"/>
          <w:w w:val="95"/>
          <w:sz w:val="10"/>
        </w:rPr>
        <w:t>Guinea</w:t>
      </w:r>
      <w:r>
        <w:rPr>
          <w:rFonts w:ascii="Arial MT"/>
          <w:spacing w:val="-4"/>
          <w:w w:val="95"/>
          <w:sz w:val="10"/>
        </w:rPr>
        <w:t> </w:t>
      </w:r>
      <w:r>
        <w:rPr>
          <w:rFonts w:ascii="Arial MT"/>
          <w:w w:val="95"/>
          <w:sz w:val="10"/>
        </w:rPr>
        <w:t>Corn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spacing w:before="1"/>
        <w:ind w:left="105" w:right="0" w:firstLine="0"/>
        <w:jc w:val="left"/>
        <w:rPr>
          <w:rFonts w:ascii="Arial MT"/>
          <w:sz w:val="10"/>
        </w:rPr>
      </w:pPr>
      <w:r>
        <w:rPr>
          <w:rFonts w:ascii="Arial MT"/>
          <w:w w:val="95"/>
          <w:sz w:val="10"/>
        </w:rPr>
        <w:t>Cassava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tabs>
          <w:tab w:pos="814" w:val="left" w:leader="none"/>
          <w:tab w:pos="1525" w:val="left" w:leader="none"/>
        </w:tabs>
        <w:spacing w:before="1"/>
        <w:ind w:left="260" w:right="0" w:firstLine="0"/>
        <w:jc w:val="left"/>
        <w:rPr>
          <w:rFonts w:ascii="Arial MT"/>
          <w:sz w:val="10"/>
        </w:rPr>
      </w:pPr>
      <w:r>
        <w:rPr/>
        <w:pict>
          <v:shape style="position:absolute;margin-left:309.925751pt;margin-top:11.262091pt;width:21.95pt;height:5.9pt;mso-position-horizontal-relative:page;mso-position-vertical-relative:paragraph;z-index:-25179136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w w:val="95"/>
                      <w:sz w:val="10"/>
                    </w:rPr>
                    <w:t>f</w:t>
                  </w:r>
                  <w:r>
                    <w:rPr>
                      <w:rFonts w:ascii="Arial"/>
                      <w:b/>
                      <w:spacing w:val="-3"/>
                      <w:w w:val="95"/>
                      <w:sz w:val="10"/>
                    </w:rPr>
                    <w:t> </w:t>
                  </w:r>
                  <w:r>
                    <w:rPr>
                      <w:rFonts w:ascii="Arial"/>
                      <w:b/>
                      <w:w w:val="95"/>
                      <w:sz w:val="10"/>
                    </w:rPr>
                    <w:t>.</w:t>
                  </w:r>
                  <w:r>
                    <w:rPr>
                      <w:rFonts w:ascii="Arial"/>
                      <w:b/>
                      <w:spacing w:val="18"/>
                      <w:w w:val="95"/>
                      <w:sz w:val="10"/>
                    </w:rPr>
                    <w:t> </w:t>
                  </w:r>
                  <w:r>
                    <w:rPr>
                      <w:rFonts w:ascii="Arial"/>
                      <w:b/>
                      <w:w w:val="95"/>
                      <w:sz w:val="10"/>
                    </w:rPr>
                    <w:t>K</w:t>
                  </w:r>
                  <w:r>
                    <w:rPr>
                      <w:rFonts w:ascii="Arial"/>
                      <w:b/>
                      <w:spacing w:val="-13"/>
                      <w:w w:val="95"/>
                      <w:sz w:val="10"/>
                    </w:rPr>
                    <w:t> </w:t>
                  </w:r>
                  <w:r>
                    <w:rPr>
                      <w:rFonts w:ascii="Arial"/>
                      <w:b/>
                      <w:w w:val="95"/>
                      <w:sz w:val="10"/>
                    </w:rPr>
                    <w:t>wa</w:t>
                  </w:r>
                  <w:r>
                    <w:rPr>
                      <w:rFonts w:ascii="Arial"/>
                      <w:b/>
                      <w:spacing w:val="-11"/>
                      <w:w w:val="95"/>
                      <w:sz w:val="10"/>
                    </w:rPr>
                    <w:t> </w:t>
                  </w:r>
                  <w:r>
                    <w:rPr>
                      <w:rFonts w:ascii="Arial"/>
                      <w:b/>
                      <w:w w:val="95"/>
                      <w:sz w:val="10"/>
                    </w:rPr>
                    <w:t>l</w:t>
                  </w:r>
                  <w:r>
                    <w:rPr>
                      <w:rFonts w:ascii="Arial"/>
                      <w:b/>
                      <w:spacing w:val="-11"/>
                      <w:w w:val="95"/>
                      <w:sz w:val="10"/>
                    </w:rPr>
                    <w:t> </w:t>
                  </w:r>
                  <w:r>
                    <w:rPr>
                      <w:rFonts w:ascii="Arial"/>
                      <w:b/>
                      <w:w w:val="95"/>
                      <w:sz w:val="10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pacing w:val="-2"/>
          <w:sz w:val="10"/>
        </w:rPr>
        <w:t>G/</w:t>
      </w:r>
      <w:r>
        <w:rPr>
          <w:rFonts w:ascii="Arial MT"/>
          <w:spacing w:val="-13"/>
          <w:sz w:val="10"/>
        </w:rPr>
        <w:t> </w:t>
      </w:r>
      <w:r>
        <w:rPr>
          <w:rFonts w:ascii="Arial MT"/>
          <w:spacing w:val="-2"/>
          <w:sz w:val="10"/>
        </w:rPr>
        <w:t>egg</w:t>
        <w:tab/>
      </w:r>
      <w:r>
        <w:rPr>
          <w:rFonts w:ascii="Arial MT"/>
          <w:sz w:val="10"/>
        </w:rPr>
        <w:t>Beneseed</w:t>
        <w:tab/>
      </w:r>
      <w:r>
        <w:rPr>
          <w:rFonts w:ascii="Arial MT"/>
          <w:spacing w:val="-1"/>
          <w:sz w:val="10"/>
        </w:rPr>
        <w:t>Beans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spacing w:before="1"/>
        <w:ind w:left="295" w:right="0" w:firstLine="0"/>
        <w:jc w:val="left"/>
        <w:rPr>
          <w:rFonts w:ascii="Arial MT"/>
          <w:sz w:val="10"/>
        </w:rPr>
      </w:pPr>
      <w:r>
        <w:rPr>
          <w:rFonts w:ascii="Arial MT"/>
          <w:spacing w:val="-3"/>
          <w:w w:val="95"/>
          <w:sz w:val="10"/>
        </w:rPr>
        <w:t>G/</w:t>
      </w:r>
      <w:r>
        <w:rPr>
          <w:rFonts w:ascii="Arial MT"/>
          <w:spacing w:val="-12"/>
          <w:w w:val="95"/>
          <w:sz w:val="10"/>
        </w:rPr>
        <w:t> </w:t>
      </w:r>
      <w:r>
        <w:rPr>
          <w:rFonts w:ascii="Arial MT"/>
          <w:spacing w:val="-3"/>
          <w:w w:val="95"/>
          <w:sz w:val="10"/>
        </w:rPr>
        <w:t>Nut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spacing w:before="1"/>
        <w:ind w:left="316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Millet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spacing w:before="1"/>
        <w:ind w:left="302" w:right="0" w:firstLine="0"/>
        <w:jc w:val="left"/>
        <w:rPr>
          <w:rFonts w:ascii="Arial MT"/>
          <w:sz w:val="10"/>
        </w:rPr>
      </w:pPr>
      <w:r>
        <w:rPr>
          <w:rFonts w:ascii="Arial MT"/>
          <w:spacing w:val="-2"/>
          <w:sz w:val="10"/>
        </w:rPr>
        <w:t>S/</w:t>
      </w:r>
      <w:r>
        <w:rPr>
          <w:rFonts w:ascii="Arial MT"/>
          <w:spacing w:val="-13"/>
          <w:sz w:val="10"/>
        </w:rPr>
        <w:t> </w:t>
      </w:r>
      <w:r>
        <w:rPr>
          <w:rFonts w:ascii="Arial MT"/>
          <w:spacing w:val="-1"/>
          <w:sz w:val="10"/>
        </w:rPr>
        <w:t>cane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spacing w:before="1"/>
        <w:ind w:left="260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Mellon</w:t>
      </w:r>
    </w:p>
    <w:p>
      <w:pPr>
        <w:spacing w:after="0"/>
        <w:jc w:val="left"/>
        <w:rPr>
          <w:rFonts w:ascii="Arial MT"/>
          <w:sz w:val="10"/>
        </w:rPr>
        <w:sectPr>
          <w:type w:val="continuous"/>
          <w:pgSz w:w="11910" w:h="16840"/>
          <w:pgMar w:top="1320" w:bottom="280" w:left="20" w:right="0"/>
          <w:cols w:num="10" w:equalWidth="0">
            <w:col w:w="3064" w:space="40"/>
            <w:col w:w="628" w:space="39"/>
            <w:col w:w="542" w:space="40"/>
            <w:col w:w="770" w:space="40"/>
            <w:col w:w="488" w:space="40"/>
            <w:col w:w="1816" w:space="39"/>
            <w:col w:w="565" w:space="39"/>
            <w:col w:w="571" w:space="39"/>
            <w:col w:w="641" w:space="40"/>
            <w:col w:w="2449"/>
          </w:cols>
        </w:sectPr>
      </w:pPr>
    </w:p>
    <w:p>
      <w:pPr>
        <w:pStyle w:val="BodyText"/>
        <w:spacing w:before="1"/>
        <w:rPr>
          <w:rFonts w:ascii="Arial MT"/>
          <w:sz w:val="7"/>
        </w:rPr>
      </w:pPr>
    </w:p>
    <w:p>
      <w:pPr>
        <w:pStyle w:val="BodyText"/>
        <w:ind w:left="6003"/>
        <w:rPr>
          <w:rFonts w:ascii="Arial MT"/>
          <w:sz w:val="20"/>
        </w:rPr>
      </w:pPr>
      <w:r>
        <w:rPr>
          <w:rFonts w:ascii="Arial MT"/>
          <w:sz w:val="20"/>
        </w:rPr>
        <w:pict>
          <v:group style="width:42.55pt;height:18pt;mso-position-horizontal-relative:char;mso-position-vertical-relative:line" coordorigin="0,0" coordsize="851,360">
            <v:rect style="position:absolute;left:0;top:0;width:851;height:360" filled="true" fillcolor="#ffffff" stroked="false">
              <v:fill type="solid"/>
            </v:rect>
          </v:group>
        </w:pict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13"/>
        </w:rPr>
      </w:pPr>
    </w:p>
    <w:p>
      <w:pPr>
        <w:tabs>
          <w:tab w:pos="4416" w:val="left" w:leader="none"/>
        </w:tabs>
        <w:spacing w:before="100"/>
        <w:ind w:left="4416" w:right="1363" w:hanging="1441"/>
        <w:jc w:val="left"/>
        <w:rPr>
          <w:b/>
          <w:sz w:val="24"/>
        </w:rPr>
      </w:pPr>
      <w:r>
        <w:rPr>
          <w:b/>
          <w:sz w:val="24"/>
        </w:rPr>
        <w:t>FIG.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10f</w:t>
        <w:tab/>
        <w:t>Histogram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Crop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Species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Agroforestry</w:t>
      </w:r>
      <w:r>
        <w:rPr>
          <w:b/>
          <w:spacing w:val="-80"/>
          <w:sz w:val="24"/>
        </w:rPr>
        <w:t> </w:t>
      </w:r>
      <w:r>
        <w:rPr>
          <w:b/>
          <w:sz w:val="24"/>
        </w:rPr>
        <w:t>Farmers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Kwali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Area Council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320" w:bottom="280" w:left="20" w:right="0"/>
        </w:sectPr>
      </w:pPr>
    </w:p>
    <w:p>
      <w:pPr>
        <w:pStyle w:val="Heading1"/>
        <w:numPr>
          <w:ilvl w:val="3"/>
          <w:numId w:val="27"/>
        </w:numPr>
        <w:tabs>
          <w:tab w:pos="3327" w:val="left" w:leader="none"/>
        </w:tabs>
        <w:spacing w:line="240" w:lineRule="auto" w:before="188" w:after="0"/>
        <w:ind w:left="3326" w:right="0" w:hanging="352"/>
        <w:jc w:val="left"/>
        <w:rPr>
          <w:rFonts w:ascii="Times New Roman"/>
        </w:rPr>
      </w:pPr>
      <w:r>
        <w:rPr>
          <w:rFonts w:ascii="Times New Roman"/>
        </w:rPr>
        <w:t>Tree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Types</w:t>
      </w:r>
    </w:p>
    <w:p>
      <w:pPr>
        <w:pStyle w:val="BodyText"/>
        <w:rPr>
          <w:rFonts w:ascii="Times New Roman"/>
          <w:b/>
          <w:sz w:val="28"/>
        </w:rPr>
      </w:pPr>
    </w:p>
    <w:p>
      <w:pPr>
        <w:spacing w:line="480" w:lineRule="auto" w:before="0"/>
        <w:ind w:left="2255" w:right="1262" w:firstLine="720"/>
        <w:jc w:val="both"/>
        <w:rPr>
          <w:sz w:val="24"/>
        </w:rPr>
      </w:pPr>
      <w:r>
        <w:rPr>
          <w:sz w:val="24"/>
        </w:rPr>
        <w:t>A</w:t>
      </w:r>
      <w:r>
        <w:rPr>
          <w:spacing w:val="34"/>
          <w:sz w:val="24"/>
        </w:rPr>
        <w:t> </w:t>
      </w:r>
      <w:r>
        <w:rPr>
          <w:sz w:val="24"/>
        </w:rPr>
        <w:t>total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6"/>
          <w:sz w:val="24"/>
        </w:rPr>
        <w:t> </w:t>
      </w:r>
      <w:r>
        <w:rPr>
          <w:sz w:val="24"/>
        </w:rPr>
        <w:t>Ten</w:t>
      </w:r>
      <w:r>
        <w:rPr>
          <w:spacing w:val="35"/>
          <w:sz w:val="24"/>
        </w:rPr>
        <w:t> </w:t>
      </w:r>
      <w:r>
        <w:rPr>
          <w:sz w:val="24"/>
        </w:rPr>
        <w:t>tree</w:t>
      </w:r>
      <w:r>
        <w:rPr>
          <w:spacing w:val="35"/>
          <w:sz w:val="24"/>
        </w:rPr>
        <w:t> </w:t>
      </w:r>
      <w:r>
        <w:rPr>
          <w:sz w:val="24"/>
        </w:rPr>
        <w:t>species</w:t>
      </w:r>
      <w:r>
        <w:rPr>
          <w:spacing w:val="36"/>
          <w:sz w:val="24"/>
        </w:rPr>
        <w:t> </w:t>
      </w:r>
      <w:r>
        <w:rPr>
          <w:sz w:val="24"/>
        </w:rPr>
        <w:t>were</w:t>
      </w:r>
      <w:r>
        <w:rPr>
          <w:spacing w:val="37"/>
          <w:sz w:val="24"/>
        </w:rPr>
        <w:t> </w:t>
      </w:r>
      <w:r>
        <w:rPr>
          <w:sz w:val="24"/>
        </w:rPr>
        <w:t>cultivated</w:t>
      </w:r>
      <w:r>
        <w:rPr>
          <w:spacing w:val="35"/>
          <w:sz w:val="24"/>
        </w:rPr>
        <w:t> </w:t>
      </w:r>
      <w:r>
        <w:rPr>
          <w:sz w:val="24"/>
        </w:rPr>
        <w:t>and,</w:t>
      </w:r>
      <w:r>
        <w:rPr>
          <w:spacing w:val="35"/>
          <w:sz w:val="24"/>
        </w:rPr>
        <w:t> </w:t>
      </w:r>
      <w:r>
        <w:rPr>
          <w:sz w:val="24"/>
        </w:rPr>
        <w:t>or</w:t>
      </w:r>
      <w:r>
        <w:rPr>
          <w:spacing w:val="37"/>
          <w:sz w:val="24"/>
        </w:rPr>
        <w:t> </w:t>
      </w:r>
      <w:r>
        <w:rPr>
          <w:sz w:val="24"/>
        </w:rPr>
        <w:t>protected</w:t>
      </w:r>
      <w:r>
        <w:rPr>
          <w:spacing w:val="-82"/>
          <w:sz w:val="24"/>
        </w:rPr>
        <w:t> </w:t>
      </w:r>
      <w:r>
        <w:rPr>
          <w:sz w:val="24"/>
        </w:rPr>
        <w:t>by the agroforestry farmers in the area. As can be seen from figure</w:t>
      </w:r>
      <w:r>
        <w:rPr>
          <w:spacing w:val="1"/>
          <w:sz w:val="24"/>
        </w:rPr>
        <w:t> </w:t>
      </w:r>
      <w:r>
        <w:rPr>
          <w:sz w:val="24"/>
        </w:rPr>
        <w:t>11,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tree</w:t>
      </w:r>
      <w:r>
        <w:rPr>
          <w:spacing w:val="22"/>
          <w:sz w:val="24"/>
        </w:rPr>
        <w:t> </w:t>
      </w:r>
      <w:r>
        <w:rPr>
          <w:sz w:val="24"/>
        </w:rPr>
        <w:t>crop</w:t>
      </w:r>
      <w:r>
        <w:rPr>
          <w:spacing w:val="21"/>
          <w:sz w:val="24"/>
        </w:rPr>
        <w:t> </w:t>
      </w:r>
      <w:r>
        <w:rPr>
          <w:sz w:val="24"/>
        </w:rPr>
        <w:t>that</w:t>
      </w:r>
      <w:r>
        <w:rPr>
          <w:spacing w:val="20"/>
          <w:sz w:val="24"/>
        </w:rPr>
        <w:t> </w:t>
      </w:r>
      <w:r>
        <w:rPr>
          <w:sz w:val="24"/>
        </w:rPr>
        <w:t>is</w:t>
      </w:r>
      <w:r>
        <w:rPr>
          <w:spacing w:val="24"/>
          <w:sz w:val="24"/>
        </w:rPr>
        <w:t> </w:t>
      </w:r>
      <w:r>
        <w:rPr>
          <w:sz w:val="24"/>
        </w:rPr>
        <w:t>most</w:t>
      </w:r>
      <w:r>
        <w:rPr>
          <w:spacing w:val="21"/>
          <w:sz w:val="24"/>
        </w:rPr>
        <w:t> </w:t>
      </w:r>
      <w:r>
        <w:rPr>
          <w:sz w:val="24"/>
        </w:rPr>
        <w:t>frequently</w:t>
      </w:r>
      <w:r>
        <w:rPr>
          <w:spacing w:val="21"/>
          <w:sz w:val="24"/>
        </w:rPr>
        <w:t> </w:t>
      </w:r>
      <w:r>
        <w:rPr>
          <w:sz w:val="24"/>
        </w:rPr>
        <w:t>patronized</w:t>
      </w:r>
      <w:r>
        <w:rPr>
          <w:spacing w:val="21"/>
          <w:sz w:val="24"/>
        </w:rPr>
        <w:t> </w:t>
      </w:r>
      <w:r>
        <w:rPr>
          <w:sz w:val="24"/>
        </w:rPr>
        <w:t>by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farmers</w:t>
      </w:r>
      <w:r>
        <w:rPr>
          <w:spacing w:val="-82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Mango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magnifera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Indica</w:t>
      </w:r>
      <w:r>
        <w:rPr>
          <w:sz w:val="24"/>
        </w:rPr>
        <w:t>),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1"/>
          <w:sz w:val="24"/>
        </w:rPr>
        <w:t> </w:t>
      </w:r>
      <w:r>
        <w:rPr>
          <w:sz w:val="24"/>
        </w:rPr>
        <w:t>56%.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others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descending</w:t>
      </w:r>
      <w:r>
        <w:rPr>
          <w:spacing w:val="1"/>
          <w:sz w:val="24"/>
        </w:rPr>
        <w:t> </w:t>
      </w:r>
      <w:r>
        <w:rPr>
          <w:sz w:val="24"/>
        </w:rPr>
        <w:t>order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orange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citrus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aurantium</w:t>
      </w:r>
      <w:r>
        <w:rPr>
          <w:sz w:val="24"/>
        </w:rPr>
        <w:t>),</w:t>
      </w:r>
      <w:r>
        <w:rPr>
          <w:spacing w:val="1"/>
          <w:sz w:val="24"/>
        </w:rPr>
        <w:t> </w:t>
      </w:r>
      <w:r>
        <w:rPr>
          <w:sz w:val="24"/>
        </w:rPr>
        <w:t>49%;</w:t>
      </w:r>
      <w:r>
        <w:rPr>
          <w:spacing w:val="1"/>
          <w:sz w:val="24"/>
        </w:rPr>
        <w:t> </w:t>
      </w:r>
      <w:r>
        <w:rPr>
          <w:sz w:val="24"/>
        </w:rPr>
        <w:t>cashew</w:t>
      </w:r>
      <w:r>
        <w:rPr>
          <w:spacing w:val="1"/>
          <w:sz w:val="24"/>
        </w:rPr>
        <w:t> </w:t>
      </w:r>
      <w:r>
        <w:rPr>
          <w:sz w:val="24"/>
        </w:rPr>
        <w:t>(annacarium</w:t>
      </w:r>
      <w:r>
        <w:rPr>
          <w:spacing w:val="55"/>
          <w:sz w:val="24"/>
        </w:rPr>
        <w:t> </w:t>
      </w:r>
      <w:r>
        <w:rPr>
          <w:sz w:val="24"/>
        </w:rPr>
        <w:t>accidental),</w:t>
      </w:r>
      <w:r>
        <w:rPr>
          <w:spacing w:val="56"/>
          <w:sz w:val="24"/>
        </w:rPr>
        <w:t> </w:t>
      </w:r>
      <w:r>
        <w:rPr>
          <w:sz w:val="24"/>
        </w:rPr>
        <w:t>43%</w:t>
      </w:r>
      <w:r>
        <w:rPr>
          <w:spacing w:val="57"/>
          <w:sz w:val="24"/>
        </w:rPr>
        <w:t> </w:t>
      </w:r>
      <w:r>
        <w:rPr>
          <w:sz w:val="24"/>
        </w:rPr>
        <w:t>and</w:t>
      </w:r>
      <w:r>
        <w:rPr>
          <w:spacing w:val="56"/>
          <w:sz w:val="24"/>
        </w:rPr>
        <w:t> </w:t>
      </w:r>
      <w:r>
        <w:rPr>
          <w:sz w:val="24"/>
        </w:rPr>
        <w:t>Guava</w:t>
      </w:r>
      <w:r>
        <w:rPr>
          <w:spacing w:val="56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Guirera</w:t>
      </w:r>
      <w:r>
        <w:rPr>
          <w:sz w:val="24"/>
        </w:rPr>
        <w:t>),</w:t>
      </w:r>
      <w:r>
        <w:rPr>
          <w:spacing w:val="56"/>
          <w:sz w:val="24"/>
        </w:rPr>
        <w:t> </w:t>
      </w:r>
      <w:r>
        <w:rPr>
          <w:sz w:val="24"/>
        </w:rPr>
        <w:t>32%.</w:t>
      </w:r>
      <w:r>
        <w:rPr>
          <w:spacing w:val="56"/>
          <w:sz w:val="24"/>
        </w:rPr>
        <w:t> </w:t>
      </w:r>
      <w:r>
        <w:rPr>
          <w:sz w:val="24"/>
        </w:rPr>
        <w:t>Others</w:t>
      </w:r>
      <w:r>
        <w:rPr>
          <w:spacing w:val="-82"/>
          <w:sz w:val="24"/>
        </w:rPr>
        <w:t> </w:t>
      </w:r>
      <w:r>
        <w:rPr>
          <w:sz w:val="24"/>
        </w:rPr>
        <w:t>are Locust beans (</w:t>
      </w:r>
      <w:r>
        <w:rPr>
          <w:i/>
          <w:sz w:val="24"/>
        </w:rPr>
        <w:t>Parkia aupertomana</w:t>
      </w:r>
      <w:r>
        <w:rPr>
          <w:sz w:val="24"/>
        </w:rPr>
        <w:t>), 21% Banana and plantain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musa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Sapientum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Musa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Parades</w:t>
      </w:r>
      <w:r>
        <w:rPr>
          <w:sz w:val="24"/>
        </w:rPr>
        <w:t>),</w:t>
      </w:r>
      <w:r>
        <w:rPr>
          <w:spacing w:val="1"/>
          <w:sz w:val="24"/>
        </w:rPr>
        <w:t> </w:t>
      </w:r>
      <w:r>
        <w:rPr>
          <w:sz w:val="24"/>
        </w:rPr>
        <w:t>17%;</w:t>
      </w:r>
      <w:r>
        <w:rPr>
          <w:spacing w:val="1"/>
          <w:sz w:val="24"/>
        </w:rPr>
        <w:t> </w:t>
      </w:r>
      <w:r>
        <w:rPr>
          <w:sz w:val="24"/>
        </w:rPr>
        <w:t>shea</w:t>
      </w:r>
      <w:r>
        <w:rPr>
          <w:spacing w:val="1"/>
          <w:sz w:val="24"/>
        </w:rPr>
        <w:t> </w:t>
      </w:r>
      <w:r>
        <w:rPr>
          <w:sz w:val="24"/>
        </w:rPr>
        <w:t>butter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Butryrospernum Parkii</w:t>
      </w:r>
      <w:r>
        <w:rPr>
          <w:sz w:val="24"/>
        </w:rPr>
        <w:t>) about 12%; pawpaw (</w:t>
      </w:r>
      <w:r>
        <w:rPr>
          <w:i/>
          <w:sz w:val="24"/>
        </w:rPr>
        <w:t>carica papaya</w:t>
      </w:r>
      <w:r>
        <w:rPr>
          <w:sz w:val="24"/>
        </w:rPr>
        <w:t>), and</w:t>
      </w:r>
      <w:r>
        <w:rPr>
          <w:spacing w:val="1"/>
          <w:sz w:val="24"/>
        </w:rPr>
        <w:t> </w:t>
      </w:r>
      <w:r>
        <w:rPr>
          <w:sz w:val="24"/>
        </w:rPr>
        <w:t>umbrella tree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terminalia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catappa</w:t>
      </w:r>
      <w:r>
        <w:rPr>
          <w:sz w:val="24"/>
        </w:rPr>
        <w:t>),</w:t>
      </w:r>
      <w:r>
        <w:rPr>
          <w:spacing w:val="-2"/>
          <w:sz w:val="24"/>
        </w:rPr>
        <w:t> </w:t>
      </w:r>
      <w:r>
        <w:rPr>
          <w:sz w:val="24"/>
        </w:rPr>
        <w:t>with barely</w:t>
      </w:r>
      <w:r>
        <w:rPr>
          <w:spacing w:val="-1"/>
          <w:sz w:val="24"/>
        </w:rPr>
        <w:t> </w:t>
      </w:r>
      <w:r>
        <w:rPr>
          <w:sz w:val="24"/>
        </w:rPr>
        <w:t>2%.</w:t>
      </w:r>
    </w:p>
    <w:p>
      <w:pPr>
        <w:pStyle w:val="Heading2"/>
        <w:spacing w:before="2"/>
        <w:ind w:left="2255"/>
        <w:jc w:val="both"/>
      </w:pPr>
      <w:r>
        <w:rPr/>
        <w:t>Table</w:t>
      </w:r>
      <w:r>
        <w:rPr>
          <w:spacing w:val="-4"/>
        </w:rPr>
        <w:t> </w:t>
      </w:r>
      <w:r>
        <w:rPr/>
        <w:t>11:</w:t>
      </w:r>
      <w:r>
        <w:rPr>
          <w:spacing w:val="78"/>
        </w:rPr>
        <w:t> </w:t>
      </w:r>
      <w:r>
        <w:rPr/>
        <w:t>Tree</w:t>
      </w:r>
      <w:r>
        <w:rPr>
          <w:spacing w:val="-4"/>
        </w:rPr>
        <w:t> </w:t>
      </w:r>
      <w:r>
        <w:rPr/>
        <w:t>planting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agroforestry</w:t>
      </w:r>
      <w:r>
        <w:rPr>
          <w:spacing w:val="-2"/>
        </w:rPr>
        <w:t> </w:t>
      </w:r>
      <w:r>
        <w:rPr/>
        <w:t>farmers</w:t>
      </w:r>
    </w:p>
    <w:p>
      <w:pPr>
        <w:pStyle w:val="BodyText"/>
        <w:spacing w:before="3"/>
        <w:rPr>
          <w:b/>
          <w:sz w:val="25"/>
        </w:rPr>
      </w:pPr>
    </w:p>
    <w:tbl>
      <w:tblPr>
        <w:tblW w:w="0" w:type="auto"/>
        <w:jc w:val="left"/>
        <w:tblInd w:w="31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5"/>
        <w:gridCol w:w="2687"/>
        <w:gridCol w:w="1777"/>
      </w:tblGrid>
      <w:tr>
        <w:trPr>
          <w:trHeight w:val="363" w:hRule="atLeast"/>
        </w:trPr>
        <w:tc>
          <w:tcPr>
            <w:tcW w:w="1885" w:type="dxa"/>
            <w:tcBorders>
              <w:top w:val="single" w:sz="12" w:space="0" w:color="008000"/>
            </w:tcBorders>
          </w:tcPr>
          <w:p>
            <w:pPr>
              <w:pStyle w:val="TableParagraph"/>
              <w:spacing w:line="290" w:lineRule="exact"/>
              <w:ind w:left="187"/>
              <w:rPr>
                <w:sz w:val="24"/>
              </w:rPr>
            </w:pPr>
            <w:r>
              <w:rPr>
                <w:sz w:val="24"/>
              </w:rPr>
              <w:t>Area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Council</w:t>
            </w:r>
          </w:p>
        </w:tc>
        <w:tc>
          <w:tcPr>
            <w:tcW w:w="2687" w:type="dxa"/>
            <w:tcBorders>
              <w:top w:val="single" w:sz="12" w:space="0" w:color="008000"/>
            </w:tcBorders>
          </w:tcPr>
          <w:p>
            <w:pPr>
              <w:pStyle w:val="TableParagraph"/>
              <w:spacing w:line="290" w:lineRule="exact"/>
              <w:ind w:left="170" w:right="188"/>
              <w:jc w:val="center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farmers</w:t>
            </w:r>
          </w:p>
        </w:tc>
        <w:tc>
          <w:tcPr>
            <w:tcW w:w="1777" w:type="dxa"/>
            <w:tcBorders>
              <w:top w:val="single" w:sz="12" w:space="0" w:color="008000"/>
            </w:tcBorders>
          </w:tcPr>
          <w:p>
            <w:pPr>
              <w:pStyle w:val="TableParagraph"/>
              <w:spacing w:line="290" w:lineRule="exact"/>
              <w:ind w:left="185" w:right="209"/>
              <w:jc w:val="center"/>
              <w:rPr>
                <w:sz w:val="24"/>
              </w:rPr>
            </w:pPr>
            <w:r>
              <w:rPr>
                <w:sz w:val="24"/>
              </w:rPr>
              <w:t>Percentage</w:t>
            </w:r>
          </w:p>
        </w:tc>
      </w:tr>
      <w:tr>
        <w:trPr>
          <w:trHeight w:val="438" w:hRule="atLeast"/>
        </w:trPr>
        <w:tc>
          <w:tcPr>
            <w:tcW w:w="1885" w:type="dxa"/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Abaji</w:t>
            </w:r>
          </w:p>
        </w:tc>
        <w:tc>
          <w:tcPr>
            <w:tcW w:w="2687" w:type="dxa"/>
          </w:tcPr>
          <w:p>
            <w:pPr>
              <w:pStyle w:val="TableParagraph"/>
              <w:spacing w:before="73"/>
              <w:ind w:left="170" w:right="181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777" w:type="dxa"/>
          </w:tcPr>
          <w:p>
            <w:pPr>
              <w:pStyle w:val="TableParagraph"/>
              <w:spacing w:before="73"/>
              <w:ind w:left="185" w:right="207"/>
              <w:jc w:val="center"/>
              <w:rPr>
                <w:sz w:val="24"/>
              </w:rPr>
            </w:pPr>
            <w:r>
              <w:rPr>
                <w:sz w:val="24"/>
              </w:rPr>
              <w:t>50.8</w:t>
            </w:r>
          </w:p>
        </w:tc>
      </w:tr>
      <w:tr>
        <w:trPr>
          <w:trHeight w:val="436" w:hRule="atLeast"/>
        </w:trPr>
        <w:tc>
          <w:tcPr>
            <w:tcW w:w="1885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AMAC</w:t>
            </w:r>
          </w:p>
        </w:tc>
        <w:tc>
          <w:tcPr>
            <w:tcW w:w="2687" w:type="dxa"/>
          </w:tcPr>
          <w:p>
            <w:pPr>
              <w:pStyle w:val="TableParagraph"/>
              <w:spacing w:before="72"/>
              <w:ind w:left="170" w:right="18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777" w:type="dxa"/>
          </w:tcPr>
          <w:p>
            <w:pPr>
              <w:pStyle w:val="TableParagraph"/>
              <w:spacing w:before="72"/>
              <w:ind w:left="185" w:right="207"/>
              <w:jc w:val="center"/>
              <w:rPr>
                <w:sz w:val="24"/>
              </w:rPr>
            </w:pPr>
            <w:r>
              <w:rPr>
                <w:sz w:val="24"/>
              </w:rPr>
              <w:t>47.8</w:t>
            </w:r>
          </w:p>
        </w:tc>
      </w:tr>
      <w:tr>
        <w:trPr>
          <w:trHeight w:val="438" w:hRule="atLeast"/>
        </w:trPr>
        <w:tc>
          <w:tcPr>
            <w:tcW w:w="1885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Bwari</w:t>
            </w:r>
          </w:p>
        </w:tc>
        <w:tc>
          <w:tcPr>
            <w:tcW w:w="2687" w:type="dxa"/>
          </w:tcPr>
          <w:p>
            <w:pPr>
              <w:pStyle w:val="TableParagraph"/>
              <w:spacing w:before="72"/>
              <w:ind w:left="170" w:right="181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777" w:type="dxa"/>
          </w:tcPr>
          <w:p>
            <w:pPr>
              <w:pStyle w:val="TableParagraph"/>
              <w:spacing w:before="72"/>
              <w:ind w:left="185" w:right="207"/>
              <w:jc w:val="center"/>
              <w:rPr>
                <w:sz w:val="24"/>
              </w:rPr>
            </w:pPr>
            <w:r>
              <w:rPr>
                <w:sz w:val="24"/>
              </w:rPr>
              <w:t>58.2</w:t>
            </w:r>
          </w:p>
        </w:tc>
      </w:tr>
      <w:tr>
        <w:trPr>
          <w:trHeight w:val="437" w:hRule="atLeast"/>
        </w:trPr>
        <w:tc>
          <w:tcPr>
            <w:tcW w:w="1885" w:type="dxa"/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Gwagwalada</w:t>
            </w:r>
          </w:p>
        </w:tc>
        <w:tc>
          <w:tcPr>
            <w:tcW w:w="2687" w:type="dxa"/>
          </w:tcPr>
          <w:p>
            <w:pPr>
              <w:pStyle w:val="TableParagraph"/>
              <w:spacing w:before="73"/>
              <w:ind w:left="170" w:right="18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77" w:type="dxa"/>
          </w:tcPr>
          <w:p>
            <w:pPr>
              <w:pStyle w:val="TableParagraph"/>
              <w:spacing w:before="73"/>
              <w:ind w:left="185" w:right="207"/>
              <w:jc w:val="center"/>
              <w:rPr>
                <w:sz w:val="24"/>
              </w:rPr>
            </w:pPr>
            <w:r>
              <w:rPr>
                <w:sz w:val="24"/>
              </w:rPr>
              <w:t>47.6</w:t>
            </w:r>
          </w:p>
        </w:tc>
      </w:tr>
      <w:tr>
        <w:trPr>
          <w:trHeight w:val="436" w:hRule="atLeast"/>
        </w:trPr>
        <w:tc>
          <w:tcPr>
            <w:tcW w:w="1885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Kuje</w:t>
            </w:r>
          </w:p>
        </w:tc>
        <w:tc>
          <w:tcPr>
            <w:tcW w:w="2687" w:type="dxa"/>
          </w:tcPr>
          <w:p>
            <w:pPr>
              <w:pStyle w:val="TableParagraph"/>
              <w:spacing w:before="72"/>
              <w:ind w:left="170" w:right="181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777" w:type="dxa"/>
          </w:tcPr>
          <w:p>
            <w:pPr>
              <w:pStyle w:val="TableParagraph"/>
              <w:spacing w:before="72"/>
              <w:ind w:left="185" w:right="207"/>
              <w:jc w:val="center"/>
              <w:rPr>
                <w:sz w:val="24"/>
              </w:rPr>
            </w:pPr>
            <w:r>
              <w:rPr>
                <w:sz w:val="24"/>
              </w:rPr>
              <w:t>50.0</w:t>
            </w:r>
          </w:p>
        </w:tc>
      </w:tr>
      <w:tr>
        <w:trPr>
          <w:trHeight w:val="437" w:hRule="atLeast"/>
        </w:trPr>
        <w:tc>
          <w:tcPr>
            <w:tcW w:w="1885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Kwali</w:t>
            </w:r>
          </w:p>
        </w:tc>
        <w:tc>
          <w:tcPr>
            <w:tcW w:w="2687" w:type="dxa"/>
          </w:tcPr>
          <w:p>
            <w:pPr>
              <w:pStyle w:val="TableParagraph"/>
              <w:spacing w:before="72"/>
              <w:ind w:left="170" w:right="18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77" w:type="dxa"/>
          </w:tcPr>
          <w:p>
            <w:pPr>
              <w:pStyle w:val="TableParagraph"/>
              <w:spacing w:before="72"/>
              <w:ind w:left="185" w:right="207"/>
              <w:jc w:val="center"/>
              <w:rPr>
                <w:sz w:val="24"/>
              </w:rPr>
            </w:pPr>
            <w:r>
              <w:rPr>
                <w:sz w:val="24"/>
              </w:rPr>
              <w:t>30.4</w:t>
            </w:r>
          </w:p>
        </w:tc>
      </w:tr>
      <w:tr>
        <w:trPr>
          <w:trHeight w:val="511" w:hRule="atLeast"/>
        </w:trPr>
        <w:tc>
          <w:tcPr>
            <w:tcW w:w="188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687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3"/>
              <w:ind w:left="170" w:right="181"/>
              <w:jc w:val="center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1777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3"/>
              <w:ind w:left="185" w:right="207"/>
              <w:jc w:val="center"/>
              <w:rPr>
                <w:sz w:val="24"/>
              </w:rPr>
            </w:pPr>
            <w:r>
              <w:rPr>
                <w:sz w:val="24"/>
              </w:rPr>
              <w:t>48.3</w:t>
            </w:r>
          </w:p>
        </w:tc>
      </w:tr>
    </w:tbl>
    <w:p>
      <w:pPr>
        <w:pStyle w:val="BodyText"/>
        <w:tabs>
          <w:tab w:pos="5856" w:val="left" w:leader="none"/>
        </w:tabs>
        <w:ind w:left="4416"/>
      </w:pPr>
      <w:r>
        <w:rPr/>
        <w:t>Source:</w:t>
        <w:tab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4"/>
        </w:rPr>
        <w:t> </w:t>
      </w:r>
      <w:r>
        <w:rPr/>
        <w:t>2003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480" w:lineRule="auto"/>
        <w:ind w:left="2255" w:right="1267" w:firstLine="720"/>
        <w:jc w:val="both"/>
      </w:pPr>
      <w:r>
        <w:rPr/>
        <w:t>The number</w:t>
      </w:r>
      <w:r>
        <w:rPr>
          <w:spacing w:val="1"/>
        </w:rPr>
        <w:t> </w:t>
      </w:r>
      <w:r>
        <w:rPr/>
        <w:t>of farmers combining these trees with annual</w:t>
      </w:r>
      <w:r>
        <w:rPr>
          <w:spacing w:val="1"/>
        </w:rPr>
        <w:t> </w:t>
      </w:r>
      <w:r>
        <w:rPr/>
        <w:t>crops varies from one Area Council to another. Kwali had the highest</w:t>
      </w:r>
      <w:r>
        <w:rPr>
          <w:spacing w:val="-82"/>
        </w:rPr>
        <w:t> </w:t>
      </w:r>
      <w:r>
        <w:rPr/>
        <w:t>proportion of farmers in three types namely cashew, orange, and</w:t>
      </w:r>
      <w:r>
        <w:rPr>
          <w:spacing w:val="1"/>
        </w:rPr>
        <w:t> </w:t>
      </w:r>
      <w:r>
        <w:rPr/>
        <w:t>plam trees. It was followed by Abaji, Bwari and Gwagwalada with</w:t>
      </w:r>
      <w:r>
        <w:rPr>
          <w:spacing w:val="1"/>
        </w:rPr>
        <w:t> </w:t>
      </w:r>
      <w:r>
        <w:rPr/>
        <w:t>highest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only</w:t>
      </w:r>
      <w:r>
        <w:rPr>
          <w:spacing w:val="-1"/>
        </w:rPr>
        <w:t> </w:t>
      </w:r>
      <w:r>
        <w:rPr/>
        <w:t>two</w:t>
      </w:r>
      <w:r>
        <w:rPr>
          <w:spacing w:val="-2"/>
        </w:rPr>
        <w:t> </w:t>
      </w:r>
      <w:r>
        <w:rPr/>
        <w:t>each.</w:t>
      </w:r>
      <w:r>
        <w:rPr>
          <w:spacing w:val="-3"/>
        </w:rPr>
        <w:t> </w:t>
      </w:r>
      <w:r>
        <w:rPr/>
        <w:t>Kwali</w:t>
      </w:r>
      <w:r>
        <w:rPr>
          <w:spacing w:val="-3"/>
        </w:rPr>
        <w:t> </w:t>
      </w:r>
      <w:r>
        <w:rPr/>
        <w:t>ranked</w:t>
      </w:r>
      <w:r>
        <w:rPr>
          <w:spacing w:val="-1"/>
        </w:rPr>
        <w:t> </w:t>
      </w:r>
      <w:r>
        <w:rPr/>
        <w:t>highest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only</w:t>
      </w:r>
      <w:r>
        <w:rPr>
          <w:spacing w:val="-3"/>
        </w:rPr>
        <w:t> </w:t>
      </w:r>
      <w:r>
        <w:rPr/>
        <w:t>Guava,</w:t>
      </w:r>
      <w:r>
        <w:rPr>
          <w:spacing w:val="-2"/>
        </w:rPr>
        <w:t> </w:t>
      </w:r>
      <w:r>
        <w:rPr/>
        <w:t>while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3660" w:right="1804"/>
      </w:pPr>
      <w:r>
        <w:rPr/>
        <w:pict>
          <v:group style="position:absolute;margin-left:68.75pt;margin-top:-563.685547pt;width:503.75pt;height:596.1pt;mso-position-horizontal-relative:page;mso-position-vertical-relative:paragraph;z-index:-25173504" coordorigin="1375,-11274" coordsize="10075,11922">
            <v:shape style="position:absolute;left:1375;top:-11274;width:10075;height:11832" type="#_x0000_t75" stroked="false">
              <v:imagedata r:id="rId35" o:title=""/>
            </v:shape>
            <v:rect style="position:absolute;left:3535;top:-72;width:7020;height:720" filled="true" fillcolor="#ffffff" stroked="false">
              <v:fill type="solid"/>
            </v:rect>
            <w10:wrap type="none"/>
          </v:group>
        </w:pict>
      </w:r>
      <w:r>
        <w:rPr/>
        <w:t>Agroforestry Farm of Okra and Beans under Cashew,</w:t>
      </w:r>
      <w:r>
        <w:rPr>
          <w:spacing w:val="-82"/>
        </w:rPr>
        <w:t> </w:t>
      </w:r>
      <w:r>
        <w:rPr/>
        <w:t>Shea</w:t>
      </w:r>
      <w:r>
        <w:rPr>
          <w:spacing w:val="-3"/>
        </w:rPr>
        <w:t> </w:t>
      </w:r>
      <w:r>
        <w:rPr/>
        <w:t>butter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Mango</w:t>
      </w:r>
      <w:r>
        <w:rPr>
          <w:spacing w:val="-2"/>
        </w:rPr>
        <w:t> </w:t>
      </w:r>
      <w:r>
        <w:rPr/>
        <w:t>Tress</w:t>
      </w:r>
      <w:r>
        <w:rPr>
          <w:spacing w:val="-3"/>
        </w:rPr>
        <w:t> </w:t>
      </w:r>
      <w:r>
        <w:rPr/>
        <w:t>at</w:t>
      </w:r>
      <w:r>
        <w:rPr>
          <w:spacing w:val="-2"/>
        </w:rPr>
        <w:t> </w:t>
      </w:r>
      <w:r>
        <w:rPr/>
        <w:t>Bwaro</w:t>
      </w:r>
      <w:r>
        <w:rPr>
          <w:spacing w:val="-4"/>
        </w:rPr>
        <w:t> </w:t>
      </w:r>
      <w:r>
        <w:rPr/>
        <w:t>Area</w:t>
      </w:r>
      <w:r>
        <w:rPr>
          <w:spacing w:val="-3"/>
        </w:rPr>
        <w:t> </w:t>
      </w:r>
      <w:r>
        <w:rPr/>
        <w:t>Council.</w:t>
      </w:r>
    </w:p>
    <w:p>
      <w:pPr>
        <w:spacing w:after="0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before="3" w:after="1"/>
        <w:rPr>
          <w:sz w:val="20"/>
        </w:rPr>
      </w:pPr>
    </w:p>
    <w:p>
      <w:pPr>
        <w:pStyle w:val="BodyText"/>
        <w:ind w:left="1355"/>
        <w:rPr>
          <w:sz w:val="20"/>
        </w:rPr>
      </w:pPr>
      <w:r>
        <w:rPr>
          <w:sz w:val="20"/>
        </w:rPr>
        <w:drawing>
          <wp:inline distT="0" distB="0" distL="0" distR="0">
            <wp:extent cx="6383347" cy="7943088"/>
            <wp:effectExtent l="0" t="0" r="0" b="0"/>
            <wp:docPr id="15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3347" cy="794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1"/>
        <w:jc w:val="both"/>
      </w:pPr>
      <w:r>
        <w:rPr/>
        <w:t>AMAC did not rank highest in the combination of any of the ten tree</w:t>
      </w:r>
      <w:r>
        <w:rPr>
          <w:spacing w:val="1"/>
        </w:rPr>
        <w:t> </w:t>
      </w:r>
      <w:r>
        <w:rPr/>
        <w:t>types. In addition AMAC ranked lowest in the proportion of farmers</w:t>
      </w:r>
      <w:r>
        <w:rPr>
          <w:spacing w:val="1"/>
        </w:rPr>
        <w:t> </w:t>
      </w:r>
      <w:r>
        <w:rPr/>
        <w:t>cultivating six out of the ten tree types (table 24). This same table</w:t>
      </w:r>
      <w:r>
        <w:rPr>
          <w:spacing w:val="1"/>
        </w:rPr>
        <w:t> </w:t>
      </w:r>
      <w:r>
        <w:rPr/>
        <w:t>further revealed that Bwari, Gwagwalada and Kuje Area Councils</w:t>
      </w:r>
      <w:r>
        <w:rPr>
          <w:spacing w:val="1"/>
        </w:rPr>
        <w:t> </w:t>
      </w:r>
      <w:r>
        <w:rPr/>
        <w:t>recorded the highest average quantities of two tree</w:t>
      </w:r>
      <w:r>
        <w:rPr>
          <w:spacing w:val="1"/>
        </w:rPr>
        <w:t> </w:t>
      </w:r>
      <w:r>
        <w:rPr/>
        <w:t>types each. This</w:t>
      </w:r>
      <w:r>
        <w:rPr>
          <w:spacing w:val="-82"/>
        </w:rPr>
        <w:t> </w:t>
      </w:r>
      <w:r>
        <w:rPr/>
        <w:t>is an indication of the fact that there is variation of intensity of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territory</w:t>
      </w:r>
      <w:r>
        <w:rPr>
          <w:spacing w:val="1"/>
        </w:rPr>
        <w:t> </w:t>
      </w:r>
      <w:r>
        <w:rPr/>
        <w:t>(chapter</w:t>
      </w:r>
      <w:r>
        <w:rPr>
          <w:spacing w:val="-1"/>
        </w:rPr>
        <w:t> </w:t>
      </w:r>
      <w:r>
        <w:rPr/>
        <w:t>six).</w:t>
      </w:r>
    </w:p>
    <w:p>
      <w:pPr>
        <w:pStyle w:val="BodyText"/>
        <w:spacing w:line="480" w:lineRule="auto"/>
        <w:ind w:left="2255" w:right="1262" w:firstLine="720"/>
        <w:jc w:val="both"/>
      </w:pPr>
      <w:r>
        <w:rPr/>
        <w:t>In</w:t>
      </w:r>
      <w:r>
        <w:rPr>
          <w:spacing w:val="65"/>
        </w:rPr>
        <w:t> </w:t>
      </w:r>
      <w:r>
        <w:rPr/>
        <w:t>addition</w:t>
      </w:r>
      <w:r>
        <w:rPr>
          <w:spacing w:val="69"/>
        </w:rPr>
        <w:t> </w:t>
      </w:r>
      <w:r>
        <w:rPr/>
        <w:t>to</w:t>
      </w:r>
      <w:r>
        <w:rPr>
          <w:spacing w:val="68"/>
        </w:rPr>
        <w:t> </w:t>
      </w:r>
      <w:r>
        <w:rPr/>
        <w:t>protecting</w:t>
      </w:r>
      <w:r>
        <w:rPr>
          <w:spacing w:val="69"/>
        </w:rPr>
        <w:t> </w:t>
      </w:r>
      <w:r>
        <w:rPr/>
        <w:t>trees</w:t>
      </w:r>
      <w:r>
        <w:rPr>
          <w:spacing w:val="67"/>
        </w:rPr>
        <w:t> </w:t>
      </w:r>
      <w:r>
        <w:rPr/>
        <w:t>by</w:t>
      </w:r>
      <w:r>
        <w:rPr>
          <w:spacing w:val="68"/>
        </w:rPr>
        <w:t> </w:t>
      </w:r>
      <w:r>
        <w:rPr/>
        <w:t>the</w:t>
      </w:r>
      <w:r>
        <w:rPr>
          <w:spacing w:val="68"/>
        </w:rPr>
        <w:t> </w:t>
      </w:r>
      <w:r>
        <w:rPr/>
        <w:t>farmers,</w:t>
      </w:r>
      <w:r>
        <w:rPr>
          <w:spacing w:val="67"/>
        </w:rPr>
        <w:t> </w:t>
      </w:r>
      <w:r>
        <w:rPr/>
        <w:t>it</w:t>
      </w:r>
      <w:r>
        <w:rPr>
          <w:spacing w:val="68"/>
        </w:rPr>
        <w:t> </w:t>
      </w:r>
      <w:r>
        <w:rPr/>
        <w:t>was</w:t>
      </w:r>
      <w:r>
        <w:rPr>
          <w:spacing w:val="69"/>
        </w:rPr>
        <w:t> </w:t>
      </w:r>
      <w:r>
        <w:rPr/>
        <w:t>also</w:t>
      </w:r>
      <w:r>
        <w:rPr>
          <w:spacing w:val="-82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nearly</w:t>
      </w:r>
      <w:r>
        <w:rPr>
          <w:spacing w:val="1"/>
        </w:rPr>
        <w:t> </w:t>
      </w:r>
      <w:r>
        <w:rPr/>
        <w:t>one-half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engaged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tree</w:t>
      </w:r>
      <w:r>
        <w:rPr>
          <w:spacing w:val="1"/>
        </w:rPr>
        <w:t> </w:t>
      </w:r>
      <w:r>
        <w:rPr/>
        <w:t>planting.</w:t>
      </w:r>
      <w:r>
        <w:rPr>
          <w:spacing w:val="56"/>
        </w:rPr>
        <w:t> </w:t>
      </w:r>
      <w:r>
        <w:rPr/>
        <w:t>The</w:t>
      </w:r>
      <w:r>
        <w:rPr>
          <w:spacing w:val="58"/>
        </w:rPr>
        <w:t> </w:t>
      </w:r>
      <w:r>
        <w:rPr/>
        <w:t>distribution</w:t>
      </w:r>
      <w:r>
        <w:rPr>
          <w:spacing w:val="59"/>
        </w:rPr>
        <w:t> </w:t>
      </w:r>
      <w:r>
        <w:rPr/>
        <w:t>of</w:t>
      </w:r>
      <w:r>
        <w:rPr>
          <w:spacing w:val="56"/>
        </w:rPr>
        <w:t> </w:t>
      </w:r>
      <w:r>
        <w:rPr/>
        <w:t>this</w:t>
      </w:r>
      <w:r>
        <w:rPr>
          <w:spacing w:val="57"/>
        </w:rPr>
        <w:t> </w:t>
      </w:r>
      <w:r>
        <w:rPr/>
        <w:t>category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farmers</w:t>
      </w:r>
      <w:r>
        <w:rPr>
          <w:spacing w:val="57"/>
        </w:rPr>
        <w:t> </w:t>
      </w:r>
      <w:r>
        <w:rPr/>
        <w:t>is</w:t>
      </w:r>
      <w:r>
        <w:rPr>
          <w:spacing w:val="57"/>
        </w:rPr>
        <w:t> </w:t>
      </w:r>
      <w:r>
        <w:rPr/>
        <w:t>shown</w:t>
      </w:r>
      <w:r>
        <w:rPr>
          <w:spacing w:val="57"/>
        </w:rPr>
        <w:t> </w:t>
      </w:r>
      <w:r>
        <w:rPr/>
        <w:t>in</w:t>
      </w:r>
      <w:r>
        <w:rPr>
          <w:spacing w:val="-82"/>
        </w:rPr>
        <w:t> </w:t>
      </w:r>
      <w:r>
        <w:rPr/>
        <w:t>table</w:t>
      </w:r>
      <w:r>
        <w:rPr>
          <w:spacing w:val="22"/>
        </w:rPr>
        <w:t> </w:t>
      </w:r>
      <w:r>
        <w:rPr/>
        <w:t>11.</w:t>
      </w:r>
      <w:r>
        <w:rPr>
          <w:spacing w:val="21"/>
        </w:rPr>
        <w:t> </w:t>
      </w:r>
      <w:r>
        <w:rPr/>
        <w:t>It</w:t>
      </w:r>
      <w:r>
        <w:rPr>
          <w:spacing w:val="20"/>
        </w:rPr>
        <w:t> </w:t>
      </w:r>
      <w:r>
        <w:rPr/>
        <w:t>can</w:t>
      </w:r>
      <w:r>
        <w:rPr>
          <w:spacing w:val="23"/>
        </w:rPr>
        <w:t> </w:t>
      </w:r>
      <w:r>
        <w:rPr/>
        <w:t>be</w:t>
      </w:r>
      <w:r>
        <w:rPr>
          <w:spacing w:val="23"/>
        </w:rPr>
        <w:t> </w:t>
      </w:r>
      <w:r>
        <w:rPr/>
        <w:t>seen</w:t>
      </w:r>
      <w:r>
        <w:rPr>
          <w:spacing w:val="20"/>
        </w:rPr>
        <w:t> </w:t>
      </w:r>
      <w:r>
        <w:rPr/>
        <w:t>from</w:t>
      </w:r>
      <w:r>
        <w:rPr>
          <w:spacing w:val="21"/>
        </w:rPr>
        <w:t> </w:t>
      </w:r>
      <w:r>
        <w:rPr/>
        <w:t>this</w:t>
      </w:r>
      <w:r>
        <w:rPr>
          <w:spacing w:val="21"/>
        </w:rPr>
        <w:t> </w:t>
      </w:r>
      <w:r>
        <w:rPr/>
        <w:t>table</w:t>
      </w:r>
      <w:r>
        <w:rPr>
          <w:spacing w:val="23"/>
        </w:rPr>
        <w:t> </w:t>
      </w:r>
      <w:r>
        <w:rPr/>
        <w:t>that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highest</w:t>
      </w:r>
      <w:r>
        <w:rPr>
          <w:spacing w:val="23"/>
        </w:rPr>
        <w:t> </w:t>
      </w:r>
      <w:r>
        <w:rPr/>
        <w:t>proportion</w:t>
      </w:r>
      <w:r>
        <w:rPr>
          <w:spacing w:val="-82"/>
        </w:rPr>
        <w:t> </w:t>
      </w:r>
      <w:r>
        <w:rPr/>
        <w:t>of agroforestry farmers who had so far engaged in tree planting was</w:t>
      </w:r>
      <w:r>
        <w:rPr>
          <w:spacing w:val="1"/>
        </w:rPr>
        <w:t> </w:t>
      </w:r>
      <w:r>
        <w:rPr/>
        <w:t>recorded in Bwari Area Council while the lowest was in kwali Area</w:t>
      </w:r>
      <w:r>
        <w:rPr>
          <w:spacing w:val="1"/>
        </w:rPr>
        <w:t> </w:t>
      </w:r>
      <w:r>
        <w:rPr/>
        <w:t>Council.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are</w:t>
      </w:r>
      <w:r>
        <w:rPr>
          <w:spacing w:val="-82"/>
        </w:rPr>
        <w:t> </w:t>
      </w:r>
      <w:r>
        <w:rPr/>
        <w:t>summarized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table 12.</w:t>
      </w:r>
    </w:p>
    <w:p>
      <w:pPr>
        <w:pStyle w:val="BodyText"/>
        <w:rPr>
          <w:sz w:val="28"/>
        </w:rPr>
      </w:pPr>
    </w:p>
    <w:p>
      <w:pPr>
        <w:pStyle w:val="Heading2"/>
        <w:spacing w:before="244"/>
        <w:ind w:left="2255"/>
        <w:jc w:val="both"/>
      </w:pPr>
      <w:r>
        <w:rPr/>
        <w:t>Table</w:t>
      </w:r>
      <w:r>
        <w:rPr>
          <w:spacing w:val="-5"/>
        </w:rPr>
        <w:t> </w:t>
      </w:r>
      <w:r>
        <w:rPr/>
        <w:t>12:</w:t>
      </w:r>
      <w:r>
        <w:rPr>
          <w:spacing w:val="21"/>
        </w:rPr>
        <w:t> </w:t>
      </w:r>
      <w:r>
        <w:rPr/>
        <w:t>Reasons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planting</w:t>
      </w:r>
      <w:r>
        <w:rPr>
          <w:spacing w:val="-4"/>
        </w:rPr>
        <w:t> </w:t>
      </w:r>
      <w:r>
        <w:rPr/>
        <w:t>trees</w:t>
      </w:r>
      <w:r>
        <w:rPr>
          <w:spacing w:val="-3"/>
        </w:rPr>
        <w:t> </w:t>
      </w:r>
      <w:r>
        <w:rPr/>
        <w:t>by</w:t>
      </w:r>
      <w:r>
        <w:rPr>
          <w:spacing w:val="-4"/>
        </w:rPr>
        <w:t> </w:t>
      </w:r>
      <w:r>
        <w:rPr/>
        <w:t>agorforestry</w:t>
      </w:r>
      <w:r>
        <w:rPr>
          <w:spacing w:val="-3"/>
        </w:rPr>
        <w:t> </w:t>
      </w:r>
      <w:r>
        <w:rPr/>
        <w:t>farmers</w:t>
      </w:r>
    </w:p>
    <w:p>
      <w:pPr>
        <w:pStyle w:val="BodyText"/>
        <w:spacing w:before="3"/>
        <w:rPr>
          <w:b/>
          <w:sz w:val="25"/>
        </w:rPr>
      </w:pPr>
    </w:p>
    <w:tbl>
      <w:tblPr>
        <w:tblW w:w="0" w:type="auto"/>
        <w:jc w:val="left"/>
        <w:tblInd w:w="2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17"/>
        <w:gridCol w:w="2723"/>
        <w:gridCol w:w="1776"/>
      </w:tblGrid>
      <w:tr>
        <w:trPr>
          <w:trHeight w:val="364" w:hRule="atLeast"/>
        </w:trPr>
        <w:tc>
          <w:tcPr>
            <w:tcW w:w="3017" w:type="dxa"/>
            <w:tcBorders>
              <w:top w:val="single" w:sz="12" w:space="0" w:color="008000"/>
            </w:tcBorders>
          </w:tcPr>
          <w:p>
            <w:pPr>
              <w:pStyle w:val="TableParagraph"/>
              <w:ind w:left="1071" w:right="1029"/>
              <w:jc w:val="center"/>
              <w:rPr>
                <w:sz w:val="24"/>
              </w:rPr>
            </w:pPr>
            <w:r>
              <w:rPr>
                <w:sz w:val="24"/>
              </w:rPr>
              <w:t>Reason</w:t>
            </w:r>
          </w:p>
        </w:tc>
        <w:tc>
          <w:tcPr>
            <w:tcW w:w="2723" w:type="dxa"/>
            <w:tcBorders>
              <w:top w:val="single" w:sz="12" w:space="0" w:color="008000"/>
            </w:tcBorders>
          </w:tcPr>
          <w:p>
            <w:pPr>
              <w:pStyle w:val="TableParagraph"/>
              <w:ind w:left="205" w:right="188"/>
              <w:jc w:val="center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farmers</w:t>
            </w:r>
          </w:p>
        </w:tc>
        <w:tc>
          <w:tcPr>
            <w:tcW w:w="1776" w:type="dxa"/>
            <w:tcBorders>
              <w:top w:val="single" w:sz="12" w:space="0" w:color="008000"/>
            </w:tcBorders>
          </w:tcPr>
          <w:p>
            <w:pPr>
              <w:pStyle w:val="TableParagraph"/>
              <w:ind w:left="187" w:right="207"/>
              <w:jc w:val="center"/>
              <w:rPr>
                <w:sz w:val="24"/>
              </w:rPr>
            </w:pPr>
            <w:r>
              <w:rPr>
                <w:sz w:val="24"/>
              </w:rPr>
              <w:t>Percentage</w:t>
            </w:r>
          </w:p>
        </w:tc>
      </w:tr>
      <w:tr>
        <w:trPr>
          <w:trHeight w:val="437" w:hRule="atLeast"/>
        </w:trPr>
        <w:tc>
          <w:tcPr>
            <w:tcW w:w="3017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Provision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fruits</w:t>
            </w:r>
          </w:p>
        </w:tc>
        <w:tc>
          <w:tcPr>
            <w:tcW w:w="2723" w:type="dxa"/>
          </w:tcPr>
          <w:p>
            <w:pPr>
              <w:pStyle w:val="TableParagraph"/>
              <w:spacing w:before="72"/>
              <w:ind w:left="205" w:right="181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776" w:type="dxa"/>
          </w:tcPr>
          <w:p>
            <w:pPr>
              <w:pStyle w:val="TableParagraph"/>
              <w:spacing w:before="72"/>
              <w:ind w:left="187" w:right="205"/>
              <w:jc w:val="center"/>
              <w:rPr>
                <w:sz w:val="24"/>
              </w:rPr>
            </w:pPr>
            <w:r>
              <w:rPr>
                <w:sz w:val="24"/>
              </w:rPr>
              <w:t>36.6</w:t>
            </w:r>
          </w:p>
        </w:tc>
      </w:tr>
      <w:tr>
        <w:trPr>
          <w:trHeight w:val="438" w:hRule="atLeast"/>
        </w:trPr>
        <w:tc>
          <w:tcPr>
            <w:tcW w:w="3017" w:type="dxa"/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Provision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firewood</w:t>
            </w:r>
          </w:p>
        </w:tc>
        <w:tc>
          <w:tcPr>
            <w:tcW w:w="2723" w:type="dxa"/>
          </w:tcPr>
          <w:p>
            <w:pPr>
              <w:pStyle w:val="TableParagraph"/>
              <w:spacing w:before="73"/>
              <w:ind w:left="205" w:right="181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776" w:type="dxa"/>
          </w:tcPr>
          <w:p>
            <w:pPr>
              <w:pStyle w:val="TableParagraph"/>
              <w:spacing w:before="73"/>
              <w:ind w:left="187" w:right="205"/>
              <w:jc w:val="center"/>
              <w:rPr>
                <w:sz w:val="24"/>
              </w:rPr>
            </w:pPr>
            <w:r>
              <w:rPr>
                <w:sz w:val="24"/>
              </w:rPr>
              <w:t>27.3</w:t>
            </w:r>
          </w:p>
        </w:tc>
      </w:tr>
      <w:tr>
        <w:trPr>
          <w:trHeight w:val="437" w:hRule="atLeast"/>
        </w:trPr>
        <w:tc>
          <w:tcPr>
            <w:tcW w:w="3017" w:type="dxa"/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Protection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farmland</w:t>
            </w:r>
          </w:p>
        </w:tc>
        <w:tc>
          <w:tcPr>
            <w:tcW w:w="2723" w:type="dxa"/>
          </w:tcPr>
          <w:p>
            <w:pPr>
              <w:pStyle w:val="TableParagraph"/>
              <w:spacing w:before="73"/>
              <w:ind w:left="205" w:right="181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776" w:type="dxa"/>
          </w:tcPr>
          <w:p>
            <w:pPr>
              <w:pStyle w:val="TableParagraph"/>
              <w:spacing w:before="73"/>
              <w:ind w:left="187" w:right="205"/>
              <w:jc w:val="center"/>
              <w:rPr>
                <w:sz w:val="24"/>
              </w:rPr>
            </w:pPr>
            <w:r>
              <w:rPr>
                <w:sz w:val="24"/>
              </w:rPr>
              <w:t>23.9</w:t>
            </w:r>
          </w:p>
        </w:tc>
      </w:tr>
      <w:tr>
        <w:trPr>
          <w:trHeight w:val="512" w:hRule="atLeast"/>
        </w:trPr>
        <w:tc>
          <w:tcPr>
            <w:tcW w:w="3017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Provision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shade</w:t>
            </w:r>
          </w:p>
        </w:tc>
        <w:tc>
          <w:tcPr>
            <w:tcW w:w="2723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2"/>
              <w:ind w:left="205" w:right="181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77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2"/>
              <w:ind w:left="187" w:right="205"/>
              <w:jc w:val="center"/>
              <w:rPr>
                <w:sz w:val="24"/>
              </w:rPr>
            </w:pPr>
            <w:r>
              <w:rPr>
                <w:sz w:val="24"/>
              </w:rPr>
              <w:t>14.2</w:t>
            </w:r>
          </w:p>
        </w:tc>
      </w:tr>
    </w:tbl>
    <w:p>
      <w:pPr>
        <w:pStyle w:val="BodyText"/>
        <w:ind w:left="7296"/>
      </w:pPr>
      <w:r>
        <w:rPr/>
        <w:t>N =205.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tabs>
          <w:tab w:pos="5856" w:val="left" w:leader="none"/>
        </w:tabs>
        <w:ind w:left="4416"/>
      </w:pPr>
      <w:r>
        <w:rPr/>
        <w:t>Source:</w:t>
        <w:tab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4"/>
        </w:rPr>
        <w:t> </w:t>
      </w:r>
      <w:r>
        <w:rPr/>
        <w:t>2003</w:t>
      </w:r>
    </w:p>
    <w:p>
      <w:pPr>
        <w:spacing w:after="0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spacing w:before="96"/>
        <w:ind w:left="2255" w:right="0" w:firstLine="0"/>
        <w:jc w:val="left"/>
        <w:rPr>
          <w:rFonts w:ascii="Arial MT"/>
          <w:sz w:val="16"/>
        </w:rPr>
      </w:pPr>
      <w:r>
        <w:rPr/>
        <w:pict>
          <v:group style="position:absolute;margin-left:124.330002pt;margin-top:9.698918pt;width:389.65pt;height:224.55pt;mso-position-horizontal-relative:page;mso-position-vertical-relative:paragraph;z-index:15790592" coordorigin="2487,194" coordsize="7793,4491">
            <v:rect style="position:absolute;left:2525;top:201;width:7747;height:4437" filled="true" fillcolor="#c0c0c0" stroked="false">
              <v:fill type="solid"/>
            </v:rect>
            <v:line style="position:absolute" from="2524,4189" to="2613,4189" stroked="true" strokeweight=".19pt" strokecolor="#000000">
              <v:stroke dashstyle="solid"/>
            </v:line>
            <v:shape style="position:absolute;left:2976;top:4188;width:926;height:2" coordorigin="2976,4189" coordsize="926,0" path="m2976,4189l3226,4189m3351,4189l3902,4189e" filled="false" stroked="true" strokeweight=".19pt" strokecolor="#000000">
              <v:path arrowok="t"/>
              <v:stroke dashstyle="solid"/>
            </v:shape>
            <v:shape style="position:absolute;left:4027;top:4187;width:1164;height:2" coordorigin="4027,4188" coordsize="1164,2" path="m4027,4190l4152,4190m4265,4190l4390,4190m4515,4190l5191,4190m4027,4188l4152,4188m4265,4188l4390,4188m4515,4188l5191,4188e" filled="false" stroked="true" strokeweight=".12pt" strokecolor="#000000">
              <v:path arrowok="t"/>
              <v:stroke dashstyle="solid"/>
            </v:shape>
            <v:shape style="position:absolute;left:5316;top:4188;width:4958;height:2" coordorigin="5316,4189" coordsize="4958,0" path="m5316,4189l5566,4189m6054,4189l6492,4189m6981,4189l7106,4189m7231,4189l7469,4189m7594,4189l7782,4189m8032,4189l8270,4189m8633,4189l9071,4189m9321,4189l9559,4189m9922,4189l10273,4189e" filled="false" stroked="true" strokeweight=".19pt" strokecolor="#000000">
              <v:path arrowok="t"/>
              <v:stroke dashstyle="solid"/>
            </v:shape>
            <v:line style="position:absolute" from="2524,3754" to="2613,3754" stroked="true" strokeweight=".19pt" strokecolor="#000000">
              <v:stroke dashstyle="solid"/>
            </v:line>
            <v:shape style="position:absolute;left:2976;top:3754;width:7298;height:2" coordorigin="2976,3755" coordsize="7298,0" path="m2976,3755l3226,3755m3351,3755l4152,3755m4265,3755l4390,3755m4515,3755l5191,3755m5316,3755l5566,3755m6054,3755l6492,3755m6981,3755l7106,3755m7231,3755l7469,3755m7594,3755l7782,3755m8032,3755l8270,3755m8633,3755l9071,3755m9321,3755l9559,3755m9922,3755l10273,3755e" filled="false" stroked="true" strokeweight=".12pt" strokecolor="#000000">
              <v:path arrowok="t"/>
              <v:stroke dashstyle="solid"/>
            </v:shape>
            <v:shape style="position:absolute;left:2976;top:3752;width:2215;height:2" coordorigin="2976,3753" coordsize="2215,2" path="m2976,3754l3226,3754m3351,3754l4390,3754m4515,3754l5191,3754m2976,3753l3226,3753m3351,3753l4390,3753m4515,3753l5191,3753e" filled="false" stroked="true" strokeweight=".025pt" strokecolor="#000000">
              <v:path arrowok="t"/>
              <v:stroke dashstyle="solid"/>
            </v:shape>
            <v:shape style="position:absolute;left:5316;top:3752;width:1176;height:2" coordorigin="5316,3753" coordsize="1176,0" path="m5316,3753l5566,3753m6054,3753l6492,3753e" filled="false" stroked="true" strokeweight=".12pt" strokecolor="#000000">
              <v:path arrowok="t"/>
              <v:stroke dashstyle="solid"/>
            </v:shape>
            <v:shape style="position:absolute;left:6855;top:3752;width:927;height:2" coordorigin="6855,3753" coordsize="927,2" path="m6855,3754l7106,3754m7231,3754l7469,3754m7594,3754l7782,3754m6855,3753l7106,3753m7231,3753l7469,3753m7594,3753l7782,3753e" filled="false" stroked="true" strokeweight=".025pt" strokecolor="#000000">
              <v:path arrowok="t"/>
              <v:stroke dashstyle="solid"/>
            </v:shape>
            <v:shape style="position:absolute;left:8032;top:3752;width:2242;height:2" coordorigin="8032,3753" coordsize="2242,0" path="m8032,3753l8270,3753m8633,3753l9071,3753m9321,3753l9559,3753m9922,3753l10273,3753e" filled="false" stroked="true" strokeweight=".12pt" strokecolor="#000000">
              <v:path arrowok="t"/>
              <v:stroke dashstyle="solid"/>
            </v:shape>
            <v:line style="position:absolute" from="2524,3305" to="2613,3305" stroked="true" strokeweight=".19pt" strokecolor="#000000">
              <v:stroke dashstyle="solid"/>
            </v:line>
            <v:shape style="position:absolute;left:2976;top:3303;width:2215;height:2" coordorigin="2976,3304" coordsize="2215,2" path="m2976,3306l3226,3306m3351,3306l5191,3306m2976,3304l3226,3304m3351,3304l5191,3304e" filled="false" stroked="true" strokeweight=".12pt" strokecolor="#000000">
              <v:path arrowok="t"/>
              <v:stroke dashstyle="solid"/>
            </v:shape>
            <v:shape style="position:absolute;left:5316;top:3304;width:2466;height:2" coordorigin="5316,3305" coordsize="2466,0" path="m5316,3305l5566,3305m6054,3305l6492,3305m6855,3305l7106,3305m7231,3305l7469,3305m7594,3305l7782,3305e" filled="false" stroked="true" strokeweight=".19pt" strokecolor="#000000">
              <v:path arrowok="t"/>
              <v:stroke dashstyle="solid"/>
            </v:shape>
            <v:shape style="position:absolute;left:8032;top:3303;width:1039;height:2" coordorigin="8032,3304" coordsize="1039,2" path="m8032,3306l8395,3306m8633,3306l9071,3306m8032,3304l8395,3304m8633,3304l9071,3304e" filled="false" stroked="true" strokeweight=".12pt" strokecolor="#000000">
              <v:path arrowok="t"/>
              <v:stroke dashstyle="solid"/>
            </v:shape>
            <v:shape style="position:absolute;left:2523;top:2869;width:7750;height:435" coordorigin="2524,2870" coordsize="7750,435" path="m9321,3305l9559,3305m9922,3305l10273,3305m2524,2870l2613,2870e" filled="false" stroked="true" strokeweight=".19pt" strokecolor="#000000">
              <v:path arrowok="t"/>
              <v:stroke dashstyle="solid"/>
            </v:shape>
            <v:shape style="position:absolute;left:2863;top:2868;width:2328;height:2" coordorigin="2863,2869" coordsize="2328,2" path="m2863,2871l3226,2871m3351,2871l5191,2871m2863,2869l3226,2869m3351,2869l5191,2869e" filled="false" stroked="true" strokeweight=".12pt" strokecolor="#000000">
              <v:path arrowok="t"/>
              <v:stroke dashstyle="solid"/>
            </v:shape>
            <v:shape style="position:absolute;left:5316;top:2869;width:3079;height:2" coordorigin="5316,2870" coordsize="3079,0" path="m5316,2870l5566,2870m6054,2870l6492,2870m6855,2870l7106,2870m7231,2870l7469,2870m7594,2870l7782,2870m8032,2870l8395,2870e" filled="false" stroked="true" strokeweight=".19pt" strokecolor="#000000">
              <v:path arrowok="t"/>
              <v:stroke dashstyle="solid"/>
            </v:shape>
            <v:shape style="position:absolute;left:8520;top:2868;width:551;height:2" coordorigin="8520,2869" coordsize="551,2" path="m8520,2871l9071,2871m8520,2869l9071,2869e" filled="false" stroked="true" strokeweight=".12pt" strokecolor="#000000">
              <v:path arrowok="t"/>
              <v:stroke dashstyle="solid"/>
            </v:shape>
            <v:shape style="position:absolute;left:9321;top:2869;width:953;height:2" coordorigin="9321,2870" coordsize="953,0" path="m9321,2870l9559,2870m9922,2870l10273,2870e" filled="false" stroked="true" strokeweight=".19pt" strokecolor="#000000">
              <v:path arrowok="t"/>
              <v:stroke dashstyle="solid"/>
            </v:shape>
            <v:shape style="position:absolute;left:2523;top:2419;width:7750;height:2" coordorigin="2524,2420" coordsize="7750,2" path="m2524,2422l2738,2422m2863,2422l3226,2422m3351,2422l5191,2422m5316,2422l5566,2422m6054,2422l6492,2422m6855,2422l7106,2422m7231,2422l7469,2422m7594,2422l7782,2422m8032,2422l8395,2422m8520,2422l9071,2422m9321,2422l9559,2422m9922,2422l10273,2422m2524,2420l2738,2420e" filled="false" stroked="true" strokeweight=".12pt" strokecolor="#000000">
              <v:path arrowok="t"/>
              <v:stroke dashstyle="solid"/>
            </v:shape>
            <v:shape style="position:absolute;left:2863;top:2419;width:2328;height:2" coordorigin="2863,2420" coordsize="2328,2" path="m2863,2421l5191,2421m2863,2420l5191,2420e" filled="false" stroked="true" strokeweight=".025pt" strokecolor="#000000">
              <v:path arrowok="t"/>
              <v:stroke dashstyle="solid"/>
            </v:shape>
            <v:shape style="position:absolute;left:5316;top:2419;width:1176;height:2" coordorigin="5316,2420" coordsize="1176,2" path="m5316,2421l5692,2421m6054,2421l6492,2421m5316,2420l5692,2420m6054,2420l6492,2420e" filled="false" stroked="true" strokeweight=".025pt" strokecolor="#000000">
              <v:path arrowok="t"/>
              <v:stroke dashstyle="solid"/>
            </v:shape>
            <v:line style="position:absolute" from="6855,2420" to="7106,2420" stroked="true" strokeweight=".12pt" strokecolor="#000000">
              <v:stroke dashstyle="solid"/>
            </v:line>
            <v:shape style="position:absolute;left:7231;top:2419;width:551;height:2" coordorigin="7231,2420" coordsize="551,2" path="m7231,2421l7782,2421m7231,2420l7782,2420e" filled="false" stroked="true" strokeweight=".025pt" strokecolor="#000000">
              <v:path arrowok="t"/>
              <v:stroke dashstyle="solid"/>
            </v:shape>
            <v:shape style="position:absolute;left:8032;top:2419;width:1527;height:2" coordorigin="8032,2420" coordsize="1527,0" path="m8032,2420l8395,2420m8520,2420l9071,2420m9321,2420l9559,2420e" filled="false" stroked="true" strokeweight=".12pt" strokecolor="#000000">
              <v:path arrowok="t"/>
              <v:stroke dashstyle="solid"/>
            </v:shape>
            <v:shape style="position:absolute;left:9684;top:2420;width:590;height:2" coordorigin="9684,2421" coordsize="590,0" path="m9684,2421l9809,2421m9922,2421l10273,2421e" filled="false" stroked="true" strokeweight=".025pt" strokecolor="#000000">
              <v:path arrowok="t"/>
              <v:stroke dashstyle="solid"/>
            </v:shape>
            <v:line style="position:absolute" from="9684,2420" to="10273,2420" stroked="true" strokeweight=".025pt" strokecolor="#000000">
              <v:stroke dashstyle="solid"/>
            </v:line>
            <v:shape style="position:absolute;left:2523;top:1969;width:3969;height:2" coordorigin="2524,1970" coordsize="3969,2" path="m2524,1972l5191,1972m2524,1970l5191,1970m5316,1972l5804,1972m6054,1972l6492,1972m5316,1970l5804,1970m6054,1970l6492,1970e" filled="false" stroked="true" strokeweight=".12pt" strokecolor="#000000">
              <v:path arrowok="t"/>
              <v:stroke dashstyle="solid"/>
            </v:shape>
            <v:shape style="position:absolute;left:6855;top:1970;width:927;height:2" coordorigin="6855,1971" coordsize="927,0" path="m6855,1971l7106,1971m7231,1971l7782,1971e" filled="false" stroked="true" strokeweight=".19pt" strokecolor="#000000">
              <v:path arrowok="t"/>
              <v:stroke dashstyle="solid"/>
            </v:shape>
            <v:shape style="position:absolute;left:8032;top:1971;width:2242;height:2" coordorigin="8032,1972" coordsize="2242,0" path="m8032,1972l8395,1972m8520,1972l9196,1972m9321,1972l9559,1972m9684,1972l10273,1972e" filled="false" stroked="true" strokeweight=".12pt" strokecolor="#000000">
              <v:path arrowok="t"/>
              <v:stroke dashstyle="solid"/>
            </v:shape>
            <v:shape style="position:absolute;left:8032;top:1969;width:2242;height:2" coordorigin="8032,1970" coordsize="2242,2" path="m8032,1971l8395,1971m8520,1971l9559,1971m9684,1971l10273,1971m8032,1970l8395,1970m8520,1970l10273,1970e" filled="false" stroked="true" strokeweight=".025pt" strokecolor="#000000">
              <v:path arrowok="t"/>
              <v:stroke dashstyle="solid"/>
            </v:shape>
            <v:shape style="position:absolute;left:2523;top:1536;width:7750;height:2" coordorigin="2524,1537" coordsize="7750,0" path="m2524,1537l5804,1537m6054,1537l6492,1537m6855,1537l7106,1537m7231,1537l7782,1537m8032,1537l8395,1537m8520,1537l10273,1537e" filled="false" stroked="true" strokeweight=".12pt" strokecolor="#000000">
              <v:path arrowok="t"/>
              <v:stroke dashstyle="solid"/>
            </v:shape>
            <v:shape style="position:absolute;left:2523;top:1534;width:7750;height:2" coordorigin="2524,1535" coordsize="7750,2" path="m2524,1536l5929,1536m6054,1536l6492,1536m2524,1535l5929,1535m6054,1535l6492,1535m6855,1536l7106,1536m7231,1536l7907,1536m8032,1536l8395,1536m8520,1536l10273,1536m6743,1535l10273,1535e" filled="false" stroked="true" strokeweight=".025pt" strokecolor="#000000">
              <v:path arrowok="t"/>
              <v:stroke dashstyle="solid"/>
            </v:shape>
            <v:shape style="position:absolute;left:2523;top:650;width:7750;height:437" coordorigin="2524,651" coordsize="7750,437" path="m2524,1088l6492,1088m2524,1086l6492,1086m6618,1088l10273,1088m6618,1086l10273,1086m2524,653l10273,653m2524,651l10273,651e" filled="false" stroked="true" strokeweight=".12pt" strokecolor="#000000">
              <v:path arrowok="t"/>
              <v:stroke dashstyle="solid"/>
            </v:shape>
            <v:line style="position:absolute" from="2525,201" to="10272,202" stroked="true" strokeweight=".140pt" strokecolor="#000000">
              <v:stroke dashstyle="solid"/>
            </v:line>
            <v:rect style="position:absolute;left:2525;top:201;width:7747;height:4437" filled="false" stroked="true" strokeweight=".75pt" strokecolor="#808080">
              <v:stroke dashstyle="solid"/>
            </v:rect>
            <v:rect style="position:absolute;left:2613;top:2420;width:125;height:2218" filled="true" fillcolor="#9999ff" stroked="false">
              <v:fill type="solid"/>
            </v:rect>
            <v:rect style="position:absolute;left:2613;top:2420;width:125;height:2218" filled="false" stroked="true" strokeweight=".75pt" strokecolor="#000000">
              <v:stroke dashstyle="solid"/>
            </v:rect>
            <v:rect style="position:absolute;left:3902;top:3753;width:125;height:885" filled="true" fillcolor="#9999ff" stroked="false">
              <v:fill type="solid"/>
            </v:rect>
            <v:rect style="position:absolute;left:3902;top:3753;width:125;height:885" filled="false" stroked="true" strokeweight=".75pt" strokecolor="#000000">
              <v:stroke dashstyle="solid"/>
            </v:rect>
            <v:rect style="position:absolute;left:5191;top:1535;width:125;height:3103" filled="true" fillcolor="#9999ff" stroked="false">
              <v:fill type="solid"/>
            </v:rect>
            <v:rect style="position:absolute;left:5191;top:1535;width:125;height:3103" filled="false" stroked="true" strokeweight=".75pt" strokecolor="#000000">
              <v:stroke dashstyle="solid"/>
            </v:rect>
            <v:rect style="position:absolute;left:6492;top:651;width:126;height:3987" filled="true" fillcolor="#9999ff" stroked="false">
              <v:fill type="solid"/>
            </v:rect>
            <v:rect style="position:absolute;left:6492;top:651;width:126;height:3987" filled="false" stroked="true" strokeweight=".75pt" strokecolor="#000000">
              <v:stroke dashstyle="solid"/>
            </v:rect>
            <v:rect style="position:absolute;left:7782;top:1535;width:125;height:3103" filled="true" fillcolor="#9999ff" stroked="false">
              <v:fill type="solid"/>
            </v:rect>
            <v:rect style="position:absolute;left:7782;top:1535;width:125;height:3103" filled="false" stroked="true" strokeweight=".75pt" strokecolor="#000000">
              <v:stroke dashstyle="solid"/>
            </v:rect>
            <v:rect style="position:absolute;left:9071;top:1970;width:125;height:2668" filled="true" fillcolor="#9999ff" stroked="false">
              <v:fill type="solid"/>
            </v:rect>
            <v:rect style="position:absolute;left:9071;top:1970;width:125;height:2668" filled="false" stroked="true" strokeweight=".75pt" strokecolor="#000000">
              <v:stroke dashstyle="solid"/>
            </v:rect>
            <v:rect style="position:absolute;left:2738;top:1970;width:125;height:2668" filled="true" fillcolor="#993366" stroked="false">
              <v:fill type="solid"/>
            </v:rect>
            <v:rect style="position:absolute;left:2738;top:1970;width:125;height:2668" filled="false" stroked="true" strokeweight=".75pt" strokecolor="#000000">
              <v:stroke dashstyle="solid"/>
            </v:rect>
            <v:rect style="position:absolute;left:4027;top:4188;width:125;height:450" filled="true" fillcolor="#993366" stroked="false">
              <v:fill type="solid"/>
            </v:rect>
            <v:rect style="position:absolute;left:4027;top:4188;width:125;height:450" filled="false" stroked="true" strokeweight=".75pt" strokecolor="#000000">
              <v:stroke dashstyle="solid"/>
            </v:rect>
            <v:rect style="position:absolute;left:6618;top:1086;width:125;height:3552" filled="true" fillcolor="#993366" stroked="false">
              <v:fill type="solid"/>
            </v:rect>
            <v:rect style="position:absolute;left:6618;top:1086;width:125;height:3552" filled="false" stroked="true" strokeweight=".75pt" strokecolor="#000000">
              <v:stroke dashstyle="solid"/>
            </v:rect>
            <v:rect style="position:absolute;left:7907;top:1535;width:125;height:3103" filled="true" fillcolor="#993366" stroked="false">
              <v:fill type="solid"/>
            </v:rect>
            <v:rect style="position:absolute;left:7907;top:1535;width:125;height:3103" filled="false" stroked="true" strokeweight=".75pt" strokecolor="#000000">
              <v:stroke dashstyle="solid"/>
            </v:rect>
            <v:rect style="position:absolute;left:9196;top:1970;width:125;height:2668" filled="true" fillcolor="#993366" stroked="false">
              <v:fill type="solid"/>
            </v:rect>
            <v:rect style="position:absolute;left:9196;top:1970;width:125;height:2668" filled="false" stroked="true" strokeweight=".75pt" strokecolor="#000000">
              <v:stroke dashstyle="solid"/>
            </v:rect>
            <v:rect style="position:absolute;left:2863;top:2869;width:113;height:1769" filled="true" fillcolor="#ffffcc" stroked="false">
              <v:fill type="solid"/>
            </v:rect>
            <v:rect style="position:absolute;left:2863;top:2869;width:113;height:1769" filled="false" stroked="true" strokeweight=".75pt" strokecolor="#000000">
              <v:stroke dashstyle="solid"/>
            </v:rect>
            <v:rect style="position:absolute;left:4152;top:3753;width:113;height:885" filled="true" fillcolor="#ffffcc" stroked="false">
              <v:fill type="solid"/>
            </v:rect>
            <v:rect style="position:absolute;left:4152;top:3753;width:113;height:885" filled="false" stroked="true" strokeweight=".75pt" strokecolor="#000000">
              <v:stroke dashstyle="solid"/>
            </v:rect>
            <v:rect style="position:absolute;left:6743;top:1535;width:112;height:3103" filled="true" fillcolor="#ffffcc" stroked="false">
              <v:fill type="solid"/>
            </v:rect>
            <v:rect style="position:absolute;left:6743;top:1535;width:112;height:3103" filled="false" stroked="true" strokeweight=".75pt" strokecolor="#000000">
              <v:stroke dashstyle="solid"/>
            </v:rect>
            <v:rect style="position:absolute;left:5566;top:2420;width:126;height:2218" filled="true" fillcolor="#ccffff" stroked="false">
              <v:fill type="solid"/>
            </v:rect>
            <v:rect style="position:absolute;left:5566;top:2420;width:126;height:2218" filled="false" stroked="true" strokeweight=".75pt" strokecolor="#000000">
              <v:stroke dashstyle="solid"/>
            </v:rect>
            <v:rect style="position:absolute;left:6855;top:3753;width:126;height:885" filled="true" fillcolor="#ccffff" stroked="false">
              <v:fill type="solid"/>
            </v:rect>
            <v:rect style="position:absolute;left:6855;top:3753;width:126;height:885" filled="false" stroked="true" strokeweight=".75pt" strokecolor="#000000">
              <v:stroke dashstyle="solid"/>
            </v:rect>
            <v:rect style="position:absolute;left:4390;top:3304;width:125;height:1334" filled="true" fillcolor="#660066" stroked="false">
              <v:fill type="solid"/>
            </v:rect>
            <v:rect style="position:absolute;left:4390;top:3304;width:125;height:1334" filled="false" stroked="true" strokeweight=".75pt" strokecolor="#000000">
              <v:stroke dashstyle="solid"/>
            </v:rect>
            <v:rect style="position:absolute;left:5692;top:1970;width:112;height:2668" filled="true" fillcolor="#660066" stroked="false">
              <v:fill type="solid"/>
            </v:rect>
            <v:rect style="position:absolute;left:5692;top:1970;width:112;height:2668" filled="false" stroked="true" strokeweight=".75pt" strokecolor="#000000">
              <v:stroke dashstyle="solid"/>
            </v:rect>
            <v:rect style="position:absolute;left:8270;top:3304;width:125;height:1334" filled="true" fillcolor="#660066" stroked="false">
              <v:fill type="solid"/>
            </v:rect>
            <v:rect style="position:absolute;left:8270;top:3304;width:125;height:1334" filled="false" stroked="true" strokeweight=".75pt" strokecolor="#000000">
              <v:stroke dashstyle="solid"/>
            </v:rect>
            <v:rect style="position:absolute;left:9559;top:1970;width:125;height:2668" filled="true" fillcolor="#660066" stroked="false">
              <v:fill type="solid"/>
            </v:rect>
            <v:rect style="position:absolute;left:9559;top:1970;width:125;height:2668" filled="false" stroked="true" strokeweight=".75pt" strokecolor="#000000">
              <v:stroke dashstyle="solid"/>
            </v:rect>
            <v:rect style="position:absolute;left:3226;top:2420;width:125;height:2218" filled="true" fillcolor="#ff8080" stroked="false">
              <v:fill type="solid"/>
            </v:rect>
            <v:rect style="position:absolute;left:3226;top:2420;width:125;height:2218" filled="false" stroked="true" strokeweight=".75pt" strokecolor="#000000">
              <v:stroke dashstyle="solid"/>
            </v:rect>
            <v:rect style="position:absolute;left:5804;top:1535;width:125;height:3103" filled="true" fillcolor="#ff8080" stroked="false">
              <v:fill type="solid"/>
            </v:rect>
            <v:rect style="position:absolute;left:5804;top:1535;width:125;height:3103" filled="false" stroked="true" strokeweight=".75pt" strokecolor="#000000">
              <v:stroke dashstyle="solid"/>
            </v:rect>
            <v:rect style="position:absolute;left:7106;top:1535;width:125;height:3103" filled="true" fillcolor="#ff8080" stroked="false">
              <v:fill type="solid"/>
            </v:rect>
            <v:rect style="position:absolute;left:7106;top:1535;width:125;height:3103" filled="false" stroked="true" strokeweight=".75pt" strokecolor="#000000">
              <v:stroke dashstyle="solid"/>
            </v:rect>
            <v:rect style="position:absolute;left:8395;top:1535;width:125;height:3103" filled="true" fillcolor="#ff8080" stroked="false">
              <v:fill type="solid"/>
            </v:rect>
            <v:rect style="position:absolute;left:8395;top:1535;width:125;height:3103" filled="false" stroked="true" strokeweight=".75pt" strokecolor="#000000">
              <v:stroke dashstyle="solid"/>
            </v:rect>
            <v:rect style="position:absolute;left:9684;top:2420;width:125;height:2218" filled="true" fillcolor="#ff8080" stroked="false">
              <v:fill type="solid"/>
            </v:rect>
            <v:rect style="position:absolute;left:9684;top:2420;width:125;height:2218" filled="false" stroked="true" strokeweight=".75pt" strokecolor="#000000">
              <v:stroke dashstyle="solid"/>
            </v:rect>
            <v:rect style="position:absolute;left:5929;top:1086;width:125;height:3552" filled="true" fillcolor="#0066cc" stroked="false">
              <v:fill type="solid"/>
            </v:rect>
            <v:rect style="position:absolute;left:5929;top:1086;width:125;height:3552" filled="false" stroked="true" strokeweight=".75pt" strokecolor="#000000">
              <v:stroke dashstyle="solid"/>
            </v:rect>
            <v:rect style="position:absolute;left:8520;top:2869;width:113;height:1769" filled="true" fillcolor="#0066cc" stroked="false">
              <v:fill type="solid"/>
            </v:rect>
            <v:rect style="position:absolute;left:8520;top:2869;width:113;height:1769" filled="false" stroked="true" strokeweight=".75pt" strokecolor="#000000">
              <v:stroke dashstyle="solid"/>
            </v:rect>
            <v:rect style="position:absolute;left:9809;top:2420;width:113;height:2218" filled="true" fillcolor="#0066cc" stroked="false">
              <v:fill type="solid"/>
            </v:rect>
            <v:rect style="position:absolute;left:9809;top:2420;width:113;height:2218" filled="false" stroked="true" strokeweight=".75pt" strokecolor="#000000">
              <v:stroke dashstyle="solid"/>
            </v:rect>
            <v:rect style="position:absolute;left:7469;top:2420;width:125;height:2218" filled="true" fillcolor="#000080" stroked="false">
              <v:fill type="solid"/>
            </v:rect>
            <v:rect style="position:absolute;left:7469;top:2420;width:125;height:2218" filled="false" stroked="true" strokeweight=".75pt" strokecolor="#000000">
              <v:stroke dashstyle="solid"/>
            </v:rect>
            <v:shape style="position:absolute;left:2488;top:201;width:7785;height:4482" coordorigin="2488,201" coordsize="7785,4482" path="m2525,201l2526,4638m2488,4638l2525,4639m2488,4188l2525,4189m2488,3753l2525,3754m2488,3304l2525,3305m2488,2869l2525,2870m2488,2420l2525,2421m2488,1970l2525,1971m2488,1535l2525,1536m2488,1086l2525,1087m2488,651l2525,652m2488,201l2525,202m2525,4638l10272,4639m2525,4683l2526,4638m3814,4683l3815,4638m5103,4683l5104,4638m6405,4683l6406,4638m7694,4683l7695,4638m8983,4683l8984,4638m10272,4683l10273,4638e" filled="false" stroked="true" strokeweight=".140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sz w:val="16"/>
        </w:rPr>
        <w:t>10</w:t>
      </w:r>
    </w:p>
    <w:p>
      <w:pPr>
        <w:pStyle w:val="BodyText"/>
        <w:spacing w:before="8"/>
        <w:rPr>
          <w:rFonts w:ascii="Arial MT"/>
          <w:sz w:val="14"/>
        </w:rPr>
      </w:pPr>
    </w:p>
    <w:p>
      <w:pPr>
        <w:spacing w:before="96"/>
        <w:ind w:left="2330" w:right="0" w:firstLine="0"/>
        <w:jc w:val="left"/>
        <w:rPr>
          <w:rFonts w:ascii="Arial MT"/>
          <w:sz w:val="16"/>
        </w:rPr>
      </w:pPr>
      <w:r>
        <w:rPr>
          <w:rFonts w:ascii="Arial MT"/>
          <w:w w:val="100"/>
          <w:sz w:val="16"/>
        </w:rPr>
        <w:t>9</w:t>
      </w:r>
    </w:p>
    <w:p>
      <w:pPr>
        <w:pStyle w:val="BodyText"/>
        <w:spacing w:before="7"/>
        <w:rPr>
          <w:rFonts w:ascii="Arial MT"/>
          <w:sz w:val="13"/>
        </w:rPr>
      </w:pPr>
    </w:p>
    <w:p>
      <w:pPr>
        <w:spacing w:before="96"/>
        <w:ind w:left="2330" w:right="0" w:firstLine="0"/>
        <w:jc w:val="left"/>
        <w:rPr>
          <w:rFonts w:ascii="Arial MT"/>
          <w:sz w:val="16"/>
        </w:rPr>
      </w:pPr>
      <w:r>
        <w:rPr/>
        <w:pict>
          <v:group style="position:absolute;margin-left:522.625pt;margin-top:17.118889pt;width:5.1pt;height:6pt;mso-position-horizontal-relative:page;mso-position-vertical-relative:paragraph;z-index:-15669248;mso-wrap-distance-left:0;mso-wrap-distance-right:0" coordorigin="10453,342" coordsize="102,120">
            <v:rect style="position:absolute;left:10460;top:349;width:87;height:105" filled="true" fillcolor="#9999ff" stroked="false">
              <v:fill type="solid"/>
            </v:rect>
            <v:rect style="position:absolute;left:10460;top:349;width:87;height:105" filled="false" stroked="true" strokeweight=".75pt" strokecolor="#000000">
              <v:stroke dashstyle="solid"/>
            </v:rect>
            <w10:wrap type="topAndBottom"/>
          </v:group>
        </w:pict>
      </w:r>
      <w:r>
        <w:rPr/>
        <w:pict>
          <v:shape style="position:absolute;margin-left:520.5pt;margin-top:12.293889pt;width:15pt;height:128.85pt;mso-position-horizontal-relative:page;mso-position-vertical-relative:paragraph;z-index:-25165824" type="#_x0000_t202" filled="false" stroked="true" strokeweight=".140pt" strokecolor="#000000">
            <v:textbox inset="0,0,0,0">
              <w:txbxContent>
                <w:p>
                  <w:pPr>
                    <w:spacing w:line="372" w:lineRule="auto" w:before="38"/>
                    <w:ind w:left="174" w:right="31" w:firstLine="0"/>
                    <w:jc w:val="both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z w:val="16"/>
                    </w:rPr>
                    <w:t>a</w:t>
                  </w:r>
                  <w:r>
                    <w:rPr>
                      <w:rFonts w:ascii="Arial MT"/>
                      <w:spacing w:val="-43"/>
                      <w:sz w:val="16"/>
                    </w:rPr>
                    <w:t> </w:t>
                  </w:r>
                  <w:r>
                    <w:rPr>
                      <w:rFonts w:ascii="Arial MT"/>
                      <w:sz w:val="16"/>
                    </w:rPr>
                    <w:t>b</w:t>
                  </w:r>
                  <w:r>
                    <w:rPr>
                      <w:rFonts w:ascii="Arial MT"/>
                      <w:spacing w:val="-43"/>
                      <w:sz w:val="16"/>
                    </w:rPr>
                    <w:t> </w:t>
                  </w:r>
                  <w:r>
                    <w:rPr>
                      <w:rFonts w:ascii="Arial MT"/>
                      <w:sz w:val="16"/>
                    </w:rPr>
                    <w:t>c</w:t>
                  </w:r>
                  <w:r>
                    <w:rPr>
                      <w:rFonts w:ascii="Arial MT"/>
                      <w:spacing w:val="-43"/>
                      <w:sz w:val="16"/>
                    </w:rPr>
                    <w:t> </w:t>
                  </w:r>
                  <w:r>
                    <w:rPr>
                      <w:rFonts w:ascii="Arial MT"/>
                      <w:sz w:val="16"/>
                    </w:rPr>
                    <w:t>d</w:t>
                  </w:r>
                  <w:r>
                    <w:rPr>
                      <w:rFonts w:ascii="Arial MT"/>
                      <w:spacing w:val="-43"/>
                      <w:sz w:val="16"/>
                    </w:rPr>
                    <w:t> </w:t>
                  </w:r>
                  <w:r>
                    <w:rPr>
                      <w:rFonts w:ascii="Arial MT"/>
                      <w:sz w:val="16"/>
                    </w:rPr>
                    <w:t>e</w:t>
                  </w:r>
                  <w:r>
                    <w:rPr>
                      <w:rFonts w:ascii="Arial MT"/>
                      <w:spacing w:val="-43"/>
                      <w:sz w:val="16"/>
                    </w:rPr>
                    <w:t> </w:t>
                  </w:r>
                  <w:r>
                    <w:rPr>
                      <w:rFonts w:ascii="Arial MT"/>
                      <w:sz w:val="16"/>
                    </w:rPr>
                    <w:t>f</w:t>
                  </w:r>
                  <w:r>
                    <w:rPr>
                      <w:rFonts w:ascii="Arial MT"/>
                      <w:spacing w:val="1"/>
                      <w:sz w:val="16"/>
                    </w:rPr>
                    <w:t> </w:t>
                  </w:r>
                  <w:r>
                    <w:rPr>
                      <w:rFonts w:ascii="Arial MT"/>
                      <w:sz w:val="16"/>
                    </w:rPr>
                    <w:t>h</w:t>
                  </w:r>
                  <w:r>
                    <w:rPr>
                      <w:rFonts w:ascii="Arial MT"/>
                      <w:spacing w:val="-43"/>
                      <w:sz w:val="16"/>
                    </w:rPr>
                    <w:t> </w:t>
                  </w:r>
                  <w:r>
                    <w:rPr>
                      <w:rFonts w:ascii="Arial MT"/>
                      <w:sz w:val="16"/>
                    </w:rPr>
                    <w:t>I</w:t>
                  </w:r>
                </w:p>
                <w:p>
                  <w:pPr>
                    <w:spacing w:before="1"/>
                    <w:ind w:left="174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w w:val="100"/>
                      <w:sz w:val="16"/>
                    </w:rPr>
                    <w:t>j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w w:val="100"/>
          <w:sz w:val="16"/>
        </w:rPr>
        <w:t>8</w:t>
      </w:r>
    </w:p>
    <w:p>
      <w:pPr>
        <w:spacing w:before="53"/>
        <w:ind w:left="2330" w:right="0" w:firstLine="0"/>
        <w:jc w:val="left"/>
        <w:rPr>
          <w:rFonts w:ascii="Arial MT"/>
          <w:sz w:val="16"/>
        </w:rPr>
      </w:pPr>
      <w:r>
        <w:rPr>
          <w:rFonts w:ascii="Arial MT"/>
          <w:w w:val="100"/>
          <w:sz w:val="16"/>
        </w:rPr>
        <w:t>7</w:t>
      </w:r>
    </w:p>
    <w:p>
      <w:pPr>
        <w:pStyle w:val="BodyText"/>
        <w:spacing w:before="5"/>
        <w:rPr>
          <w:rFonts w:ascii="Arial MT"/>
          <w:sz w:val="13"/>
        </w:rPr>
      </w:pPr>
    </w:p>
    <w:p>
      <w:pPr>
        <w:spacing w:before="96"/>
        <w:ind w:left="2330" w:right="0" w:firstLine="0"/>
        <w:jc w:val="left"/>
        <w:rPr>
          <w:rFonts w:ascii="Arial MT"/>
          <w:sz w:val="16"/>
        </w:rPr>
      </w:pPr>
      <w:r>
        <w:rPr/>
        <w:pict>
          <v:group style="position:absolute;margin-left:522.625pt;margin-top:15.708916pt;width:5.1pt;height:6pt;mso-position-horizontal-relative:page;mso-position-vertical-relative:paragraph;z-index:-15668736;mso-wrap-distance-left:0;mso-wrap-distance-right:0" coordorigin="10453,314" coordsize="102,120">
            <v:rect style="position:absolute;left:10460;top:321;width:87;height:105" filled="true" fillcolor="#ccffff" stroked="false">
              <v:fill type="solid"/>
            </v:rect>
            <v:rect style="position:absolute;left:10460;top:321;width:87;height:105" filled="false" stroked="true" strokeweight=".75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522.625pt;margin-top:-12.791084pt;width:5.1pt;height:6pt;mso-position-horizontal-relative:page;mso-position-vertical-relative:paragraph;z-index:-25169920" coordorigin="10453,-256" coordsize="102,120">
            <v:rect style="position:absolute;left:10460;top:-249;width:87;height:105" filled="true" fillcolor="#993366" stroked="false">
              <v:fill type="solid"/>
            </v:rect>
            <v:rect style="position:absolute;left:10460;top:-249;width:87;height:105" filled="false" stroked="true" strokeweight=".7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522.625pt;margin-top:1.458916pt;width:5.1pt;height:6pt;mso-position-horizontal-relative:page;mso-position-vertical-relative:paragraph;z-index:-25169408" coordorigin="10453,29" coordsize="102,120">
            <v:rect style="position:absolute;left:10460;top:36;width:87;height:105" filled="true" fillcolor="#ffffcc" stroked="false">
              <v:fill type="solid"/>
            </v:rect>
            <v:rect style="position:absolute;left:10460;top:36;width:87;height:105" filled="false" stroked="true" strokeweight=".7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522.625pt;margin-top:29.958916pt;width:5.1pt;height:5.95pt;mso-position-horizontal-relative:page;mso-position-vertical-relative:paragraph;z-index:-25168896" coordorigin="10453,599" coordsize="102,119">
            <v:rect style="position:absolute;left:10460;top:606;width:87;height:104" filled="true" fillcolor="#660066" stroked="false">
              <v:fill type="solid"/>
            </v:rect>
            <v:rect style="position:absolute;left:10460;top:606;width:87;height:104" filled="false" stroked="true" strokeweight=".75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86.75pt;margin-top:13.233916pt;width:27pt;height:96.6pt;mso-position-horizontal-relative:page;mso-position-vertical-relative:paragraph;z-index:15794688" type="#_x0000_t202" filled="false" stroked="true" strokeweight=".75pt" strokecolor="#000000">
            <v:textbox inset="0,0,0,0" style="layout-flow:vertical;mso-layout-flow-alt:bottom-to-top">
              <w:txbxContent>
                <w:p>
                  <w:pPr>
                    <w:pStyle w:val="BodyText"/>
                    <w:spacing w:before="146"/>
                    <w:ind w:left="70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</w:rPr>
                    <w:t>No.</w:t>
                  </w:r>
                  <w:r>
                    <w:rPr>
                      <w:rFonts w:ascii="Times New Roman"/>
                      <w:spacing w:val="-1"/>
                    </w:rPr>
                    <w:t> </w:t>
                  </w:r>
                  <w:r>
                    <w:rPr>
                      <w:rFonts w:ascii="Times New Roman"/>
                    </w:rPr>
                    <w:t>of</w:t>
                  </w:r>
                  <w:r>
                    <w:rPr>
                      <w:rFonts w:ascii="Times New Roman"/>
                      <w:spacing w:val="57"/>
                    </w:rPr>
                    <w:t> </w:t>
                  </w:r>
                  <w:r>
                    <w:rPr>
                      <w:rFonts w:ascii="Times New Roman"/>
                    </w:rPr>
                    <w:t>farmers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w w:val="100"/>
          <w:sz w:val="16"/>
        </w:rPr>
        <w:t>6</w:t>
      </w:r>
    </w:p>
    <w:p>
      <w:pPr>
        <w:spacing w:before="78"/>
        <w:ind w:left="2330" w:right="0" w:firstLine="0"/>
        <w:jc w:val="left"/>
        <w:rPr>
          <w:rFonts w:ascii="Arial MT"/>
          <w:sz w:val="16"/>
        </w:rPr>
      </w:pPr>
      <w:r>
        <w:rPr>
          <w:rFonts w:ascii="Arial MT"/>
          <w:w w:val="100"/>
          <w:sz w:val="16"/>
        </w:rPr>
        <w:t>5</w:t>
      </w:r>
    </w:p>
    <w:p>
      <w:pPr>
        <w:pStyle w:val="BodyText"/>
        <w:spacing w:before="3"/>
        <w:rPr>
          <w:rFonts w:ascii="Arial MT"/>
          <w:sz w:val="10"/>
        </w:rPr>
      </w:pPr>
      <w:r>
        <w:rPr/>
        <w:pict>
          <v:group style="position:absolute;margin-left:522.625pt;margin-top:7.875781pt;width:5.1pt;height:6pt;mso-position-horizontal-relative:page;mso-position-vertical-relative:paragraph;z-index:-15668224;mso-wrap-distance-left:0;mso-wrap-distance-right:0" coordorigin="10453,158" coordsize="102,120">
            <v:rect style="position:absolute;left:10460;top:165;width:87;height:105" filled="true" fillcolor="#ff8080" stroked="false">
              <v:fill type="solid"/>
            </v:rect>
            <v:rect style="position:absolute;left:10460;top:165;width:87;height:105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spacing w:line="143" w:lineRule="exact" w:before="0"/>
        <w:ind w:left="2330" w:right="0" w:firstLine="0"/>
        <w:jc w:val="left"/>
        <w:rPr>
          <w:rFonts w:ascii="Arial MT"/>
          <w:sz w:val="16"/>
        </w:rPr>
      </w:pPr>
      <w:r>
        <w:rPr>
          <w:rFonts w:ascii="Arial MT"/>
          <w:w w:val="100"/>
          <w:sz w:val="16"/>
        </w:rPr>
        <w:t>4</w:t>
      </w:r>
    </w:p>
    <w:p>
      <w:pPr>
        <w:pStyle w:val="BodyText"/>
        <w:spacing w:line="121" w:lineRule="exact"/>
        <w:ind w:left="10432"/>
        <w:rPr>
          <w:rFonts w:ascii="Arial MT"/>
          <w:sz w:val="12"/>
        </w:rPr>
      </w:pPr>
      <w:r>
        <w:rPr>
          <w:rFonts w:ascii="Arial MT"/>
          <w:position w:val="-1"/>
          <w:sz w:val="12"/>
        </w:rPr>
        <w:pict>
          <v:group style="width:5.1pt;height:6pt;mso-position-horizontal-relative:char;mso-position-vertical-relative:line" coordorigin="0,0" coordsize="102,120">
            <v:rect style="position:absolute;left:7;top:7;width:87;height:105" filled="true" fillcolor="#0066cc" stroked="false">
              <v:fill type="solid"/>
            </v:rect>
            <v:rect style="position:absolute;left:7;top:7;width:87;height:105" filled="false" stroked="true" strokeweight=".75pt" strokecolor="#000000">
              <v:stroke dashstyle="solid"/>
            </v:rect>
          </v:group>
        </w:pict>
      </w:r>
      <w:r>
        <w:rPr>
          <w:rFonts w:ascii="Arial MT"/>
          <w:position w:val="-1"/>
          <w:sz w:val="12"/>
        </w:rPr>
      </w:r>
    </w:p>
    <w:p>
      <w:pPr>
        <w:spacing w:before="134"/>
        <w:ind w:left="2330" w:right="0" w:firstLine="0"/>
        <w:jc w:val="left"/>
        <w:rPr>
          <w:rFonts w:ascii="Arial MT"/>
          <w:sz w:val="16"/>
        </w:rPr>
      </w:pPr>
      <w:r>
        <w:rPr/>
        <w:pict>
          <v:group style="position:absolute;margin-left:522.625pt;margin-top:22.088884pt;width:5.1pt;height:6pt;mso-position-horizontal-relative:page;mso-position-vertical-relative:paragraph;z-index:-15667200;mso-wrap-distance-left:0;mso-wrap-distance-right:0" coordorigin="10453,442" coordsize="102,120">
            <v:rect style="position:absolute;left:10460;top:449;width:87;height:105" filled="true" fillcolor="#000080" stroked="false">
              <v:fill type="solid"/>
            </v:rect>
            <v:rect style="position:absolute;left:10460;top:449;width:87;height:105" filled="false" stroked="true" strokeweight=".75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522.625pt;margin-top:7.838884pt;width:5.1pt;height:6pt;mso-position-horizontal-relative:page;mso-position-vertical-relative:paragraph;z-index:-25168384" coordorigin="10453,157" coordsize="102,120">
            <v:rect style="position:absolute;left:10460;top:164;width:87;height:105" filled="true" fillcolor="#ccccff" stroked="false">
              <v:fill type="solid"/>
            </v:rect>
            <v:rect style="position:absolute;left:10460;top:164;width:87;height:105" filled="false" stroked="true" strokeweight=".75pt" strokecolor="#000000">
              <v:stroke dashstyle="solid"/>
            </v:rect>
            <w10:wrap type="none"/>
          </v:group>
        </w:pict>
      </w:r>
      <w:r>
        <w:rPr>
          <w:rFonts w:ascii="Arial MT"/>
          <w:w w:val="100"/>
          <w:sz w:val="16"/>
        </w:rPr>
        <w:t>3</w:t>
      </w:r>
    </w:p>
    <w:p>
      <w:pPr>
        <w:spacing w:line="176" w:lineRule="exact" w:before="0"/>
        <w:ind w:left="2330" w:right="0" w:firstLine="0"/>
        <w:jc w:val="left"/>
        <w:rPr>
          <w:rFonts w:ascii="Arial MT"/>
          <w:sz w:val="16"/>
        </w:rPr>
      </w:pPr>
      <w:r>
        <w:rPr>
          <w:rFonts w:ascii="Arial MT"/>
          <w:w w:val="100"/>
          <w:sz w:val="16"/>
        </w:rPr>
        <w:t>2</w:t>
      </w:r>
    </w:p>
    <w:p>
      <w:pPr>
        <w:pStyle w:val="BodyText"/>
        <w:spacing w:before="5"/>
        <w:rPr>
          <w:rFonts w:ascii="Arial MT"/>
          <w:sz w:val="13"/>
        </w:rPr>
      </w:pPr>
    </w:p>
    <w:p>
      <w:pPr>
        <w:spacing w:before="96"/>
        <w:ind w:left="2330" w:right="0" w:firstLine="0"/>
        <w:jc w:val="left"/>
        <w:rPr>
          <w:rFonts w:ascii="Arial MT"/>
          <w:sz w:val="16"/>
        </w:rPr>
      </w:pPr>
      <w:r>
        <w:rPr>
          <w:rFonts w:ascii="Arial MT"/>
          <w:w w:val="100"/>
          <w:sz w:val="16"/>
        </w:rPr>
        <w:t>1</w:t>
      </w:r>
    </w:p>
    <w:p>
      <w:pPr>
        <w:pStyle w:val="BodyText"/>
        <w:spacing w:before="10"/>
        <w:rPr>
          <w:rFonts w:ascii="Arial MT"/>
          <w:sz w:val="14"/>
        </w:rPr>
      </w:pPr>
    </w:p>
    <w:p>
      <w:pPr>
        <w:spacing w:after="0"/>
        <w:rPr>
          <w:rFonts w:ascii="Arial MT"/>
          <w:sz w:val="14"/>
        </w:rPr>
        <w:sectPr>
          <w:pgSz w:w="11910" w:h="16840"/>
          <w:pgMar w:header="722" w:footer="0" w:top="1060" w:bottom="280" w:left="20" w:right="0"/>
        </w:sectPr>
      </w:pPr>
    </w:p>
    <w:p>
      <w:pPr>
        <w:spacing w:before="96"/>
        <w:ind w:left="0" w:right="923" w:firstLine="0"/>
        <w:jc w:val="right"/>
        <w:rPr>
          <w:rFonts w:ascii="Arial MT"/>
          <w:sz w:val="16"/>
        </w:rPr>
      </w:pPr>
      <w:r>
        <w:rPr>
          <w:rFonts w:ascii="Arial MT"/>
          <w:w w:val="100"/>
          <w:sz w:val="16"/>
        </w:rPr>
        <w:t>0</w:t>
      </w:r>
    </w:p>
    <w:p>
      <w:pPr>
        <w:spacing w:before="56"/>
        <w:ind w:left="0" w:right="0" w:firstLine="0"/>
        <w:jc w:val="right"/>
        <w:rPr>
          <w:rFonts w:ascii="Arial MT"/>
          <w:sz w:val="16"/>
        </w:rPr>
      </w:pPr>
      <w:r>
        <w:rPr>
          <w:rFonts w:ascii="Arial MT"/>
          <w:sz w:val="16"/>
        </w:rPr>
        <w:t>Dom</w:t>
      </w:r>
    </w:p>
    <w:p>
      <w:pPr>
        <w:pStyle w:val="BodyTex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</w:r>
    </w:p>
    <w:p>
      <w:pPr>
        <w:spacing w:before="129"/>
        <w:ind w:left="772" w:right="0" w:firstLine="0"/>
        <w:jc w:val="left"/>
        <w:rPr>
          <w:rFonts w:ascii="Arial MT"/>
          <w:sz w:val="16"/>
        </w:rPr>
      </w:pPr>
      <w:r>
        <w:rPr>
          <w:rFonts w:ascii="Arial MT"/>
          <w:sz w:val="16"/>
        </w:rPr>
        <w:t>Gasakpa</w:t>
      </w:r>
    </w:p>
    <w:p>
      <w:pPr>
        <w:pStyle w:val="BodyTex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</w:r>
    </w:p>
    <w:p>
      <w:pPr>
        <w:spacing w:before="129"/>
        <w:ind w:left="655" w:right="0" w:firstLine="0"/>
        <w:jc w:val="left"/>
        <w:rPr>
          <w:rFonts w:ascii="Arial MT"/>
          <w:sz w:val="16"/>
        </w:rPr>
      </w:pPr>
      <w:r>
        <w:rPr>
          <w:rFonts w:ascii="Arial MT"/>
          <w:spacing w:val="-1"/>
          <w:sz w:val="16"/>
        </w:rPr>
        <w:t>Pandayi</w:t>
      </w:r>
    </w:p>
    <w:p>
      <w:pPr>
        <w:pStyle w:val="BodyTex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</w:r>
    </w:p>
    <w:p>
      <w:pPr>
        <w:spacing w:before="129"/>
        <w:ind w:left="709" w:right="0" w:firstLine="0"/>
        <w:jc w:val="left"/>
        <w:rPr>
          <w:rFonts w:ascii="Arial MT"/>
          <w:sz w:val="16"/>
        </w:rPr>
      </w:pPr>
      <w:r>
        <w:rPr>
          <w:rFonts w:ascii="Arial MT"/>
          <w:spacing w:val="-1"/>
          <w:sz w:val="16"/>
        </w:rPr>
        <w:t>Guredi</w:t>
      </w:r>
    </w:p>
    <w:p>
      <w:pPr>
        <w:pStyle w:val="BodyTex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</w:r>
    </w:p>
    <w:p>
      <w:pPr>
        <w:spacing w:before="129"/>
        <w:ind w:left="632" w:right="0" w:firstLine="0"/>
        <w:jc w:val="left"/>
        <w:rPr>
          <w:rFonts w:ascii="Arial MT"/>
          <w:sz w:val="16"/>
        </w:rPr>
      </w:pPr>
      <w:r>
        <w:rPr>
          <w:rFonts w:ascii="Arial MT"/>
          <w:spacing w:val="-1"/>
          <w:sz w:val="16"/>
        </w:rPr>
        <w:t>Gborogodo</w:t>
      </w:r>
    </w:p>
    <w:p>
      <w:pPr>
        <w:pStyle w:val="BodyTex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</w:r>
    </w:p>
    <w:p>
      <w:pPr>
        <w:spacing w:before="129"/>
        <w:ind w:left="550" w:right="0" w:firstLine="0"/>
        <w:jc w:val="left"/>
        <w:rPr>
          <w:rFonts w:ascii="Arial MT"/>
          <w:sz w:val="16"/>
        </w:rPr>
      </w:pPr>
      <w:r>
        <w:rPr>
          <w:rFonts w:ascii="Arial MT"/>
          <w:sz w:val="16"/>
        </w:rPr>
        <w:t>Agyena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11910" w:h="16840"/>
          <w:pgMar w:top="1320" w:bottom="280" w:left="20" w:right="0"/>
          <w:cols w:num="6" w:equalWidth="0">
            <w:col w:w="3345" w:space="40"/>
            <w:col w:w="1416" w:space="39"/>
            <w:col w:w="1234" w:space="40"/>
            <w:col w:w="1190" w:space="40"/>
            <w:col w:w="1432" w:space="39"/>
            <w:col w:w="3075"/>
          </w:cols>
        </w:sectPr>
      </w:pPr>
    </w:p>
    <w:p>
      <w:pPr>
        <w:pStyle w:val="BodyText"/>
        <w:spacing w:before="7"/>
        <w:rPr>
          <w:rFonts w:ascii="Arial MT"/>
          <w:sz w:val="25"/>
        </w:rPr>
      </w:pPr>
    </w:p>
    <w:p>
      <w:pPr>
        <w:pStyle w:val="Heading2"/>
        <w:spacing w:before="92"/>
        <w:ind w:left="2255"/>
        <w:rPr>
          <w:rFonts w:ascii="Arial"/>
        </w:rPr>
      </w:pPr>
      <w:r>
        <w:rPr>
          <w:rFonts w:ascii="Arial"/>
        </w:rPr>
        <w:t>fig.</w:t>
      </w:r>
      <w:r>
        <w:rPr>
          <w:rFonts w:ascii="Arial"/>
          <w:spacing w:val="-2"/>
        </w:rPr>
        <w:t> </w:t>
      </w:r>
      <w:r>
        <w:rPr>
          <w:rFonts w:ascii="Arial"/>
        </w:rPr>
        <w:t>11a.</w:t>
      </w:r>
      <w:r>
        <w:rPr>
          <w:rFonts w:ascii="Arial"/>
          <w:spacing w:val="65"/>
        </w:rPr>
        <w:t> </w:t>
      </w:r>
      <w:r>
        <w:rPr>
          <w:rFonts w:ascii="Arial"/>
        </w:rPr>
        <w:t>Histogram</w:t>
      </w:r>
      <w:r>
        <w:rPr>
          <w:rFonts w:ascii="Arial"/>
          <w:spacing w:val="-4"/>
        </w:rPr>
        <w:t> </w:t>
      </w:r>
      <w:r>
        <w:rPr>
          <w:rFonts w:ascii="Arial"/>
        </w:rPr>
        <w:t>of</w:t>
      </w:r>
      <w:r>
        <w:rPr>
          <w:rFonts w:ascii="Arial"/>
          <w:spacing w:val="-2"/>
        </w:rPr>
        <w:t> </w:t>
      </w:r>
      <w:r>
        <w:rPr>
          <w:rFonts w:ascii="Arial"/>
        </w:rPr>
        <w:t>Tree</w:t>
      </w:r>
      <w:r>
        <w:rPr>
          <w:rFonts w:ascii="Arial"/>
          <w:spacing w:val="-1"/>
        </w:rPr>
        <w:t> </w:t>
      </w:r>
      <w:r>
        <w:rPr>
          <w:rFonts w:ascii="Arial"/>
        </w:rPr>
        <w:t>Types</w:t>
      </w:r>
      <w:r>
        <w:rPr>
          <w:rFonts w:ascii="Arial"/>
          <w:spacing w:val="-1"/>
        </w:rPr>
        <w:t> </w:t>
      </w:r>
      <w:r>
        <w:rPr>
          <w:rFonts w:ascii="Arial"/>
        </w:rPr>
        <w:t>Maintained</w:t>
      </w:r>
      <w:r>
        <w:rPr>
          <w:rFonts w:ascii="Arial"/>
          <w:spacing w:val="-2"/>
        </w:rPr>
        <w:t> </w:t>
      </w:r>
      <w:r>
        <w:rPr>
          <w:rFonts w:ascii="Arial"/>
        </w:rPr>
        <w:t>by</w:t>
      </w:r>
      <w:r>
        <w:rPr>
          <w:rFonts w:ascii="Arial"/>
          <w:spacing w:val="-8"/>
        </w:rPr>
        <w:t> </w:t>
      </w:r>
      <w:r>
        <w:rPr>
          <w:rFonts w:ascii="Arial"/>
        </w:rPr>
        <w:t>Farmers</w:t>
      </w:r>
      <w:r>
        <w:rPr>
          <w:rFonts w:ascii="Arial"/>
          <w:spacing w:val="-1"/>
        </w:rPr>
        <w:t> </w:t>
      </w:r>
      <w:r>
        <w:rPr>
          <w:rFonts w:ascii="Arial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</w:rPr>
        <w:t>Abaji</w:t>
      </w:r>
      <w:r>
        <w:rPr>
          <w:rFonts w:ascii="Arial"/>
          <w:spacing w:val="3"/>
        </w:rPr>
        <w:t> </w:t>
      </w:r>
      <w:r>
        <w:rPr>
          <w:rFonts w:ascii="Arial"/>
        </w:rPr>
        <w:t>A.C.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1"/>
        </w:rPr>
      </w:pPr>
    </w:p>
    <w:tbl>
      <w:tblPr>
        <w:tblW w:w="0" w:type="auto"/>
        <w:jc w:val="left"/>
        <w:tblInd w:w="25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"/>
        <w:gridCol w:w="2496"/>
        <w:gridCol w:w="2356"/>
        <w:gridCol w:w="1967"/>
      </w:tblGrid>
      <w:tr>
        <w:trPr>
          <w:trHeight w:val="320" w:hRule="atLeast"/>
        </w:trPr>
        <w:tc>
          <w:tcPr>
            <w:tcW w:w="310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6" w:type="dxa"/>
          </w:tcPr>
          <w:p>
            <w:pPr>
              <w:pStyle w:val="TableParagraph"/>
              <w:spacing w:line="261" w:lineRule="exact" w:before="40"/>
              <w:ind w:left="8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=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Mango</w:t>
            </w:r>
          </w:p>
        </w:tc>
        <w:tc>
          <w:tcPr>
            <w:tcW w:w="2356" w:type="dxa"/>
          </w:tcPr>
          <w:p>
            <w:pPr>
              <w:pStyle w:val="TableParagraph"/>
              <w:spacing w:line="261" w:lineRule="exact" w:before="40"/>
              <w:ind w:left="4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= Locust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beans</w:t>
            </w:r>
          </w:p>
        </w:tc>
        <w:tc>
          <w:tcPr>
            <w:tcW w:w="1967" w:type="dxa"/>
          </w:tcPr>
          <w:p>
            <w:pPr>
              <w:pStyle w:val="TableParagraph"/>
              <w:spacing w:line="261" w:lineRule="exact" w:before="40"/>
              <w:ind w:left="27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=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Umbrella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tree</w:t>
            </w:r>
          </w:p>
        </w:tc>
      </w:tr>
      <w:tr>
        <w:trPr>
          <w:trHeight w:val="275" w:hRule="atLeast"/>
        </w:trPr>
        <w:tc>
          <w:tcPr>
            <w:tcW w:w="3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</w:tcPr>
          <w:p>
            <w:pPr>
              <w:pStyle w:val="TableParagraph"/>
              <w:spacing w:line="256" w:lineRule="exact"/>
              <w:ind w:left="8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=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Cashew</w:t>
            </w:r>
          </w:p>
        </w:tc>
        <w:tc>
          <w:tcPr>
            <w:tcW w:w="2356" w:type="dxa"/>
          </w:tcPr>
          <w:p>
            <w:pPr>
              <w:pStyle w:val="TableParagraph"/>
              <w:spacing w:line="256" w:lineRule="exact"/>
              <w:ind w:left="4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=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Orange</w:t>
            </w:r>
          </w:p>
        </w:tc>
        <w:tc>
          <w:tcPr>
            <w:tcW w:w="1967" w:type="dxa"/>
          </w:tcPr>
          <w:p>
            <w:pPr>
              <w:pStyle w:val="TableParagraph"/>
              <w:spacing w:line="256" w:lineRule="exact"/>
              <w:ind w:left="27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j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= Palm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tree</w:t>
            </w:r>
          </w:p>
        </w:tc>
      </w:tr>
      <w:tr>
        <w:trPr>
          <w:trHeight w:val="276" w:hRule="atLeast"/>
        </w:trPr>
        <w:tc>
          <w:tcPr>
            <w:tcW w:w="3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</w:tcPr>
          <w:p>
            <w:pPr>
              <w:pStyle w:val="TableParagraph"/>
              <w:spacing w:line="256" w:lineRule="exact"/>
              <w:ind w:left="8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=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Guava</w:t>
            </w:r>
          </w:p>
        </w:tc>
        <w:tc>
          <w:tcPr>
            <w:tcW w:w="2356" w:type="dxa"/>
          </w:tcPr>
          <w:p>
            <w:pPr>
              <w:pStyle w:val="TableParagraph"/>
              <w:spacing w:line="256" w:lineRule="exact"/>
              <w:ind w:left="4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=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Shea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buter</w:t>
            </w:r>
          </w:p>
        </w:tc>
        <w:tc>
          <w:tcPr>
            <w:tcW w:w="19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0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6" w:type="dxa"/>
          </w:tcPr>
          <w:p>
            <w:pPr>
              <w:pStyle w:val="TableParagraph"/>
              <w:spacing w:line="271" w:lineRule="exact"/>
              <w:ind w:left="8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=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Plantain/Banana</w:t>
            </w:r>
          </w:p>
        </w:tc>
        <w:tc>
          <w:tcPr>
            <w:tcW w:w="2356" w:type="dxa"/>
          </w:tcPr>
          <w:p>
            <w:pPr>
              <w:pStyle w:val="TableParagraph"/>
              <w:spacing w:line="271" w:lineRule="exact"/>
              <w:ind w:left="4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=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Pawpaw</w:t>
            </w:r>
          </w:p>
        </w:tc>
        <w:tc>
          <w:tcPr>
            <w:tcW w:w="19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3"/>
        <w:rPr>
          <w:rFonts w:ascii="Arial"/>
          <w:b/>
          <w:sz w:val="23"/>
        </w:rPr>
      </w:pPr>
    </w:p>
    <w:p>
      <w:pPr>
        <w:spacing w:before="0"/>
        <w:ind w:left="2632" w:right="0" w:firstLine="0"/>
        <w:jc w:val="left"/>
        <w:rPr>
          <w:rFonts w:ascii="Arial MT"/>
          <w:sz w:val="16"/>
        </w:rPr>
      </w:pPr>
      <w:r>
        <w:rPr/>
        <w:pict>
          <v:group style="position:absolute;margin-left:142.529999pt;margin-top:4.923918pt;width:368.9pt;height:235.1pt;mso-position-horizontal-relative:page;mso-position-vertical-relative:paragraph;z-index:15793152" coordorigin="2851,98" coordsize="7378,4702">
            <v:rect style="position:absolute;left:2886;top:104;width:7336;height:4650" filled="true" fillcolor="#c0c0c0" stroked="false">
              <v:fill type="solid"/>
            </v:rect>
            <v:shape style="position:absolute;left:2884;top:4289;width:2813;height:2" coordorigin="2885,4290" coordsize="2813,0" path="m2885,4290l3026,4290m3190,4290l3948,4290m4029,4290l4263,4290m4426,4290l4776,4290m5184,4290l5697,4290e" filled="false" stroked="true" strokeweight=".19pt" strokecolor="#000000">
              <v:path arrowok="t"/>
              <v:stroke dashstyle="solid"/>
            </v:shape>
            <v:shape style="position:absolute;left:5942;top:4290;width:1586;height:2" coordorigin="5942,4291" coordsize="1586,0" path="m5942,4291l6024,4291m6105,4291l6175,4291m6257,4291l7015,4291m7096,4291l7528,4291e" filled="false" stroked="true" strokeweight=".12pt" strokecolor="#000000">
              <v:path arrowok="t"/>
              <v:stroke dashstyle="solid"/>
            </v:shape>
            <v:shape style="position:absolute;left:5860;top:4288;width:1668;height:2" coordorigin="5860,4289" coordsize="1668,2" path="m5860,4290l6024,4290m6105,4290l6175,4290m6257,4290l7015,4290m7096,4290l7528,4290m5860,4289l6175,4289m6257,4289l7528,4289e" filled="false" stroked="true" strokeweight=".025pt" strokecolor="#000000">
              <v:path arrowok="t"/>
              <v:stroke dashstyle="solid"/>
            </v:shape>
            <v:shape style="position:absolute;left:2884;top:3824;width:7339;height:465" coordorigin="2885,3825" coordsize="7339,465" path="m7773,4290l10000,4290m10164,4290l10223,4290m2885,3825l3026,3825m3190,3825l3948,3825e" filled="false" stroked="true" strokeweight=".19pt" strokecolor="#000000">
              <v:path arrowok="t"/>
              <v:stroke dashstyle="solid"/>
            </v:shape>
            <v:shape style="position:absolute;left:4029;top:3823;width:3499;height:2" coordorigin="4029,3824" coordsize="3499,2" path="m4029,3826l4344,3826m4426,3826l4776,3826m4029,3824l4344,3824m4426,3824l4776,3824m5021,3826l5102,3826m5184,3826l5697,3826m5021,3824l5102,3824m5184,3824l5697,3824m5779,3826l6175,3826m6257,3826l7528,3826e" filled="false" stroked="true" strokeweight=".12pt" strokecolor="#000000">
              <v:path arrowok="t"/>
              <v:stroke dashstyle="solid"/>
            </v:shape>
            <v:shape style="position:absolute;left:5779;top:3823;width:1749;height:2" coordorigin="5779,3824" coordsize="1749,2" path="m5779,3825l7528,3825m5779,3824l7528,3824e" filled="false" stroked="true" strokeweight=".025pt" strokecolor="#000000">
              <v:path arrowok="t"/>
              <v:stroke dashstyle="solid"/>
            </v:shape>
            <v:shape style="position:absolute;left:7773;top:3823;width:2451;height:2" coordorigin="7773,3824" coordsize="2451,2" path="m7773,3826l10082,3826m10164,3826l10223,3826m7773,3824l10082,3824m10164,3824l10223,3824e" filled="false" stroked="true" strokeweight=".12pt" strokecolor="#000000">
              <v:path arrowok="t"/>
              <v:stroke dashstyle="solid"/>
            </v:shape>
            <v:shape style="position:absolute;left:2884;top:3359;width:1064;height:2" coordorigin="2885,3360" coordsize="1064,0" path="m2885,3360l3026,3360m3190,3360l3948,3360e" filled="false" stroked="true" strokeweight=".19pt" strokecolor="#000000">
              <v:path arrowok="t"/>
              <v:stroke dashstyle="solid"/>
            </v:shape>
            <v:shape style="position:absolute;left:4029;top:3358;width:747;height:2" coordorigin="4029,3359" coordsize="747,2" path="m4029,3361l4776,3361m4029,3359l4776,3359e" filled="false" stroked="true" strokeweight=".12pt" strokecolor="#000000">
              <v:path arrowok="t"/>
              <v:stroke dashstyle="solid"/>
            </v:shape>
            <v:shape style="position:absolute;left:5021;top:3360;width:5203;height:2" coordorigin="5021,3361" coordsize="5203,0" path="m5021,3361l5102,3361m5184,3361l7528,3361m7773,3361l10082,3361m10164,3361l10223,3361e" filled="false" stroked="true" strokeweight=".12pt" strokecolor="#000000">
              <v:path arrowok="t"/>
              <v:stroke dashstyle="solid"/>
            </v:shape>
            <v:shape style="position:absolute;left:4939;top:3359;width:2589;height:2" coordorigin="4939,3360" coordsize="2589,0" path="m4939,3360l5102,3360m5184,3360l7528,3360e" filled="false" stroked="true" strokeweight=".025pt" strokecolor="#000000">
              <v:path arrowok="t"/>
              <v:stroke dashstyle="solid"/>
            </v:shape>
            <v:line style="position:absolute" from="4939,3359" to="7528,3359" stroked="true" strokeweight=".025pt" strokecolor="#000000">
              <v:stroke dashstyle="solid"/>
            </v:line>
            <v:shape style="position:absolute;left:7773;top:3358;width:2451;height:2" coordorigin="7773,3359" coordsize="2451,0" path="m7773,3359l10082,3359m10164,3359l10223,3359e" filled="false" stroked="true" strokeweight=".12pt" strokecolor="#000000">
              <v:path arrowok="t"/>
              <v:stroke dashstyle="solid"/>
            </v:shape>
            <v:line style="position:absolute" from="2885,2895" to="3026,2895" stroked="true" strokeweight=".19pt" strokecolor="#000000">
              <v:stroke dashstyle="solid"/>
            </v:line>
            <v:shape style="position:absolute;left:3190;top:2893;width:1586;height:2" coordorigin="3190,2894" coordsize="1586,2" path="m3190,2896l4776,2896m3190,2894l4776,2894e" filled="false" stroked="true" strokeweight=".12pt" strokecolor="#000000">
              <v:path arrowok="t"/>
              <v:stroke dashstyle="solid"/>
            </v:shape>
            <v:shape style="position:absolute;left:4857;top:2893;width:5367;height:2" coordorigin="4857,2894" coordsize="5367,2" path="m4857,2896l7528,2896m4857,2894l7528,2894m7773,2896l10223,2896m7773,2894l10223,2894e" filled="false" stroked="true" strokeweight=".12pt" strokecolor="#000000">
              <v:path arrowok="t"/>
              <v:stroke dashstyle="solid"/>
            </v:shape>
            <v:shape style="position:absolute;left:2884;top:2430;width:1892;height:2" coordorigin="2885,2431" coordsize="1892,0" path="m2885,2431l3108,2431m3190,2431l4776,2431e" filled="false" stroked="true" strokeweight=".12pt" strokecolor="#000000">
              <v:path arrowok="t"/>
              <v:stroke dashstyle="solid"/>
            </v:shape>
            <v:shape style="position:absolute;left:2884;top:2428;width:1892;height:2" coordorigin="2885,2429" coordsize="1892,2" path="m2885,2430l4776,2430m2885,2429l4776,2429e" filled="false" stroked="true" strokeweight=".025pt" strokecolor="#000000">
              <v:path arrowok="t"/>
              <v:stroke dashstyle="solid"/>
            </v:shape>
            <v:shape style="position:absolute;left:4857;top:2429;width:5367;height:2" coordorigin="4857,2430" coordsize="5367,0" path="m4857,2430l7528,2430m7773,2430l10223,2430e" filled="false" stroked="true" strokeweight=".19pt" strokecolor="#000000">
              <v:path arrowok="t"/>
              <v:stroke dashstyle="solid"/>
            </v:shape>
            <v:line style="position:absolute" from="2885,1965" to="4776,1965" stroked="true" strokeweight=".19pt" strokecolor="#000000">
              <v:stroke dashstyle="solid"/>
            </v:line>
            <v:line style="position:absolute" from="4857,1965" to="7528,1965" stroked="true" strokeweight=".19pt" strokecolor="#000000">
              <v:stroke dashstyle="solid"/>
            </v:line>
            <v:shape style="position:absolute;left:2884;top:1498;width:7339;height:467" coordorigin="2885,1499" coordsize="7339,467" path="m7691,1966l10223,1966m7691,1964l10223,1964m2885,1501l7528,1501m7691,1501l10223,1501m2885,1499l7528,1499e" filled="false" stroked="true" strokeweight=".12pt" strokecolor="#000000">
              <v:path arrowok="t"/>
              <v:stroke dashstyle="solid"/>
            </v:shape>
            <v:shape style="position:absolute;left:7610;top:1498;width:2614;height:2" coordorigin="7610,1499" coordsize="2614,2" path="m7610,1500l10223,1500m7610,1499l10223,1499e" filled="false" stroked="true" strokeweight=".025pt" strokecolor="#000000">
              <v:path arrowok="t"/>
              <v:stroke dashstyle="solid"/>
            </v:shape>
            <v:shape style="position:absolute;left:2884;top:1033;width:7339;height:2" coordorigin="2885,1034" coordsize="7339,2" path="m2885,1036l10223,1036m2885,1034l10223,1034e" filled="false" stroked="true" strokeweight=".12pt" strokecolor="#000000">
              <v:path arrowok="t"/>
              <v:stroke dashstyle="solid"/>
            </v:shape>
            <v:shape style="position:absolute;left:2886;top:104;width:7336;height:466" coordorigin="2886,104" coordsize="7336,466" path="m2886,569l10222,570m2886,104l10222,105e" filled="false" stroked="true" strokeweight=".140pt" strokecolor="#000000">
              <v:path arrowok="t"/>
              <v:stroke dashstyle="solid"/>
            </v:shape>
            <v:rect style="position:absolute;left:2886;top:104;width:7336;height:4650" filled="false" stroked="true" strokeweight=".6pt" strokecolor="#808080">
              <v:stroke dashstyle="solid"/>
            </v:rect>
            <v:rect style="position:absolute;left:4776;top:1499;width:81;height:3255" filled="true" fillcolor="#9999ff" stroked="false">
              <v:fill type="solid"/>
            </v:rect>
            <v:rect style="position:absolute;left:4776;top:1499;width:81;height:3255" filled="false" stroked="true" strokeweight=".6pt" strokecolor="#000000">
              <v:stroke dashstyle="solid"/>
            </v:rect>
            <v:rect style="position:absolute;left:5697;top:3359;width:82;height:1395" filled="true" fillcolor="#9999ff" stroked="false">
              <v:fill type="solid"/>
            </v:rect>
            <v:rect style="position:absolute;left:5697;top:3359;width:82;height:1395" filled="false" stroked="true" strokeweight=".6pt" strokecolor="#000000">
              <v:stroke dashstyle="solid"/>
            </v:rect>
            <v:rect style="position:absolute;left:7528;top:1034;width:82;height:3720" filled="true" fillcolor="#9999ff" stroked="false">
              <v:fill type="solid"/>
            </v:rect>
            <v:rect style="position:absolute;left:7528;top:1034;width:82;height:3720" filled="false" stroked="true" strokeweight=".6pt" strokecolor="#000000">
              <v:stroke dashstyle="solid"/>
            </v:rect>
            <v:rect style="position:absolute;left:3026;top:2429;width:82;height:2325" filled="true" fillcolor="#993366" stroked="false">
              <v:fill type="solid"/>
            </v:rect>
            <v:rect style="position:absolute;left:3026;top:2429;width:82;height:2325" filled="false" stroked="true" strokeweight=".6pt" strokecolor="#000000">
              <v:stroke dashstyle="solid"/>
            </v:rect>
            <v:rect style="position:absolute;left:3948;top:2894;width:81;height:1860" filled="true" fillcolor="#993366" stroked="false">
              <v:fill type="solid"/>
            </v:rect>
            <v:rect style="position:absolute;left:3948;top:2894;width:81;height:1860" filled="false" stroked="true" strokeweight=".6pt" strokecolor="#000000">
              <v:stroke dashstyle="solid"/>
            </v:rect>
            <v:rect style="position:absolute;left:4857;top:2894;width:82;height:1860" filled="true" fillcolor="#993366" stroked="false">
              <v:fill type="solid"/>
            </v:rect>
            <v:rect style="position:absolute;left:4857;top:2894;width:82;height:1860" filled="false" stroked="true" strokeweight=".6pt" strokecolor="#000000">
              <v:stroke dashstyle="solid"/>
            </v:rect>
            <v:rect style="position:absolute;left:5779;top:3824;width:81;height:930" filled="true" fillcolor="#993366" stroked="false">
              <v:fill type="solid"/>
            </v:rect>
            <v:rect style="position:absolute;left:5779;top:3824;width:81;height:930" filled="false" stroked="true" strokeweight=".6pt" strokecolor="#000000">
              <v:stroke dashstyle="solid"/>
            </v:rect>
            <v:rect style="position:absolute;left:6700;top:4289;width:82;height:465" filled="true" fillcolor="#993366" stroked="false">
              <v:fill type="solid"/>
            </v:rect>
            <v:rect style="position:absolute;left:6700;top:4289;width:82;height:465" filled="false" stroked="true" strokeweight=".6pt" strokecolor="#000000">
              <v:stroke dashstyle="solid"/>
            </v:rect>
            <v:rect style="position:absolute;left:7610;top:1499;width:81;height:3255" filled="true" fillcolor="#993366" stroked="false">
              <v:fill type="solid"/>
            </v:rect>
            <v:rect style="position:absolute;left:7610;top:1499;width:81;height:3255" filled="false" stroked="true" strokeweight=".6pt" strokecolor="#000000">
              <v:stroke dashstyle="solid"/>
            </v:rect>
            <v:rect style="position:absolute;left:3108;top:2429;width:82;height:2325" filled="true" fillcolor="#ffffcc" stroked="false">
              <v:fill type="solid"/>
            </v:rect>
            <v:rect style="position:absolute;left:3108;top:2429;width:82;height:2325" filled="false" stroked="true" strokeweight=".6pt" strokecolor="#000000">
              <v:stroke dashstyle="solid"/>
            </v:rect>
            <v:rect style="position:absolute;left:4029;top:3824;width:70;height:930" filled="true" fillcolor="#ffffcc" stroked="false">
              <v:fill type="solid"/>
            </v:rect>
            <v:rect style="position:absolute;left:4029;top:3824;width:70;height:930" filled="false" stroked="true" strokeweight=".6pt" strokecolor="#000000">
              <v:stroke dashstyle="solid"/>
            </v:rect>
            <v:rect style="position:absolute;left:4939;top:3359;width:82;height:1395" filled="true" fillcolor="#ffffcc" stroked="false">
              <v:fill type="solid"/>
            </v:rect>
            <v:rect style="position:absolute;left:4939;top:3359;width:82;height:1395" filled="false" stroked="true" strokeweight=".6pt" strokecolor="#000000">
              <v:stroke dashstyle="solid"/>
            </v:rect>
            <v:rect style="position:absolute;left:5860;top:4289;width:82;height:465" filled="true" fillcolor="#ffffcc" stroked="false">
              <v:fill type="solid"/>
            </v:rect>
            <v:rect style="position:absolute;left:5860;top:4289;width:82;height:465" filled="false" stroked="true" strokeweight=".6pt" strokecolor="#000000">
              <v:stroke dashstyle="solid"/>
            </v:rect>
            <v:rect style="position:absolute;left:6782;top:4289;width:70;height:465" filled="true" fillcolor="#ffffcc" stroked="false">
              <v:fill type="solid"/>
            </v:rect>
            <v:rect style="position:absolute;left:6782;top:4289;width:70;height:465" filled="false" stroked="true" strokeweight=".6pt" strokecolor="#000000">
              <v:stroke dashstyle="solid"/>
            </v:rect>
            <v:rect style="position:absolute;left:7691;top:1964;width:82;height:2790" filled="true" fillcolor="#ffffcc" stroked="false">
              <v:fill type="solid"/>
            </v:rect>
            <v:rect style="position:absolute;left:7691;top:1964;width:82;height:2790" filled="false" stroked="true" strokeweight=".6pt" strokecolor="#000000">
              <v:stroke dashstyle="solid"/>
            </v:rect>
            <v:rect style="position:absolute;left:5021;top:3824;width:81;height:930" filled="true" fillcolor="#ccffff" stroked="false">
              <v:fill type="solid"/>
            </v:rect>
            <v:rect style="position:absolute;left:5021;top:3824;width:81;height:930" filled="false" stroked="true" strokeweight=".6pt" strokecolor="#000000">
              <v:stroke dashstyle="solid"/>
            </v:rect>
            <v:rect style="position:absolute;left:5102;top:3359;width:82;height:1395" filled="true" fillcolor="#660066" stroked="false">
              <v:fill type="solid"/>
            </v:rect>
            <v:rect style="position:absolute;left:5102;top:3359;width:82;height:1395" filled="false" stroked="true" strokeweight=".6pt" strokecolor="#000000">
              <v:stroke dashstyle="solid"/>
            </v:rect>
            <v:rect style="position:absolute;left:6024;top:4289;width:81;height:465" filled="true" fillcolor="#660066" stroked="false">
              <v:fill type="solid"/>
            </v:rect>
            <v:rect style="position:absolute;left:6024;top:4289;width:81;height:465" filled="false" stroked="true" strokeweight=".6pt" strokecolor="#000000">
              <v:stroke dashstyle="solid"/>
            </v:rect>
            <v:rect style="position:absolute;left:3353;top:2894;width:70;height:1860" filled="true" fillcolor="#ff8080" stroked="false">
              <v:fill type="solid"/>
            </v:rect>
            <v:rect style="position:absolute;left:3353;top:2894;width:70;height:1860" filled="false" stroked="true" strokeweight=".6pt" strokecolor="#000000">
              <v:stroke dashstyle="solid"/>
            </v:rect>
            <v:rect style="position:absolute;left:4263;top:3824;width:81;height:930" filled="true" fillcolor="#ff8080" stroked="false">
              <v:fill type="solid"/>
            </v:rect>
            <v:rect style="position:absolute;left:4263;top:3824;width:81;height:930" filled="false" stroked="true" strokeweight=".6pt" strokecolor="#000000">
              <v:stroke dashstyle="solid"/>
            </v:rect>
            <v:rect style="position:absolute;left:5184;top:2429;width:70;height:2325" filled="true" fillcolor="#ff8080" stroked="false">
              <v:fill type="solid"/>
            </v:rect>
            <v:rect style="position:absolute;left:5184;top:2429;width:70;height:2325" filled="false" stroked="true" strokeweight=".6pt" strokecolor="#000000">
              <v:stroke dashstyle="solid"/>
            </v:rect>
            <v:rect style="position:absolute;left:6105;top:3359;width:70;height:1395" filled="true" fillcolor="#ff8080" stroked="false">
              <v:fill type="solid"/>
            </v:rect>
            <v:rect style="position:absolute;left:6105;top:3359;width:70;height:1395" filled="false" stroked="true" strokeweight=".6pt" strokecolor="#000000">
              <v:stroke dashstyle="solid"/>
            </v:rect>
            <v:rect style="position:absolute;left:7015;top:4289;width:81;height:465" filled="true" fillcolor="#ff8080" stroked="false">
              <v:fill type="solid"/>
            </v:rect>
            <v:rect style="position:absolute;left:7015;top:4289;width:81;height:465" filled="false" stroked="true" strokeweight=".6pt" strokecolor="#000000">
              <v:stroke dashstyle="solid"/>
            </v:rect>
            <v:rect style="position:absolute;left:7936;top:569;width:70;height:4185" filled="true" fillcolor="#ff8080" stroked="false">
              <v:fill type="solid"/>
            </v:rect>
            <v:rect style="position:absolute;left:7936;top:569;width:70;height:4185" filled="false" stroked="true" strokeweight=".6pt" strokecolor="#000000">
              <v:stroke dashstyle="solid"/>
            </v:rect>
            <v:rect style="position:absolute;left:4344;top:3359;width:82;height:1395" filled="true" fillcolor="#0066cc" stroked="false">
              <v:fill type="solid"/>
            </v:rect>
            <v:rect style="position:absolute;left:4344;top:3359;width:82;height:1395" filled="false" stroked="true" strokeweight=".6pt" strokecolor="#000000">
              <v:stroke dashstyle="solid"/>
            </v:rect>
            <v:rect style="position:absolute;left:6175;top:3824;width:82;height:930" filled="true" fillcolor="#0066cc" stroked="false">
              <v:fill type="solid"/>
            </v:rect>
            <v:rect style="position:absolute;left:6175;top:3824;width:82;height:930" filled="false" stroked="true" strokeweight=".6pt" strokecolor="#000000">
              <v:stroke dashstyle="solid"/>
            </v:rect>
            <v:rect style="position:absolute;left:10000;top:3824;width:82;height:930" filled="true" fillcolor="#000080" stroked="false">
              <v:fill type="solid"/>
            </v:rect>
            <v:rect style="position:absolute;left:10000;top:3824;width:82;height:930" filled="false" stroked="true" strokeweight=".6pt" strokecolor="#000000">
              <v:stroke dashstyle="solid"/>
            </v:rect>
            <v:rect style="position:absolute;left:10082;top:2894;width:82;height:1860" filled="true" fillcolor="#ff00ff" stroked="false">
              <v:fill type="solid"/>
            </v:rect>
            <v:rect style="position:absolute;left:10082;top:2894;width:82;height:1860" filled="false" stroked="true" strokeweight=".6pt" strokecolor="#000000">
              <v:stroke dashstyle="solid"/>
            </v:rect>
            <v:line style="position:absolute" from="2886,104" to="2887,4754" stroked="true" strokeweight=".140pt" strokecolor="#000000">
              <v:stroke dashstyle="solid"/>
            </v:line>
            <v:shape style="position:absolute;left:2850;top:2429;width:37;height:2325" coordorigin="2851,2430" coordsize="37,2325" path="m2851,4755l2887,4755m2851,4290l2887,4290m2851,3825l2887,3825m2851,3360l2887,3360m2851,2895l2887,2895m2851,2430l2887,2430e" filled="false" stroked="true" strokeweight=".19pt" strokecolor="#000000">
              <v:path arrowok="t"/>
              <v:stroke dashstyle="solid"/>
            </v:shape>
            <v:shape style="position:absolute;left:2850;top:104;width:37;height:1860" coordorigin="2851,105" coordsize="37,1860" path="m2851,1965l2887,1965m2851,1500l2887,1500m2851,1035l2887,1035m2851,570l2887,570m2851,105l2887,105e" filled="false" stroked="true" strokeweight=".19pt" strokecolor="#000000">
              <v:path arrowok="t"/>
              <v:stroke dashstyle="solid"/>
            </v:shape>
            <v:shape style="position:absolute;left:2886;top:4754;width:7337;height:44" coordorigin="2886,4754" coordsize="7337,44" path="m2886,4754l10222,4755m2886,4798l2887,4754m3808,4798l3809,4754m4717,4798l4718,4754m5639,4798l5640,4754m6560,4798l6561,4754m7470,4798l7471,4754m8391,4798l8392,4754m9301,4798l9302,4754m10222,4798l10223,4754e" filled="false" stroked="true" strokeweight=".140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sz w:val="16"/>
        </w:rPr>
        <w:t>10</w:t>
      </w:r>
    </w:p>
    <w:p>
      <w:pPr>
        <w:pStyle w:val="BodyText"/>
        <w:spacing w:before="2"/>
        <w:rPr>
          <w:rFonts w:ascii="Arial MT"/>
          <w:sz w:val="16"/>
        </w:rPr>
      </w:pPr>
    </w:p>
    <w:p>
      <w:pPr>
        <w:spacing w:before="96"/>
        <w:ind w:left="2704" w:right="0" w:firstLine="0"/>
        <w:jc w:val="left"/>
        <w:rPr>
          <w:rFonts w:ascii="Arial MT"/>
          <w:sz w:val="16"/>
        </w:rPr>
      </w:pPr>
      <w:r>
        <w:rPr>
          <w:rFonts w:ascii="Arial MT"/>
          <w:w w:val="100"/>
          <w:sz w:val="16"/>
        </w:rPr>
        <w:t>9</w:t>
      </w:r>
    </w:p>
    <w:p>
      <w:pPr>
        <w:pStyle w:val="BodyText"/>
        <w:spacing w:before="2"/>
        <w:rPr>
          <w:rFonts w:ascii="Arial MT"/>
          <w:sz w:val="16"/>
        </w:rPr>
      </w:pPr>
    </w:p>
    <w:p>
      <w:pPr>
        <w:spacing w:before="95"/>
        <w:ind w:left="2704" w:right="0" w:firstLine="0"/>
        <w:jc w:val="left"/>
        <w:rPr>
          <w:rFonts w:ascii="Arial MT"/>
          <w:sz w:val="16"/>
        </w:rPr>
      </w:pPr>
      <w:r>
        <w:rPr/>
        <w:pict>
          <v:group style="position:absolute;margin-left:517.429993pt;margin-top:10.593921pt;width:14.15pt;height:138.9pt;mso-position-horizontal-relative:page;mso-position-vertical-relative:paragraph;z-index:15793664" coordorigin="10349,212" coordsize="283,2778">
            <v:rect style="position:absolute;left:10350;top:213;width:280;height:2775" filled="false" stroked="true" strokeweight=".140pt" strokecolor="#000000">
              <v:stroke dashstyle="solid"/>
            </v:rect>
            <v:rect style="position:absolute;left:10397;top:314;width:81;height:102" filled="true" fillcolor="#9999ff" stroked="false">
              <v:fill type="solid"/>
            </v:rect>
            <v:rect style="position:absolute;left:10397;top:314;width:81;height:102" filled="false" stroked="true" strokeweight=".6pt" strokecolor="#000000">
              <v:stroke dashstyle="solid"/>
            </v:rect>
            <v:rect style="position:absolute;left:10397;top:591;width:81;height:101" filled="true" fillcolor="#993366" stroked="false">
              <v:fill type="solid"/>
            </v:rect>
            <v:rect style="position:absolute;left:10397;top:591;width:81;height:101" filled="false" stroked="true" strokeweight=".6pt" strokecolor="#000000">
              <v:stroke dashstyle="solid"/>
            </v:rect>
            <v:rect style="position:absolute;left:10397;top:867;width:81;height:101" filled="true" fillcolor="#ffffcc" stroked="false">
              <v:fill type="solid"/>
            </v:rect>
            <v:rect style="position:absolute;left:10397;top:867;width:81;height:101" filled="false" stroked="true" strokeweight=".6pt" strokecolor="#000000">
              <v:stroke dashstyle="solid"/>
            </v:rect>
            <v:rect style="position:absolute;left:10397;top:1143;width:81;height:101" filled="true" fillcolor="#ccffff" stroked="false">
              <v:fill type="solid"/>
            </v:rect>
            <v:rect style="position:absolute;left:10397;top:1143;width:81;height:101" filled="false" stroked="true" strokeweight=".6pt" strokecolor="#000000">
              <v:stroke dashstyle="solid"/>
            </v:rect>
            <v:rect style="position:absolute;left:10397;top:1419;width:81;height:102" filled="true" fillcolor="#660066" stroked="false">
              <v:fill type="solid"/>
            </v:rect>
            <v:rect style="position:absolute;left:10397;top:1419;width:81;height:102" filled="false" stroked="true" strokeweight=".6pt" strokecolor="#000000">
              <v:stroke dashstyle="solid"/>
            </v:rect>
            <v:rect style="position:absolute;left:10397;top:1695;width:81;height:102" filled="true" fillcolor="#ff8080" stroked="false">
              <v:fill type="solid"/>
            </v:rect>
            <v:rect style="position:absolute;left:10397;top:1695;width:81;height:102" filled="false" stroked="true" strokeweight=".6pt" strokecolor="#000000">
              <v:stroke dashstyle="solid"/>
            </v:rect>
            <v:rect style="position:absolute;left:10397;top:1971;width:81;height:102" filled="true" fillcolor="#0066cc" stroked="false">
              <v:fill type="solid"/>
            </v:rect>
            <v:rect style="position:absolute;left:10397;top:1971;width:81;height:102" filled="false" stroked="true" strokeweight=".6pt" strokecolor="#000000">
              <v:stroke dashstyle="solid"/>
            </v:rect>
            <v:rect style="position:absolute;left:10397;top:2247;width:81;height:102" filled="true" fillcolor="#ccccff" stroked="false">
              <v:fill type="solid"/>
            </v:rect>
            <v:rect style="position:absolute;left:10397;top:2247;width:81;height:102" filled="false" stroked="true" strokeweight=".6pt" strokecolor="#000000">
              <v:stroke dashstyle="solid"/>
            </v:rect>
            <v:rect style="position:absolute;left:10397;top:2523;width:81;height:102" filled="true" fillcolor="#000080" stroked="false">
              <v:fill type="solid"/>
            </v:rect>
            <v:rect style="position:absolute;left:10397;top:2523;width:81;height:102" filled="false" stroked="true" strokeweight=".6pt" strokecolor="#000000">
              <v:stroke dashstyle="solid"/>
            </v:rect>
            <v:rect style="position:absolute;left:10397;top:2799;width:81;height:102" filled="true" fillcolor="#ff00ff" stroked="false">
              <v:fill type="solid"/>
            </v:rect>
            <v:rect style="position:absolute;left:10397;top:2799;width:81;height:102" filled="false" stroked="true" strokeweight=".6pt" strokecolor="#000000">
              <v:stroke dashstyle="solid"/>
            </v:rect>
            <v:shape style="position:absolute;left:10348;top:211;width:283;height:2778" type="#_x0000_t202" filled="false" stroked="false">
              <v:textbox inset="0,0,0,0">
                <w:txbxContent>
                  <w:p>
                    <w:pPr>
                      <w:spacing w:line="360" w:lineRule="auto" w:before="35"/>
                      <w:ind w:left="165" w:right="27" w:firstLine="0"/>
                      <w:jc w:val="both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</w:t>
                    </w:r>
                    <w:r>
                      <w:rPr>
                        <w:rFonts w:ascii="Arial MT"/>
                        <w:spacing w:val="-44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b</w:t>
                    </w:r>
                    <w:r>
                      <w:rPr>
                        <w:rFonts w:ascii="Arial MT"/>
                        <w:spacing w:val="-44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c</w:t>
                    </w:r>
                    <w:r>
                      <w:rPr>
                        <w:rFonts w:ascii="Arial MT"/>
                        <w:spacing w:val="-43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d</w:t>
                    </w:r>
                    <w:r>
                      <w:rPr>
                        <w:rFonts w:ascii="Arial MT"/>
                        <w:spacing w:val="-44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e</w:t>
                    </w:r>
                    <w:r>
                      <w:rPr>
                        <w:rFonts w:ascii="Arial MT"/>
                        <w:spacing w:val="-44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f</w:t>
                    </w:r>
                    <w:r>
                      <w:rPr>
                        <w:rFonts w:asci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sz w:val="16"/>
                      </w:rPr>
                      <w:t>g</w:t>
                    </w:r>
                    <w:r>
                      <w:rPr>
                        <w:rFonts w:ascii="Times New Roman"/>
                        <w:spacing w:val="-38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sz w:val="16"/>
                      </w:rPr>
                      <w:t>h</w:t>
                    </w:r>
                    <w:r>
                      <w:rPr>
                        <w:rFonts w:ascii="Times New Roman"/>
                        <w:spacing w:val="-38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sz w:val="16"/>
                      </w:rPr>
                      <w:t>i</w:t>
                    </w:r>
                    <w:r>
                      <w:rPr>
                        <w:rFonts w:ascii="Times New Roman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j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100"/>
          <w:sz w:val="16"/>
        </w:rPr>
        <w:t>8</w:t>
      </w:r>
    </w:p>
    <w:p>
      <w:pPr>
        <w:pStyle w:val="BodyText"/>
        <w:rPr>
          <w:rFonts w:ascii="Arial MT"/>
          <w:sz w:val="16"/>
        </w:rPr>
      </w:pPr>
    </w:p>
    <w:p>
      <w:pPr>
        <w:spacing w:before="96"/>
        <w:ind w:left="2704" w:right="0" w:firstLine="0"/>
        <w:jc w:val="left"/>
        <w:rPr>
          <w:rFonts w:ascii="Arial MT"/>
          <w:sz w:val="16"/>
        </w:rPr>
      </w:pPr>
      <w:r>
        <w:rPr>
          <w:rFonts w:ascii="Arial MT"/>
          <w:w w:val="100"/>
          <w:sz w:val="16"/>
        </w:rPr>
        <w:t>7</w:t>
      </w:r>
    </w:p>
    <w:p>
      <w:pPr>
        <w:pStyle w:val="BodyText"/>
        <w:spacing w:before="2"/>
        <w:rPr>
          <w:rFonts w:ascii="Arial MT"/>
          <w:sz w:val="16"/>
        </w:rPr>
      </w:pPr>
    </w:p>
    <w:p>
      <w:pPr>
        <w:spacing w:before="95"/>
        <w:ind w:left="2704" w:right="0" w:firstLine="0"/>
        <w:jc w:val="left"/>
        <w:rPr>
          <w:rFonts w:ascii="Arial MT"/>
          <w:sz w:val="16"/>
        </w:rPr>
      </w:pPr>
      <w:r>
        <w:rPr>
          <w:rFonts w:ascii="Arial MT"/>
          <w:w w:val="100"/>
          <w:sz w:val="16"/>
        </w:rPr>
        <w:t>6</w:t>
      </w:r>
    </w:p>
    <w:p>
      <w:pPr>
        <w:pStyle w:val="BodyText"/>
        <w:spacing w:before="2"/>
        <w:rPr>
          <w:rFonts w:ascii="Arial MT"/>
          <w:sz w:val="16"/>
        </w:rPr>
      </w:pPr>
    </w:p>
    <w:p>
      <w:pPr>
        <w:spacing w:before="96"/>
        <w:ind w:left="2704" w:right="0" w:firstLine="0"/>
        <w:jc w:val="left"/>
        <w:rPr>
          <w:rFonts w:ascii="Arial MT"/>
          <w:sz w:val="16"/>
        </w:rPr>
      </w:pPr>
      <w:r>
        <w:rPr/>
        <w:pict>
          <v:shape style="position:absolute;margin-left:104.75pt;margin-top:-.856096pt;width:27pt;height:96.6pt;mso-position-horizontal-relative:page;mso-position-vertical-relative:paragraph;z-index:15794176" type="#_x0000_t202" filled="false" stroked="true" strokeweight=".75pt" strokecolor="#000000">
            <v:textbox inset="0,0,0,0" style="layout-flow:vertical;mso-layout-flow-alt:bottom-to-top">
              <w:txbxContent>
                <w:p>
                  <w:pPr>
                    <w:pStyle w:val="BodyText"/>
                    <w:spacing w:before="146"/>
                    <w:ind w:left="69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</w:rPr>
                    <w:t>No.</w:t>
                  </w:r>
                  <w:r>
                    <w:rPr>
                      <w:rFonts w:ascii="Times New Roman"/>
                      <w:spacing w:val="-1"/>
                    </w:rPr>
                    <w:t> </w:t>
                  </w:r>
                  <w:r>
                    <w:rPr>
                      <w:rFonts w:ascii="Times New Roman"/>
                    </w:rPr>
                    <w:t>of</w:t>
                  </w:r>
                  <w:r>
                    <w:rPr>
                      <w:rFonts w:ascii="Times New Roman"/>
                      <w:spacing w:val="57"/>
                    </w:rPr>
                    <w:t> </w:t>
                  </w:r>
                  <w:r>
                    <w:rPr>
                      <w:rFonts w:ascii="Times New Roman"/>
                    </w:rPr>
                    <w:t>farmers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w w:val="100"/>
          <w:sz w:val="16"/>
        </w:rPr>
        <w:t>5</w:t>
      </w:r>
    </w:p>
    <w:p>
      <w:pPr>
        <w:pStyle w:val="BodyText"/>
        <w:spacing w:before="2"/>
        <w:rPr>
          <w:rFonts w:ascii="Arial MT"/>
          <w:sz w:val="16"/>
        </w:rPr>
      </w:pPr>
    </w:p>
    <w:p>
      <w:pPr>
        <w:spacing w:before="95"/>
        <w:ind w:left="2704" w:right="0" w:firstLine="0"/>
        <w:jc w:val="left"/>
        <w:rPr>
          <w:rFonts w:ascii="Arial MT"/>
          <w:sz w:val="16"/>
        </w:rPr>
      </w:pPr>
      <w:r>
        <w:rPr>
          <w:rFonts w:ascii="Arial MT"/>
          <w:w w:val="100"/>
          <w:sz w:val="16"/>
        </w:rPr>
        <w:t>4</w:t>
      </w:r>
    </w:p>
    <w:p>
      <w:pPr>
        <w:pStyle w:val="BodyText"/>
        <w:spacing w:before="1"/>
        <w:rPr>
          <w:rFonts w:ascii="Arial MT"/>
          <w:sz w:val="16"/>
        </w:rPr>
      </w:pPr>
    </w:p>
    <w:p>
      <w:pPr>
        <w:spacing w:before="95"/>
        <w:ind w:left="2704" w:right="0" w:firstLine="0"/>
        <w:jc w:val="left"/>
        <w:rPr>
          <w:rFonts w:ascii="Arial MT"/>
          <w:sz w:val="16"/>
        </w:rPr>
      </w:pPr>
      <w:r>
        <w:rPr>
          <w:rFonts w:ascii="Arial MT"/>
          <w:w w:val="100"/>
          <w:sz w:val="16"/>
        </w:rPr>
        <w:t>3</w:t>
      </w:r>
    </w:p>
    <w:p>
      <w:pPr>
        <w:pStyle w:val="BodyText"/>
        <w:spacing w:before="2"/>
        <w:rPr>
          <w:rFonts w:ascii="Arial MT"/>
          <w:sz w:val="16"/>
        </w:rPr>
      </w:pPr>
    </w:p>
    <w:p>
      <w:pPr>
        <w:spacing w:before="96"/>
        <w:ind w:left="2704" w:right="0" w:firstLine="0"/>
        <w:jc w:val="left"/>
        <w:rPr>
          <w:rFonts w:ascii="Arial MT"/>
          <w:sz w:val="16"/>
        </w:rPr>
      </w:pPr>
      <w:r>
        <w:rPr>
          <w:rFonts w:ascii="Arial MT"/>
          <w:w w:val="100"/>
          <w:sz w:val="16"/>
        </w:rPr>
        <w:t>2</w:t>
      </w:r>
    </w:p>
    <w:p>
      <w:pPr>
        <w:pStyle w:val="BodyText"/>
        <w:spacing w:before="2"/>
        <w:rPr>
          <w:rFonts w:ascii="Arial MT"/>
          <w:sz w:val="16"/>
        </w:rPr>
      </w:pPr>
    </w:p>
    <w:p>
      <w:pPr>
        <w:spacing w:before="96"/>
        <w:ind w:left="2704" w:right="0" w:firstLine="0"/>
        <w:jc w:val="left"/>
        <w:rPr>
          <w:rFonts w:ascii="Arial MT"/>
          <w:sz w:val="16"/>
        </w:rPr>
      </w:pPr>
      <w:r>
        <w:rPr>
          <w:rFonts w:ascii="Arial MT"/>
          <w:w w:val="100"/>
          <w:sz w:val="16"/>
        </w:rPr>
        <w:t>1</w:t>
      </w:r>
    </w:p>
    <w:p>
      <w:pPr>
        <w:pStyle w:val="BodyText"/>
        <w:spacing w:before="1"/>
        <w:rPr>
          <w:rFonts w:ascii="Arial MT"/>
          <w:sz w:val="16"/>
        </w:rPr>
      </w:pPr>
    </w:p>
    <w:p>
      <w:pPr>
        <w:spacing w:after="0"/>
        <w:rPr>
          <w:rFonts w:ascii="Arial MT"/>
          <w:sz w:val="16"/>
        </w:rPr>
        <w:sectPr>
          <w:type w:val="continuous"/>
          <w:pgSz w:w="11910" w:h="16840"/>
          <w:pgMar w:top="1320" w:bottom="280" w:left="20" w:right="0"/>
        </w:sectPr>
      </w:pPr>
    </w:p>
    <w:p>
      <w:pPr>
        <w:spacing w:before="96"/>
        <w:ind w:left="2704" w:right="0" w:firstLine="0"/>
        <w:jc w:val="left"/>
        <w:rPr>
          <w:rFonts w:ascii="Arial MT"/>
          <w:sz w:val="16"/>
        </w:rPr>
      </w:pPr>
      <w:r>
        <w:rPr>
          <w:rFonts w:ascii="Arial MT"/>
          <w:w w:val="100"/>
          <w:sz w:val="16"/>
        </w:rPr>
        <w:t>0</w:t>
      </w:r>
    </w:p>
    <w:p>
      <w:pPr>
        <w:spacing w:before="49"/>
        <w:ind w:left="3064" w:right="0" w:firstLine="0"/>
        <w:jc w:val="left"/>
        <w:rPr>
          <w:rFonts w:ascii="Arial MT"/>
          <w:sz w:val="16"/>
        </w:rPr>
      </w:pPr>
      <w:r>
        <w:rPr>
          <w:rFonts w:ascii="Arial MT"/>
          <w:sz w:val="16"/>
        </w:rPr>
        <w:t>Pyakasa</w:t>
      </w:r>
    </w:p>
    <w:p>
      <w:pPr>
        <w:pStyle w:val="BodyTex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</w:r>
    </w:p>
    <w:p>
      <w:pPr>
        <w:spacing w:before="122"/>
        <w:ind w:left="382" w:right="0" w:firstLine="0"/>
        <w:jc w:val="left"/>
        <w:rPr>
          <w:rFonts w:ascii="Arial MT"/>
          <w:sz w:val="16"/>
        </w:rPr>
      </w:pPr>
      <w:r>
        <w:rPr>
          <w:rFonts w:ascii="Arial MT"/>
          <w:sz w:val="16"/>
        </w:rPr>
        <w:t>Aleta</w:t>
      </w:r>
    </w:p>
    <w:p>
      <w:pPr>
        <w:pStyle w:val="BodyTex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</w:r>
    </w:p>
    <w:p>
      <w:pPr>
        <w:spacing w:before="122"/>
        <w:ind w:left="432" w:right="0" w:firstLine="0"/>
        <w:jc w:val="left"/>
        <w:rPr>
          <w:rFonts w:ascii="Arial MT"/>
          <w:sz w:val="16"/>
        </w:rPr>
      </w:pPr>
      <w:r>
        <w:rPr>
          <w:rFonts w:ascii="Arial MT"/>
          <w:sz w:val="16"/>
        </w:rPr>
        <w:t>Wunafe</w:t>
      </w:r>
    </w:p>
    <w:p>
      <w:pPr>
        <w:pStyle w:val="BodyTex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</w:r>
    </w:p>
    <w:p>
      <w:pPr>
        <w:spacing w:before="122"/>
        <w:ind w:left="348" w:right="0" w:firstLine="0"/>
        <w:jc w:val="left"/>
        <w:rPr>
          <w:rFonts w:ascii="Arial MT"/>
          <w:sz w:val="16"/>
        </w:rPr>
      </w:pPr>
      <w:r>
        <w:rPr>
          <w:rFonts w:ascii="Arial MT"/>
          <w:sz w:val="16"/>
        </w:rPr>
        <w:t>Kusaki</w:t>
      </w:r>
    </w:p>
    <w:p>
      <w:pPr>
        <w:pStyle w:val="BodyTex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</w:r>
    </w:p>
    <w:p>
      <w:pPr>
        <w:spacing w:before="122"/>
        <w:ind w:left="330" w:right="0" w:firstLine="0"/>
        <w:jc w:val="left"/>
        <w:rPr>
          <w:rFonts w:ascii="Arial MT"/>
          <w:sz w:val="16"/>
        </w:rPr>
      </w:pPr>
      <w:r>
        <w:rPr>
          <w:rFonts w:ascii="Arial MT"/>
          <w:spacing w:val="-1"/>
          <w:sz w:val="16"/>
        </w:rPr>
        <w:t>Mashapa</w:t>
      </w:r>
    </w:p>
    <w:p>
      <w:pPr>
        <w:pStyle w:val="BodyTex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</w:r>
    </w:p>
    <w:p>
      <w:pPr>
        <w:tabs>
          <w:tab w:pos="1237" w:val="left" w:leader="none"/>
          <w:tab w:pos="2113" w:val="left" w:leader="none"/>
        </w:tabs>
        <w:spacing w:before="122"/>
        <w:ind w:left="106" w:right="0" w:firstLine="0"/>
        <w:jc w:val="left"/>
        <w:rPr>
          <w:rFonts w:ascii="Arial MT"/>
          <w:sz w:val="16"/>
        </w:rPr>
      </w:pPr>
      <w:r>
        <w:rPr>
          <w:rFonts w:ascii="Arial MT"/>
          <w:sz w:val="16"/>
        </w:rPr>
        <w:t>Galadimawa</w:t>
        <w:tab/>
        <w:t>Waru</w:t>
        <w:tab/>
        <w:t>Kuduru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11910" w:h="16840"/>
          <w:pgMar w:top="1320" w:bottom="280" w:left="20" w:right="0"/>
          <w:cols w:num="6" w:equalWidth="0">
            <w:col w:w="3682" w:space="40"/>
            <w:col w:w="751" w:space="39"/>
            <w:col w:w="988" w:space="39"/>
            <w:col w:w="831" w:space="39"/>
            <w:col w:w="989" w:space="39"/>
            <w:col w:w="4453"/>
          </w:cols>
        </w:sectPr>
      </w:pPr>
    </w:p>
    <w:p>
      <w:pPr>
        <w:spacing w:before="118"/>
        <w:ind w:left="6262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b. AMAC</w:t>
      </w: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pStyle w:val="Heading2"/>
        <w:spacing w:before="93"/>
        <w:ind w:left="1119" w:right="899"/>
        <w:jc w:val="center"/>
        <w:rPr>
          <w:rFonts w:ascii="Arial"/>
        </w:rPr>
      </w:pPr>
      <w:r>
        <w:rPr>
          <w:rFonts w:ascii="Arial"/>
        </w:rPr>
        <w:t>fig.</w:t>
      </w:r>
      <w:r>
        <w:rPr>
          <w:rFonts w:ascii="Arial"/>
          <w:spacing w:val="-2"/>
        </w:rPr>
        <w:t> </w:t>
      </w:r>
      <w:r>
        <w:rPr>
          <w:rFonts w:ascii="Arial"/>
        </w:rPr>
        <w:t>11b.</w:t>
      </w:r>
      <w:r>
        <w:rPr>
          <w:rFonts w:ascii="Arial"/>
          <w:spacing w:val="63"/>
        </w:rPr>
        <w:t> </w:t>
      </w:r>
      <w:r>
        <w:rPr>
          <w:rFonts w:ascii="Arial"/>
        </w:rPr>
        <w:t>Histogram</w:t>
      </w:r>
      <w:r>
        <w:rPr>
          <w:rFonts w:ascii="Arial"/>
          <w:spacing w:val="-1"/>
        </w:rPr>
        <w:t> </w:t>
      </w:r>
      <w:r>
        <w:rPr>
          <w:rFonts w:ascii="Arial"/>
        </w:rPr>
        <w:t>of</w:t>
      </w:r>
      <w:r>
        <w:rPr>
          <w:rFonts w:ascii="Arial"/>
          <w:spacing w:val="-2"/>
        </w:rPr>
        <w:t> </w:t>
      </w:r>
      <w:r>
        <w:rPr>
          <w:rFonts w:ascii="Arial"/>
        </w:rPr>
        <w:t>Tree</w:t>
      </w:r>
      <w:r>
        <w:rPr>
          <w:rFonts w:ascii="Arial"/>
          <w:spacing w:val="-1"/>
        </w:rPr>
        <w:t> </w:t>
      </w:r>
      <w:r>
        <w:rPr>
          <w:rFonts w:ascii="Arial"/>
        </w:rPr>
        <w:t>Types Maintained</w:t>
      </w:r>
      <w:r>
        <w:rPr>
          <w:rFonts w:ascii="Arial"/>
          <w:spacing w:val="-1"/>
        </w:rPr>
        <w:t> </w:t>
      </w:r>
      <w:r>
        <w:rPr>
          <w:rFonts w:ascii="Arial"/>
        </w:rPr>
        <w:t>by</w:t>
      </w:r>
      <w:r>
        <w:rPr>
          <w:rFonts w:ascii="Arial"/>
          <w:spacing w:val="-8"/>
        </w:rPr>
        <w:t> </w:t>
      </w:r>
      <w:r>
        <w:rPr>
          <w:rFonts w:ascii="Arial"/>
        </w:rPr>
        <w:t>Farmers in</w:t>
      </w:r>
      <w:r>
        <w:rPr>
          <w:rFonts w:ascii="Arial"/>
          <w:spacing w:val="1"/>
        </w:rPr>
        <w:t> </w:t>
      </w:r>
      <w:r>
        <w:rPr>
          <w:rFonts w:ascii="Arial"/>
        </w:rPr>
        <w:t>AMAC</w:t>
      </w:r>
    </w:p>
    <w:p>
      <w:pPr>
        <w:spacing w:after="0"/>
        <w:jc w:val="center"/>
        <w:rPr>
          <w:rFonts w:ascii="Arial"/>
        </w:rPr>
        <w:sectPr>
          <w:type w:val="continuous"/>
          <w:pgSz w:w="11910" w:h="16840"/>
          <w:pgMar w:top="1320" w:bottom="280" w:left="2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3"/>
        </w:rPr>
      </w:pPr>
    </w:p>
    <w:p>
      <w:pPr>
        <w:pStyle w:val="BodyText"/>
        <w:spacing w:before="6"/>
        <w:rPr>
          <w:rFonts w:ascii="Arial"/>
          <w:b/>
          <w:sz w:val="8"/>
        </w:rPr>
      </w:pPr>
    </w:p>
    <w:p>
      <w:pPr>
        <w:spacing w:before="0"/>
        <w:ind w:left="1775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96.43pt;margin-top:1.994951pt;width:436.2pt;height:166.2pt;mso-position-horizontal-relative:page;mso-position-vertical-relative:paragraph;z-index:15803392" coordorigin="1929,40" coordsize="8724,3324">
            <v:rect style="position:absolute;left:1960;top:47;width:8685;height:3285" filled="true" fillcolor="#c0c0c0" stroked="false">
              <v:fill type="solid"/>
            </v:rect>
            <v:line style="position:absolute" from="1959,2793" to="2050,2793" stroked="true" strokeweight=".19pt" strokecolor="#000000">
              <v:stroke dashstyle="solid"/>
            </v:line>
            <v:shape style="position:absolute;left:2815;top:2791;width:690;height:2" coordorigin="2815,2792" coordsize="690,2" path="m2815,2794l3505,2794m2815,2792l3505,2792e" filled="false" stroked="true" strokeweight=".12pt" strokecolor="#000000">
              <v:path arrowok="t"/>
              <v:stroke dashstyle="solid"/>
            </v:shape>
            <v:shape style="position:absolute;left:3880;top:2791;width:1065;height:2" coordorigin="3880,2792" coordsize="1065,2" path="m3880,2794l4015,2794m4510,2794l4945,2794m3880,2792l4015,2792m4510,2792l4945,2792e" filled="false" stroked="true" strokeweight=".12pt" strokecolor="#000000">
              <v:path arrowok="t"/>
              <v:stroke dashstyle="solid"/>
            </v:shape>
            <v:shape style="position:absolute;left:5710;top:2792;width:4937;height:2" coordorigin="5710,2793" coordsize="4937,0" path="m5710,2793l5845,2793m5965,2793l6100,2793m6220,2793l6400,2793m7150,2793l7540,2793m7660,2793l7840,2793m8230,2793l8350,2793m8605,2793l9295,2793m9670,2793l9805,2793m10045,2793l10435,2793m10555,2793l10646,2793e" filled="false" stroked="true" strokeweight=".19pt" strokecolor="#000000">
              <v:path arrowok="t"/>
              <v:stroke dashstyle="solid"/>
            </v:shape>
            <v:line style="position:absolute" from="1959,2238" to="2050,2238" stroked="true" strokeweight=".19pt" strokecolor="#000000">
              <v:stroke dashstyle="solid"/>
            </v:line>
            <v:shape style="position:absolute;left:2440;top:2237;width:3960;height:2" coordorigin="2440,2238" coordsize="3960,0" path="m2440,2238l2560,2238m2815,2238l3505,2238m3760,2238l4135,2238m4255,2238l4945,2238m5710,2238l6400,2238e" filled="false" stroked="true" strokeweight=".19pt" strokecolor="#000000">
              <v:path arrowok="t"/>
              <v:stroke dashstyle="solid"/>
            </v:shape>
            <v:shape style="position:absolute;left:6520;top:2238;width:1320;height:2" coordorigin="6520,2239" coordsize="1320,0" path="m6520,2239l6910,2239m7150,2239l7840,2239e" filled="false" stroked="true" strokeweight=".12pt" strokecolor="#000000">
              <v:path arrowok="t"/>
              <v:stroke dashstyle="solid"/>
            </v:shape>
            <v:shape style="position:absolute;left:6520;top:2236;width:1320;height:2" coordorigin="6520,2236" coordsize="1320,2" path="m6520,2238l7030,2238m7150,2238l7840,2238m6520,2236l7030,2236m7150,2236l7840,2236e" filled="false" stroked="true" strokeweight=".025pt" strokecolor="#000000">
              <v:path arrowok="t"/>
              <v:stroke dashstyle="solid"/>
            </v:shape>
            <v:shape style="position:absolute;left:7975;top:2236;width:2672;height:2" coordorigin="7975,2237" coordsize="2672,2" path="m7975,2239l8095,2239m8230,2239l8485,2239m8605,2239l9295,2239m7975,2237l8095,2237m8230,2237l8485,2237m8605,2237l9295,2237m9550,2239l9925,2239m10045,2239l10646,2239m9550,2237l9925,2237m10045,2237l10646,2237e" filled="false" stroked="true" strokeweight=".12pt" strokecolor="#000000">
              <v:path arrowok="t"/>
              <v:stroke dashstyle="solid"/>
            </v:shape>
            <v:line style="position:absolute" from="1959,1698" to="2050,1698" stroked="true" strokeweight=".19pt" strokecolor="#000000">
              <v:stroke dashstyle="solid"/>
            </v:line>
            <v:shape style="position:absolute;left:2305;top:1697;width:1200;height:2" coordorigin="2305,1698" coordsize="1200,0" path="m2305,1698l2560,1698m2815,1698l3505,1698e" filled="false" stroked="true" strokeweight=".19pt" strokecolor="#000000">
              <v:path arrowok="t"/>
              <v:stroke dashstyle="solid"/>
            </v:shape>
            <v:shape style="position:absolute;left:3625;top:1696;width:1320;height:2" coordorigin="3625,1697" coordsize="1320,2" path="m3625,1699l4945,1699m3625,1697l4945,1697e" filled="false" stroked="true" strokeweight=".12pt" strokecolor="#000000">
              <v:path arrowok="t"/>
              <v:stroke dashstyle="solid"/>
            </v:shape>
            <v:shape style="position:absolute;left:5080;top:1696;width:5567;height:2" coordorigin="5080,1697" coordsize="5567,2" path="m5080,1699l5590,1699m5710,1699l7030,1699m7150,1699l7840,1699m5080,1697l5590,1697m5710,1697l7030,1697m7150,1697l7840,1697m7975,1699l8485,1699m8605,1699l9295,1699m7975,1697l8485,1697m8605,1697l9295,1697m9415,1699l9925,1699m10045,1699l10646,1699m9415,1697l9925,1697m10045,1697l10646,1697e" filled="false" stroked="true" strokeweight=".12pt" strokecolor="#000000">
              <v:path arrowok="t"/>
              <v:stroke dashstyle="solid"/>
            </v:shape>
            <v:shape style="position:absolute;left:1958;top:1143;width:8688;height:2" coordorigin="1959,1144" coordsize="8688,0" path="m1959,1144l2695,1144m2815,1144l3505,1144m3625,1144l4945,1144m5080,1144l5590,1144m5710,1144l7030,1144m7150,1144l7840,1144m7975,1144l8485,1144m8605,1144l9295,1144m9415,1144l9925,1144m10045,1144l10646,1144e" filled="false" stroked="true" strokeweight=".12pt" strokecolor="#000000">
              <v:path arrowok="t"/>
              <v:stroke dashstyle="solid"/>
            </v:shape>
            <v:shape style="position:absolute;left:1958;top:1141;width:8688;height:2" coordorigin="1959,1141" coordsize="8688,2" path="m1959,1143l2695,1143m2815,1143l4945,1143m5080,1143l5590,1143m5710,1143l7030,1143m7150,1143l7840,1143m7975,1143l8485,1143m8605,1143l9295,1143m9415,1143l9925,1143m10045,1143l10646,1143m1959,1141l2695,1141m2815,1141l4945,1141m5080,1141l5590,1141m5710,1141l9295,1141m9415,1141l10646,1141e" filled="false" stroked="true" strokeweight=".025pt" strokecolor="#000000">
              <v:path arrowok="t"/>
              <v:stroke dashstyle="solid"/>
            </v:shape>
            <v:shape style="position:absolute;left:1958;top:601;width:8688;height:2" coordorigin="1959,602" coordsize="8688,2" path="m1959,604l10646,604m1959,602l10646,602e" filled="false" stroked="true" strokeweight=".12pt" strokecolor="#000000">
              <v:path arrowok="t"/>
              <v:stroke dashstyle="solid"/>
            </v:shape>
            <v:line style="position:absolute" from="1960,47" to="10645,48" stroked="true" strokeweight=".140pt" strokecolor="#000000">
              <v:stroke dashstyle="solid"/>
            </v:line>
            <v:rect style="position:absolute;left:1960;top:47;width:8685;height:3285" filled="false" stroked="true" strokeweight=".75pt" strokecolor="#808080">
              <v:stroke dashstyle="solid"/>
            </v:rect>
            <v:rect style="position:absolute;left:2050;top:1142;width:135;height:2190" filled="true" fillcolor="#9999ff" stroked="false">
              <v:fill type="solid"/>
            </v:rect>
            <v:rect style="position:absolute;left:2050;top:1142;width:135;height:2190" filled="false" stroked="true" strokeweight=".75pt" strokecolor="#000000">
              <v:stroke dashstyle="solid"/>
            </v:rect>
            <v:rect style="position:absolute;left:3505;top:1142;width:120;height:2190" filled="true" fillcolor="#9999ff" stroked="false">
              <v:fill type="solid"/>
            </v:rect>
            <v:rect style="position:absolute;left:3505;top:1142;width:120;height:2190" filled="false" stroked="true" strokeweight=".75pt" strokecolor="#000000">
              <v:stroke dashstyle="solid"/>
            </v:rect>
            <v:rect style="position:absolute;left:4945;top:872;width:135;height:2460" filled="true" fillcolor="#9999ff" stroked="false">
              <v:fill type="solid"/>
            </v:rect>
            <v:rect style="position:absolute;left:4945;top:872;width:135;height:2460" filled="false" stroked="true" strokeweight=".75pt" strokecolor="#000000">
              <v:stroke dashstyle="solid"/>
            </v:rect>
            <v:rect style="position:absolute;left:6400;top:1967;width:120;height:1365" filled="true" fillcolor="#9999ff" stroked="false">
              <v:fill type="solid"/>
            </v:rect>
            <v:rect style="position:absolute;left:6400;top:1967;width:120;height:1365" filled="false" stroked="true" strokeweight=".75pt" strokecolor="#000000">
              <v:stroke dashstyle="solid"/>
            </v:rect>
            <v:rect style="position:absolute;left:7840;top:1142;width:135;height:2190" filled="true" fillcolor="#9999ff" stroked="false">
              <v:fill type="solid"/>
            </v:rect>
            <v:rect style="position:absolute;left:7840;top:1142;width:135;height:2190" filled="false" stroked="true" strokeweight=".75pt" strokecolor="#000000">
              <v:stroke dashstyle="solid"/>
            </v:rect>
            <v:rect style="position:absolute;left:9295;top:602;width:120;height:2730" filled="true" fillcolor="#9999ff" stroked="false">
              <v:fill type="solid"/>
            </v:rect>
            <v:rect style="position:absolute;left:9295;top:602;width:120;height:2730" filled="false" stroked="true" strokeweight=".75pt" strokecolor="#000000">
              <v:stroke dashstyle="solid"/>
            </v:rect>
            <v:rect style="position:absolute;left:2185;top:1412;width:120;height:1920" filled="true" fillcolor="#993366" stroked="false">
              <v:fill type="solid"/>
            </v:rect>
            <v:rect style="position:absolute;left:2185;top:1412;width:120;height:1920" filled="false" stroked="true" strokeweight=".75pt" strokecolor="#000000">
              <v:stroke dashstyle="solid"/>
            </v:rect>
            <v:rect style="position:absolute;left:3625;top:1967;width:135;height:1365" filled="true" fillcolor="#993366" stroked="false">
              <v:fill type="solid"/>
            </v:rect>
            <v:rect style="position:absolute;left:3625;top:1967;width:135;height:1365" filled="false" stroked="true" strokeweight=".75pt" strokecolor="#000000">
              <v:stroke dashstyle="solid"/>
            </v:rect>
            <v:rect style="position:absolute;left:5080;top:1967;width:120;height:1365" filled="true" fillcolor="#993366" stroked="false">
              <v:fill type="solid"/>
            </v:rect>
            <v:rect style="position:absolute;left:5080;top:1967;width:120;height:1365" filled="false" stroked="true" strokeweight=".75pt" strokecolor="#000000">
              <v:stroke dashstyle="solid"/>
            </v:rect>
            <v:rect style="position:absolute;left:6520;top:2507;width:135;height:825" filled="true" fillcolor="#993366" stroked="false">
              <v:fill type="solid"/>
            </v:rect>
            <v:rect style="position:absolute;left:6520;top:2507;width:135;height:825" filled="false" stroked="true" strokeweight=".75pt" strokecolor="#000000">
              <v:stroke dashstyle="solid"/>
            </v:rect>
            <v:rect style="position:absolute;left:7975;top:2237;width:120;height:1095" filled="true" fillcolor="#993366" stroked="false">
              <v:fill type="solid"/>
            </v:rect>
            <v:rect style="position:absolute;left:7975;top:2237;width:120;height:1095" filled="false" stroked="true" strokeweight=".75pt" strokecolor="#000000">
              <v:stroke dashstyle="solid"/>
            </v:rect>
            <v:rect style="position:absolute;left:9415;top:1697;width:135;height:1635" filled="true" fillcolor="#993366" stroked="false">
              <v:fill type="solid"/>
            </v:rect>
            <v:rect style="position:absolute;left:9415;top:1697;width:135;height:1635" filled="false" stroked="true" strokeweight=".75pt" strokecolor="#000000">
              <v:stroke dashstyle="solid"/>
            </v:rect>
            <v:rect style="position:absolute;left:2305;top:1967;width:135;height:1365" filled="true" fillcolor="#ffffcc" stroked="false">
              <v:fill type="solid"/>
            </v:rect>
            <v:rect style="position:absolute;left:2305;top:1967;width:135;height:1365" filled="false" stroked="true" strokeweight=".75pt" strokecolor="#000000">
              <v:stroke dashstyle="solid"/>
            </v:rect>
            <v:rect style="position:absolute;left:3760;top:2507;width:120;height:825" filled="true" fillcolor="#ffffcc" stroked="false">
              <v:fill type="solid"/>
            </v:rect>
            <v:rect style="position:absolute;left:3760;top:2507;width:120;height:825" filled="false" stroked="true" strokeweight=".75pt" strokecolor="#000000">
              <v:stroke dashstyle="solid"/>
            </v:rect>
            <v:rect style="position:absolute;left:5200;top:1697;width:135;height:1635" filled="true" fillcolor="#ffffcc" stroked="false">
              <v:fill type="solid"/>
            </v:rect>
            <v:rect style="position:absolute;left:5200;top:1697;width:135;height:1635" filled="false" stroked="true" strokeweight=".75pt" strokecolor="#000000">
              <v:stroke dashstyle="solid"/>
            </v:rect>
            <v:rect style="position:absolute;left:6655;top:2237;width:120;height:1095" filled="true" fillcolor="#ffffcc" stroked="false">
              <v:fill type="solid"/>
            </v:rect>
            <v:rect style="position:absolute;left:6655;top:2237;width:120;height:1095" filled="false" stroked="true" strokeweight=".75pt" strokecolor="#000000">
              <v:stroke dashstyle="solid"/>
            </v:rect>
            <v:rect style="position:absolute;left:8095;top:1697;width:135;height:1635" filled="true" fillcolor="#ffffcc" stroked="false">
              <v:fill type="solid"/>
            </v:rect>
            <v:rect style="position:absolute;left:8095;top:1697;width:135;height:1635" filled="false" stroked="true" strokeweight=".75pt" strokecolor="#000000">
              <v:stroke dashstyle="solid"/>
            </v:rect>
            <v:rect style="position:absolute;left:9550;top:2237;width:120;height:1095" filled="true" fillcolor="#ffffcc" stroked="false">
              <v:fill type="solid"/>
            </v:rect>
            <v:rect style="position:absolute;left:9550;top:2237;width:120;height:1095" filled="false" stroked="true" strokeweight=".75pt" strokecolor="#000000">
              <v:stroke dashstyle="solid"/>
            </v:rect>
            <v:rect style="position:absolute;left:2440;top:2507;width:120;height:825" filled="true" fillcolor="#ccffff" stroked="false">
              <v:fill type="solid"/>
            </v:rect>
            <v:rect style="position:absolute;left:2440;top:2507;width:120;height:825" filled="false" stroked="true" strokeweight=".75pt" strokecolor="#000000">
              <v:stroke dashstyle="solid"/>
            </v:rect>
            <v:rect style="position:absolute;left:3880;top:2792;width:135;height:540" filled="true" fillcolor="#ccffff" stroked="false">
              <v:fill type="solid"/>
            </v:rect>
            <v:rect style="position:absolute;left:3880;top:2792;width:135;height:540" filled="false" stroked="true" strokeweight=".75pt" strokecolor="#000000">
              <v:stroke dashstyle="solid"/>
            </v:rect>
            <v:rect style="position:absolute;left:5335;top:1967;width:120;height:1365" filled="true" fillcolor="#ccffff" stroked="false">
              <v:fill type="solid"/>
            </v:rect>
            <v:rect style="position:absolute;left:5335;top:1967;width:120;height:1365" filled="false" stroked="true" strokeweight=".75pt" strokecolor="#000000">
              <v:stroke dashstyle="solid"/>
            </v:rect>
            <v:rect style="position:absolute;left:6775;top:2507;width:135;height:825" filled="true" fillcolor="#ccffff" stroked="false">
              <v:fill type="solid"/>
            </v:rect>
            <v:rect style="position:absolute;left:6775;top:2507;width:135;height:825" filled="false" stroked="true" strokeweight=".75pt" strokecolor="#000000">
              <v:stroke dashstyle="solid"/>
            </v:rect>
            <v:rect style="position:absolute;left:9670;top:3062;width:135;height:270" filled="true" fillcolor="#ccffff" stroked="false">
              <v:fill type="solid"/>
            </v:rect>
            <v:rect style="position:absolute;left:9670;top:3062;width:135;height:270" filled="false" stroked="true" strokeweight=".75pt" strokecolor="#000000">
              <v:stroke dashstyle="solid"/>
            </v:rect>
            <v:rect style="position:absolute;left:2560;top:1412;width:135;height:1920" filled="true" fillcolor="#660066" stroked="false">
              <v:fill type="solid"/>
            </v:rect>
            <v:rect style="position:absolute;left:2560;top:1412;width:135;height:1920" filled="false" stroked="true" strokeweight=".75pt" strokecolor="#000000">
              <v:stroke dashstyle="solid"/>
            </v:rect>
            <v:rect style="position:absolute;left:4015;top:2507;width:120;height:825" filled="true" fillcolor="#660066" stroked="false">
              <v:fill type="solid"/>
            </v:rect>
            <v:rect style="position:absolute;left:4015;top:2507;width:120;height:825" filled="false" stroked="true" strokeweight=".75pt" strokecolor="#000000">
              <v:stroke dashstyle="solid"/>
            </v:rect>
            <v:rect style="position:absolute;left:5455;top:1967;width:135;height:1365" filled="true" fillcolor="#660066" stroked="false">
              <v:fill type="solid"/>
            </v:rect>
            <v:rect style="position:absolute;left:5455;top:1967;width:135;height:1365" filled="false" stroked="true" strokeweight=".75pt" strokecolor="#000000">
              <v:stroke dashstyle="solid"/>
            </v:rect>
            <v:rect style="position:absolute;left:6910;top:2237;width:120;height:1095" filled="true" fillcolor="#660066" stroked="false">
              <v:fill type="solid"/>
            </v:rect>
            <v:rect style="position:absolute;left:6910;top:2237;width:120;height:1095" filled="false" stroked="true" strokeweight=".75pt" strokecolor="#000000">
              <v:stroke dashstyle="solid"/>
            </v:rect>
            <v:rect style="position:absolute;left:8350;top:2507;width:135;height:825" filled="true" fillcolor="#660066" stroked="false">
              <v:fill type="solid"/>
            </v:rect>
            <v:rect style="position:absolute;left:8350;top:2507;width:135;height:825" filled="false" stroked="true" strokeweight=".75pt" strokecolor="#000000">
              <v:stroke dashstyle="solid"/>
            </v:rect>
            <v:rect style="position:absolute;left:9805;top:2507;width:120;height:825" filled="true" fillcolor="#660066" stroked="false">
              <v:fill type="solid"/>
            </v:rect>
            <v:rect style="position:absolute;left:9805;top:2507;width:120;height:825" filled="false" stroked="true" strokeweight=".75pt" strokecolor="#000000">
              <v:stroke dashstyle="solid"/>
            </v:rect>
            <v:rect style="position:absolute;left:2695;top:872;width:120;height:2460" filled="true" fillcolor="#ff8080" stroked="false">
              <v:fill type="solid"/>
            </v:rect>
            <v:rect style="position:absolute;left:2695;top:872;width:120;height:2460" filled="false" stroked="true" strokeweight=".75pt" strokecolor="#000000">
              <v:stroke dashstyle="solid"/>
            </v:rect>
            <v:rect style="position:absolute;left:4135;top:1697;width:120;height:1635" filled="true" fillcolor="#ff8080" stroked="false">
              <v:fill type="solid"/>
            </v:rect>
            <v:rect style="position:absolute;left:4135;top:1697;width:120;height:1635" filled="false" stroked="true" strokeweight=".75pt" strokecolor="#000000">
              <v:stroke dashstyle="solid"/>
            </v:rect>
            <v:rect style="position:absolute;left:5590;top:872;width:120;height:2460" filled="true" fillcolor="#ff8080" stroked="false">
              <v:fill type="solid"/>
            </v:rect>
            <v:rect style="position:absolute;left:5590;top:872;width:120;height:2460" filled="false" stroked="true" strokeweight=".75pt" strokecolor="#000000">
              <v:stroke dashstyle="solid"/>
            </v:rect>
            <v:rect style="position:absolute;left:7030;top:1142;width:120;height:2190" filled="true" fillcolor="#ff8080" stroked="false">
              <v:fill type="solid"/>
            </v:rect>
            <v:rect style="position:absolute;left:7030;top:1142;width:120;height:2190" filled="false" stroked="true" strokeweight=".75pt" strokecolor="#000000">
              <v:stroke dashstyle="solid"/>
            </v:rect>
            <v:rect style="position:absolute;left:8485;top:1142;width:120;height:2190" filled="true" fillcolor="#ff8080" stroked="false">
              <v:fill type="solid"/>
            </v:rect>
            <v:rect style="position:absolute;left:8485;top:1142;width:120;height:2190" filled="false" stroked="true" strokeweight=".75pt" strokecolor="#000000">
              <v:stroke dashstyle="solid"/>
            </v:rect>
            <v:rect style="position:absolute;left:9925;top:1142;width:120;height:2190" filled="true" fillcolor="#ff8080" stroked="false">
              <v:fill type="solid"/>
            </v:rect>
            <v:rect style="position:absolute;left:9925;top:1142;width:120;height:2190" filled="false" stroked="true" strokeweight=".75pt" strokecolor="#000000">
              <v:stroke dashstyle="solid"/>
            </v:rect>
            <v:rect style="position:absolute;left:4255;top:2507;width:135;height:825" filled="true" fillcolor="#0066cc" stroked="false">
              <v:fill type="solid"/>
            </v:rect>
            <v:rect style="position:absolute;left:4255;top:2507;width:135;height:825" filled="false" stroked="true" strokeweight=".75pt" strokecolor="#000000">
              <v:stroke dashstyle="solid"/>
            </v:rect>
            <v:rect style="position:absolute;left:2950;top:2792;width:120;height:540" filled="true" fillcolor="#ccccff" stroked="false">
              <v:fill type="solid"/>
            </v:rect>
            <v:rect style="position:absolute;left:2950;top:2792;width:120;height:540" filled="false" stroked="true" strokeweight=".75pt" strokecolor="#000000">
              <v:stroke dashstyle="solid"/>
            </v:rect>
            <v:rect style="position:absolute;left:4390;top:2507;width:120;height:825" filled="true" fillcolor="#ccccff" stroked="false">
              <v:fill type="solid"/>
            </v:rect>
            <v:rect style="position:absolute;left:4390;top:2507;width:120;height:825" filled="false" stroked="true" strokeweight=".75pt" strokecolor="#000000">
              <v:stroke dashstyle="solid"/>
            </v:rect>
            <v:rect style="position:absolute;left:5845;top:2507;width:120;height:825" filled="true" fillcolor="#ccccff" stroked="false">
              <v:fill type="solid"/>
            </v:rect>
            <v:rect style="position:absolute;left:5845;top:2507;width:120;height:825" filled="false" stroked="true" strokeweight=".75pt" strokecolor="#000000">
              <v:stroke dashstyle="solid"/>
            </v:rect>
            <v:rect style="position:absolute;left:8740;top:3062;width:120;height:270" filled="true" fillcolor="#ccccff" stroked="false">
              <v:fill type="solid"/>
            </v:rect>
            <v:rect style="position:absolute;left:8740;top:3062;width:120;height:270" filled="false" stroked="true" strokeweight=".75pt" strokecolor="#000000">
              <v:stroke dashstyle="solid"/>
            </v:rect>
            <v:rect style="position:absolute;left:6100;top:2507;width:120;height:825" filled="true" fillcolor="#ff00ff" stroked="false">
              <v:fill type="solid"/>
            </v:rect>
            <v:rect style="position:absolute;left:6100;top:2507;width:120;height:825" filled="false" stroked="true" strokeweight=".75pt" strokecolor="#000000">
              <v:stroke dashstyle="solid"/>
            </v:rect>
            <v:rect style="position:absolute;left:7540;top:2507;width:120;height:825" filled="true" fillcolor="#ff00ff" stroked="false">
              <v:fill type="solid"/>
            </v:rect>
            <v:rect style="position:absolute;left:7540;top:2507;width:120;height:825" filled="false" stroked="true" strokeweight=".75pt" strokecolor="#000000">
              <v:stroke dashstyle="solid"/>
            </v:rect>
            <v:rect style="position:absolute;left:8995;top:3062;width:120;height:270" filled="true" fillcolor="#ff00ff" stroked="false">
              <v:fill type="solid"/>
            </v:rect>
            <v:rect style="position:absolute;left:8995;top:3062;width:120;height:270" filled="false" stroked="true" strokeweight=".75pt" strokecolor="#000000">
              <v:stroke dashstyle="solid"/>
            </v:rect>
            <v:rect style="position:absolute;left:10435;top:2507;width:120;height:825" filled="true" fillcolor="#ff00ff" stroked="false">
              <v:fill type="solid"/>
            </v:rect>
            <v:rect style="position:absolute;left:10435;top:2507;width:120;height:825" filled="false" stroked="true" strokeweight=".75pt" strokecolor="#000000">
              <v:stroke dashstyle="solid"/>
            </v:rect>
            <v:line style="position:absolute" from="1960,47" to="1961,3332" stroked="true" strokeweight=".140pt" strokecolor="#000000">
              <v:stroke dashstyle="solid"/>
            </v:line>
            <v:shape style="position:absolute;left:1928;top:47;width:33;height:3285" coordorigin="1929,48" coordsize="33,3285" path="m1929,3333l1961,3333m1929,2793l1961,2793m1929,2238l1961,2238m1929,1698l1961,1698m1929,1143l1961,1143m1929,603l1961,603m1929,48l1961,48e" filled="false" stroked="true" strokeweight=".19pt" strokecolor="#000000">
              <v:path arrowok="t"/>
              <v:stroke dashstyle="solid"/>
            </v:shape>
            <v:line style="position:absolute" from="1960,3332" to="10645,3333" stroked="true" strokeweight=".140pt" strokecolor="#000000">
              <v:stroke dashstyle="solid"/>
            </v:line>
            <v:line style="position:absolute" from="1961,3331" to="1961,3364" stroked="true" strokeweight=".19pt" strokecolor="#000000">
              <v:stroke dashstyle="solid"/>
            </v:line>
            <v:shape style="position:absolute;left:3415;top:3331;width:5790;height:33" coordorigin="3416,3331" coordsize="5790,33" path="m3416,3331l3416,3364m4856,3331l4856,3364m6311,3331l6311,3364m7751,3331l7751,3364m9206,3331l9206,3364e" filled="false" stroked="true" strokeweight=".19pt" strokecolor="#000000">
              <v:path arrowok="t"/>
              <v:stroke dashstyle="solid"/>
            </v:shape>
            <v:line style="position:absolute" from="10646,3331" to="10646,3364" stroked="true" strokeweight=".19pt" strokecolor="#000000">
              <v:stroke dashstyle="solid"/>
            </v:line>
            <w10:wrap type="none"/>
          </v:group>
        </w:pict>
      </w:r>
      <w:r>
        <w:rPr>
          <w:rFonts w:ascii="Arial MT"/>
          <w:sz w:val="10"/>
        </w:rPr>
        <w:t>12</w:t>
      </w:r>
    </w:p>
    <w:p>
      <w:pPr>
        <w:pStyle w:val="BodyText"/>
        <w:spacing w:before="8"/>
        <w:rPr>
          <w:rFonts w:ascii="Arial MT"/>
          <w:sz w:val="29"/>
        </w:r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spacing w:before="0"/>
        <w:ind w:left="1775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542.375pt;margin-top:26.02492pt;width:3.75pt;height:3.75pt;mso-position-horizontal-relative:page;mso-position-vertical-relative:paragraph;z-index:-25157120" coordorigin="10848,520" coordsize="75,75">
            <v:rect style="position:absolute;left:10855;top:528;width:60;height:60" filled="true" fillcolor="#993366" stroked="false">
              <v:fill type="solid"/>
            </v:rect>
            <v:rect style="position:absolute;left:10855;top:528;width:60;height:60" filled="false" stroked="true" strokeweight=".75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540.5pt;margin-top:15.14992pt;width:12pt;height:83.25pt;mso-position-horizontal-relative:page;mso-position-vertical-relative:paragraph;z-index:-25154048" type="#_x0000_t202" filled="false" stroked="true" strokeweight=".140pt" strokecolor="#000000">
            <v:textbox inset="0,0,0,0">
              <w:txbxContent>
                <w:p>
                  <w:pPr>
                    <w:spacing w:line="343" w:lineRule="auto" w:before="41"/>
                    <w:ind w:left="134" w:right="44" w:firstLine="0"/>
                    <w:jc w:val="both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sz w:val="10"/>
                    </w:rPr>
                    <w:t>a</w:t>
                  </w:r>
                  <w:r>
                    <w:rPr>
                      <w:rFonts w:ascii="Arial MT"/>
                      <w:spacing w:val="-26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b</w:t>
                  </w:r>
                  <w:r>
                    <w:rPr>
                      <w:rFonts w:ascii="Arial MT"/>
                      <w:spacing w:val="-26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c</w:t>
                  </w:r>
                  <w:r>
                    <w:rPr>
                      <w:rFonts w:ascii="Arial MT"/>
                      <w:spacing w:val="-26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d</w:t>
                  </w:r>
                  <w:r>
                    <w:rPr>
                      <w:rFonts w:ascii="Arial MT"/>
                      <w:spacing w:val="-26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e</w:t>
                  </w:r>
                  <w:r>
                    <w:rPr>
                      <w:rFonts w:ascii="Arial MT"/>
                      <w:spacing w:val="-26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f</w:t>
                  </w:r>
                  <w:r>
                    <w:rPr>
                      <w:rFonts w:ascii="Arial MT"/>
                      <w:spacing w:val="1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g</w:t>
                  </w:r>
                  <w:r>
                    <w:rPr>
                      <w:rFonts w:ascii="Arial MT"/>
                      <w:spacing w:val="-26"/>
                      <w:sz w:val="10"/>
                    </w:rPr>
                    <w:t> </w:t>
                  </w:r>
                  <w:r>
                    <w:rPr>
                      <w:rFonts w:ascii="Times New Roman"/>
                      <w:sz w:val="10"/>
                    </w:rPr>
                    <w:t>h</w:t>
                  </w:r>
                  <w:r>
                    <w:rPr>
                      <w:rFonts w:ascii="Times New Roman"/>
                      <w:spacing w:val="-23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i</w:t>
                  </w:r>
                </w:p>
                <w:p>
                  <w:pPr>
                    <w:spacing w:before="6"/>
                    <w:ind w:left="54" w:right="0" w:firstLine="0"/>
                    <w:jc w:val="center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0"/>
                      <w:sz w:val="10"/>
                    </w:rPr>
                    <w:t>j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sz w:val="10"/>
        </w:rPr>
        <w:t>10</w:t>
      </w:r>
    </w:p>
    <w:p>
      <w:pPr>
        <w:pStyle w:val="BodyText"/>
        <w:spacing w:before="5"/>
        <w:rPr>
          <w:rFonts w:ascii="Arial MT"/>
          <w:sz w:val="17"/>
        </w:rPr>
      </w:pPr>
      <w:r>
        <w:rPr/>
        <w:pict>
          <v:group style="position:absolute;margin-left:542.375pt;margin-top:12.03418pt;width:3.75pt;height:3.75pt;mso-position-horizontal-relative:page;mso-position-vertical-relative:paragraph;z-index:-15661568;mso-wrap-distance-left:0;mso-wrap-distance-right:0" coordorigin="10848,241" coordsize="75,75">
            <v:rect style="position:absolute;left:10855;top:248;width:60;height:60" filled="true" fillcolor="#9999ff" stroked="false">
              <v:fill type="solid"/>
            </v:rect>
            <v:rect style="position:absolute;left:10855;top:248;width:60;height:60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spacing w:before="80" w:after="30"/>
        <w:ind w:left="1821" w:right="0" w:firstLine="0"/>
        <w:jc w:val="lef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8</w:t>
      </w:r>
    </w:p>
    <w:p>
      <w:pPr>
        <w:pStyle w:val="BodyText"/>
        <w:spacing w:line="76" w:lineRule="exact"/>
        <w:ind w:left="10827"/>
        <w:rPr>
          <w:rFonts w:ascii="Arial MT"/>
          <w:sz w:val="7"/>
        </w:rPr>
      </w:pPr>
      <w:r>
        <w:rPr/>
        <w:pict>
          <v:group style="position:absolute;margin-left:542.375pt;margin-top:8.275pt;width:3.75pt;height:3.75pt;mso-position-horizontal-relative:page;mso-position-vertical-relative:paragraph;z-index:-15660544;mso-wrap-distance-left:0;mso-wrap-distance-right:0" coordorigin="10848,165" coordsize="75,75">
            <v:rect style="position:absolute;left:10855;top:173;width:60;height:60" filled="true" fillcolor="#ccffff" stroked="false">
              <v:fill type="solid"/>
            </v:rect>
            <v:rect style="position:absolute;left:10855;top:173;width:60;height:60" filled="false" stroked="true" strokeweight=".75pt" strokecolor="#000000">
              <v:stroke dashstyle="solid"/>
            </v:rect>
            <w10:wrap type="topAndBottom"/>
          </v:group>
        </w:pict>
      </w:r>
      <w:r>
        <w:rPr>
          <w:rFonts w:ascii="Arial MT"/>
          <w:position w:val="-1"/>
          <w:sz w:val="7"/>
        </w:rPr>
        <w:pict>
          <v:group style="width:3.75pt;height:3.75pt;mso-position-horizontal-relative:char;mso-position-vertical-relative:line" coordorigin="0,0" coordsize="75,75">
            <v:rect style="position:absolute;left:7;top:7;width:60;height:60" filled="true" fillcolor="#ffffcc" stroked="false">
              <v:fill type="solid"/>
            </v:rect>
            <v:rect style="position:absolute;left:7;top:7;width:60;height:60" filled="false" stroked="true" strokeweight=".75pt" strokecolor="#000000">
              <v:stroke dashstyle="solid"/>
            </v:rect>
          </v:group>
        </w:pict>
      </w:r>
      <w:r>
        <w:rPr>
          <w:rFonts w:ascii="Arial MT"/>
          <w:position w:val="-1"/>
          <w:sz w:val="7"/>
        </w:rPr>
      </w:r>
    </w:p>
    <w:p>
      <w:pPr>
        <w:pStyle w:val="BodyText"/>
        <w:spacing w:before="2"/>
        <w:rPr>
          <w:rFonts w:ascii="Arial MT"/>
          <w:sz w:val="5"/>
        </w:rPr>
      </w:pPr>
    </w:p>
    <w:p>
      <w:pPr>
        <w:pStyle w:val="BodyText"/>
        <w:spacing w:line="76" w:lineRule="exact"/>
        <w:ind w:left="10827"/>
        <w:rPr>
          <w:rFonts w:ascii="Arial MT"/>
          <w:sz w:val="7"/>
        </w:rPr>
      </w:pPr>
      <w:r>
        <w:rPr>
          <w:rFonts w:ascii="Arial MT"/>
          <w:position w:val="-1"/>
          <w:sz w:val="7"/>
        </w:rPr>
        <w:pict>
          <v:group style="width:3.75pt;height:3.75pt;mso-position-horizontal-relative:char;mso-position-vertical-relative:line" coordorigin="0,0" coordsize="75,75">
            <v:rect style="position:absolute;left:7;top:7;width:60;height:60" filled="true" fillcolor="#660066" stroked="false">
              <v:fill type="solid"/>
            </v:rect>
            <v:rect style="position:absolute;left:7;top:7;width:60;height:60" filled="false" stroked="true" strokeweight=".75pt" strokecolor="#000000">
              <v:stroke dashstyle="solid"/>
            </v:rect>
          </v:group>
        </w:pict>
      </w:r>
      <w:r>
        <w:rPr>
          <w:rFonts w:ascii="Arial MT"/>
          <w:position w:val="-1"/>
          <w:sz w:val="7"/>
        </w:rPr>
      </w:r>
    </w:p>
    <w:p>
      <w:pPr>
        <w:spacing w:before="8"/>
        <w:ind w:left="1821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542.375pt;margin-top:12.714958pt;width:3.75pt;height:3.75pt;mso-position-horizontal-relative:page;mso-position-vertical-relative:paragraph;z-index:-15659520;mso-wrap-distance-left:0;mso-wrap-distance-right:0" coordorigin="10848,254" coordsize="75,75">
            <v:rect style="position:absolute;left:10855;top:261;width:60;height:60" filled="true" fillcolor="#0066cc" stroked="false">
              <v:fill type="solid"/>
            </v:rect>
            <v:rect style="position:absolute;left:10855;top:261;width:60;height:60" filled="false" stroked="true" strokeweight=".75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542.375pt;margin-top:4.464959pt;width:3.75pt;height:3.75pt;mso-position-horizontal-relative:page;mso-position-vertical-relative:paragraph;z-index:-25156608" coordorigin="10848,89" coordsize="75,75">
            <v:rect style="position:absolute;left:10855;top:96;width:60;height:60" filled="true" fillcolor="#ff8080" stroked="false">
              <v:fill type="solid"/>
            </v:rect>
            <v:rect style="position:absolute;left:10855;top:96;width:60;height:60" filled="false" stroked="true" strokeweight=".75pt" strokecolor="#000000">
              <v:stroke dashstyle="solid"/>
            </v:rect>
            <w10:wrap type="none"/>
          </v:group>
        </w:pict>
      </w:r>
      <w:r>
        <w:rPr>
          <w:rFonts w:ascii="Arial MT"/>
          <w:w w:val="100"/>
          <w:sz w:val="10"/>
        </w:rPr>
        <w:t>6</w:t>
      </w:r>
    </w:p>
    <w:p>
      <w:pPr>
        <w:pStyle w:val="BodyText"/>
        <w:spacing w:before="2"/>
        <w:rPr>
          <w:rFonts w:ascii="Arial MT"/>
          <w:sz w:val="5"/>
        </w:rPr>
      </w:pPr>
    </w:p>
    <w:p>
      <w:pPr>
        <w:pStyle w:val="BodyText"/>
        <w:spacing w:line="76" w:lineRule="exact"/>
        <w:ind w:left="10827"/>
        <w:rPr>
          <w:rFonts w:ascii="Arial MT"/>
          <w:sz w:val="7"/>
        </w:rPr>
      </w:pPr>
      <w:r>
        <w:rPr>
          <w:rFonts w:ascii="Arial MT"/>
          <w:position w:val="-1"/>
          <w:sz w:val="7"/>
        </w:rPr>
        <w:pict>
          <v:group style="width:3.75pt;height:3.75pt;mso-position-horizontal-relative:char;mso-position-vertical-relative:line" coordorigin="0,0" coordsize="75,75">
            <v:rect style="position:absolute;left:7;top:7;width:60;height:60" filled="true" fillcolor="#ccccff" stroked="false">
              <v:fill type="solid"/>
            </v:rect>
            <v:rect style="position:absolute;left:7;top:7;width:60;height:60" filled="false" stroked="true" strokeweight=".75pt" strokecolor="#000000">
              <v:stroke dashstyle="solid"/>
            </v:rect>
          </v:group>
        </w:pict>
      </w:r>
      <w:r>
        <w:rPr>
          <w:rFonts w:ascii="Arial MT"/>
          <w:position w:val="-1"/>
          <w:sz w:val="7"/>
        </w:rPr>
      </w:r>
    </w:p>
    <w:p>
      <w:pPr>
        <w:spacing w:before="53"/>
        <w:ind w:left="1821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542.375pt;margin-top:12.714958pt;width:3.75pt;height:3.75pt;mso-position-horizontal-relative:page;mso-position-vertical-relative:paragraph;z-index:-15658496;mso-wrap-distance-left:0;mso-wrap-distance-right:0" coordorigin="10848,254" coordsize="75,75">
            <v:rect style="position:absolute;left:10855;top:261;width:60;height:60" filled="true" fillcolor="#ff00ff" stroked="false">
              <v:fill type="solid"/>
            </v:rect>
            <v:rect style="position:absolute;left:10855;top:261;width:60;height:60" filled="false" stroked="true" strokeweight=".75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542.375pt;margin-top:4.464959pt;width:3.75pt;height:3.75pt;mso-position-horizontal-relative:page;mso-position-vertical-relative:paragraph;z-index:-25156096" coordorigin="10848,89" coordsize="75,75">
            <v:rect style="position:absolute;left:10855;top:96;width:60;height:60" filled="true" fillcolor="#000080" stroked="false">
              <v:fill type="solid"/>
            </v:rect>
            <v:rect style="position:absolute;left:10855;top:96;width:60;height:60" filled="false" stroked="true" strokeweight=".75pt" strokecolor="#000000">
              <v:stroke dashstyle="solid"/>
            </v:rect>
            <w10:wrap type="none"/>
          </v:group>
        </w:pict>
      </w:r>
      <w:r>
        <w:rPr>
          <w:rFonts w:ascii="Arial MT"/>
          <w:w w:val="100"/>
          <w:sz w:val="10"/>
        </w:rPr>
        <w:t>4</w:t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spacing w:before="0"/>
        <w:ind w:left="1821" w:right="0" w:firstLine="0"/>
        <w:jc w:val="lef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2</w:t>
      </w:r>
    </w:p>
    <w:p>
      <w:pPr>
        <w:pStyle w:val="BodyText"/>
        <w:spacing w:before="6"/>
        <w:rPr>
          <w:rFonts w:ascii="Arial MT"/>
          <w:sz w:val="28"/>
        </w:rPr>
      </w:pPr>
    </w:p>
    <w:p>
      <w:pPr>
        <w:pStyle w:val="BodyText"/>
        <w:spacing w:before="5"/>
        <w:rPr>
          <w:rFonts w:ascii="Arial MT"/>
          <w:sz w:val="8"/>
        </w:rPr>
      </w:pPr>
    </w:p>
    <w:p>
      <w:pPr>
        <w:spacing w:before="1"/>
        <w:ind w:left="1821" w:right="0" w:firstLine="0"/>
        <w:jc w:val="left"/>
        <w:rPr>
          <w:rFonts w:ascii="Arial MT"/>
          <w:sz w:val="10"/>
        </w:rPr>
      </w:pPr>
      <w:r>
        <w:rPr/>
        <w:pict>
          <v:shape style="position:absolute;margin-left:59.75pt;margin-top:-113.640045pt;width:27pt;height:96.6pt;mso-position-horizontal-relative:page;mso-position-vertical-relative:paragraph;z-index:15806464" type="#_x0000_t202" filled="false" stroked="true" strokeweight=".75pt" strokecolor="#000000">
            <v:textbox inset="0,0,0,0" style="layout-flow:vertical;mso-layout-flow-alt:bottom-to-top">
              <w:txbxContent>
                <w:p>
                  <w:pPr>
                    <w:pStyle w:val="BodyText"/>
                    <w:spacing w:before="146"/>
                    <w:ind w:left="71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</w:rPr>
                    <w:t>No.</w:t>
                  </w:r>
                  <w:r>
                    <w:rPr>
                      <w:rFonts w:ascii="Times New Roman"/>
                      <w:spacing w:val="-1"/>
                    </w:rPr>
                    <w:t> </w:t>
                  </w:r>
                  <w:r>
                    <w:rPr>
                      <w:rFonts w:ascii="Times New Roman"/>
                    </w:rPr>
                    <w:t>of</w:t>
                  </w:r>
                  <w:r>
                    <w:rPr>
                      <w:rFonts w:ascii="Times New Roman"/>
                      <w:spacing w:val="57"/>
                    </w:rPr>
                    <w:t> </w:t>
                  </w:r>
                  <w:r>
                    <w:rPr>
                      <w:rFonts w:ascii="Times New Roman"/>
                    </w:rPr>
                    <w:t>farmers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w w:val="100"/>
          <w:sz w:val="10"/>
        </w:rPr>
        <w:t>0</w:t>
      </w:r>
    </w:p>
    <w:p>
      <w:pPr>
        <w:tabs>
          <w:tab w:pos="3996" w:val="left" w:leader="none"/>
          <w:tab w:pos="5421" w:val="left" w:leader="none"/>
          <w:tab w:pos="6922" w:val="left" w:leader="none"/>
          <w:tab w:pos="8242" w:val="left" w:leader="none"/>
          <w:tab w:pos="9757" w:val="left" w:leader="none"/>
        </w:tabs>
        <w:spacing w:before="33"/>
        <w:ind w:left="2541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Kagiri</w:t>
        <w:tab/>
        <w:t>Ibojibi</w:t>
        <w:tab/>
        <w:t>Kunepe</w:t>
        <w:tab/>
        <w:t>Koro</w:t>
        <w:tab/>
        <w:t>Baban</w:t>
      </w:r>
      <w:r>
        <w:rPr>
          <w:rFonts w:ascii="Arial MT"/>
          <w:spacing w:val="-1"/>
          <w:sz w:val="10"/>
        </w:rPr>
        <w:t> </w:t>
      </w:r>
      <w:r>
        <w:rPr>
          <w:rFonts w:ascii="Arial MT"/>
          <w:sz w:val="10"/>
        </w:rPr>
        <w:t>Rafi</w:t>
        <w:tab/>
        <w:t>Shesoko</w:t>
      </w:r>
    </w:p>
    <w:p>
      <w:pPr>
        <w:pStyle w:val="BodyText"/>
        <w:rPr>
          <w:rFonts w:ascii="Arial MT"/>
          <w:sz w:val="20"/>
        </w:rPr>
      </w:pPr>
    </w:p>
    <w:p>
      <w:pPr>
        <w:pStyle w:val="Heading2"/>
        <w:spacing w:before="225"/>
        <w:ind w:left="2255"/>
        <w:rPr>
          <w:rFonts w:ascii="Arial"/>
        </w:rPr>
      </w:pPr>
      <w:r>
        <w:rPr>
          <w:rFonts w:ascii="Arial"/>
        </w:rPr>
        <w:t>fig.</w:t>
      </w:r>
      <w:r>
        <w:rPr>
          <w:rFonts w:ascii="Arial"/>
          <w:spacing w:val="-2"/>
        </w:rPr>
        <w:t> </w:t>
      </w:r>
      <w:r>
        <w:rPr>
          <w:rFonts w:ascii="Arial"/>
        </w:rPr>
        <w:t>11c.</w:t>
      </w:r>
      <w:r>
        <w:rPr>
          <w:rFonts w:ascii="Arial"/>
          <w:spacing w:val="66"/>
        </w:rPr>
        <w:t> </w:t>
      </w:r>
      <w:r>
        <w:rPr>
          <w:rFonts w:ascii="Arial"/>
        </w:rPr>
        <w:t>Histogram</w:t>
      </w:r>
      <w:r>
        <w:rPr>
          <w:rFonts w:ascii="Arial"/>
          <w:spacing w:val="-4"/>
        </w:rPr>
        <w:t> </w:t>
      </w:r>
      <w:r>
        <w:rPr>
          <w:rFonts w:ascii="Arial"/>
        </w:rPr>
        <w:t>of</w:t>
      </w:r>
      <w:r>
        <w:rPr>
          <w:rFonts w:ascii="Arial"/>
          <w:spacing w:val="-2"/>
        </w:rPr>
        <w:t> </w:t>
      </w:r>
      <w:r>
        <w:rPr>
          <w:rFonts w:ascii="Arial"/>
        </w:rPr>
        <w:t>Tree</w:t>
      </w:r>
      <w:r>
        <w:rPr>
          <w:rFonts w:ascii="Arial"/>
          <w:spacing w:val="-1"/>
        </w:rPr>
        <w:t> </w:t>
      </w:r>
      <w:r>
        <w:rPr>
          <w:rFonts w:ascii="Arial"/>
        </w:rPr>
        <w:t>Types Maintained</w:t>
      </w:r>
      <w:r>
        <w:rPr>
          <w:rFonts w:ascii="Arial"/>
          <w:spacing w:val="-2"/>
        </w:rPr>
        <w:t> </w:t>
      </w:r>
      <w:r>
        <w:rPr>
          <w:rFonts w:ascii="Arial"/>
        </w:rPr>
        <w:t>by</w:t>
      </w:r>
      <w:r>
        <w:rPr>
          <w:rFonts w:ascii="Arial"/>
          <w:spacing w:val="-8"/>
        </w:rPr>
        <w:t> </w:t>
      </w:r>
      <w:r>
        <w:rPr>
          <w:rFonts w:ascii="Arial"/>
        </w:rPr>
        <w:t>Farmers in</w:t>
      </w:r>
      <w:r>
        <w:rPr>
          <w:rFonts w:ascii="Arial"/>
          <w:spacing w:val="-2"/>
        </w:rPr>
        <w:t> </w:t>
      </w:r>
      <w:r>
        <w:rPr>
          <w:rFonts w:ascii="Arial"/>
        </w:rPr>
        <w:t>Bwari</w:t>
      </w:r>
      <w:r>
        <w:rPr>
          <w:rFonts w:ascii="Arial"/>
          <w:spacing w:val="2"/>
        </w:rPr>
        <w:t> </w:t>
      </w:r>
      <w:r>
        <w:rPr>
          <w:rFonts w:ascii="Arial"/>
        </w:rPr>
        <w:t>A.C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96"/>
        <w:ind w:left="1804" w:right="0" w:firstLine="0"/>
        <w:jc w:val="left"/>
        <w:rPr>
          <w:rFonts w:ascii="Arial MT"/>
          <w:sz w:val="12"/>
        </w:rPr>
      </w:pPr>
      <w:r>
        <w:rPr/>
        <w:pict>
          <v:group style="position:absolute;margin-left:97.18pt;margin-top:7.972929pt;width:418.95pt;height:216.3pt;mso-position-horizontal-relative:page;mso-position-vertical-relative:paragraph;z-index:15802368" coordorigin="1944,159" coordsize="8379,4326">
            <v:rect style="position:absolute;left:1975;top:166;width:8340;height:4287" filled="true" fillcolor="#c0c0c0" stroked="false">
              <v:fill type="solid"/>
            </v:rect>
            <v:line style="position:absolute" from="1974,3839" to="2095,3839" stroked="true" strokeweight=".19pt" strokecolor="#000000">
              <v:stroke dashstyle="solid"/>
            </v:line>
            <v:shape style="position:absolute;left:2590;top:3839;width:2280;height:2" coordorigin="2590,3839" coordsize="2280,0" path="m2590,3839l2755,3839m3250,3839l3490,3839m3985,3839l4135,3839m4630,3839l4870,3839e" filled="false" stroked="true" strokeweight=".19pt" strokecolor="#000000">
              <v:path arrowok="t"/>
              <v:stroke dashstyle="solid"/>
            </v:shape>
            <v:shape style="position:absolute;left:6025;top:3838;width:4292;height:2" coordorigin="6025,3838" coordsize="4292,2" path="m6025,3840l6595,3840m7420,3840l7660,3840m7825,3840l7990,3840m8155,3840l8305,3840m8800,3840l9040,3840m9205,3840l9370,3840m9535,3840l9700,3840m10195,3840l10316,3840m6025,3838l6595,3838m7420,3838l7660,3838e" filled="false" stroked="true" strokeweight=".12pt" strokecolor="#000000">
              <v:path arrowok="t"/>
              <v:stroke dashstyle="solid"/>
            </v:shape>
            <v:shape style="position:absolute;left:7825;top:3838;width:2492;height:2" coordorigin="7825,3838" coordsize="2492,2" path="m7825,3839l7990,3839m8155,3839l8305,3839m8800,3839l9370,3839m9535,3839l9700,3839m10195,3839l10316,3839m7825,3838l8305,3838m8635,3838l9370,3838m9535,3838l9700,3838m10195,3838l10316,3838e" filled="false" stroked="true" strokeweight=".025pt" strokecolor="#000000">
              <v:path arrowok="t"/>
              <v:stroke dashstyle="solid"/>
            </v:shape>
            <v:line style="position:absolute" from="1974,3224" to="2095,3224" stroked="true" strokeweight=".19pt" strokecolor="#000000">
              <v:stroke dashstyle="solid"/>
            </v:line>
            <v:line style="position:absolute" from="2590,3224" to="2755,3224" stroked="true" strokeweight=".19pt" strokecolor="#000000">
              <v:stroke dashstyle="solid"/>
            </v:line>
            <v:shape style="position:absolute;left:3085;top:3223;width:405;height:2" coordorigin="3085,3223" coordsize="405,2" path="m3085,3225l3490,3225m3085,3223l3490,3223e" filled="false" stroked="true" strokeweight=".12pt" strokecolor="#000000">
              <v:path arrowok="t"/>
              <v:stroke dashstyle="solid"/>
            </v:shape>
            <v:shape style="position:absolute;left:3985;top:3224;width:885;height:2" coordorigin="3985,3224" coordsize="885,0" path="m3985,3224l4135,3224m4630,3224l4870,3224e" filled="false" stroked="true" strokeweight=".19pt" strokecolor="#000000">
              <v:path arrowok="t"/>
              <v:stroke dashstyle="solid"/>
            </v:shape>
            <v:shape style="position:absolute;left:6025;top:3225;width:4292;height:2" coordorigin="6025,3225" coordsize="4292,0" path="m6025,3225l6595,3225m7420,3225l8305,3225m8635,3225l9370,3225m9535,3225l9700,3225m10195,3225l10316,3225e" filled="false" stroked="true" strokeweight=".12pt" strokecolor="#000000">
              <v:path arrowok="t"/>
              <v:stroke dashstyle="solid"/>
            </v:shape>
            <v:shape style="position:absolute;left:5365;top:3223;width:4952;height:2" coordorigin="5365,3223" coordsize="4952,2" path="m5365,3224l5530,3224m6025,3224l6595,3224m5365,3223l5530,3223m6025,3223l6595,3223m7420,3224l8305,3224m8635,3224l9700,3224m10195,3224l10316,3224m7090,3223l7255,3223m7420,3223l8305,3223m8635,3223l9865,3223m10030,3223l10316,3223e" filled="false" stroked="true" strokeweight=".025pt" strokecolor="#000000">
              <v:path arrowok="t"/>
              <v:stroke dashstyle="solid"/>
            </v:shape>
            <v:line style="position:absolute" from="1974,2610" to="2095,2610" stroked="true" strokeweight=".19pt" strokecolor="#000000">
              <v:stroke dashstyle="solid"/>
            </v:line>
            <v:shape style="position:absolute;left:2590;top:2611;width:7727;height:2" coordorigin="2590,2611" coordsize="7727,0" path="m2590,2611l2755,2611m3085,2611l3655,2611m3985,2611l4135,2611m4630,2611l4870,2611m5365,2611l5530,2611m6025,2611l6595,2611m7090,2611l7255,2611m7420,2611l8305,2611m8635,2611l9865,2611m10030,2611l10316,2611e" filled="false" stroked="true" strokeweight=".12pt" strokecolor="#000000">
              <v:path arrowok="t"/>
              <v:stroke dashstyle="solid"/>
            </v:shape>
            <v:shape style="position:absolute;left:2425;top:2609;width:7892;height:2" coordorigin="2425,2609" coordsize="7892,2" path="m2590,2610l2755,2610m3085,2610l3655,2610m3985,2610l4135,2610m4630,2610l5035,2610m5365,2610l5530,2610m6025,2610l6595,2610m7090,2610l7255,2610m7420,2610l8305,2610m8635,2610l9865,2610m10030,2610l10316,2610m2425,2609l2755,2609m2920,2609l3655,2609m3985,2609l4135,2609m4465,2609l5200,2609m5365,2609l5530,2609m5860,2609l6760,2609m6925,2609l7255,2609m7420,2609l8305,2609m8470,2609l10316,2609e" filled="false" stroked="true" strokeweight=".025pt" strokecolor="#000000">
              <v:path arrowok="t"/>
              <v:stroke dashstyle="solid"/>
            </v:shape>
            <v:line style="position:absolute" from="1974,2010" to="2095,2010" stroked="true" strokeweight=".19pt" strokecolor="#000000">
              <v:stroke dashstyle="solid"/>
            </v:line>
            <v:shape style="position:absolute;left:2425;top:2011;width:7892;height:2" coordorigin="2425,2011" coordsize="7892,0" path="m2425,2011l2755,2011m2920,2011l3820,2011m3985,2011l4135,2011m4465,2011l5200,2011m5365,2011l5530,2011m5860,2011l6760,2011m6925,2011l7255,2011m7420,2011l8305,2011m8470,2011l10316,2011e" filled="false" stroked="true" strokeweight=".12pt" strokecolor="#000000">
              <v:path arrowok="t"/>
              <v:stroke dashstyle="solid"/>
            </v:shape>
            <v:shape style="position:absolute;left:2425;top:2009;width:7892;height:2" coordorigin="2425,2009" coordsize="7892,2" path="m2425,2010l2755,2010m2920,2010l4135,2010m4465,2010l5200,2010m5365,2010l5530,2010m5860,2010l6760,2010m6925,2010l7255,2010m7420,2010l8305,2010m8470,2010l10316,2010m2425,2009l2755,2009m2920,2009l5695,2009m5860,2009l10316,2009e" filled="false" stroked="true" strokeweight=".025pt" strokecolor="#000000">
              <v:path arrowok="t"/>
              <v:stroke dashstyle="solid"/>
            </v:shape>
            <v:line style="position:absolute" from="1974,1396" to="2095,1396" stroked="true" strokeweight=".19pt" strokecolor="#000000">
              <v:stroke dashstyle="solid"/>
            </v:line>
            <v:shape style="position:absolute;left:2425;top:1397;width:7892;height:2" coordorigin="2425,1397" coordsize="7892,0" path="m2425,1397l5695,1397m5860,1397l10316,1397e" filled="false" stroked="true" strokeweight=".12pt" strokecolor="#000000">
              <v:path arrowok="t"/>
              <v:stroke dashstyle="solid"/>
            </v:shape>
            <v:shape style="position:absolute;left:2425;top:1395;width:7892;height:2" coordorigin="2425,1395" coordsize="7892,2" path="m2425,1396l10316,1396m2425,1395l10316,1395e" filled="false" stroked="true" strokeweight=".025pt" strokecolor="#000000">
              <v:path arrowok="t"/>
              <v:stroke dashstyle="solid"/>
            </v:shape>
            <v:shape style="position:absolute;left:1973;top:782;width:8343;height:2" coordorigin="1974,782" coordsize="8343,0" path="m1974,782l2260,782m2425,782l10316,782e" filled="false" stroked="true" strokeweight=".12pt" strokecolor="#000000">
              <v:path arrowok="t"/>
              <v:stroke dashstyle="solid"/>
            </v:shape>
            <v:shape style="position:absolute;left:1973;top:780;width:8343;height:2" coordorigin="1974,780" coordsize="8343,2" path="m1974,781l10316,781m1974,780l10316,780e" filled="false" stroked="true" strokeweight=".025pt" strokecolor="#000000">
              <v:path arrowok="t"/>
              <v:stroke dashstyle="solid"/>
            </v:shape>
            <v:line style="position:absolute" from="1975,167" to="10315,168" stroked="true" strokeweight=".140pt" strokecolor="#000000">
              <v:stroke dashstyle="solid"/>
            </v:line>
            <v:rect style="position:absolute;left:1975;top:166;width:8340;height:4287" filled="false" stroked="true" strokeweight=".75pt" strokecolor="#808080">
              <v:stroke dashstyle="solid"/>
            </v:rect>
            <v:rect style="position:absolute;left:2095;top:780;width:165;height:3673" filled="true" fillcolor="#9999ff" stroked="false">
              <v:fill type="solid"/>
            </v:rect>
            <v:rect style="position:absolute;left:2095;top:780;width:165;height:3673" filled="false" stroked="true" strokeweight=".75pt" strokecolor="#000000">
              <v:stroke dashstyle="solid"/>
            </v:rect>
            <v:rect style="position:absolute;left:3490;top:2609;width:165;height:1844" filled="true" fillcolor="#9999ff" stroked="false">
              <v:fill type="solid"/>
            </v:rect>
            <v:rect style="position:absolute;left:3490;top:2609;width:165;height:1844" filled="false" stroked="true" strokeweight=".75pt" strokecolor="#000000">
              <v:stroke dashstyle="solid"/>
            </v:rect>
            <v:rect style="position:absolute;left:4870;top:2609;width:165;height:1844" filled="true" fillcolor="#9999ff" stroked="false">
              <v:fill type="solid"/>
            </v:rect>
            <v:rect style="position:absolute;left:4870;top:2609;width:165;height:1844" filled="false" stroked="true" strokeweight=".75pt" strokecolor="#000000">
              <v:stroke dashstyle="solid"/>
            </v:rect>
            <v:rect style="position:absolute;left:6265;top:3838;width:165;height:615" filled="true" fillcolor="#9999ff" stroked="false">
              <v:fill type="solid"/>
            </v:rect>
            <v:rect style="position:absolute;left:6265;top:3838;width:165;height:615" filled="false" stroked="true" strokeweight=".75pt" strokecolor="#000000">
              <v:stroke dashstyle="solid"/>
            </v:rect>
            <v:rect style="position:absolute;left:7660;top:3223;width:165;height:1230" filled="true" fillcolor="#9999ff" stroked="false">
              <v:fill type="solid"/>
            </v:rect>
            <v:rect style="position:absolute;left:7660;top:3223;width:165;height:1230" filled="false" stroked="true" strokeweight=".75pt" strokecolor="#000000">
              <v:stroke dashstyle="solid"/>
            </v:rect>
            <v:rect style="position:absolute;left:9040;top:3838;width:165;height:615" filled="true" fillcolor="#9999ff" stroked="false">
              <v:fill type="solid"/>
            </v:rect>
            <v:rect style="position:absolute;left:9040;top:3838;width:165;height:615" filled="false" stroked="true" strokeweight=".75pt" strokecolor="#000000">
              <v:stroke dashstyle="solid"/>
            </v:rect>
            <v:rect style="position:absolute;left:2260;top:780;width:165;height:3673" filled="true" fillcolor="#993366" stroked="false">
              <v:fill type="solid"/>
            </v:rect>
            <v:rect style="position:absolute;left:2260;top:780;width:165;height:3673" filled="false" stroked="true" strokeweight=".75pt" strokecolor="#000000">
              <v:stroke dashstyle="solid"/>
            </v:rect>
            <v:rect style="position:absolute;left:3655;top:2009;width:165;height:2444" filled="true" fillcolor="#993366" stroked="false">
              <v:fill type="solid"/>
            </v:rect>
            <v:rect style="position:absolute;left:3655;top:2009;width:165;height:2444" filled="false" stroked="true" strokeweight=".75pt" strokecolor="#000000">
              <v:stroke dashstyle="solid"/>
            </v:rect>
            <v:rect style="position:absolute;left:5035;top:2609;width:165;height:1844" filled="true" fillcolor="#993366" stroked="false">
              <v:fill type="solid"/>
            </v:rect>
            <v:rect style="position:absolute;left:5035;top:2609;width:165;height:1844" filled="false" stroked="true" strokeweight=".75pt" strokecolor="#000000">
              <v:stroke dashstyle="solid"/>
            </v:rect>
            <v:rect style="position:absolute;left:2425;top:2609;width:165;height:1844" filled="true" fillcolor="#ffffcc" stroked="false">
              <v:fill type="solid"/>
            </v:rect>
            <v:rect style="position:absolute;left:2425;top:2609;width:165;height:1844" filled="false" stroked="true" strokeweight=".75pt" strokecolor="#000000">
              <v:stroke dashstyle="solid"/>
            </v:rect>
            <v:rect style="position:absolute;left:3820;top:2009;width:165;height:2444" filled="true" fillcolor="#ffffcc" stroked="false">
              <v:fill type="solid"/>
            </v:rect>
            <v:rect style="position:absolute;left:3820;top:2009;width:165;height:2444" filled="false" stroked="true" strokeweight=".75pt" strokecolor="#000000">
              <v:stroke dashstyle="solid"/>
            </v:rect>
            <v:rect style="position:absolute;left:5200;top:2009;width:165;height:2444" filled="true" fillcolor="#ffffcc" stroked="false">
              <v:fill type="solid"/>
            </v:rect>
            <v:rect style="position:absolute;left:5200;top:2009;width:165;height:2444" filled="false" stroked="true" strokeweight=".75pt" strokecolor="#000000">
              <v:stroke dashstyle="solid"/>
            </v:rect>
            <v:rect style="position:absolute;left:6595;top:2609;width:165;height:1844" filled="true" fillcolor="#ffffcc" stroked="false">
              <v:fill type="solid"/>
            </v:rect>
            <v:rect style="position:absolute;left:6595;top:2609;width:165;height:1844" filled="false" stroked="true" strokeweight=".75pt" strokecolor="#000000">
              <v:stroke dashstyle="solid"/>
            </v:rect>
            <v:rect style="position:absolute;left:7990;top:3838;width:165;height:615" filled="true" fillcolor="#ffffcc" stroked="false">
              <v:fill type="solid"/>
            </v:rect>
            <v:rect style="position:absolute;left:7990;top:3838;width:165;height:615" filled="false" stroked="true" strokeweight=".75pt" strokecolor="#000000">
              <v:stroke dashstyle="solid"/>
            </v:rect>
            <v:rect style="position:absolute;left:9370;top:3223;width:165;height:1230" filled="true" fillcolor="#ffffcc" stroked="false">
              <v:fill type="solid"/>
            </v:rect>
            <v:rect style="position:absolute;left:9370;top:3223;width:165;height:1230" filled="false" stroked="true" strokeweight=".75pt" strokecolor="#000000">
              <v:stroke dashstyle="solid"/>
            </v:rect>
            <v:rect style="position:absolute;left:5365;top:3223;width:165;height:1230" filled="true" fillcolor="#ccffff" stroked="false">
              <v:fill type="solid"/>
            </v:rect>
            <v:rect style="position:absolute;left:5365;top:3223;width:165;height:1230" filled="false" stroked="true" strokeweight=".75pt" strokecolor="#000000">
              <v:stroke dashstyle="solid"/>
            </v:rect>
            <v:rect style="position:absolute;left:6760;top:2009;width:165;height:2444" filled="true" fillcolor="#ccffff" stroked="false">
              <v:fill type="solid"/>
            </v:rect>
            <v:rect style="position:absolute;left:6760;top:2009;width:165;height:2444" filled="false" stroked="true" strokeweight=".75pt" strokecolor="#000000">
              <v:stroke dashstyle="solid"/>
            </v:rect>
            <v:rect style="position:absolute;left:2755;top:1395;width:165;height:3058" filled="true" fillcolor="#660066" stroked="false">
              <v:fill type="solid"/>
            </v:rect>
            <v:rect style="position:absolute;left:2755;top:1395;width:165;height:3058" filled="false" stroked="true" strokeweight=".75pt" strokecolor="#000000">
              <v:stroke dashstyle="solid"/>
            </v:rect>
            <v:rect style="position:absolute;left:4135;top:2009;width:165;height:2444" filled="true" fillcolor="#660066" stroked="false">
              <v:fill type="solid"/>
            </v:rect>
            <v:rect style="position:absolute;left:4135;top:2009;width:165;height:2444" filled="false" stroked="true" strokeweight=".75pt" strokecolor="#000000">
              <v:stroke dashstyle="solid"/>
            </v:rect>
            <v:rect style="position:absolute;left:5530;top:2009;width:165;height:2444" filled="true" fillcolor="#660066" stroked="false">
              <v:fill type="solid"/>
            </v:rect>
            <v:rect style="position:absolute;left:5530;top:2009;width:165;height:2444" filled="false" stroked="true" strokeweight=".75pt" strokecolor="#000000">
              <v:stroke dashstyle="solid"/>
            </v:rect>
            <v:rect style="position:absolute;left:6925;top:2609;width:165;height:1844" filled="true" fillcolor="#660066" stroked="false">
              <v:fill type="solid"/>
            </v:rect>
            <v:rect style="position:absolute;left:6925;top:2609;width:165;height:1844" filled="false" stroked="true" strokeweight=".75pt" strokecolor="#000000">
              <v:stroke dashstyle="solid"/>
            </v:rect>
            <v:rect style="position:absolute;left:8305;top:2009;width:165;height:2444" filled="true" fillcolor="#660066" stroked="false">
              <v:fill type="solid"/>
            </v:rect>
            <v:rect style="position:absolute;left:8305;top:2009;width:165;height:2444" filled="false" stroked="true" strokeweight=".75pt" strokecolor="#000000">
              <v:stroke dashstyle="solid"/>
            </v:rect>
            <v:rect style="position:absolute;left:9700;top:3223;width:165;height:1230" filled="true" fillcolor="#660066" stroked="false">
              <v:fill type="solid"/>
            </v:rect>
            <v:rect style="position:absolute;left:9700;top:3223;width:165;height:1230" filled="false" stroked="true" strokeweight=".75pt" strokecolor="#000000">
              <v:stroke dashstyle="solid"/>
            </v:rect>
            <v:rect style="position:absolute;left:2920;top:2609;width:165;height:1844" filled="true" fillcolor="#ff8080" stroked="false">
              <v:fill type="solid"/>
            </v:rect>
            <v:rect style="position:absolute;left:2920;top:2609;width:165;height:1844" filled="false" stroked="true" strokeweight=".75pt" strokecolor="#000000">
              <v:stroke dashstyle="solid"/>
            </v:rect>
            <v:rect style="position:absolute;left:4300;top:2009;width:165;height:2444" filled="true" fillcolor="#ff8080" stroked="false">
              <v:fill type="solid"/>
            </v:rect>
            <v:rect style="position:absolute;left:4300;top:2009;width:165;height:2444" filled="false" stroked="true" strokeweight=".75pt" strokecolor="#000000">
              <v:stroke dashstyle="solid"/>
            </v:rect>
            <v:rect style="position:absolute;left:5695;top:1395;width:165;height:3058" filled="true" fillcolor="#ff8080" stroked="false">
              <v:fill type="solid"/>
            </v:rect>
            <v:rect style="position:absolute;left:5695;top:1395;width:165;height:3058" filled="false" stroked="true" strokeweight=".75pt" strokecolor="#000000">
              <v:stroke dashstyle="solid"/>
            </v:rect>
            <v:rect style="position:absolute;left:7090;top:3223;width:165;height:1230" filled="true" fillcolor="#ff8080" stroked="false">
              <v:fill type="solid"/>
            </v:rect>
            <v:rect style="position:absolute;left:7090;top:3223;width:165;height:1230" filled="false" stroked="true" strokeweight=".75pt" strokecolor="#000000">
              <v:stroke dashstyle="solid"/>
            </v:rect>
            <v:rect style="position:absolute;left:8470;top:2609;width:165;height:1844" filled="true" fillcolor="#ff8080" stroked="false">
              <v:fill type="solid"/>
            </v:rect>
            <v:rect style="position:absolute;left:8470;top:2609;width:165;height:1844" filled="false" stroked="true" strokeweight=".75pt" strokecolor="#000000">
              <v:stroke dashstyle="solid"/>
            </v:rect>
            <v:rect style="position:absolute;left:9865;top:2609;width:165;height:1844" filled="true" fillcolor="#ff8080" stroked="false">
              <v:fill type="solid"/>
            </v:rect>
            <v:rect style="position:absolute;left:9865;top:2609;width:165;height:1844" filled="false" stroked="true" strokeweight=".75pt" strokecolor="#000000">
              <v:stroke dashstyle="solid"/>
            </v:rect>
            <v:rect style="position:absolute;left:3085;top:3223;width:165;height:1230" filled="true" fillcolor="#0066cc" stroked="false">
              <v:fill type="solid"/>
            </v:rect>
            <v:rect style="position:absolute;left:3085;top:3223;width:165;height:1230" filled="false" stroked="true" strokeweight=".75pt" strokecolor="#000000">
              <v:stroke dashstyle="solid"/>
            </v:rect>
            <v:rect style="position:absolute;left:4465;top:2609;width:165;height:1844" filled="true" fillcolor="#0066cc" stroked="false">
              <v:fill type="solid"/>
            </v:rect>
            <v:rect style="position:absolute;left:4465;top:2609;width:165;height:1844" filled="false" stroked="true" strokeweight=".75pt" strokecolor="#000000">
              <v:stroke dashstyle="solid"/>
            </v:rect>
            <v:rect style="position:absolute;left:5860;top:2609;width:165;height:1844" filled="true" fillcolor="#0066cc" stroked="false">
              <v:fill type="solid"/>
            </v:rect>
            <v:rect style="position:absolute;left:5860;top:2609;width:165;height:1844" filled="false" stroked="true" strokeweight=".75pt" strokecolor="#000000">
              <v:stroke dashstyle="solid"/>
            </v:rect>
            <v:rect style="position:absolute;left:7255;top:2009;width:165;height:2444" filled="true" fillcolor="#0066cc" stroked="false">
              <v:fill type="solid"/>
            </v:rect>
            <v:rect style="position:absolute;left:7255;top:2009;width:165;height:2444" filled="false" stroked="true" strokeweight=".75pt" strokecolor="#000000">
              <v:stroke dashstyle="solid"/>
            </v:rect>
            <v:rect style="position:absolute;left:8635;top:3838;width:165;height:615" filled="true" fillcolor="#0066cc" stroked="false">
              <v:fill type="solid"/>
            </v:rect>
            <v:rect style="position:absolute;left:8635;top:3838;width:165;height:615" filled="false" stroked="true" strokeweight=".75pt" strokecolor="#000000">
              <v:stroke dashstyle="solid"/>
            </v:rect>
            <v:rect style="position:absolute;left:10030;top:3223;width:165;height:1230" filled="true" fillcolor="#0066cc" stroked="false">
              <v:fill type="solid"/>
            </v:rect>
            <v:rect style="position:absolute;left:10030;top:3223;width:165;height:1230" filled="false" stroked="true" strokeweight=".75pt" strokecolor="#000000">
              <v:stroke dashstyle="solid"/>
            </v:rect>
            <v:line style="position:absolute" from="1975,167" to="1976,4454" stroked="true" strokeweight=".140pt" strokecolor="#000000">
              <v:stroke dashstyle="solid"/>
            </v:line>
            <v:shape style="position:absolute;left:1943;top:3839;width:33;height:615" coordorigin="1944,3839" coordsize="33,615" path="m1944,4454l1976,4454m1944,3839l1976,3839e" filled="false" stroked="true" strokeweight=".19pt" strokecolor="#000000">
              <v:path arrowok="t"/>
              <v:stroke dashstyle="solid"/>
            </v:shape>
            <v:shape style="position:absolute;left:1943;top:167;width:33;height:3057" coordorigin="1944,167" coordsize="33,3057" path="m1944,3224l1976,3224m1944,2610l1976,2610m1944,2010l1976,2010m1944,1396l1976,1396m1944,781l1976,781m1944,167l1976,167e" filled="false" stroked="true" strokeweight=".19pt" strokecolor="#000000">
              <v:path arrowok="t"/>
              <v:stroke dashstyle="solid"/>
            </v:shape>
            <v:line style="position:absolute" from="1975,4454" to="10315,4455" stroked="true" strokeweight=".140pt" strokecolor="#000000">
              <v:stroke dashstyle="solid"/>
            </v:line>
            <v:line style="position:absolute" from="1976,4453" to="1976,4485" stroked="true" strokeweight=".19pt" strokecolor="#000000">
              <v:stroke dashstyle="solid"/>
            </v:line>
            <v:shape style="position:absolute;left:3370;top:4452;width:5550;height:33" coordorigin="3371,4453" coordsize="5550,33" path="m3371,4453l3371,4485m4751,4453l4751,4485m6146,4453l6146,4485m7541,4453l7541,4485m8921,4453l8921,4485e" filled="false" stroked="true" strokeweight=".19pt" strokecolor="#000000">
              <v:path arrowok="t"/>
              <v:stroke dashstyle="solid"/>
            </v:shape>
            <v:line style="position:absolute" from="10316,4453" to="10316,4485" stroked="true" strokeweight=".19pt" strokecolor="#000000">
              <v:stroke dashstyle="solid"/>
            </v:line>
            <w10:wrap type="none"/>
          </v:group>
        </w:pict>
      </w:r>
      <w:r>
        <w:rPr>
          <w:rFonts w:ascii="Arial MT"/>
          <w:w w:val="99"/>
          <w:sz w:val="12"/>
        </w:rPr>
        <w:t>7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5"/>
        <w:rPr>
          <w:rFonts w:ascii="Arial MT"/>
          <w:sz w:val="9"/>
        </w:rPr>
      </w:pPr>
    </w:p>
    <w:p>
      <w:pPr>
        <w:spacing w:before="0"/>
        <w:ind w:left="1790" w:right="0" w:firstLine="0"/>
        <w:jc w:val="left"/>
        <w:rPr>
          <w:rFonts w:ascii="Arial MT"/>
          <w:sz w:val="12"/>
        </w:rPr>
      </w:pPr>
      <w:r>
        <w:rPr>
          <w:rFonts w:ascii="Arial MT"/>
          <w:w w:val="99"/>
          <w:sz w:val="12"/>
        </w:rPr>
        <w:t>6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2"/>
        </w:rPr>
      </w:pPr>
    </w:p>
    <w:p>
      <w:pPr>
        <w:spacing w:before="107"/>
        <w:ind w:left="1804" w:right="0" w:firstLine="0"/>
        <w:jc w:val="left"/>
        <w:rPr>
          <w:rFonts w:ascii="Arial MT"/>
          <w:sz w:val="12"/>
        </w:rPr>
      </w:pPr>
      <w:r>
        <w:rPr/>
        <w:pict>
          <v:group style="position:absolute;margin-left:526.625pt;margin-top:32.332932pt;width:4.5pt;height:4.5pt;mso-position-horizontal-relative:page;mso-position-vertical-relative:paragraph;z-index:-15657472;mso-wrap-distance-left:0;mso-wrap-distance-right:0" coordorigin="10533,647" coordsize="90,90">
            <v:rect style="position:absolute;left:10540;top:654;width:75;height:75" filled="true" fillcolor="#993366" stroked="false">
              <v:fill type="solid"/>
            </v:rect>
            <v:rect style="position:absolute;left:10540;top:654;width:75;height:75" filled="false" stroked="true" strokeweight=".75pt" strokecolor="#000000">
              <v:stroke dashstyle="solid"/>
            </v:rect>
            <w10:wrap type="topAndBottom"/>
          </v:group>
        </w:pict>
      </w:r>
      <w:r>
        <w:rPr/>
        <w:pict>
          <v:shape style="position:absolute;margin-left:524pt;margin-top:20.257933pt;width:15pt;height:68.95pt;mso-position-horizontal-relative:page;mso-position-vertical-relative:paragraph;z-index:-25155072" type="#_x0000_t202" filled="false" stroked="true" strokeweight=".140pt" strokecolor="#000000">
            <v:textbox inset="0,0,0,0">
              <w:txbxContent>
                <w:p>
                  <w:pPr>
                    <w:spacing w:line="340" w:lineRule="auto" w:before="23"/>
                    <w:ind w:left="164" w:right="63" w:firstLine="0"/>
                    <w:jc w:val="both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a</w:t>
                  </w:r>
                  <w:r>
                    <w:rPr>
                      <w:rFonts w:ascii="Arial MT"/>
                      <w:spacing w:val="-31"/>
                      <w:sz w:val="12"/>
                    </w:rPr>
                    <w:t> </w:t>
                  </w:r>
                  <w:r>
                    <w:rPr>
                      <w:rFonts w:ascii="Arial MT"/>
                      <w:sz w:val="12"/>
                    </w:rPr>
                    <w:t>b</w:t>
                  </w:r>
                  <w:r>
                    <w:rPr>
                      <w:rFonts w:ascii="Arial MT"/>
                      <w:spacing w:val="-31"/>
                      <w:sz w:val="12"/>
                    </w:rPr>
                    <w:t> </w:t>
                  </w:r>
                  <w:r>
                    <w:rPr>
                      <w:rFonts w:ascii="Arial MT"/>
                      <w:sz w:val="12"/>
                    </w:rPr>
                    <w:t>c</w:t>
                  </w:r>
                  <w:r>
                    <w:rPr>
                      <w:rFonts w:ascii="Arial MT"/>
                      <w:spacing w:val="-31"/>
                      <w:sz w:val="12"/>
                    </w:rPr>
                    <w:t> </w:t>
                  </w:r>
                  <w:r>
                    <w:rPr>
                      <w:rFonts w:ascii="Arial MT"/>
                      <w:sz w:val="12"/>
                    </w:rPr>
                    <w:t>d</w:t>
                  </w:r>
                  <w:r>
                    <w:rPr>
                      <w:rFonts w:ascii="Arial MT"/>
                      <w:spacing w:val="-31"/>
                      <w:sz w:val="12"/>
                    </w:rPr>
                    <w:t> </w:t>
                  </w:r>
                  <w:r>
                    <w:rPr>
                      <w:rFonts w:ascii="Arial MT"/>
                      <w:sz w:val="12"/>
                    </w:rPr>
                    <w:t>e</w:t>
                  </w:r>
                  <w:r>
                    <w:rPr>
                      <w:rFonts w:ascii="Arial MT"/>
                      <w:spacing w:val="-31"/>
                      <w:sz w:val="12"/>
                    </w:rPr>
                    <w:t> </w:t>
                  </w:r>
                  <w:r>
                    <w:rPr>
                      <w:rFonts w:ascii="Arial MT"/>
                      <w:sz w:val="12"/>
                    </w:rPr>
                    <w:t>f</w:t>
                  </w:r>
                  <w:r>
                    <w:rPr>
                      <w:rFonts w:ascii="Arial MT"/>
                      <w:spacing w:val="1"/>
                      <w:sz w:val="12"/>
                    </w:rPr>
                    <w:t> </w:t>
                  </w:r>
                  <w:r>
                    <w:rPr>
                      <w:rFonts w:ascii="Arial MT"/>
                      <w:sz w:val="12"/>
                    </w:rPr>
                    <w:t>h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w w:val="99"/>
          <w:sz w:val="12"/>
        </w:rPr>
        <w:t>5</w:t>
      </w:r>
    </w:p>
    <w:p>
      <w:pPr>
        <w:pStyle w:val="BodyText"/>
        <w:spacing w:before="4"/>
        <w:rPr>
          <w:rFonts w:ascii="Arial MT"/>
          <w:sz w:val="16"/>
        </w:rPr>
      </w:pPr>
      <w:r>
        <w:rPr/>
        <w:pict>
          <v:group style="position:absolute;margin-left:526.625pt;margin-top:11.392481pt;width:4.5pt;height:4.5pt;mso-position-horizontal-relative:page;mso-position-vertical-relative:paragraph;z-index:-15657984;mso-wrap-distance-left:0;mso-wrap-distance-right:0" coordorigin="10533,228" coordsize="90,90">
            <v:rect style="position:absolute;left:10540;top:235;width:75;height:75" filled="true" fillcolor="#9999ff" stroked="false">
              <v:fill type="solid"/>
            </v:rect>
            <v:rect style="position:absolute;left:10540;top:235;width:75;height:75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spacing w:before="0"/>
        <w:ind w:left="1790" w:right="0" w:firstLine="0"/>
        <w:jc w:val="left"/>
        <w:rPr>
          <w:rFonts w:ascii="Arial MT"/>
          <w:sz w:val="12"/>
        </w:rPr>
      </w:pPr>
      <w:r>
        <w:rPr>
          <w:rFonts w:ascii="Arial MT"/>
          <w:w w:val="99"/>
          <w:sz w:val="12"/>
        </w:rPr>
        <w:t>4</w:t>
      </w:r>
    </w:p>
    <w:p>
      <w:pPr>
        <w:pStyle w:val="BodyText"/>
        <w:spacing w:before="9"/>
        <w:rPr>
          <w:rFonts w:ascii="Arial MT"/>
          <w:sz w:val="9"/>
        </w:rPr>
      </w:pPr>
      <w:r>
        <w:rPr/>
        <w:pict>
          <v:group style="position:absolute;margin-left:526.625pt;margin-top:7.625586pt;width:4.5pt;height:4.5pt;mso-position-horizontal-relative:page;mso-position-vertical-relative:paragraph;z-index:-15656960;mso-wrap-distance-left:0;mso-wrap-distance-right:0" coordorigin="10533,153" coordsize="90,90">
            <v:rect style="position:absolute;left:10540;top:160;width:75;height:75" filled="true" fillcolor="#ccffff" stroked="false">
              <v:fill type="solid"/>
            </v:rect>
            <v:rect style="position:absolute;left:10540;top:160;width:75;height:75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6"/>
        <w:rPr>
          <w:rFonts w:ascii="Arial MT"/>
          <w:sz w:val="6"/>
        </w:rPr>
      </w:pPr>
    </w:p>
    <w:p>
      <w:pPr>
        <w:pStyle w:val="BodyText"/>
        <w:spacing w:line="91" w:lineRule="exact"/>
        <w:ind w:left="10512"/>
        <w:rPr>
          <w:rFonts w:ascii="Arial MT"/>
          <w:sz w:val="9"/>
        </w:rPr>
      </w:pPr>
      <w:r>
        <w:rPr/>
        <w:pict>
          <v:group style="position:absolute;margin-left:526.625pt;margin-top:-19.475pt;width:4.5pt;height:4.5pt;mso-position-horizontal-relative:page;mso-position-vertical-relative:paragraph;z-index:-25158144" coordorigin="10533,-390" coordsize="90,90">
            <v:rect style="position:absolute;left:10540;top:-382;width:75;height:75" filled="true" fillcolor="#ffffcc" stroked="false">
              <v:fill type="solid"/>
            </v:rect>
            <v:rect style="position:absolute;left:10540;top:-382;width:75;height:75" filled="false" stroked="true" strokeweight=".75pt" strokecolor="#000000">
              <v:stroke dashstyle="solid"/>
            </v:rect>
            <w10:wrap type="none"/>
          </v:group>
        </w:pict>
      </w:r>
      <w:r>
        <w:rPr>
          <w:rFonts w:ascii="Arial MT"/>
          <w:position w:val="-1"/>
          <w:sz w:val="9"/>
        </w:rPr>
        <w:pict>
          <v:group style="width:4.5pt;height:4.5pt;mso-position-horizontal-relative:char;mso-position-vertical-relative:line" coordorigin="0,0" coordsize="90,90">
            <v:rect style="position:absolute;left:7;top:7;width:75;height:75" filled="true" fillcolor="#660066" stroked="false">
              <v:fill type="solid"/>
            </v:rect>
            <v:rect style="position:absolute;left:7;top:7;width:75;height:75" filled="false" stroked="true" strokeweight=".75pt" strokecolor="#000000">
              <v:stroke dashstyl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line="120" w:lineRule="exact" w:before="0"/>
        <w:ind w:left="1790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59.75pt;margin-top:-18.049707pt;width:27pt;height:96.6pt;mso-position-horizontal-relative:page;mso-position-vertical-relative:paragraph;z-index:15805440" type="#_x0000_t202" filled="false" stroked="true" strokeweight=".75pt" strokecolor="#000000">
            <v:textbox inset="0,0,0,0" style="layout-flow:vertical;mso-layout-flow-alt:bottom-to-top">
              <w:txbxContent>
                <w:p>
                  <w:pPr>
                    <w:pStyle w:val="BodyText"/>
                    <w:spacing w:before="146"/>
                    <w:ind w:left="70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</w:rPr>
                    <w:t>No.</w:t>
                  </w:r>
                  <w:r>
                    <w:rPr>
                      <w:rFonts w:ascii="Times New Roman"/>
                      <w:spacing w:val="-1"/>
                    </w:rPr>
                    <w:t> </w:t>
                  </w:r>
                  <w:r>
                    <w:rPr>
                      <w:rFonts w:ascii="Times New Roman"/>
                    </w:rPr>
                    <w:t>of</w:t>
                  </w:r>
                  <w:r>
                    <w:rPr>
                      <w:rFonts w:ascii="Times New Roman"/>
                      <w:spacing w:val="57"/>
                    </w:rPr>
                    <w:t> </w:t>
                  </w:r>
                  <w:r>
                    <w:rPr>
                      <w:rFonts w:ascii="Times New Roman"/>
                    </w:rPr>
                    <w:t>farmers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w w:val="99"/>
          <w:sz w:val="12"/>
        </w:rPr>
        <w:t>3</w:t>
      </w:r>
    </w:p>
    <w:p>
      <w:pPr>
        <w:pStyle w:val="BodyText"/>
        <w:spacing w:line="91" w:lineRule="exact"/>
        <w:ind w:left="10512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4.5pt;height:4.5pt;mso-position-horizontal-relative:char;mso-position-vertical-relative:line" coordorigin="0,0" coordsize="90,90">
            <v:rect style="position:absolute;left:7;top:7;width:75;height:75" filled="true" fillcolor="#ff8080" stroked="false">
              <v:fill type="solid"/>
            </v:rect>
            <v:rect style="position:absolute;left:7;top:7;width:75;height:75" filled="false" stroked="true" strokeweight=".75pt" strokecolor="#000000">
              <v:stroke dashstyl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pStyle w:val="BodyText"/>
        <w:spacing w:before="7"/>
        <w:rPr>
          <w:rFonts w:ascii="Arial MT"/>
          <w:sz w:val="7"/>
        </w:rPr>
      </w:pPr>
    </w:p>
    <w:p>
      <w:pPr>
        <w:pStyle w:val="BodyText"/>
        <w:spacing w:line="91" w:lineRule="exact"/>
        <w:ind w:left="10512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4.5pt;height:4.5pt;mso-position-horizontal-relative:char;mso-position-vertical-relative:line" coordorigin="0,0" coordsize="90,90">
            <v:rect style="position:absolute;left:7;top:7;width:75;height:75" filled="true" fillcolor="#0066cc" stroked="false">
              <v:fill type="solid"/>
            </v:rect>
            <v:rect style="position:absolute;left:7;top:7;width:75;height:75" filled="false" stroked="true" strokeweight=".75pt" strokecolor="#000000">
              <v:stroke dashstyl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pStyle w:val="BodyText"/>
        <w:spacing w:before="4"/>
        <w:rPr>
          <w:rFonts w:ascii="Arial MT"/>
          <w:sz w:val="9"/>
        </w:rPr>
      </w:pPr>
    </w:p>
    <w:p>
      <w:pPr>
        <w:spacing w:before="97"/>
        <w:ind w:left="1790" w:right="0" w:firstLine="0"/>
        <w:jc w:val="left"/>
        <w:rPr>
          <w:rFonts w:ascii="Arial MT"/>
          <w:sz w:val="12"/>
        </w:rPr>
      </w:pPr>
      <w:r>
        <w:rPr>
          <w:rFonts w:ascii="Arial MT"/>
          <w:w w:val="99"/>
          <w:sz w:val="12"/>
        </w:rPr>
        <w:t>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7"/>
        <w:rPr>
          <w:rFonts w:ascii="Arial MT"/>
          <w:sz w:val="9"/>
        </w:rPr>
      </w:pPr>
    </w:p>
    <w:p>
      <w:pPr>
        <w:spacing w:before="0"/>
        <w:ind w:left="1821" w:right="0" w:firstLine="0"/>
        <w:jc w:val="left"/>
        <w:rPr>
          <w:rFonts w:ascii="Arial MT"/>
          <w:sz w:val="12"/>
        </w:rPr>
      </w:pPr>
      <w:r>
        <w:rPr>
          <w:rFonts w:ascii="Arial MT"/>
          <w:w w:val="99"/>
          <w:sz w:val="12"/>
        </w:rPr>
        <w:t>1</w:t>
      </w: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rPr>
          <w:rFonts w:ascii="Arial MT"/>
          <w:sz w:val="12"/>
        </w:rPr>
      </w:pPr>
    </w:p>
    <w:p>
      <w:pPr>
        <w:spacing w:before="106"/>
        <w:ind w:left="846" w:right="0" w:firstLine="0"/>
        <w:jc w:val="center"/>
        <w:rPr>
          <w:rFonts w:ascii="Arial MT"/>
          <w:sz w:val="12"/>
        </w:rPr>
      </w:pPr>
      <w:r>
        <w:rPr>
          <w:rFonts w:ascii="Arial MT"/>
          <w:w w:val="99"/>
          <w:sz w:val="12"/>
        </w:rPr>
        <w:t>0</w:t>
      </w:r>
    </w:p>
    <w:p>
      <w:pPr>
        <w:spacing w:before="26"/>
        <w:ind w:left="2495" w:right="0" w:firstLine="0"/>
        <w:jc w:val="center"/>
        <w:rPr>
          <w:rFonts w:ascii="Arial MT"/>
          <w:sz w:val="12"/>
        </w:rPr>
      </w:pPr>
      <w:r>
        <w:rPr>
          <w:rFonts w:ascii="Arial MT"/>
          <w:spacing w:val="-1"/>
          <w:sz w:val="12"/>
        </w:rPr>
        <w:t>Dewu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5"/>
        <w:rPr>
          <w:rFonts w:ascii="Arial MT"/>
          <w:sz w:val="11"/>
        </w:rPr>
      </w:pPr>
    </w:p>
    <w:p>
      <w:pPr>
        <w:spacing w:before="0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sz w:val="12"/>
        </w:rPr>
        <w:t>Piowe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5"/>
        <w:rPr>
          <w:rFonts w:ascii="Arial MT"/>
          <w:sz w:val="11"/>
        </w:rPr>
      </w:pPr>
    </w:p>
    <w:p>
      <w:pPr>
        <w:spacing w:before="0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sz w:val="12"/>
        </w:rPr>
        <w:t>Eka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5"/>
        <w:rPr>
          <w:rFonts w:ascii="Arial MT"/>
          <w:sz w:val="11"/>
        </w:rPr>
      </w:pPr>
    </w:p>
    <w:p>
      <w:pPr>
        <w:spacing w:before="0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sz w:val="12"/>
        </w:rPr>
        <w:t>Jigape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5"/>
        <w:rPr>
          <w:rFonts w:ascii="Arial MT"/>
          <w:sz w:val="11"/>
        </w:rPr>
      </w:pPr>
    </w:p>
    <w:p>
      <w:pPr>
        <w:spacing w:before="0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sz w:val="12"/>
        </w:rPr>
        <w:t>Passo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5"/>
        <w:rPr>
          <w:rFonts w:ascii="Arial MT"/>
          <w:sz w:val="11"/>
        </w:rPr>
      </w:pPr>
    </w:p>
    <w:p>
      <w:pPr>
        <w:spacing w:before="0"/>
        <w:ind w:left="1038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Paiko</w:t>
      </w:r>
    </w:p>
    <w:p>
      <w:pPr>
        <w:spacing w:after="0"/>
        <w:jc w:val="left"/>
        <w:rPr>
          <w:rFonts w:ascii="Arial MT"/>
          <w:sz w:val="12"/>
        </w:rPr>
        <w:sectPr>
          <w:type w:val="continuous"/>
          <w:pgSz w:w="11910" w:h="16840"/>
          <w:pgMar w:top="1320" w:bottom="280" w:left="20" w:right="0"/>
          <w:cols w:num="6" w:equalWidth="0">
            <w:col w:w="2800" w:space="40"/>
            <w:col w:w="1362" w:space="39"/>
            <w:col w:w="1310" w:space="40"/>
            <w:col w:w="1401" w:space="39"/>
            <w:col w:w="1348" w:space="39"/>
            <w:col w:w="3472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1"/>
        </w:rPr>
      </w:pPr>
    </w:p>
    <w:p>
      <w:pPr>
        <w:pStyle w:val="Heading2"/>
        <w:spacing w:before="92"/>
        <w:ind w:left="2255"/>
        <w:rPr>
          <w:rFonts w:ascii="Arial"/>
        </w:rPr>
      </w:pPr>
      <w:r>
        <w:rPr>
          <w:rFonts w:ascii="Arial"/>
        </w:rPr>
        <w:t>fig.</w:t>
      </w:r>
      <w:r>
        <w:rPr>
          <w:rFonts w:ascii="Arial"/>
          <w:spacing w:val="-1"/>
        </w:rPr>
        <w:t> </w:t>
      </w:r>
      <w:r>
        <w:rPr>
          <w:rFonts w:ascii="Arial"/>
        </w:rPr>
        <w:t>11d.</w:t>
      </w:r>
      <w:r>
        <w:rPr>
          <w:rFonts w:ascii="Arial"/>
          <w:spacing w:val="64"/>
        </w:rPr>
        <w:t> </w:t>
      </w:r>
      <w:r>
        <w:rPr>
          <w:rFonts w:ascii="Arial"/>
        </w:rPr>
        <w:t>Histogram</w:t>
      </w:r>
      <w:r>
        <w:rPr>
          <w:rFonts w:ascii="Arial"/>
          <w:spacing w:val="-1"/>
        </w:rPr>
        <w:t> </w:t>
      </w:r>
      <w:r>
        <w:rPr>
          <w:rFonts w:ascii="Arial"/>
        </w:rPr>
        <w:t>of</w:t>
      </w:r>
      <w:r>
        <w:rPr>
          <w:rFonts w:ascii="Arial"/>
          <w:spacing w:val="-1"/>
        </w:rPr>
        <w:t> </w:t>
      </w:r>
      <w:r>
        <w:rPr>
          <w:rFonts w:ascii="Arial"/>
        </w:rPr>
        <w:t>Tree Types Maintained</w:t>
      </w:r>
      <w:r>
        <w:rPr>
          <w:rFonts w:ascii="Arial"/>
          <w:spacing w:val="-1"/>
        </w:rPr>
        <w:t> </w:t>
      </w:r>
      <w:r>
        <w:rPr>
          <w:rFonts w:ascii="Arial"/>
        </w:rPr>
        <w:t>by</w:t>
      </w:r>
      <w:r>
        <w:rPr>
          <w:rFonts w:ascii="Arial"/>
          <w:spacing w:val="-7"/>
        </w:rPr>
        <w:t> </w:t>
      </w:r>
      <w:r>
        <w:rPr>
          <w:rFonts w:ascii="Arial"/>
        </w:rPr>
        <w:t>Farmers in</w:t>
      </w:r>
      <w:r>
        <w:rPr>
          <w:rFonts w:ascii="Arial"/>
          <w:spacing w:val="-1"/>
        </w:rPr>
        <w:t> </w:t>
      </w:r>
      <w:r>
        <w:rPr>
          <w:rFonts w:ascii="Arial"/>
        </w:rPr>
        <w:t>Gwagwalada</w:t>
      </w:r>
    </w:p>
    <w:p>
      <w:pPr>
        <w:spacing w:after="0"/>
        <w:rPr>
          <w:rFonts w:ascii="Arial"/>
        </w:rPr>
        <w:sectPr>
          <w:type w:val="continuous"/>
          <w:pgSz w:w="11910" w:h="16840"/>
          <w:pgMar w:top="1320" w:bottom="280" w:left="2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spacing w:before="10"/>
        <w:rPr>
          <w:rFonts w:ascii="Arial"/>
          <w:b/>
          <w:sz w:val="10"/>
        </w:rPr>
      </w:pPr>
    </w:p>
    <w:p>
      <w:pPr>
        <w:spacing w:before="0"/>
        <w:ind w:left="2255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118.529999pt;margin-top:2.754936pt;width:388.2pt;height:195.15pt;mso-position-horizontal-relative:page;mso-position-vertical-relative:paragraph;z-index:15812608" coordorigin="2371,55" coordsize="7764,3903">
            <v:rect style="position:absolute;left:2399;top:62;width:7728;height:3864" filled="true" fillcolor="#c0c0c0" stroked="false">
              <v:fill type="solid"/>
            </v:rect>
            <v:shape style="position:absolute;left:2397;top:3493;width:1057;height:2" coordorigin="2398,3493" coordsize="1057,0" path="m2398,3493l2482,3493m3287,3493l3454,3493e" filled="false" stroked="true" strokeweight=".19pt" strokecolor="#000000">
              <v:path arrowok="t"/>
              <v:stroke dashstyle="solid"/>
            </v:shape>
            <v:shape style="position:absolute;left:3787;top:3491;width:624;height:2" coordorigin="3787,3492" coordsize="624,2" path="m3787,3494l3912,3494m4245,3494l4411,3494m3787,3492l3912,3492m4245,3492l4411,3492e" filled="false" stroked="true" strokeweight=".12pt" strokecolor="#000000">
              <v:path arrowok="t"/>
              <v:stroke dashstyle="solid"/>
            </v:shape>
            <v:shape style="position:absolute;left:2397;top:3073;width:7731;height:420" coordorigin="2398,3073" coordsize="7731,420" path="m5216,3493l5382,3493m5494,3493l5619,3493m6187,3493l6354,3493m6575,3493l6686,3493m7144,3493l7311,3493m8116,3493l8282,3493m9072,3493l9239,3493m10044,3493l10128,3493m2398,3073l2482,3073e" filled="false" stroked="true" strokeweight=".19pt" strokecolor="#000000">
              <v:path arrowok="t"/>
              <v:stroke dashstyle="solid"/>
            </v:shape>
            <v:shape style="position:absolute;left:2830;top:3071;width:624;height:2" coordorigin="2830,3072" coordsize="624,2" path="m2830,3074l2941,3074m3287,3074l3454,3074m2830,3072l2941,3072m3287,3072l3454,3072e" filled="false" stroked="true" strokeweight=".12pt" strokecolor="#000000">
              <v:path arrowok="t"/>
              <v:stroke dashstyle="solid"/>
            </v:shape>
            <v:shape style="position:absolute;left:3787;top:3073;width:624;height:2" coordorigin="3787,3073" coordsize="624,0" path="m3787,3073l3912,3073m4245,3073l4411,3073e" filled="false" stroked="true" strokeweight=".19pt" strokecolor="#000000">
              <v:path arrowok="t"/>
              <v:stroke dashstyle="solid"/>
            </v:shape>
            <v:shape style="position:absolute;left:5105;top:3071;width:1249;height:2" coordorigin="5105,3072" coordsize="1249,2" path="m5105,3074l5382,3074m5105,3072l5382,3072m5494,3074l5729,3074m6187,3074l6354,3074m5494,3072l5729,3072m6187,3072l6354,3072e" filled="false" stroked="true" strokeweight=".12pt" strokecolor="#000000">
              <v:path arrowok="t"/>
              <v:stroke dashstyle="solid"/>
            </v:shape>
            <v:shape style="position:absolute;left:6575;top:3073;width:736;height:2" coordorigin="6575,3073" coordsize="736,0" path="m6575,3073l6686,3073m7144,3073l7311,3073e" filled="false" stroked="true" strokeweight=".19pt" strokecolor="#000000">
              <v:path arrowok="t"/>
              <v:stroke dashstyle="solid"/>
            </v:shape>
            <v:shape style="position:absolute;left:7879;top:3071;width:403;height:2" coordorigin="7879,3072" coordsize="403,2" path="m7879,3074l8004,3074m8116,3074l8282,3074m7879,3072l8004,3072m8116,3072l8282,3072e" filled="false" stroked="true" strokeweight=".12pt" strokecolor="#000000">
              <v:path arrowok="t"/>
              <v:stroke dashstyle="solid"/>
            </v:shape>
            <v:line style="position:absolute" from="9072,3073" to="9239,3073" stroked="true" strokeweight=".19pt" strokecolor="#000000">
              <v:stroke dashstyle="solid"/>
            </v:line>
            <v:shape style="position:absolute;left:9475;top:3071;width:654;height:2" coordorigin="9475,3072" coordsize="654,2" path="m9475,3074l9586,3074m10044,3074l10128,3074m9475,3072l9586,3072e" filled="false" stroked="true" strokeweight=".12pt" strokecolor="#000000">
              <v:path arrowok="t"/>
              <v:stroke dashstyle="solid"/>
            </v:shape>
            <v:shape style="position:absolute;left:9933;top:3071;width:196;height:2" coordorigin="9933,3072" coordsize="196,2" path="m9933,3073l10128,3073m9933,3072l10128,3072e" filled="false" stroked="true" strokeweight=".025pt" strokecolor="#000000">
              <v:path arrowok="t"/>
              <v:stroke dashstyle="solid"/>
            </v:shape>
            <v:line style="position:absolute" from="2398,2639" to="2482,2639" stroked="true" strokeweight=".19pt" strokecolor="#000000">
              <v:stroke dashstyle="solid"/>
            </v:line>
            <v:shape style="position:absolute;left:2719;top:2637;width:2663;height:2" coordorigin="2719,2638" coordsize="2663,2" path="m2719,2640l2941,2640m3287,2640l3454,2640m2719,2638l2941,2638m3287,2638l3454,2638m3676,2640l3912,2640m4245,2640l4411,2640m3676,2638l3912,2638m4245,2638l4411,2638m4758,2640l4869,2640m5105,2640l5382,2640m4758,2638l4869,2638m5105,2638l5382,2638e" filled="false" stroked="true" strokeweight=".12pt" strokecolor="#000000">
              <v:path arrowok="t"/>
              <v:stroke dashstyle="solid"/>
            </v:shape>
            <v:line style="position:absolute" from="5494,2639" to="5729,2639" stroked="true" strokeweight=".19pt" strokecolor="#000000">
              <v:stroke dashstyle="solid"/>
            </v:line>
            <v:shape style="position:absolute;left:5840;top:2637;width:514;height:2" coordorigin="5840,2638" coordsize="514,2" path="m5840,2640l5951,2640m6187,2640l6354,2640m5840,2638l5951,2638e" filled="false" stroked="true" strokeweight=".12pt" strokecolor="#000000">
              <v:path arrowok="t"/>
              <v:stroke dashstyle="solid"/>
            </v:shape>
            <v:shape style="position:absolute;left:6076;top:2637;width:278;height:2" coordorigin="6076,2638" coordsize="278,2" path="m6076,2639l6354,2639m6076,2638l6354,2638e" filled="false" stroked="true" strokeweight=".025pt" strokecolor="#000000">
              <v:path arrowok="t"/>
              <v:stroke dashstyle="solid"/>
            </v:shape>
            <v:shape style="position:absolute;left:6464;top:2637;width:1818;height:2" coordorigin="6464,2638" coordsize="1818,2" path="m6464,2640l6686,2640m7144,2640l7311,2640m6464,2638l6686,2638m7144,2638l7311,2638m7768,2640l8004,2640m8116,2640l8282,2640e" filled="false" stroked="true" strokeweight=".12pt" strokecolor="#000000">
              <v:path arrowok="t"/>
              <v:stroke dashstyle="solid"/>
            </v:shape>
            <v:shape style="position:absolute;left:7768;top:2637;width:514;height:2" coordorigin="7768,2638" coordsize="514,2" path="m7768,2639l8282,2639m7768,2638l8282,2638e" filled="false" stroked="true" strokeweight=".025pt" strokecolor="#000000">
              <v:path arrowok="t"/>
              <v:stroke dashstyle="solid"/>
            </v:shape>
            <v:shape style="position:absolute;left:8615;top:2637;width:624;height:2" coordorigin="8615,2638" coordsize="624,2" path="m8615,2640l8740,2640m9072,2640l9239,2640m8615,2638l8740,2638e" filled="false" stroked="true" strokeweight=".12pt" strokecolor="#000000">
              <v:path arrowok="t"/>
              <v:stroke dashstyle="solid"/>
            </v:shape>
            <v:shape style="position:absolute;left:8962;top:2637;width:277;height:2" coordorigin="8962,2638" coordsize="277,2" path="m8962,2639l9239,2639m8962,2638l9239,2638e" filled="false" stroked="true" strokeweight=".025pt" strokecolor="#000000">
              <v:path arrowok="t"/>
              <v:stroke dashstyle="solid"/>
            </v:shape>
            <v:shape style="position:absolute;left:9350;top:2639;width:779;height:2" coordorigin="9350,2640" coordsize="779,0" path="m9350,2640l9586,2640m9933,2640l10128,2640e" filled="false" stroked="true" strokeweight=".12pt" strokecolor="#000000">
              <v:path arrowok="t"/>
              <v:stroke dashstyle="solid"/>
            </v:shape>
            <v:shape style="position:absolute;left:9350;top:2638;width:779;height:2" coordorigin="9350,2639" coordsize="779,0" path="m9350,2639l9697,2639m9933,2639l10128,2639e" filled="false" stroked="true" strokeweight=".025pt" strokecolor="#000000">
              <v:path arrowok="t"/>
              <v:stroke dashstyle="solid"/>
            </v:shape>
            <v:line style="position:absolute" from="9350,2638" to="10128,2638" stroked="true" strokeweight=".025pt" strokecolor="#000000">
              <v:stroke dashstyle="solid"/>
            </v:line>
            <v:line style="position:absolute" from="2398,2205" to="2482,2205" stroked="true" strokeweight=".19pt" strokecolor="#000000">
              <v:stroke dashstyle="solid"/>
            </v:line>
            <v:shape style="position:absolute;left:2594;top:2205;width:860;height:2" coordorigin="2594,2206" coordsize="860,0" path="m2594,2206l2941,2206m3287,2206l3454,2206e" filled="false" stroked="true" strokeweight=".12pt" strokecolor="#000000">
              <v:path arrowok="t"/>
              <v:stroke dashstyle="solid"/>
            </v:shape>
            <v:shape style="position:absolute;left:2594;top:2203;width:860;height:2" coordorigin="2594,2204" coordsize="860,2" path="m2594,2205l3051,2205m3287,2205l3454,2205m2594,2204l3051,2204m3176,2204l3454,2204e" filled="false" stroked="true" strokeweight=".025pt" strokecolor="#000000">
              <v:path arrowok="t"/>
              <v:stroke dashstyle="solid"/>
            </v:shape>
            <v:shape style="position:absolute;left:3676;top:2203;width:735;height:2" coordorigin="3676,2204" coordsize="735,2" path="m3676,2206l4023,2206m4245,2206l4411,2206m3676,2204l4023,2204e" filled="false" stroked="true" strokeweight=".12pt" strokecolor="#000000">
              <v:path arrowok="t"/>
              <v:stroke dashstyle="solid"/>
            </v:shape>
            <v:shape style="position:absolute;left:4134;top:2203;width:277;height:2" coordorigin="4134,2204" coordsize="277,2" path="m4134,2205l4411,2205m4134,2204l4411,2204e" filled="false" stroked="true" strokeweight=".025pt" strokecolor="#000000">
              <v:path arrowok="t"/>
              <v:stroke dashstyle="solid"/>
            </v:shape>
            <v:shape style="position:absolute;left:4522;top:2205;width:860;height:2" coordorigin="4522,2206" coordsize="860,0" path="m4522,2206l4647,2206m4758,2206l4869,2206m5105,2206l5382,2206e" filled="false" stroked="true" strokeweight=".12pt" strokecolor="#000000">
              <v:path arrowok="t"/>
              <v:stroke dashstyle="solid"/>
            </v:shape>
            <v:shape style="position:absolute;left:4522;top:2203;width:860;height:2" coordorigin="4522,2204" coordsize="860,2" path="m4522,2205l4869,2205m5105,2205l5382,2205m4522,2204l4869,2204m5105,2204l5382,2204e" filled="false" stroked="true" strokeweight=".025pt" strokecolor="#000000">
              <v:path arrowok="t"/>
              <v:stroke dashstyle="solid"/>
            </v:shape>
            <v:line style="position:absolute" from="5494,2205" to="5729,2205" stroked="true" strokeweight=".19pt" strokecolor="#000000">
              <v:stroke dashstyle="solid"/>
            </v:line>
            <v:shape style="position:absolute;left:5840;top:2203;width:514;height:2" coordorigin="5840,2204" coordsize="514,2" path="m5840,2206l6354,2206m5840,2204l6354,2204e" filled="false" stroked="true" strokeweight=".12pt" strokecolor="#000000">
              <v:path arrowok="t"/>
              <v:stroke dashstyle="solid"/>
            </v:shape>
            <v:shape style="position:absolute;left:6464;top:2205;width:847;height:2" coordorigin="6464,2206" coordsize="847,0" path="m6464,2206l6811,2206m7144,2206l7311,2206e" filled="false" stroked="true" strokeweight=".12pt" strokecolor="#000000">
              <v:path arrowok="t"/>
              <v:stroke dashstyle="solid"/>
            </v:shape>
            <v:shape style="position:absolute;left:6464;top:2204;width:847;height:2" coordorigin="6464,2205" coordsize="847,0" path="m6464,2205l6923,2205m7144,2205l7311,2205e" filled="false" stroked="true" strokeweight=".025pt" strokecolor="#000000">
              <v:path arrowok="t"/>
              <v:stroke dashstyle="solid"/>
            </v:shape>
            <v:line style="position:absolute" from="6464,2204" to="7311,2204" stroked="true" strokeweight=".025pt" strokecolor="#000000">
              <v:stroke dashstyle="solid"/>
            </v:line>
            <v:shape style="position:absolute;left:7422;top:2203;width:860;height:2" coordorigin="7422,2204" coordsize="860,2" path="m7422,2206l7547,2206m7768,2206l8282,2206m7422,2204l7547,2204e" filled="false" stroked="true" strokeweight=".12pt" strokecolor="#000000">
              <v:path arrowok="t"/>
              <v:stroke dashstyle="solid"/>
            </v:shape>
            <v:shape style="position:absolute;left:7658;top:2203;width:624;height:2" coordorigin="7658,2204" coordsize="624,2" path="m7658,2205l8282,2205m7658,2204l8282,2204e" filled="false" stroked="true" strokeweight=".025pt" strokecolor="#000000">
              <v:path arrowok="t"/>
              <v:stroke dashstyle="solid"/>
            </v:shape>
            <v:shape style="position:absolute;left:8504;top:2205;width:735;height:2" coordorigin="8504,2206" coordsize="735,0" path="m8504,2206l8740,2206m8962,2206l9239,2206e" filled="false" stroked="true" strokeweight=".12pt" strokecolor="#000000">
              <v:path arrowok="t"/>
              <v:stroke dashstyle="solid"/>
            </v:shape>
            <v:shape style="position:absolute;left:8504;top:2204;width:735;height:2" coordorigin="8504,2205" coordsize="735,0" path="m8504,2205l8851,2205m8962,2205l9239,2205e" filled="false" stroked="true" strokeweight=".025pt" strokecolor="#000000">
              <v:path arrowok="t"/>
              <v:stroke dashstyle="solid"/>
            </v:shape>
            <v:line style="position:absolute" from="8504,2204" to="9239,2204" stroked="true" strokeweight=".025pt" strokecolor="#000000">
              <v:stroke dashstyle="solid"/>
            </v:line>
            <v:line style="position:absolute" from="9350,2205" to="10128,2205" stroked="true" strokeweight=".19pt" strokecolor="#000000">
              <v:stroke dashstyle="solid"/>
            </v:line>
            <v:line style="position:absolute" from="2398,1785" to="2482,1785" stroked="true" strokeweight=".19pt" strokecolor="#000000">
              <v:stroke dashstyle="solid"/>
            </v:line>
            <v:shape style="position:absolute;left:2594;top:1785;width:860;height:2" coordorigin="2594,1785" coordsize="860,0" path="m2594,1785l3051,1785m3176,1785l3454,1785e" filled="false" stroked="true" strokeweight=".19pt" strokecolor="#000000">
              <v:path arrowok="t"/>
              <v:stroke dashstyle="solid"/>
            </v:shape>
            <v:shape style="position:absolute;left:3565;top:1785;width:846;height:2" coordorigin="3565,1786" coordsize="846,0" path="m3565,1786l4023,1786m4134,1786l4411,1786e" filled="false" stroked="true" strokeweight=".12pt" strokecolor="#000000">
              <v:path arrowok="t"/>
              <v:stroke dashstyle="solid"/>
            </v:shape>
            <v:shape style="position:absolute;left:3565;top:1783;width:846;height:2" coordorigin="3565,1784" coordsize="846,2" path="m3565,1785l4411,1785m3565,1784l4411,1784e" filled="false" stroked="true" strokeweight=".025pt" strokecolor="#000000">
              <v:path arrowok="t"/>
              <v:stroke dashstyle="solid"/>
            </v:shape>
            <v:shape style="position:absolute;left:4522;top:1783;width:860;height:2" coordorigin="4522,1784" coordsize="860,2" path="m4522,1786l4980,1786m5105,1786l5382,1786m4522,1784l4980,1784m5105,1784l5382,1784e" filled="false" stroked="true" strokeweight=".12pt" strokecolor="#000000">
              <v:path arrowok="t"/>
              <v:stroke dashstyle="solid"/>
            </v:shape>
            <v:shape style="position:absolute;left:5494;top:1783;width:860;height:2" coordorigin="5494,1784" coordsize="860,2" path="m5494,1786l6354,1786m5494,1784l6354,1784e" filled="false" stroked="true" strokeweight=".12pt" strokecolor="#000000">
              <v:path arrowok="t"/>
              <v:stroke dashstyle="solid"/>
            </v:shape>
            <v:line style="position:absolute" from="6464,1785" to="7311,1785" stroked="true" strokeweight=".19pt" strokecolor="#000000">
              <v:stroke dashstyle="solid"/>
            </v:line>
            <v:shape style="position:absolute;left:7422;top:1783;width:1817;height:2" coordorigin="7422,1784" coordsize="1817,2" path="m7422,1786l8282,1786m7422,1784l8282,1784m8392,1786l9239,1786m8392,1784l9239,1784e" filled="false" stroked="true" strokeweight=".12pt" strokecolor="#000000">
              <v:path arrowok="t"/>
              <v:stroke dashstyle="solid"/>
            </v:shape>
            <v:shape style="position:absolute;left:2397;top:1351;width:7731;height:434" coordorigin="2398,1351" coordsize="7731,434" path="m9350,1785l10128,1785m2398,1351l2482,1351e" filled="false" stroked="true" strokeweight=".19pt" strokecolor="#000000">
              <v:path arrowok="t"/>
              <v:stroke dashstyle="solid"/>
            </v:shape>
            <v:shape style="position:absolute;left:2594;top:1349;width:860;height:2" coordorigin="2594,1350" coordsize="860,2" path="m2594,1352l3454,1352m2594,1350l3454,1350e" filled="false" stroked="true" strokeweight=".12pt" strokecolor="#000000">
              <v:path arrowok="t"/>
              <v:stroke dashstyle="solid"/>
            </v:shape>
            <v:line style="position:absolute" from="3565,1351" to="4411,1351" stroked="true" strokeweight=".19pt" strokecolor="#000000">
              <v:stroke dashstyle="solid"/>
            </v:line>
            <v:shape style="position:absolute;left:4522;top:1349;width:5607;height:2" coordorigin="4522,1350" coordsize="5607,2" path="m4522,1352l4980,1352m5105,1352l6354,1352m6464,1352l7311,1352m7422,1352l8282,1352m8392,1352l9239,1352m9350,1352l10128,1352m4522,1350l4980,1350m5105,1350l6354,1350e" filled="false" stroked="true" strokeweight=".12pt" strokecolor="#000000">
              <v:path arrowok="t"/>
              <v:stroke dashstyle="solid"/>
            </v:shape>
            <v:shape style="position:absolute;left:6464;top:1349;width:3665;height:2" coordorigin="6464,1350" coordsize="3665,2" path="m6464,1351l8282,1351m8392,1351l9239,1351m9350,1351l10128,1351m6464,1350l8282,1350m8392,1350l10128,1350e" filled="false" stroked="true" strokeweight=".025pt" strokecolor="#000000">
              <v:path arrowok="t"/>
              <v:stroke dashstyle="solid"/>
            </v:shape>
            <v:shape style="position:absolute;left:2397;top:916;width:1057;height:2" coordorigin="2398,916" coordsize="1057,0" path="m2398,916l2482,916m2594,916l3454,916e" filled="false" stroked="true" strokeweight=".19pt" strokecolor="#000000">
              <v:path arrowok="t"/>
              <v:stroke dashstyle="solid"/>
            </v:shape>
            <v:shape style="position:absolute;left:3565;top:916;width:6564;height:2" coordorigin="3565,917" coordsize="6564,0" path="m3565,917l4980,917m5105,917l6354,917m6464,917l8282,917m8392,917l10128,917e" filled="false" stroked="true" strokeweight=".12pt" strokecolor="#000000">
              <v:path arrowok="t"/>
              <v:stroke dashstyle="solid"/>
            </v:shape>
            <v:shape style="position:absolute;left:3565;top:914;width:6564;height:2" coordorigin="3565,915" coordsize="6564,2" path="m3565,916l6354,916m3565,915l6354,915m6464,916l10128,916m6464,915l10128,915e" filled="false" stroked="true" strokeweight=".025pt" strokecolor="#000000">
              <v:path arrowok="t"/>
              <v:stroke dashstyle="solid"/>
            </v:shape>
            <v:shape style="position:absolute;left:2397;top:497;width:7731;height:2" coordorigin="2398,498" coordsize="7731,0" path="m2398,498l3454,498m3565,498l6354,498m6464,498l10128,498e" filled="false" stroked="true" strokeweight=".12pt" strokecolor="#000000">
              <v:path arrowok="t"/>
              <v:stroke dashstyle="solid"/>
            </v:shape>
            <v:shape style="position:absolute;left:2397;top:496;width:7731;height:2" coordorigin="2398,497" coordsize="7731,0" path="m2398,497l6354,497m6464,497l10128,497e" filled="false" stroked="true" strokeweight=".025pt" strokecolor="#000000">
              <v:path arrowok="t"/>
              <v:stroke dashstyle="solid"/>
            </v:shape>
            <v:line style="position:absolute" from="2398,496" to="10128,496" stroked="true" strokeweight=".025pt" strokecolor="#000000">
              <v:stroke dashstyle="solid"/>
            </v:line>
            <v:line style="position:absolute" from="2399,63" to="10127,64" stroked="true" strokeweight=".140pt" strokecolor="#000000">
              <v:stroke dashstyle="solid"/>
            </v:line>
            <v:rect style="position:absolute;left:2399;top:62;width:7728;height:3864" filled="false" stroked="true" strokeweight=".75pt" strokecolor="#808080">
              <v:stroke dashstyle="solid"/>
            </v:rect>
            <v:rect style="position:absolute;left:2482;top:496;width:112;height:3430" filled="true" fillcolor="#9999ff" stroked="false">
              <v:fill type="solid"/>
            </v:rect>
            <v:rect style="position:absolute;left:2482;top:496;width:112;height:3430" filled="false" stroked="true" strokeweight=".75pt" strokecolor="#000000">
              <v:stroke dashstyle="solid"/>
            </v:rect>
            <v:rect style="position:absolute;left:3454;top:496;width:111;height:3430" filled="true" fillcolor="#9999ff" stroked="false">
              <v:fill type="solid"/>
            </v:rect>
            <v:rect style="position:absolute;left:3454;top:496;width:111;height:3430" filled="false" stroked="true" strokeweight=".75pt" strokecolor="#000000">
              <v:stroke dashstyle="solid"/>
            </v:rect>
            <v:rect style="position:absolute;left:4411;top:915;width:111;height:3011" filled="true" fillcolor="#9999ff" stroked="false">
              <v:fill type="solid"/>
            </v:rect>
            <v:rect style="position:absolute;left:4411;top:915;width:111;height:3011" filled="false" stroked="true" strokeweight=".75pt" strokecolor="#000000">
              <v:stroke dashstyle="solid"/>
            </v:rect>
            <v:rect style="position:absolute;left:5382;top:1350;width:112;height:2576" filled="true" fillcolor="#9999ff" stroked="false">
              <v:fill type="solid"/>
            </v:rect>
            <v:rect style="position:absolute;left:5382;top:1350;width:112;height:2576" filled="false" stroked="true" strokeweight=".75pt" strokecolor="#000000">
              <v:stroke dashstyle="solid"/>
            </v:rect>
            <v:rect style="position:absolute;left:6354;top:496;width:110;height:3430" filled="true" fillcolor="#9999ff" stroked="false">
              <v:fill type="solid"/>
            </v:rect>
            <v:rect style="position:absolute;left:6354;top:496;width:110;height:3430" filled="false" stroked="true" strokeweight=".75pt" strokecolor="#000000">
              <v:stroke dashstyle="solid"/>
            </v:rect>
            <v:rect style="position:absolute;left:7311;top:1350;width:111;height:2576" filled="true" fillcolor="#9999ff" stroked="false">
              <v:fill type="solid"/>
            </v:rect>
            <v:rect style="position:absolute;left:7311;top:1350;width:111;height:2576" filled="false" stroked="true" strokeweight=".75pt" strokecolor="#000000">
              <v:stroke dashstyle="solid"/>
            </v:rect>
            <v:rect style="position:absolute;left:8282;top:915;width:110;height:3011" filled="true" fillcolor="#9999ff" stroked="false">
              <v:fill type="solid"/>
            </v:rect>
            <v:rect style="position:absolute;left:8282;top:915;width:110;height:3011" filled="false" stroked="true" strokeweight=".75pt" strokecolor="#000000">
              <v:stroke dashstyle="solid"/>
            </v:rect>
            <v:rect style="position:absolute;left:9239;top:1350;width:111;height:2576" filled="true" fillcolor="#9999ff" stroked="false">
              <v:fill type="solid"/>
            </v:rect>
            <v:rect style="position:absolute;left:9239;top:1350;width:111;height:2576" filled="false" stroked="true" strokeweight=".75pt" strokecolor="#000000">
              <v:stroke dashstyle="solid"/>
            </v:rect>
            <v:rect style="position:absolute;left:2594;top:2204;width:125;height:1722" filled="true" fillcolor="#993366" stroked="false">
              <v:fill type="solid"/>
            </v:rect>
            <v:rect style="position:absolute;left:2594;top:2204;width:125;height:1722" filled="false" stroked="true" strokeweight=".75pt" strokecolor="#000000">
              <v:stroke dashstyle="solid"/>
            </v:rect>
            <v:rect style="position:absolute;left:3565;top:1784;width:111;height:2142" filled="true" fillcolor="#993366" stroked="false">
              <v:fill type="solid"/>
            </v:rect>
            <v:rect style="position:absolute;left:3565;top:1784;width:111;height:2142" filled="false" stroked="true" strokeweight=".75pt" strokecolor="#000000">
              <v:stroke dashstyle="solid"/>
            </v:rect>
            <v:rect style="position:absolute;left:4522;top:2204;width:125;height:1722" filled="true" fillcolor="#993366" stroked="false">
              <v:fill type="solid"/>
            </v:rect>
            <v:rect style="position:absolute;left:4522;top:2204;width:125;height:1722" filled="false" stroked="true" strokeweight=".75pt" strokecolor="#000000">
              <v:stroke dashstyle="solid"/>
            </v:rect>
            <v:rect style="position:absolute;left:6464;top:2638;width:111;height:1288" filled="true" fillcolor="#993366" stroked="false">
              <v:fill type="solid"/>
            </v:rect>
            <v:rect style="position:absolute;left:6464;top:2638;width:111;height:1288" filled="false" stroked="true" strokeweight=".75pt" strokecolor="#000000">
              <v:stroke dashstyle="solid"/>
            </v:rect>
            <v:rect style="position:absolute;left:7422;top:2204;width:125;height:1722" filled="true" fillcolor="#993366" stroked="false">
              <v:fill type="solid"/>
            </v:rect>
            <v:rect style="position:absolute;left:7422;top:2204;width:125;height:1722" filled="false" stroked="true" strokeweight=".75pt" strokecolor="#000000">
              <v:stroke dashstyle="solid"/>
            </v:rect>
            <v:rect style="position:absolute;left:8392;top:1784;width:112;height:2142" filled="true" fillcolor="#993366" stroked="false">
              <v:fill type="solid"/>
            </v:rect>
            <v:rect style="position:absolute;left:8392;top:1784;width:112;height:2142" filled="false" stroked="true" strokeweight=".75pt" strokecolor="#000000">
              <v:stroke dashstyle="solid"/>
            </v:rect>
            <v:rect style="position:absolute;left:9350;top:2638;width:125;height:1288" filled="true" fillcolor="#993366" stroked="false">
              <v:fill type="solid"/>
            </v:rect>
            <v:rect style="position:absolute;left:9350;top:2638;width:125;height:1288" filled="false" stroked="true" strokeweight=".75pt" strokecolor="#000000">
              <v:stroke dashstyle="solid"/>
            </v:rect>
            <v:rect style="position:absolute;left:2719;top:2638;width:111;height:1288" filled="true" fillcolor="#ffffcc" stroked="false">
              <v:fill type="solid"/>
            </v:rect>
            <v:rect style="position:absolute;left:2719;top:2638;width:111;height:1288" filled="false" stroked="true" strokeweight=".75pt" strokecolor="#000000">
              <v:stroke dashstyle="solid"/>
            </v:rect>
            <v:rect style="position:absolute;left:3676;top:2638;width:111;height:1288" filled="true" fillcolor="#ffffcc" stroked="false">
              <v:fill type="solid"/>
            </v:rect>
            <v:rect style="position:absolute;left:3676;top:2638;width:111;height:1288" filled="false" stroked="true" strokeweight=".75pt" strokecolor="#000000">
              <v:stroke dashstyle="solid"/>
            </v:rect>
            <v:rect style="position:absolute;left:4647;top:2204;width:111;height:1722" filled="true" fillcolor="#ffffcc" stroked="false">
              <v:fill type="solid"/>
            </v:rect>
            <v:rect style="position:absolute;left:4647;top:2204;width:111;height:1722" filled="false" stroked="true" strokeweight=".75pt" strokecolor="#000000">
              <v:stroke dashstyle="solid"/>
            </v:rect>
            <v:rect style="position:absolute;left:5619;top:3072;width:110;height:854" filled="true" fillcolor="#ffffcc" stroked="false">
              <v:fill type="solid"/>
            </v:rect>
            <v:rect style="position:absolute;left:5619;top:3072;width:110;height:854" filled="false" stroked="true" strokeweight=".75pt" strokecolor="#000000">
              <v:stroke dashstyle="solid"/>
            </v:rect>
            <v:rect style="position:absolute;left:7547;top:1784;width:111;height:2142" filled="true" fillcolor="#ffffcc" stroked="false">
              <v:fill type="solid"/>
            </v:rect>
            <v:rect style="position:absolute;left:7547;top:1784;width:111;height:2142" filled="false" stroked="true" strokeweight=".75pt" strokecolor="#000000">
              <v:stroke dashstyle="solid"/>
            </v:rect>
            <v:rect style="position:absolute;left:8504;top:2204;width:111;height:1722" filled="true" fillcolor="#ffffcc" stroked="false">
              <v:fill type="solid"/>
            </v:rect>
            <v:rect style="position:absolute;left:8504;top:2204;width:111;height:1722" filled="false" stroked="true" strokeweight=".75pt" strokecolor="#000000">
              <v:stroke dashstyle="solid"/>
            </v:rect>
            <v:rect style="position:absolute;left:9475;top:3072;width:111;height:854" filled="true" fillcolor="#ffffcc" stroked="false">
              <v:fill type="solid"/>
            </v:rect>
            <v:rect style="position:absolute;left:9475;top:3072;width:111;height:854" filled="false" stroked="true" strokeweight=".75pt" strokecolor="#000000">
              <v:stroke dashstyle="solid"/>
            </v:rect>
            <v:rect style="position:absolute;left:2830;top:3072;width:111;height:854" filled="true" fillcolor="#ccffff" stroked="false">
              <v:fill type="solid"/>
            </v:rect>
            <v:rect style="position:absolute;left:2830;top:3072;width:111;height:854" filled="false" stroked="true" strokeweight=".75pt" strokecolor="#000000">
              <v:stroke dashstyle="solid"/>
            </v:rect>
            <v:rect style="position:absolute;left:3787;top:3492;width:125;height:434" filled="true" fillcolor="#ccffff" stroked="false">
              <v:fill type="solid"/>
            </v:rect>
            <v:rect style="position:absolute;left:3787;top:3492;width:125;height:434" filled="false" stroked="true" strokeweight=".75pt" strokecolor="#000000">
              <v:stroke dashstyle="solid"/>
            </v:rect>
            <v:rect style="position:absolute;left:4758;top:2638;width:111;height:1288" filled="true" fillcolor="#ccffff" stroked="false">
              <v:fill type="solid"/>
            </v:rect>
            <v:rect style="position:absolute;left:4758;top:2638;width:111;height:1288" filled="false" stroked="true" strokeweight=".75pt" strokecolor="#000000">
              <v:stroke dashstyle="solid"/>
            </v:rect>
            <v:rect style="position:absolute;left:5729;top:1784;width:111;height:2142" filled="true" fillcolor="#ccffff" stroked="false">
              <v:fill type="solid"/>
            </v:rect>
            <v:rect style="position:absolute;left:5729;top:1784;width:111;height:2142" filled="false" stroked="true" strokeweight=".75pt" strokecolor="#000000">
              <v:stroke dashstyle="solid"/>
            </v:rect>
            <v:rect style="position:absolute;left:6686;top:2204;width:125;height:1722" filled="true" fillcolor="#ccffff" stroked="false">
              <v:fill type="solid"/>
            </v:rect>
            <v:rect style="position:absolute;left:6686;top:2204;width:125;height:1722" filled="false" stroked="true" strokeweight=".75pt" strokecolor="#000000">
              <v:stroke dashstyle="solid"/>
            </v:rect>
            <v:rect style="position:absolute;left:7658;top:2204;width:110;height:1722" filled="true" fillcolor="#ccffff" stroked="false">
              <v:fill type="solid"/>
            </v:rect>
            <v:rect style="position:absolute;left:7658;top:2204;width:110;height:1722" filled="false" stroked="true" strokeweight=".75pt" strokecolor="#000000">
              <v:stroke dashstyle="solid"/>
            </v:rect>
            <v:rect style="position:absolute;left:8615;top:2638;width:125;height:1288" filled="true" fillcolor="#ccffff" stroked="false">
              <v:fill type="solid"/>
            </v:rect>
            <v:rect style="position:absolute;left:8615;top:2638;width:125;height:1288" filled="false" stroked="true" strokeweight=".75pt" strokecolor="#000000">
              <v:stroke dashstyle="solid"/>
            </v:rect>
            <v:rect style="position:absolute;left:9586;top:2638;width:111;height:1288" filled="true" fillcolor="#ccffff" stroked="false">
              <v:fill type="solid"/>
            </v:rect>
            <v:rect style="position:absolute;left:9586;top:2638;width:111;height:1288" filled="false" stroked="true" strokeweight=".75pt" strokecolor="#000000">
              <v:stroke dashstyle="solid"/>
            </v:rect>
            <v:rect style="position:absolute;left:2941;top:2204;width:110;height:1722" filled="true" fillcolor="#660066" stroked="false">
              <v:fill type="solid"/>
            </v:rect>
            <v:rect style="position:absolute;left:2941;top:2204;width:110;height:1722" filled="false" stroked="true" strokeweight=".75pt" strokecolor="#000000">
              <v:stroke dashstyle="solid"/>
            </v:rect>
            <v:rect style="position:absolute;left:3912;top:2204;width:111;height:1722" filled="true" fillcolor="#660066" stroked="false">
              <v:fill type="solid"/>
            </v:rect>
            <v:rect style="position:absolute;left:3912;top:2204;width:111;height:1722" filled="false" stroked="true" strokeweight=".75pt" strokecolor="#000000">
              <v:stroke dashstyle="solid"/>
            </v:rect>
            <v:rect style="position:absolute;left:4869;top:1784;width:111;height:2142" filled="true" fillcolor="#660066" stroked="false">
              <v:fill type="solid"/>
            </v:rect>
            <v:rect style="position:absolute;left:4869;top:1784;width:111;height:2142" filled="false" stroked="true" strokeweight=".75pt" strokecolor="#000000">
              <v:stroke dashstyle="solid"/>
            </v:rect>
            <v:rect style="position:absolute;left:5840;top:2638;width:111;height:1288" filled="true" fillcolor="#660066" stroked="false">
              <v:fill type="solid"/>
            </v:rect>
            <v:rect style="position:absolute;left:5840;top:2638;width:111;height:1288" filled="false" stroked="true" strokeweight=".75pt" strokecolor="#000000">
              <v:stroke dashstyle="solid"/>
            </v:rect>
            <v:rect style="position:absolute;left:6811;top:2204;width:112;height:1722" filled="true" fillcolor="#660066" stroked="false">
              <v:fill type="solid"/>
            </v:rect>
            <v:rect style="position:absolute;left:6811;top:2204;width:112;height:1722" filled="false" stroked="true" strokeweight=".75pt" strokecolor="#000000">
              <v:stroke dashstyle="solid"/>
            </v:rect>
            <v:rect style="position:absolute;left:7768;top:2638;width:111;height:1288" filled="true" fillcolor="#660066" stroked="false">
              <v:fill type="solid"/>
            </v:rect>
            <v:rect style="position:absolute;left:7768;top:2638;width:111;height:1288" filled="false" stroked="true" strokeweight=".75pt" strokecolor="#000000">
              <v:stroke dashstyle="solid"/>
            </v:rect>
            <v:rect style="position:absolute;left:8740;top:2204;width:111;height:1722" filled="true" fillcolor="#660066" stroked="false">
              <v:fill type="solid"/>
            </v:rect>
            <v:rect style="position:absolute;left:8740;top:2204;width:111;height:1722" filled="false" stroked="true" strokeweight=".75pt" strokecolor="#000000">
              <v:stroke dashstyle="solid"/>
            </v:rect>
            <v:rect style="position:absolute;left:9697;top:2638;width:111;height:1288" filled="true" fillcolor="#660066" stroked="false">
              <v:fill type="solid"/>
            </v:rect>
            <v:rect style="position:absolute;left:9697;top:2638;width:111;height:1288" filled="false" stroked="true" strokeweight=".75pt" strokecolor="#000000">
              <v:stroke dashstyle="solid"/>
            </v:rect>
            <v:rect style="position:absolute;left:3051;top:1350;width:125;height:2576" filled="true" fillcolor="#ff8080" stroked="false">
              <v:fill type="solid"/>
            </v:rect>
            <v:rect style="position:absolute;left:3051;top:1350;width:125;height:2576" filled="false" stroked="true" strokeweight=".75pt" strokecolor="#000000">
              <v:stroke dashstyle="solid"/>
            </v:rect>
            <v:rect style="position:absolute;left:4023;top:1784;width:111;height:2142" filled="true" fillcolor="#ff8080" stroked="false">
              <v:fill type="solid"/>
            </v:rect>
            <v:rect style="position:absolute;left:4023;top:1784;width:111;height:2142" filled="false" stroked="true" strokeweight=".75pt" strokecolor="#000000">
              <v:stroke dashstyle="solid"/>
            </v:rect>
            <v:rect style="position:absolute;left:4980;top:915;width:125;height:3011" filled="true" fillcolor="#ff8080" stroked="false">
              <v:fill type="solid"/>
            </v:rect>
            <v:rect style="position:absolute;left:4980;top:915;width:125;height:3011" filled="false" stroked="true" strokeweight=".75pt" strokecolor="#000000">
              <v:stroke dashstyle="solid"/>
            </v:rect>
            <v:rect style="position:absolute;left:5951;top:2204;width:125;height:1722" filled="true" fillcolor="#ff8080" stroked="false">
              <v:fill type="solid"/>
            </v:rect>
            <v:rect style="position:absolute;left:5951;top:2204;width:125;height:1722" filled="false" stroked="true" strokeweight=".75pt" strokecolor="#000000">
              <v:stroke dashstyle="solid"/>
            </v:rect>
            <v:rect style="position:absolute;left:6923;top:2204;width:110;height:1722" filled="true" fillcolor="#ff8080" stroked="false">
              <v:fill type="solid"/>
            </v:rect>
            <v:rect style="position:absolute;left:6923;top:2204;width:110;height:1722" filled="false" stroked="true" strokeweight=".75pt" strokecolor="#000000">
              <v:stroke dashstyle="solid"/>
            </v:rect>
            <v:rect style="position:absolute;left:7879;top:3072;width:125;height:854" filled="true" fillcolor="#ff8080" stroked="false">
              <v:fill type="solid"/>
            </v:rect>
            <v:rect style="position:absolute;left:7879;top:3072;width:125;height:854" filled="false" stroked="true" strokeweight=".75pt" strokecolor="#000000">
              <v:stroke dashstyle="solid"/>
            </v:rect>
            <v:rect style="position:absolute;left:8851;top:2204;width:111;height:1722" filled="true" fillcolor="#ff8080" stroked="false">
              <v:fill type="solid"/>
            </v:rect>
            <v:rect style="position:absolute;left:8851;top:2204;width:111;height:1722" filled="false" stroked="true" strokeweight=".75pt" strokecolor="#000000">
              <v:stroke dashstyle="solid"/>
            </v:rect>
            <v:rect style="position:absolute;left:9808;top:2638;width:125;height:1288" filled="true" fillcolor="#ff8080" stroked="false">
              <v:fill type="solid"/>
            </v:rect>
            <v:rect style="position:absolute;left:9808;top:2638;width:125;height:1288" filled="false" stroked="true" strokeweight=".75pt" strokecolor="#000000">
              <v:stroke dashstyle="solid"/>
            </v:rect>
            <v:rect style="position:absolute;left:3176;top:2204;width:111;height:1722" filled="true" fillcolor="#0066cc" stroked="false">
              <v:fill type="solid"/>
            </v:rect>
            <v:rect style="position:absolute;left:3176;top:2204;width:111;height:1722" filled="false" stroked="true" strokeweight=".75pt" strokecolor="#000000">
              <v:stroke dashstyle="solid"/>
            </v:rect>
            <v:rect style="position:absolute;left:4134;top:2204;width:111;height:1722" filled="true" fillcolor="#0066cc" stroked="false">
              <v:fill type="solid"/>
            </v:rect>
            <v:rect style="position:absolute;left:4134;top:2204;width:111;height:1722" filled="false" stroked="true" strokeweight=".75pt" strokecolor="#000000">
              <v:stroke dashstyle="solid"/>
            </v:rect>
            <v:rect style="position:absolute;left:5105;top:3072;width:111;height:854" filled="true" fillcolor="#0066cc" stroked="false">
              <v:fill type="solid"/>
            </v:rect>
            <v:rect style="position:absolute;left:5105;top:3072;width:111;height:854" filled="false" stroked="true" strokeweight=".75pt" strokecolor="#000000">
              <v:stroke dashstyle="solid"/>
            </v:rect>
            <v:rect style="position:absolute;left:6076;top:2638;width:111;height:1288" filled="true" fillcolor="#0066cc" stroked="false">
              <v:fill type="solid"/>
            </v:rect>
            <v:rect style="position:absolute;left:6076;top:2638;width:111;height:1288" filled="false" stroked="true" strokeweight=".75pt" strokecolor="#000000">
              <v:stroke dashstyle="solid"/>
            </v:rect>
            <v:rect style="position:absolute;left:7033;top:2204;width:111;height:1722" filled="true" fillcolor="#0066cc" stroked="false">
              <v:fill type="solid"/>
            </v:rect>
            <v:rect style="position:absolute;left:7033;top:2204;width:111;height:1722" filled="false" stroked="true" strokeweight=".75pt" strokecolor="#000000">
              <v:stroke dashstyle="solid"/>
            </v:rect>
            <v:rect style="position:absolute;left:8004;top:2638;width:112;height:1288" filled="true" fillcolor="#0066cc" stroked="false">
              <v:fill type="solid"/>
            </v:rect>
            <v:rect style="position:absolute;left:8004;top:2638;width:112;height:1288" filled="false" stroked="true" strokeweight=".75pt" strokecolor="#000000">
              <v:stroke dashstyle="solid"/>
            </v:rect>
            <v:rect style="position:absolute;left:8962;top:2638;width:110;height:1288" filled="true" fillcolor="#0066cc" stroked="false">
              <v:fill type="solid"/>
            </v:rect>
            <v:rect style="position:absolute;left:8962;top:2638;width:110;height:1288" filled="false" stroked="true" strokeweight=".75pt" strokecolor="#000000">
              <v:stroke dashstyle="solid"/>
            </v:rect>
            <v:rect style="position:absolute;left:9933;top:3072;width:111;height:854" filled="true" fillcolor="#0066cc" stroked="false">
              <v:fill type="solid"/>
            </v:rect>
            <v:rect style="position:absolute;left:9933;top:3072;width:111;height:854" filled="false" stroked="true" strokeweight=".75pt" strokecolor="#000000">
              <v:stroke dashstyle="solid"/>
            </v:rect>
            <v:line style="position:absolute" from="2399,63" to="2400,3927" stroked="true" strokeweight=".140pt" strokecolor="#000000">
              <v:stroke dashstyle="solid"/>
            </v:line>
            <v:line style="position:absolute" from="2371,3927" to="2400,3927" stroked="true" strokeweight=".19pt" strokecolor="#000000">
              <v:stroke dashstyle="solid"/>
            </v:line>
            <v:shape style="position:absolute;left:2370;top:2639;width:30;height:854" coordorigin="2371,2639" coordsize="30,854" path="m2371,3493l2400,3493m2371,3073l2400,3073m2371,2639l2400,2639e" filled="false" stroked="true" strokeweight=".19pt" strokecolor="#000000">
              <v:path arrowok="t"/>
              <v:stroke dashstyle="solid"/>
            </v:shape>
            <v:shape style="position:absolute;left:2370;top:1785;width:30;height:420" coordorigin="2371,1785" coordsize="30,420" path="m2371,2205l2400,2205m2371,1785l2400,1785e" filled="false" stroked="true" strokeweight=".19pt" strokecolor="#000000">
              <v:path arrowok="t"/>
              <v:stroke dashstyle="solid"/>
            </v:shape>
            <v:shape style="position:absolute;left:2370;top:916;width:30;height:435" coordorigin="2371,916" coordsize="30,435" path="m2371,1351l2400,1351m2371,916l2400,916e" filled="false" stroked="true" strokeweight=".19pt" strokecolor="#000000">
              <v:path arrowok="t"/>
              <v:stroke dashstyle="solid"/>
            </v:shape>
            <v:line style="position:absolute" from="2371,497" to="2400,497" stroked="true" strokeweight=".19pt" strokecolor="#000000">
              <v:stroke dashstyle="solid"/>
            </v:line>
            <v:line style="position:absolute" from="2371,63" to="2400,63" stroked="true" strokeweight=".19pt" strokecolor="#000000">
              <v:stroke dashstyle="solid"/>
            </v:line>
            <v:line style="position:absolute" from="2399,3927" to="10127,3928" stroked="true" strokeweight=".140pt" strokecolor="#000000">
              <v:stroke dashstyle="solid"/>
            </v:line>
            <v:line style="position:absolute" from="2399,3925" to="2399,3958" stroked="true" strokeweight=".19pt" strokecolor="#000000">
              <v:stroke dashstyle="solid"/>
            </v:line>
            <v:shape style="position:absolute;left:3371;top:3925;width:957;height:33" coordorigin="3371,3925" coordsize="957,33" path="m3371,3925l3371,3958m4328,3925l4328,3958e" filled="false" stroked="true" strokeweight=".19pt" strokecolor="#000000">
              <v:path arrowok="t"/>
              <v:stroke dashstyle="solid"/>
            </v:shape>
            <v:shape style="position:absolute;left:5299;top:3925;width:972;height:33" coordorigin="5300,3925" coordsize="972,33" path="m5300,3925l5300,3958m6272,3925l6272,3958e" filled="false" stroked="true" strokeweight=".19pt" strokecolor="#000000">
              <v:path arrowok="t"/>
              <v:stroke dashstyle="solid"/>
            </v:shape>
            <v:line style="position:absolute" from="7228,3925" to="7228,3958" stroked="true" strokeweight=".19pt" strokecolor="#000000">
              <v:stroke dashstyle="solid"/>
            </v:line>
            <v:shape style="position:absolute;left:8199;top:3925;width:957;height:33" coordorigin="8200,3925" coordsize="957,33" path="m8200,3925l8200,3958m9157,3925l9157,3958e" filled="false" stroked="true" strokeweight=".19pt" strokecolor="#000000">
              <v:path arrowok="t"/>
              <v:stroke dashstyle="solid"/>
            </v:shape>
            <v:line style="position:absolute" from="10128,3925" to="10128,3958" stroked="true" strokeweight=".19pt" strokecolor="#000000">
              <v:stroke dashstyle="solid"/>
            </v:line>
            <w10:wrap type="none"/>
          </v:group>
        </w:pict>
      </w:r>
      <w:r>
        <w:rPr>
          <w:rFonts w:ascii="Arial MT"/>
          <w:w w:val="100"/>
          <w:sz w:val="10"/>
        </w:rPr>
        <w:t>9</w:t>
      </w:r>
    </w:p>
    <w:p>
      <w:pPr>
        <w:pStyle w:val="BodyText"/>
        <w:spacing w:before="4"/>
        <w:rPr>
          <w:rFonts w:ascii="Arial MT"/>
          <w:sz w:val="19"/>
        </w:rPr>
      </w:pPr>
    </w:p>
    <w:p>
      <w:pPr>
        <w:pStyle w:val="BodyText"/>
        <w:spacing w:before="5"/>
        <w:rPr>
          <w:rFonts w:ascii="Arial MT"/>
          <w:sz w:val="8"/>
        </w:rPr>
      </w:pPr>
    </w:p>
    <w:p>
      <w:pPr>
        <w:spacing w:before="0"/>
        <w:ind w:left="2255" w:right="0" w:firstLine="0"/>
        <w:jc w:val="lef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8</w:t>
      </w:r>
    </w:p>
    <w:p>
      <w:pPr>
        <w:pStyle w:val="BodyText"/>
        <w:spacing w:before="3"/>
        <w:rPr>
          <w:rFonts w:ascii="Arial MT"/>
          <w:sz w:val="18"/>
        </w:rPr>
      </w:pPr>
    </w:p>
    <w:p>
      <w:pPr>
        <w:pStyle w:val="BodyText"/>
        <w:spacing w:before="5"/>
        <w:rPr>
          <w:rFonts w:ascii="Arial MT"/>
          <w:sz w:val="8"/>
        </w:rPr>
      </w:pPr>
    </w:p>
    <w:p>
      <w:pPr>
        <w:spacing w:before="1"/>
        <w:ind w:left="2255" w:right="0" w:firstLine="0"/>
        <w:jc w:val="left"/>
        <w:rPr>
          <w:rFonts w:ascii="Arial MT"/>
          <w:sz w:val="10"/>
        </w:rPr>
      </w:pPr>
      <w:r>
        <w:rPr/>
        <w:pict>
          <v:shape style="position:absolute;margin-left:82.25pt;margin-top:5.18997pt;width:27pt;height:96.6pt;mso-position-horizontal-relative:page;mso-position-vertical-relative:paragraph;z-index:15816704" type="#_x0000_t202" filled="false" stroked="true" strokeweight=".75pt" strokecolor="#000000">
            <v:textbox inset="0,0,0,0" style="layout-flow:vertical;mso-layout-flow-alt:bottom-to-top">
              <w:txbxContent>
                <w:p>
                  <w:pPr>
                    <w:pStyle w:val="BodyText"/>
                    <w:spacing w:before="147"/>
                    <w:ind w:left="71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</w:rPr>
                    <w:t>No.</w:t>
                  </w:r>
                  <w:r>
                    <w:rPr>
                      <w:rFonts w:ascii="Times New Roman"/>
                      <w:spacing w:val="-1"/>
                    </w:rPr>
                    <w:t> </w:t>
                  </w:r>
                  <w:r>
                    <w:rPr>
                      <w:rFonts w:ascii="Times New Roman"/>
                    </w:rPr>
                    <w:t>of</w:t>
                  </w:r>
                  <w:r>
                    <w:rPr>
                      <w:rFonts w:ascii="Times New Roman"/>
                      <w:spacing w:val="57"/>
                    </w:rPr>
                    <w:t> </w:t>
                  </w:r>
                  <w:r>
                    <w:rPr>
                      <w:rFonts w:ascii="Times New Roman"/>
                    </w:rPr>
                    <w:t>farmers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w w:val="100"/>
          <w:sz w:val="10"/>
        </w:rPr>
        <w:t>7</w:t>
      </w:r>
    </w:p>
    <w:p>
      <w:pPr>
        <w:pStyle w:val="BodyText"/>
        <w:spacing w:before="3"/>
        <w:rPr>
          <w:rFonts w:ascii="Arial MT"/>
          <w:sz w:val="19"/>
        </w:rPr>
      </w:pPr>
    </w:p>
    <w:p>
      <w:pPr>
        <w:pStyle w:val="BodyText"/>
        <w:spacing w:before="5"/>
        <w:rPr>
          <w:rFonts w:ascii="Arial MT"/>
          <w:sz w:val="8"/>
        </w:rPr>
      </w:pPr>
    </w:p>
    <w:p>
      <w:pPr>
        <w:spacing w:before="1"/>
        <w:ind w:left="2255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516.424988pt;margin-top:4.144939pt;width:4.150pt;height:4.5pt;mso-position-horizontal-relative:page;mso-position-vertical-relative:paragraph;z-index:-25147904" coordorigin="10328,83" coordsize="83,90">
            <v:rect style="position:absolute;left:10336;top:90;width:68;height:75" filled="true" fillcolor="#9999ff" stroked="false">
              <v:fill type="solid"/>
            </v:rect>
            <v:rect style="position:absolute;left:10336;top:90;width:68;height:75" filled="false" stroked="true" strokeweight=".75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514pt;margin-top:.769939pt;width:13.15pt;height:68.9pt;mso-position-horizontal-relative:page;mso-position-vertical-relative:paragraph;z-index:-25144832" type="#_x0000_t202" filled="false" stroked="true" strokeweight=".140pt" strokecolor="#000000">
            <v:textbox inset="0,0,0,0">
              <w:txbxContent>
                <w:p>
                  <w:pPr>
                    <w:spacing w:line="405" w:lineRule="auto" w:before="37"/>
                    <w:ind w:left="153" w:right="48" w:firstLine="0"/>
                    <w:jc w:val="both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sz w:val="10"/>
                    </w:rPr>
                    <w:t>a</w:t>
                  </w:r>
                  <w:r>
                    <w:rPr>
                      <w:rFonts w:ascii="Arial MT"/>
                      <w:spacing w:val="-26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b</w:t>
                  </w:r>
                  <w:r>
                    <w:rPr>
                      <w:rFonts w:ascii="Arial MT"/>
                      <w:spacing w:val="-26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c</w:t>
                  </w:r>
                  <w:r>
                    <w:rPr>
                      <w:rFonts w:ascii="Arial MT"/>
                      <w:spacing w:val="-26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d</w:t>
                  </w:r>
                  <w:r>
                    <w:rPr>
                      <w:rFonts w:ascii="Arial MT"/>
                      <w:spacing w:val="-26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e</w:t>
                  </w:r>
                  <w:r>
                    <w:rPr>
                      <w:rFonts w:ascii="Arial MT"/>
                      <w:spacing w:val="-26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f</w:t>
                  </w:r>
                  <w:r>
                    <w:rPr>
                      <w:rFonts w:ascii="Arial MT"/>
                      <w:spacing w:val="1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h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w w:val="100"/>
          <w:sz w:val="10"/>
        </w:rPr>
        <w:t>6</w:t>
      </w:r>
    </w:p>
    <w:p>
      <w:pPr>
        <w:pStyle w:val="BodyText"/>
        <w:spacing w:before="6"/>
        <w:rPr>
          <w:rFonts w:ascii="Arial MT"/>
          <w:sz w:val="10"/>
        </w:rPr>
      </w:pPr>
      <w:r>
        <w:rPr/>
        <w:pict>
          <v:group style="position:absolute;margin-left:516.424988pt;margin-top:8.036718pt;width:4.150pt;height:4.5pt;mso-position-horizontal-relative:page;mso-position-vertical-relative:paragraph;z-index:-15649792;mso-wrap-distance-left:0;mso-wrap-distance-right:0" coordorigin="10328,161" coordsize="83,90">
            <v:rect style="position:absolute;left:10336;top:168;width:68;height:75" filled="true" fillcolor="#993366" stroked="false">
              <v:fill type="solid"/>
            </v:rect>
            <v:rect style="position:absolute;left:10336;top:168;width:68;height:75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spacing w:before="39" w:after="116"/>
        <w:ind w:left="2255" w:right="0" w:firstLine="0"/>
        <w:jc w:val="lef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5</w:t>
      </w:r>
    </w:p>
    <w:p>
      <w:pPr>
        <w:pStyle w:val="BodyText"/>
        <w:spacing w:line="91" w:lineRule="exact"/>
        <w:ind w:left="10308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4.150pt;height:4.5pt;mso-position-horizontal-relative:char;mso-position-vertical-relative:line" coordorigin="0,0" coordsize="83,90">
            <v:rect style="position:absolute;left:7;top:7;width:68;height:75" filled="true" fillcolor="#ccffff" stroked="false">
              <v:fill type="solid"/>
            </v:rect>
            <v:rect style="position:absolute;left:7;top:7;width:68;height:75" filled="false" stroked="true" strokeweight=".75pt" strokecolor="#000000">
              <v:stroke dashstyl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pStyle w:val="BodyText"/>
        <w:spacing w:before="6"/>
        <w:rPr>
          <w:rFonts w:ascii="Arial MT"/>
          <w:sz w:val="8"/>
        </w:rPr>
      </w:pPr>
    </w:p>
    <w:p>
      <w:pPr>
        <w:spacing w:before="0"/>
        <w:ind w:left="2255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516.424988pt;margin-top:10.024968pt;width:4.150pt;height:4.5pt;mso-position-horizontal-relative:page;mso-position-vertical-relative:paragraph;z-index:-15648768;mso-wrap-distance-left:0;mso-wrap-distance-right:0" coordorigin="10328,200" coordsize="83,90">
            <v:rect style="position:absolute;left:10336;top:208;width:68;height:75" filled="true" fillcolor="#ff8080" stroked="false">
              <v:fill type="solid"/>
            </v:rect>
            <v:rect style="position:absolute;left:10336;top:208;width:68;height:75" filled="false" stroked="true" strokeweight=".75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516.424988pt;margin-top:-19.175032pt;width:4.150pt;height:4.5pt;mso-position-horizontal-relative:page;mso-position-vertical-relative:paragraph;z-index:-25147392" coordorigin="10328,-384" coordsize="83,90">
            <v:rect style="position:absolute;left:10336;top:-376;width:68;height:75" filled="true" fillcolor="#ffffcc" stroked="false">
              <v:fill type="solid"/>
            </v:rect>
            <v:rect style="position:absolute;left:10336;top:-376;width:68;height:75" filled="false" stroked="true" strokeweight=".7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516.424988pt;margin-top:.324968pt;width:4.150pt;height:4.45pt;mso-position-horizontal-relative:page;mso-position-vertical-relative:paragraph;z-index:-25146880" coordorigin="10328,6" coordsize="83,89">
            <v:rect style="position:absolute;left:10336;top:14;width:68;height:74" filled="true" fillcolor="#660066" stroked="false">
              <v:fill type="solid"/>
            </v:rect>
            <v:rect style="position:absolute;left:10336;top:14;width:68;height:74" filled="false" stroked="true" strokeweight=".75pt" strokecolor="#000000">
              <v:stroke dashstyle="solid"/>
            </v:rect>
            <w10:wrap type="none"/>
          </v:group>
        </w:pict>
      </w:r>
      <w:r>
        <w:rPr>
          <w:rFonts w:ascii="Arial MT"/>
          <w:w w:val="100"/>
          <w:sz w:val="10"/>
        </w:rPr>
        <w:t>4</w:t>
      </w:r>
    </w:p>
    <w:p>
      <w:pPr>
        <w:pStyle w:val="BodyText"/>
        <w:spacing w:before="10"/>
        <w:rPr>
          <w:rFonts w:ascii="Arial MT"/>
          <w:sz w:val="9"/>
        </w:rPr>
      </w:pPr>
    </w:p>
    <w:p>
      <w:pPr>
        <w:spacing w:before="1"/>
        <w:ind w:left="2255" w:right="0" w:firstLine="0"/>
        <w:jc w:val="left"/>
        <w:rPr>
          <w:rFonts w:ascii="Arial MT"/>
          <w:sz w:val="10"/>
        </w:rPr>
      </w:pPr>
      <w:r>
        <w:rPr/>
        <w:pict>
          <v:rect style="position:absolute;margin-left:516.799988pt;margin-top:-1.520064pt;width:3.4pt;height:3.75pt;mso-position-horizontal-relative:page;mso-position-vertical-relative:paragraph;z-index:-25146368" filled="true" fillcolor="#0066cc" stroked="false">
            <v:fill type="solid"/>
            <w10:wrap type="none"/>
          </v:rect>
        </w:pict>
      </w:r>
      <w:r>
        <w:rPr>
          <w:rFonts w:ascii="Arial MT"/>
          <w:w w:val="100"/>
          <w:sz w:val="10"/>
        </w:rPr>
        <w:t>3</w:t>
      </w:r>
    </w:p>
    <w:p>
      <w:pPr>
        <w:pStyle w:val="BodyText"/>
        <w:spacing w:before="10"/>
        <w:rPr>
          <w:rFonts w:ascii="Arial MT"/>
          <w:sz w:val="18"/>
        </w:r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spacing w:before="0"/>
        <w:ind w:left="2255" w:right="0" w:firstLine="0"/>
        <w:jc w:val="lef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2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spacing w:before="0"/>
        <w:ind w:left="2270" w:right="0" w:firstLine="0"/>
        <w:jc w:val="lef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1</w:t>
      </w:r>
    </w:p>
    <w:p>
      <w:pPr>
        <w:pStyle w:val="BodyText"/>
        <w:spacing w:before="3"/>
        <w:rPr>
          <w:rFonts w:ascii="Arial MT"/>
          <w:sz w:val="19"/>
        </w:rPr>
      </w:pPr>
    </w:p>
    <w:p>
      <w:pPr>
        <w:spacing w:after="0"/>
        <w:rPr>
          <w:rFonts w:ascii="Arial MT"/>
          <w:sz w:val="19"/>
        </w:rPr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spacing w:before="0"/>
        <w:ind w:left="2255" w:right="0" w:firstLine="0"/>
        <w:jc w:val="lef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0</w:t>
      </w:r>
    </w:p>
    <w:p>
      <w:pPr>
        <w:spacing w:before="50"/>
        <w:ind w:left="2714" w:right="0" w:firstLine="0"/>
        <w:jc w:val="left"/>
        <w:rPr>
          <w:rFonts w:ascii="Arial MT"/>
          <w:sz w:val="10"/>
        </w:rPr>
      </w:pPr>
      <w:r>
        <w:rPr>
          <w:rFonts w:ascii="Arial MT"/>
          <w:spacing w:val="-1"/>
          <w:sz w:val="10"/>
        </w:rPr>
        <w:t>Chibiri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spacing w:before="0"/>
        <w:ind w:left="0" w:right="0" w:firstLine="0"/>
        <w:jc w:val="right"/>
        <w:rPr>
          <w:rFonts w:ascii="Arial MT"/>
          <w:sz w:val="10"/>
        </w:rPr>
      </w:pPr>
      <w:r>
        <w:rPr>
          <w:rFonts w:ascii="Arial MT"/>
          <w:sz w:val="10"/>
        </w:rPr>
        <w:t>Kiyi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spacing w:before="0"/>
        <w:ind w:left="0" w:right="0" w:firstLine="0"/>
        <w:jc w:val="right"/>
        <w:rPr>
          <w:rFonts w:ascii="Arial MT"/>
          <w:sz w:val="10"/>
        </w:rPr>
      </w:pPr>
      <w:r>
        <w:rPr>
          <w:rFonts w:ascii="Arial MT"/>
          <w:sz w:val="10"/>
        </w:rPr>
        <w:t>Tude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spacing w:before="0"/>
        <w:ind w:left="0" w:right="0" w:firstLine="0"/>
        <w:jc w:val="right"/>
        <w:rPr>
          <w:rFonts w:ascii="Arial MT"/>
          <w:sz w:val="10"/>
        </w:rPr>
      </w:pPr>
      <w:r>
        <w:rPr>
          <w:rFonts w:ascii="Arial MT"/>
          <w:sz w:val="10"/>
        </w:rPr>
        <w:t>Yaba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spacing w:before="0"/>
        <w:ind w:left="0" w:right="0" w:firstLine="0"/>
        <w:jc w:val="right"/>
        <w:rPr>
          <w:rFonts w:ascii="Arial MT"/>
          <w:sz w:val="10"/>
        </w:rPr>
      </w:pPr>
      <w:r>
        <w:rPr>
          <w:rFonts w:ascii="Arial MT"/>
          <w:sz w:val="10"/>
        </w:rPr>
        <w:t>Pagi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spacing w:before="0"/>
        <w:ind w:left="590" w:right="0" w:firstLine="0"/>
        <w:jc w:val="left"/>
        <w:rPr>
          <w:rFonts w:ascii="Arial MT"/>
          <w:sz w:val="10"/>
        </w:rPr>
      </w:pPr>
      <w:r>
        <w:rPr>
          <w:rFonts w:ascii="Arial MT"/>
          <w:spacing w:val="-1"/>
          <w:sz w:val="10"/>
        </w:rPr>
        <w:t>Kohodowu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spacing w:before="0"/>
        <w:ind w:left="544" w:right="0" w:firstLine="0"/>
        <w:jc w:val="left"/>
        <w:rPr>
          <w:rFonts w:ascii="Arial MT"/>
          <w:sz w:val="10"/>
        </w:rPr>
      </w:pPr>
      <w:r>
        <w:rPr>
          <w:rFonts w:ascii="Arial MT"/>
          <w:spacing w:val="-1"/>
          <w:sz w:val="10"/>
        </w:rPr>
        <w:t>Tugwa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spacing w:before="0"/>
        <w:ind w:left="451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Tungwa</w:t>
      </w:r>
      <w:r>
        <w:rPr>
          <w:rFonts w:ascii="Arial MT"/>
          <w:spacing w:val="-2"/>
          <w:sz w:val="10"/>
        </w:rPr>
        <w:t> </w:t>
      </w:r>
      <w:r>
        <w:rPr>
          <w:rFonts w:ascii="Arial MT"/>
          <w:sz w:val="10"/>
        </w:rPr>
        <w:t>Fulani</w:t>
      </w:r>
    </w:p>
    <w:p>
      <w:pPr>
        <w:spacing w:after="0"/>
        <w:jc w:val="left"/>
        <w:rPr>
          <w:rFonts w:ascii="Arial MT"/>
          <w:sz w:val="10"/>
        </w:rPr>
        <w:sectPr>
          <w:type w:val="continuous"/>
          <w:pgSz w:w="11910" w:h="16840"/>
          <w:pgMar w:top="1320" w:bottom="280" w:left="20" w:right="0"/>
          <w:cols w:num="8" w:equalWidth="0">
            <w:col w:w="2998" w:space="40"/>
            <w:col w:w="864" w:space="39"/>
            <w:col w:w="973" w:space="39"/>
            <w:col w:w="935" w:space="40"/>
            <w:col w:w="899" w:space="40"/>
            <w:col w:w="1062" w:space="39"/>
            <w:col w:w="844" w:space="40"/>
            <w:col w:w="3038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5"/>
        </w:rPr>
      </w:pPr>
    </w:p>
    <w:p>
      <w:pPr>
        <w:pStyle w:val="Heading2"/>
        <w:spacing w:before="92"/>
        <w:ind w:left="2255"/>
        <w:rPr>
          <w:rFonts w:ascii="Arial"/>
        </w:rPr>
      </w:pPr>
      <w:r>
        <w:rPr>
          <w:rFonts w:ascii="Arial"/>
        </w:rPr>
        <w:t>fig.</w:t>
      </w:r>
      <w:r>
        <w:rPr>
          <w:rFonts w:ascii="Arial"/>
          <w:spacing w:val="-1"/>
        </w:rPr>
        <w:t> </w:t>
      </w:r>
      <w:r>
        <w:rPr>
          <w:rFonts w:ascii="Arial"/>
        </w:rPr>
        <w:t>11e.</w:t>
      </w:r>
      <w:r>
        <w:rPr>
          <w:rFonts w:ascii="Arial"/>
          <w:spacing w:val="64"/>
        </w:rPr>
        <w:t> </w:t>
      </w:r>
      <w:r>
        <w:rPr>
          <w:rFonts w:ascii="Arial"/>
        </w:rPr>
        <w:t>Histogram</w:t>
      </w:r>
      <w:r>
        <w:rPr>
          <w:rFonts w:ascii="Arial"/>
          <w:spacing w:val="-3"/>
        </w:rPr>
        <w:t> </w:t>
      </w:r>
      <w:r>
        <w:rPr>
          <w:rFonts w:ascii="Arial"/>
        </w:rPr>
        <w:t>of</w:t>
      </w:r>
      <w:r>
        <w:rPr>
          <w:rFonts w:ascii="Arial"/>
          <w:spacing w:val="-1"/>
        </w:rPr>
        <w:t> </w:t>
      </w:r>
      <w:r>
        <w:rPr>
          <w:rFonts w:ascii="Arial"/>
        </w:rPr>
        <w:t>Tree</w:t>
      </w:r>
      <w:r>
        <w:rPr>
          <w:rFonts w:ascii="Arial"/>
          <w:spacing w:val="-1"/>
        </w:rPr>
        <w:t> </w:t>
      </w:r>
      <w:r>
        <w:rPr>
          <w:rFonts w:ascii="Arial"/>
        </w:rPr>
        <w:t>Types Maintained</w:t>
      </w:r>
      <w:r>
        <w:rPr>
          <w:rFonts w:ascii="Arial"/>
          <w:spacing w:val="-1"/>
        </w:rPr>
        <w:t> </w:t>
      </w:r>
      <w:r>
        <w:rPr>
          <w:rFonts w:ascii="Arial"/>
        </w:rPr>
        <w:t>by</w:t>
      </w:r>
      <w:r>
        <w:rPr>
          <w:rFonts w:ascii="Arial"/>
          <w:spacing w:val="-8"/>
        </w:rPr>
        <w:t> </w:t>
      </w:r>
      <w:r>
        <w:rPr>
          <w:rFonts w:ascii="Arial"/>
        </w:rPr>
        <w:t>Farmers in</w:t>
      </w:r>
      <w:r>
        <w:rPr>
          <w:rFonts w:ascii="Arial"/>
          <w:spacing w:val="-1"/>
        </w:rPr>
        <w:t> </w:t>
      </w:r>
      <w:r>
        <w:rPr>
          <w:rFonts w:ascii="Arial"/>
        </w:rPr>
        <w:t>Kuje</w:t>
      </w:r>
      <w:r>
        <w:rPr>
          <w:rFonts w:ascii="Arial"/>
          <w:spacing w:val="2"/>
        </w:rPr>
        <w:t> </w:t>
      </w:r>
      <w:r>
        <w:rPr>
          <w:rFonts w:ascii="Arial"/>
        </w:rPr>
        <w:t>A.C.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8"/>
        </w:rPr>
      </w:pPr>
    </w:p>
    <w:p>
      <w:pPr>
        <w:spacing w:before="0"/>
        <w:ind w:left="2135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112.93pt;margin-top:2.714946pt;width:387.3pt;height:189.6pt;mso-position-horizontal-relative:page;mso-position-vertical-relative:paragraph;z-index:15811584" coordorigin="2259,54" coordsize="7746,3792">
            <v:rect style="position:absolute;left:2290;top:61;width:7707;height:3753" filled="true" fillcolor="#c0c0c0" stroked="false">
              <v:fill type="solid"/>
            </v:rect>
            <v:shape style="position:absolute;left:2288;top:3185;width:1411;height:2" coordorigin="2289,3185" coordsize="1411,0" path="m2289,3185l2410,3185m3444,3185l3699,3185e" filled="false" stroked="true" strokeweight=".19pt" strokecolor="#000000">
              <v:path arrowok="t"/>
              <v:stroke dashstyle="solid"/>
            </v:shape>
            <v:shape style="position:absolute;left:4209;top:3184;width:765;height:2" coordorigin="4209,3184" coordsize="765,2" path="m4209,3186l4374,3186m4719,3186l4974,3186m4209,3184l4374,3184m4719,3184l4974,3184e" filled="false" stroked="true" strokeweight=".12pt" strokecolor="#000000">
              <v:path arrowok="t"/>
              <v:stroke dashstyle="solid"/>
            </v:shape>
            <v:shape style="position:absolute;left:6009;top:3185;width:1544;height:2" coordorigin="6009,3185" coordsize="1544,0" path="m6009,3185l6263,3185m7298,3185l7553,3185e" filled="false" stroked="true" strokeweight=".19pt" strokecolor="#000000">
              <v:path arrowok="t"/>
              <v:stroke dashstyle="solid"/>
            </v:shape>
            <v:shape style="position:absolute;left:7898;top:3184;width:930;height:2" coordorigin="7898,3184" coordsize="930,2" path="m7898,3186l8228,3186m8573,3186l8828,3186m7898,3184l8228,3184m8573,3184l8828,3184e" filled="false" stroked="true" strokeweight=".12pt" strokecolor="#000000">
              <v:path arrowok="t"/>
              <v:stroke dashstyle="solid"/>
            </v:shape>
            <v:line style="position:absolute" from="9352,3185" to="9517,3185" stroked="true" strokeweight=".19pt" strokecolor="#000000">
              <v:stroke dashstyle="solid"/>
            </v:line>
            <v:shape style="position:absolute;left:9697;top:3184;width:302;height:2" coordorigin="9697,3184" coordsize="302,2" path="m9697,3186l9998,3186m9697,3184l9998,3184e" filled="false" stroked="true" strokeweight=".12pt" strokecolor="#000000">
              <v:path arrowok="t"/>
              <v:stroke dashstyle="solid"/>
            </v:shape>
            <v:line style="position:absolute" from="2289,2569" to="2410,2569" stroked="true" strokeweight=".19pt" strokecolor="#000000">
              <v:stroke dashstyle="solid"/>
            </v:line>
            <v:shape style="position:absolute;left:3444;top:2570;width:6555;height:2" coordorigin="3444,2570" coordsize="6555,0" path="m3444,2570l3864,2570m4209,2570l4374,2570m4719,2570l4974,2570m6009,2570l6263,2570m7298,2570l7553,2570m7898,2570l8228,2570m8573,2570l8828,2570m9352,2570l9517,2570m9697,2570l9998,2570e" filled="false" stroked="true" strokeweight=".12pt" strokecolor="#000000">
              <v:path arrowok="t"/>
              <v:stroke dashstyle="solid"/>
            </v:shape>
            <v:shape style="position:absolute;left:2935;top:2567;width:7064;height:2" coordorigin="2935,2568" coordsize="7064,2" path="m3444,2569l3864,2569m4209,2569l4374,2569m4719,2569l5154,2569m6009,2569l6263,2569m7298,2569l7553,2569m7898,2569l8228,2569m8573,2569l8828,2569m9352,2569l9517,2569m9697,2569l9998,2569m2935,2568l3100,2568m3444,2568l3864,2568m4209,2568l4554,2568m4719,2568l5319,2568m5664,2568l5844,2568m6009,2568l6263,2568m6608,2568l6953,2568m7298,2568l7553,2568m7898,2568l8228,2568m8573,2568l8828,2568m9008,2568l9172,2568m9352,2568l9998,2568e" filled="false" stroked="true" strokeweight=".025pt" strokecolor="#000000">
              <v:path arrowok="t"/>
              <v:stroke dashstyle="solid"/>
            </v:shape>
            <v:line style="position:absolute" from="2289,1939" to="2410,1939" stroked="true" strokeweight=".19pt" strokecolor="#000000">
              <v:stroke dashstyle="solid"/>
            </v:line>
            <v:shape style="position:absolute;left:2935;top:1940;width:7064;height:2" coordorigin="2935,1940" coordsize="7064,0" path="m2935,1940l3100,1940m3444,1940l3864,1940m4209,1940l4554,1940m4719,1940l5319,1940m5664,1940l5844,1940m6009,1940l6443,1940m6608,1940l6953,1940m7298,1940l7553,1940m7898,1940l8228,1940m8573,1940l8828,1940m9008,1940l9172,1940m9352,1940l9998,1940e" filled="false" stroked="true" strokeweight=".12pt" strokecolor="#000000">
              <v:path arrowok="t"/>
              <v:stroke dashstyle="solid"/>
            </v:shape>
            <v:shape style="position:absolute;left:2755;top:1937;width:4798;height:2" coordorigin="2755,1938" coordsize="4798,2" path="m2935,1939l3100,1939m3444,1939l4044,1939m4209,1939l4554,1939m4719,1939l5319,1939m5664,1939l5844,1939m6009,1939l6443,1939m6608,1939l6953,1939m7298,1939l7553,1939m2755,1938l3280,1938m3444,1938l4044,1938m4209,1938l5844,1938m6009,1938l7133,1938m7298,1938l7553,1938e" filled="false" stroked="true" strokeweight=".025pt" strokecolor="#000000">
              <v:path arrowok="t"/>
              <v:stroke dashstyle="solid"/>
            </v:shape>
            <v:line style="position:absolute" from="7898,1938" to="8228,1938" stroked="true" strokeweight=".12pt" strokecolor="#000000">
              <v:stroke dashstyle="solid"/>
            </v:line>
            <v:shape style="position:absolute;left:8408;top:1937;width:1591;height:2" coordorigin="8408,1938" coordsize="1591,2" path="m8408,1939l8828,1939m8408,1938l8828,1938m9008,1939l9998,1939m9008,1938l9998,1938e" filled="false" stroked="true" strokeweight=".025pt" strokecolor="#000000">
              <v:path arrowok="t"/>
              <v:stroke dashstyle="solid"/>
            </v:shape>
            <v:shape style="position:absolute;left:2288;top:1309;width:7710;height:2" coordorigin="2289,1309" coordsize="7710,0" path="m2289,1309l2590,1309m2755,1309l3280,1309m3444,1309l4044,1309m4209,1309l5844,1309m6009,1309l7133,1309m7298,1309l7553,1309m7898,1309l8228,1309m8408,1309l8828,1309m9008,1309l9998,1309e" filled="false" stroked="true" strokeweight=".12pt" strokecolor="#000000">
              <v:path arrowok="t"/>
              <v:stroke dashstyle="solid"/>
            </v:shape>
            <v:shape style="position:absolute;left:2288;top:1306;width:7710;height:2" coordorigin="2289,1307" coordsize="7710,2" path="m2289,1308l3280,1308m3444,1308l4044,1308m4209,1308l5844,1308m6009,1308l7133,1308m7298,1308l7553,1308m2289,1307l7553,1307m7898,1308l8228,1308m8408,1308l9998,1308m7718,1307l9998,1307e" filled="false" stroked="true" strokeweight=".025pt" strokecolor="#000000">
              <v:path arrowok="t"/>
              <v:stroke dashstyle="solid"/>
            </v:shape>
            <v:shape style="position:absolute;left:2288;top:692;width:7710;height:2" coordorigin="2289,692" coordsize="7710,2" path="m2289,694l9998,694m2289,692l9998,692e" filled="false" stroked="true" strokeweight=".12pt" strokecolor="#000000">
              <v:path arrowok="t"/>
              <v:stroke dashstyle="solid"/>
            </v:shape>
            <v:line style="position:absolute" from="2290,62" to="9997,63" stroked="true" strokeweight=".140pt" strokecolor="#000000">
              <v:stroke dashstyle="solid"/>
            </v:line>
            <v:rect style="position:absolute;left:2290;top:61;width:7707;height:3753" filled="false" stroked="true" strokeweight=".75pt" strokecolor="#808080">
              <v:stroke dashstyle="solid"/>
            </v:rect>
            <v:rect style="position:absolute;left:2410;top:1307;width:180;height:2507" filled="true" fillcolor="#9999ff" stroked="false">
              <v:fill type="solid"/>
            </v:rect>
            <v:rect style="position:absolute;left:2410;top:1307;width:180;height:2507" filled="false" stroked="true" strokeweight=".75pt" strokecolor="#000000">
              <v:stroke dashstyle="solid"/>
            </v:rect>
            <v:rect style="position:absolute;left:3699;top:2568;width:165;height:1246" filled="true" fillcolor="#9999ff" stroked="false">
              <v:fill type="solid"/>
            </v:rect>
            <v:rect style="position:absolute;left:3699;top:2568;width:165;height:1246" filled="false" stroked="true" strokeweight=".75pt" strokecolor="#000000">
              <v:stroke dashstyle="solid"/>
            </v:rect>
            <v:rect style="position:absolute;left:4974;top:2568;width:180;height:1246" filled="true" fillcolor="#9999ff" stroked="false">
              <v:fill type="solid"/>
            </v:rect>
            <v:rect style="position:absolute;left:4974;top:2568;width:180;height:1246" filled="false" stroked="true" strokeweight=".75pt" strokecolor="#000000">
              <v:stroke dashstyle="solid"/>
            </v:rect>
            <v:rect style="position:absolute;left:6263;top:1938;width:180;height:1876" filled="true" fillcolor="#9999ff" stroked="false">
              <v:fill type="solid"/>
            </v:rect>
            <v:rect style="position:absolute;left:6263;top:1938;width:180;height:1876" filled="false" stroked="true" strokeweight=".75pt" strokecolor="#000000">
              <v:stroke dashstyle="solid"/>
            </v:rect>
            <v:rect style="position:absolute;left:7553;top:692;width:165;height:3122" filled="true" fillcolor="#9999ff" stroked="false">
              <v:fill type="solid"/>
            </v:rect>
            <v:rect style="position:absolute;left:7553;top:692;width:165;height:3122" filled="false" stroked="true" strokeweight=".75pt" strokecolor="#000000">
              <v:stroke dashstyle="solid"/>
            </v:rect>
            <v:rect style="position:absolute;left:8828;top:1307;width:180;height:2507" filled="true" fillcolor="#9999ff" stroked="false">
              <v:fill type="solid"/>
            </v:rect>
            <v:rect style="position:absolute;left:8828;top:1307;width:180;height:2507" filled="false" stroked="true" strokeweight=".75pt" strokecolor="#000000">
              <v:stroke dashstyle="solid"/>
            </v:rect>
            <v:rect style="position:absolute;left:2590;top:1307;width:165;height:2507" filled="true" fillcolor="#993366" stroked="false">
              <v:fill type="solid"/>
            </v:rect>
            <v:rect style="position:absolute;left:2590;top:1307;width:165;height:2507" filled="false" stroked="true" strokeweight=".75pt" strokecolor="#000000">
              <v:stroke dashstyle="solid"/>
            </v:rect>
            <v:rect style="position:absolute;left:3864;top:1938;width:180;height:1876" filled="true" fillcolor="#993366" stroked="false">
              <v:fill type="solid"/>
            </v:rect>
            <v:rect style="position:absolute;left:3864;top:1938;width:180;height:1876" filled="false" stroked="true" strokeweight=".75pt" strokecolor="#000000">
              <v:stroke dashstyle="solid"/>
            </v:rect>
            <v:rect style="position:absolute;left:5154;top:2568;width:165;height:1246" filled="true" fillcolor="#993366" stroked="false">
              <v:fill type="solid"/>
            </v:rect>
            <v:rect style="position:absolute;left:5154;top:2568;width:165;height:1246" filled="false" stroked="true" strokeweight=".75pt" strokecolor="#000000">
              <v:stroke dashstyle="solid"/>
            </v:rect>
            <v:rect style="position:absolute;left:6443;top:1938;width:165;height:1876" filled="true" fillcolor="#993366" stroked="false">
              <v:fill type="solid"/>
            </v:rect>
            <v:rect style="position:absolute;left:6443;top:1938;width:165;height:1876" filled="false" stroked="true" strokeweight=".75pt" strokecolor="#000000">
              <v:stroke dashstyle="solid"/>
            </v:rect>
            <v:rect style="position:absolute;left:7718;top:1307;width:180;height:2507" filled="true" fillcolor="#993366" stroked="false">
              <v:fill type="solid"/>
            </v:rect>
            <v:rect style="position:absolute;left:7718;top:1307;width:180;height:2507" filled="false" stroked="true" strokeweight=".75pt" strokecolor="#000000">
              <v:stroke dashstyle="solid"/>
            </v:rect>
            <v:rect style="position:absolute;left:9008;top:2568;width:164;height:1246" filled="true" fillcolor="#993366" stroked="false">
              <v:fill type="solid"/>
            </v:rect>
            <v:rect style="position:absolute;left:9008;top:2568;width:164;height:1246" filled="false" stroked="true" strokeweight=".75pt" strokecolor="#000000">
              <v:stroke dashstyle="solid"/>
            </v:rect>
            <v:rect style="position:absolute;left:2755;top:1938;width:180;height:1876" filled="true" fillcolor="#ffffcc" stroked="false">
              <v:fill type="solid"/>
            </v:rect>
            <v:rect style="position:absolute;left:2755;top:1938;width:180;height:1876" filled="false" stroked="true" strokeweight=".75pt" strokecolor="#000000">
              <v:stroke dashstyle="solid"/>
            </v:rect>
            <v:rect style="position:absolute;left:4044;top:1307;width:165;height:2507" filled="true" fillcolor="#ffffcc" stroked="false">
              <v:fill type="solid"/>
            </v:rect>
            <v:rect style="position:absolute;left:4044;top:1307;width:165;height:2507" filled="false" stroked="true" strokeweight=".75pt" strokecolor="#000000">
              <v:stroke dashstyle="solid"/>
            </v:rect>
            <v:rect style="position:absolute;left:5319;top:1938;width:180;height:1876" filled="true" fillcolor="#ffffcc" stroked="false">
              <v:fill type="solid"/>
            </v:rect>
            <v:rect style="position:absolute;left:5319;top:1938;width:180;height:1876" filled="false" stroked="true" strokeweight=".75pt" strokecolor="#000000">
              <v:stroke dashstyle="solid"/>
            </v:rect>
            <v:rect style="position:absolute;left:6608;top:2568;width:180;height:1246" filled="true" fillcolor="#ffffcc" stroked="false">
              <v:fill type="solid"/>
            </v:rect>
            <v:rect style="position:absolute;left:6608;top:2568;width:180;height:1246" filled="false" stroked="true" strokeweight=".75pt" strokecolor="#000000">
              <v:stroke dashstyle="solid"/>
            </v:rect>
            <v:rect style="position:absolute;left:9172;top:1938;width:180;height:1876" filled="true" fillcolor="#ffffcc" stroked="false">
              <v:fill type="solid"/>
            </v:rect>
            <v:rect style="position:absolute;left:9172;top:1938;width:180;height:1876" filled="false" stroked="true" strokeweight=".75pt" strokecolor="#000000">
              <v:stroke dashstyle="solid"/>
            </v:rect>
            <v:rect style="position:absolute;left:2935;top:2568;width:165;height:1246" filled="true" fillcolor="#ccffff" stroked="false">
              <v:fill type="solid"/>
            </v:rect>
            <v:rect style="position:absolute;left:2935;top:2568;width:165;height:1246" filled="false" stroked="true" strokeweight=".75pt" strokecolor="#000000">
              <v:stroke dashstyle="solid"/>
            </v:rect>
            <v:rect style="position:absolute;left:4209;top:3184;width:165;height:630" filled="true" fillcolor="#ccffff" stroked="false">
              <v:fill type="solid"/>
            </v:rect>
            <v:rect style="position:absolute;left:4209;top:3184;width:165;height:630" filled="false" stroked="true" strokeweight=".75pt" strokecolor="#000000">
              <v:stroke dashstyle="solid"/>
            </v:rect>
            <v:rect style="position:absolute;left:5499;top:1938;width:165;height:1876" filled="true" fillcolor="#ccffff" stroked="false">
              <v:fill type="solid"/>
            </v:rect>
            <v:rect style="position:absolute;left:5499;top:1938;width:165;height:1876" filled="false" stroked="true" strokeweight=".75pt" strokecolor="#000000">
              <v:stroke dashstyle="solid"/>
            </v:rect>
            <v:rect style="position:absolute;left:6788;top:2568;width:165;height:1246" filled="true" fillcolor="#ccffff" stroked="false">
              <v:fill type="solid"/>
            </v:rect>
            <v:rect style="position:absolute;left:6788;top:2568;width:165;height:1246" filled="false" stroked="true" strokeweight=".75pt" strokecolor="#000000">
              <v:stroke dashstyle="solid"/>
            </v:rect>
            <v:rect style="position:absolute;left:8063;top:3184;width:165;height:630" filled="true" fillcolor="#ccffff" stroked="false">
              <v:fill type="solid"/>
            </v:rect>
            <v:rect style="position:absolute;left:8063;top:3184;width:165;height:630" filled="false" stroked="true" strokeweight=".75pt" strokecolor="#000000">
              <v:stroke dashstyle="solid"/>
            </v:rect>
            <v:rect style="position:absolute;left:3100;top:1938;width:180;height:1876" filled="true" fillcolor="#660066" stroked="false">
              <v:fill type="solid"/>
            </v:rect>
            <v:rect style="position:absolute;left:3100;top:1938;width:180;height:1876" filled="false" stroked="true" strokeweight=".75pt" strokecolor="#000000">
              <v:stroke dashstyle="solid"/>
            </v:rect>
            <v:rect style="position:absolute;left:4374;top:2568;width:180;height:1246" filled="true" fillcolor="#660066" stroked="false">
              <v:fill type="solid"/>
            </v:rect>
            <v:rect style="position:absolute;left:4374;top:2568;width:180;height:1246" filled="false" stroked="true" strokeweight=".75pt" strokecolor="#000000">
              <v:stroke dashstyle="solid"/>
            </v:rect>
            <v:rect style="position:absolute;left:5664;top:2568;width:180;height:1246" filled="true" fillcolor="#660066" stroked="false">
              <v:fill type="solid"/>
            </v:rect>
            <v:rect style="position:absolute;left:5664;top:2568;width:180;height:1246" filled="false" stroked="true" strokeweight=".75pt" strokecolor="#000000">
              <v:stroke dashstyle="solid"/>
            </v:rect>
            <v:rect style="position:absolute;left:6953;top:1938;width:180;height:1876" filled="true" fillcolor="#660066" stroked="false">
              <v:fill type="solid"/>
            </v:rect>
            <v:rect style="position:absolute;left:6953;top:1938;width:180;height:1876" filled="false" stroked="true" strokeweight=".75pt" strokecolor="#000000">
              <v:stroke dashstyle="solid"/>
            </v:rect>
            <v:rect style="position:absolute;left:8228;top:1307;width:180;height:2507" filled="true" fillcolor="#660066" stroked="false">
              <v:fill type="solid"/>
            </v:rect>
            <v:rect style="position:absolute;left:8228;top:1307;width:180;height:2507" filled="false" stroked="true" strokeweight=".75pt" strokecolor="#000000">
              <v:stroke dashstyle="solid"/>
            </v:rect>
            <v:rect style="position:absolute;left:9517;top:2568;width:180;height:1246" filled="true" fillcolor="#660066" stroked="false">
              <v:fill type="solid"/>
            </v:rect>
            <v:rect style="position:absolute;left:9517;top:2568;width:180;height:1246" filled="false" stroked="true" strokeweight=".75pt" strokecolor="#000000">
              <v:stroke dashstyle="solid"/>
            </v:rect>
            <v:rect style="position:absolute;left:3280;top:1307;width:164;height:2507" filled="true" fillcolor="#ff8080" stroked="false">
              <v:fill type="solid"/>
            </v:rect>
            <v:rect style="position:absolute;left:3280;top:1307;width:164;height:2507" filled="false" stroked="true" strokeweight=".75pt" strokecolor="#000000">
              <v:stroke dashstyle="solid"/>
            </v:rect>
            <v:rect style="position:absolute;left:4554;top:1938;width:165;height:1876" filled="true" fillcolor="#ff8080" stroked="false">
              <v:fill type="solid"/>
            </v:rect>
            <v:rect style="position:absolute;left:4554;top:1938;width:165;height:1876" filled="false" stroked="true" strokeweight=".75pt" strokecolor="#000000">
              <v:stroke dashstyle="solid"/>
            </v:rect>
            <v:rect style="position:absolute;left:5844;top:1307;width:165;height:2507" filled="true" fillcolor="#ff8080" stroked="false">
              <v:fill type="solid"/>
            </v:rect>
            <v:rect style="position:absolute;left:5844;top:1307;width:165;height:2507" filled="false" stroked="true" strokeweight=".75pt" strokecolor="#000000">
              <v:stroke dashstyle="solid"/>
            </v:rect>
            <v:rect style="position:absolute;left:7133;top:1307;width:165;height:2507" filled="true" fillcolor="#ff8080" stroked="false">
              <v:fill type="solid"/>
            </v:rect>
            <v:rect style="position:absolute;left:7133;top:1307;width:165;height:2507" filled="false" stroked="true" strokeweight=".75pt" strokecolor="#000000">
              <v:stroke dashstyle="solid"/>
            </v:rect>
            <v:rect style="position:absolute;left:8408;top:1938;width:165;height:1876" filled="true" fillcolor="#ff8080" stroked="false">
              <v:fill type="solid"/>
            </v:rect>
            <v:rect style="position:absolute;left:8408;top:1938;width:165;height:1876" filled="false" stroked="true" strokeweight=".75pt" strokecolor="#000000">
              <v:stroke dashstyle="solid"/>
            </v:rect>
            <v:rect style="position:absolute;left:9697;top:3184;width:165;height:630" filled="true" fillcolor="#ff8080" stroked="false">
              <v:fill type="solid"/>
            </v:rect>
            <v:rect style="position:absolute;left:9697;top:3184;width:165;height:630" filled="false" stroked="true" strokeweight=".75pt" strokecolor="#000000">
              <v:stroke dashstyle="solid"/>
            </v:rect>
            <v:line style="position:absolute" from="2290,62" to="2291,3815" stroked="true" strokeweight=".140pt" strokecolor="#000000">
              <v:stroke dashstyle="solid"/>
            </v:line>
            <v:shape style="position:absolute;left:2258;top:3185;width:33;height:630" coordorigin="2259,3185" coordsize="33,630" path="m2259,3815l2291,3815m2259,3185l2291,3185e" filled="false" stroked="true" strokeweight=".19pt" strokecolor="#000000">
              <v:path arrowok="t"/>
              <v:stroke dashstyle="solid"/>
            </v:shape>
            <v:shape style="position:absolute;left:2258;top:1939;width:33;height:630" coordorigin="2259,1939" coordsize="33,630" path="m2259,2569l2291,2569m2259,1939l2291,1939e" filled="false" stroked="true" strokeweight=".19pt" strokecolor="#000000">
              <v:path arrowok="t"/>
              <v:stroke dashstyle="solid"/>
            </v:shape>
            <v:shape style="position:absolute;left:2258;top:62;width:33;height:1246" coordorigin="2259,62" coordsize="33,1246" path="m2259,1308l2291,1308m2259,693l2291,693m2259,62l2291,62e" filled="false" stroked="true" strokeweight=".19pt" strokecolor="#000000">
              <v:path arrowok="t"/>
              <v:stroke dashstyle="solid"/>
            </v:shape>
            <v:line style="position:absolute" from="2290,3815" to="9997,3816" stroked="true" strokeweight=".140pt" strokecolor="#000000">
              <v:stroke dashstyle="solid"/>
            </v:line>
            <v:line style="position:absolute" from="2291,3813" to="2291,3846" stroked="true" strokeweight=".19pt" strokecolor="#000000">
              <v:stroke dashstyle="solid"/>
            </v:line>
            <v:shape style="position:absolute;left:3579;top:3813;width:5129;height:33" coordorigin="3579,3813" coordsize="5129,33" path="m3579,3813l3579,3846m4854,3813l4854,3846m6144,3813l6144,3846m7433,3813l7433,3846m8708,3813l8708,3846e" filled="false" stroked="true" strokeweight=".19pt" strokecolor="#000000">
              <v:path arrowok="t"/>
              <v:stroke dashstyle="solid"/>
            </v:shape>
            <v:line style="position:absolute" from="9998,3813" to="9998,3846" stroked="true" strokeweight=".19pt" strokecolor="#000000">
              <v:stroke dashstyle="solid"/>
            </v:line>
            <w10:wrap type="none"/>
          </v:group>
        </w:pict>
      </w:r>
      <w:r>
        <w:rPr>
          <w:rFonts w:ascii="Arial MT"/>
          <w:w w:val="100"/>
          <w:sz w:val="10"/>
        </w:rPr>
        <w:t>6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6"/>
        </w:rPr>
      </w:pPr>
    </w:p>
    <w:p>
      <w:pPr>
        <w:pStyle w:val="BodyText"/>
        <w:spacing w:before="5"/>
        <w:rPr>
          <w:rFonts w:ascii="Arial MT"/>
          <w:sz w:val="8"/>
        </w:rPr>
      </w:pPr>
    </w:p>
    <w:p>
      <w:pPr>
        <w:spacing w:before="1"/>
        <w:ind w:left="2135" w:right="0" w:firstLine="0"/>
        <w:jc w:val="lef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spacing w:before="4"/>
        <w:rPr>
          <w:rFonts w:ascii="Arial MT"/>
          <w:sz w:val="13"/>
        </w:rPr>
      </w:pPr>
    </w:p>
    <w:p>
      <w:pPr>
        <w:spacing w:before="1"/>
        <w:ind w:left="2135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510.725006pt;margin-top:8.784947pt;width:4.5pt;height:4.5pt;mso-position-horizontal-relative:page;mso-position-vertical-relative:paragraph;z-index:-15648256;mso-wrap-distance-left:0;mso-wrap-distance-right:0" coordorigin="10215,176" coordsize="90,90">
            <v:rect style="position:absolute;left:10222;top:183;width:75;height:75" filled="true" fillcolor="#9999ff" stroked="false">
              <v:fill type="solid"/>
            </v:rect>
            <v:rect style="position:absolute;left:10222;top:183;width:75;height:75" filled="false" stroked="true" strokeweight=".75pt" strokecolor="#000000">
              <v:stroke dashstyle="solid"/>
            </v:rect>
            <w10:wrap type="topAndBottom"/>
          </v:group>
        </w:pict>
      </w:r>
      <w:r>
        <w:rPr/>
        <w:pict>
          <v:shape style="position:absolute;margin-left:77.75pt;margin-top:8.259948pt;width:27pt;height:96.6pt;mso-position-horizontal-relative:page;mso-position-vertical-relative:paragraph;z-index:15815168" type="#_x0000_t202" filled="false" stroked="true" strokeweight=".75pt" strokecolor="#000000">
            <v:textbox inset="0,0,0,0" style="layout-flow:vertical;mso-layout-flow-alt:bottom-to-top">
              <w:txbxContent>
                <w:p>
                  <w:pPr>
                    <w:pStyle w:val="BodyText"/>
                    <w:spacing w:before="146"/>
                    <w:ind w:left="69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</w:rPr>
                    <w:t>No.</w:t>
                  </w:r>
                  <w:r>
                    <w:rPr>
                      <w:rFonts w:ascii="Times New Roman"/>
                      <w:spacing w:val="-1"/>
                    </w:rPr>
                    <w:t> </w:t>
                  </w:r>
                  <w:r>
                    <w:rPr>
                      <w:rFonts w:ascii="Times New Roman"/>
                    </w:rPr>
                    <w:t>of</w:t>
                  </w:r>
                  <w:r>
                    <w:rPr>
                      <w:rFonts w:ascii="Times New Roman"/>
                      <w:spacing w:val="57"/>
                    </w:rPr>
                    <w:t> </w:t>
                  </w:r>
                  <w:r>
                    <w:rPr>
                      <w:rFonts w:ascii="Times New Roman"/>
                    </w:rPr>
                    <w:t>farmers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508.100006pt;margin-top:5.409947pt;width:14.25pt;height:59.3pt;mso-position-horizontal-relative:page;mso-position-vertical-relative:paragraph;z-index:-25145344" type="#_x0000_t202" filled="false" stroked="true" strokeweight=".140pt" strokecolor="#000000">
            <v:textbox inset="0,0,0,0">
              <w:txbxContent>
                <w:p>
                  <w:pPr>
                    <w:spacing w:line="408" w:lineRule="auto" w:before="42"/>
                    <w:ind w:left="165" w:right="58" w:firstLine="0"/>
                    <w:jc w:val="both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sz w:val="10"/>
                    </w:rPr>
                    <w:t>a</w:t>
                  </w:r>
                  <w:r>
                    <w:rPr>
                      <w:rFonts w:ascii="Arial MT"/>
                      <w:spacing w:val="-26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b</w:t>
                  </w:r>
                  <w:r>
                    <w:rPr>
                      <w:rFonts w:ascii="Arial MT"/>
                      <w:spacing w:val="-26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c</w:t>
                  </w:r>
                  <w:r>
                    <w:rPr>
                      <w:rFonts w:ascii="Arial MT"/>
                      <w:spacing w:val="-26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d</w:t>
                  </w:r>
                  <w:r>
                    <w:rPr>
                      <w:rFonts w:ascii="Arial MT"/>
                      <w:spacing w:val="-26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e</w:t>
                  </w:r>
                </w:p>
                <w:p>
                  <w:pPr>
                    <w:spacing w:before="2"/>
                    <w:ind w:left="165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0"/>
                      <w:sz w:val="10"/>
                    </w:rPr>
                    <w:t>f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w w:val="100"/>
          <w:sz w:val="10"/>
        </w:rPr>
        <w:t>4</w:t>
      </w:r>
    </w:p>
    <w:p>
      <w:pPr>
        <w:pStyle w:val="BodyText"/>
        <w:spacing w:before="7"/>
        <w:rPr>
          <w:rFonts w:ascii="Arial MT"/>
          <w:sz w:val="6"/>
        </w:rPr>
      </w:pPr>
    </w:p>
    <w:p>
      <w:pPr>
        <w:pStyle w:val="BodyText"/>
        <w:spacing w:line="91" w:lineRule="exact"/>
        <w:ind w:left="10194"/>
        <w:rPr>
          <w:rFonts w:ascii="Arial MT"/>
          <w:sz w:val="9"/>
        </w:rPr>
      </w:pPr>
      <w:r>
        <w:rPr/>
        <w:pict>
          <v:group style="position:absolute;margin-left:510.725006pt;margin-top:9.324414pt;width:4.5pt;height:4.5pt;mso-position-horizontal-relative:page;mso-position-vertical-relative:paragraph;z-index:-15647232;mso-wrap-distance-left:0;mso-wrap-distance-right:0" coordorigin="10215,186" coordsize="90,90">
            <v:rect style="position:absolute;left:10222;top:193;width:75;height:75" filled="true" fillcolor="#ffffcc" stroked="false">
              <v:fill type="solid"/>
            </v:rect>
            <v:rect style="position:absolute;left:10222;top:193;width:75;height:75" filled="false" stroked="true" strokeweight=".75pt" strokecolor="#000000">
              <v:stroke dashstyle="solid"/>
            </v:rect>
            <w10:wrap type="topAndBottom"/>
          </v:group>
        </w:pict>
      </w:r>
      <w:r>
        <w:rPr>
          <w:rFonts w:ascii="Arial MT"/>
          <w:position w:val="-1"/>
          <w:sz w:val="9"/>
        </w:rPr>
        <w:pict>
          <v:group style="width:4.5pt;height:4.5pt;mso-position-horizontal-relative:char;mso-position-vertical-relative:line" coordorigin="0,0" coordsize="90,90">
            <v:rect style="position:absolute;left:7;top:7;width:75;height:75" filled="true" fillcolor="#993366" stroked="false">
              <v:fill type="solid"/>
            </v:rect>
            <v:rect style="position:absolute;left:7;top:7;width:75;height:75" filled="false" stroked="true" strokeweight=".75pt" strokecolor="#000000">
              <v:stroke dashstyl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pStyle w:val="BodyText"/>
        <w:spacing w:before="3"/>
        <w:rPr>
          <w:rFonts w:ascii="Arial MT"/>
          <w:sz w:val="6"/>
        </w:rPr>
      </w:pPr>
    </w:p>
    <w:p>
      <w:pPr>
        <w:spacing w:before="0"/>
        <w:ind w:left="2135" w:right="0" w:firstLine="0"/>
        <w:jc w:val="lef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3</w:t>
      </w:r>
    </w:p>
    <w:p>
      <w:pPr>
        <w:pStyle w:val="BodyText"/>
        <w:spacing w:before="10"/>
        <w:rPr>
          <w:rFonts w:ascii="Arial MT"/>
          <w:sz w:val="10"/>
        </w:rPr>
      </w:pPr>
      <w:r>
        <w:rPr/>
        <w:pict>
          <v:group style="position:absolute;margin-left:510.725006pt;margin-top:8.226074pt;width:4.5pt;height:4.5pt;mso-position-horizontal-relative:page;mso-position-vertical-relative:paragraph;z-index:-15646720;mso-wrap-distance-left:0;mso-wrap-distance-right:0" coordorigin="10215,165" coordsize="90,90">
            <v:rect style="position:absolute;left:10222;top:172;width:75;height:75" filled="true" fillcolor="#660066" stroked="false">
              <v:fill type="solid"/>
            </v:rect>
            <v:rect style="position:absolute;left:10222;top:172;width:75;height:75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6"/>
        <w:rPr>
          <w:rFonts w:ascii="Arial MT"/>
          <w:sz w:val="6"/>
        </w:rPr>
      </w:pPr>
    </w:p>
    <w:p>
      <w:pPr>
        <w:pStyle w:val="BodyText"/>
        <w:spacing w:line="91" w:lineRule="exact"/>
        <w:ind w:left="10194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4.5pt;height:4.5pt;mso-position-horizontal-relative:char;mso-position-vertical-relative:line" coordorigin="0,0" coordsize="90,90">
            <v:rect style="position:absolute;left:7;top:7;width:75;height:75" filled="true" fillcolor="#ff8080" stroked="false">
              <v:fill type="solid"/>
            </v:rect>
            <v:rect style="position:absolute;left:7;top:7;width:75;height:75" filled="false" stroked="true" strokeweight=".75pt" strokecolor="#000000">
              <v:stroke dashstyl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before="23"/>
        <w:ind w:left="2135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510.725006pt;margin-top:-24.055058pt;width:4.5pt;height:4.5pt;mso-position-horizontal-relative:page;mso-position-vertical-relative:paragraph;z-index:-25148928" coordorigin="10215,-481" coordsize="90,90">
            <v:rect style="position:absolute;left:10222;top:-474;width:75;height:75" filled="true" fillcolor="#ccffff" stroked="false">
              <v:fill type="solid"/>
            </v:rect>
            <v:rect style="position:absolute;left:10222;top:-474;width:75;height:75" filled="false" stroked="true" strokeweight=".75pt" strokecolor="#000000">
              <v:stroke dashstyle="solid"/>
            </v:rect>
            <w10:wrap type="none"/>
          </v:group>
        </w:pict>
      </w:r>
      <w:r>
        <w:rPr>
          <w:rFonts w:ascii="Arial MT"/>
          <w:w w:val="100"/>
          <w:sz w:val="10"/>
        </w:rPr>
        <w:t>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spacing w:before="8"/>
        <w:rPr>
          <w:rFonts w:ascii="Arial MT"/>
          <w:sz w:val="13"/>
        </w:rPr>
      </w:pPr>
    </w:p>
    <w:p>
      <w:pPr>
        <w:spacing w:before="0"/>
        <w:ind w:left="2150" w:right="0" w:firstLine="0"/>
        <w:jc w:val="lef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1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6"/>
        </w:rPr>
      </w:pPr>
    </w:p>
    <w:p>
      <w:pPr>
        <w:spacing w:after="0"/>
        <w:rPr>
          <w:rFonts w:ascii="Arial MT"/>
          <w:sz w:val="16"/>
        </w:rPr>
        <w:sectPr>
          <w:type w:val="continuous"/>
          <w:pgSz w:w="11910" w:h="16840"/>
          <w:pgMar w:top="1320" w:bottom="280" w:left="20" w:right="0"/>
        </w:sect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spacing w:before="0"/>
        <w:ind w:left="0" w:right="775" w:firstLine="0"/>
        <w:jc w:val="righ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0</w:t>
      </w:r>
    </w:p>
    <w:p>
      <w:pPr>
        <w:spacing w:before="53"/>
        <w:ind w:left="0" w:right="0" w:firstLine="0"/>
        <w:jc w:val="right"/>
        <w:rPr>
          <w:rFonts w:ascii="Arial MT"/>
          <w:sz w:val="10"/>
        </w:rPr>
      </w:pPr>
      <w:r>
        <w:rPr>
          <w:rFonts w:ascii="Arial MT"/>
          <w:sz w:val="10"/>
        </w:rPr>
        <w:t>Pai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before="1"/>
        <w:rPr>
          <w:rFonts w:ascii="Arial MT"/>
          <w:sz w:val="13"/>
        </w:rPr>
      </w:pPr>
    </w:p>
    <w:p>
      <w:pPr>
        <w:spacing w:before="0"/>
        <w:ind w:left="0" w:right="0" w:firstLine="0"/>
        <w:jc w:val="right"/>
        <w:rPr>
          <w:rFonts w:ascii="Arial MT"/>
          <w:sz w:val="10"/>
        </w:rPr>
      </w:pPr>
      <w:r>
        <w:rPr>
          <w:rFonts w:ascii="Arial MT"/>
          <w:sz w:val="10"/>
        </w:rPr>
        <w:t>Leleyi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before="1"/>
        <w:rPr>
          <w:rFonts w:ascii="Arial MT"/>
          <w:sz w:val="13"/>
        </w:rPr>
      </w:pPr>
    </w:p>
    <w:p>
      <w:pPr>
        <w:spacing w:before="0"/>
        <w:ind w:left="0" w:right="0" w:firstLine="0"/>
        <w:jc w:val="right"/>
        <w:rPr>
          <w:rFonts w:ascii="Arial MT"/>
          <w:sz w:val="10"/>
        </w:rPr>
      </w:pPr>
      <w:r>
        <w:rPr>
          <w:rFonts w:ascii="Arial MT"/>
          <w:sz w:val="10"/>
        </w:rPr>
        <w:t>Dapa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before="1"/>
        <w:rPr>
          <w:rFonts w:ascii="Arial MT"/>
          <w:sz w:val="13"/>
        </w:rPr>
      </w:pPr>
    </w:p>
    <w:p>
      <w:pPr>
        <w:spacing w:before="0"/>
        <w:ind w:left="0" w:right="0" w:firstLine="0"/>
        <w:jc w:val="right"/>
        <w:rPr>
          <w:rFonts w:ascii="Arial MT"/>
          <w:sz w:val="10"/>
        </w:rPr>
      </w:pPr>
      <w:r>
        <w:rPr>
          <w:rFonts w:ascii="Arial MT"/>
          <w:sz w:val="10"/>
        </w:rPr>
        <w:t>Yamsabu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before="1"/>
        <w:rPr>
          <w:rFonts w:ascii="Arial MT"/>
          <w:sz w:val="13"/>
        </w:rPr>
      </w:pPr>
    </w:p>
    <w:p>
      <w:pPr>
        <w:spacing w:before="0"/>
        <w:ind w:left="0" w:right="0" w:firstLine="0"/>
        <w:jc w:val="right"/>
        <w:rPr>
          <w:rFonts w:ascii="Arial MT"/>
          <w:sz w:val="10"/>
        </w:rPr>
      </w:pPr>
      <w:r>
        <w:rPr>
          <w:rFonts w:ascii="Arial MT"/>
          <w:sz w:val="10"/>
        </w:rPr>
        <w:t>Nitse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before="1"/>
        <w:rPr>
          <w:rFonts w:ascii="Arial MT"/>
          <w:sz w:val="13"/>
        </w:rPr>
      </w:pPr>
    </w:p>
    <w:p>
      <w:pPr>
        <w:spacing w:before="0"/>
        <w:ind w:left="989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Kigbe</w:t>
      </w:r>
    </w:p>
    <w:p>
      <w:pPr>
        <w:spacing w:after="0"/>
        <w:jc w:val="left"/>
        <w:rPr>
          <w:rFonts w:ascii="Arial MT"/>
          <w:sz w:val="10"/>
        </w:rPr>
        <w:sectPr>
          <w:type w:val="continuous"/>
          <w:pgSz w:w="11910" w:h="16840"/>
          <w:pgMar w:top="1320" w:bottom="280" w:left="20" w:right="0"/>
          <w:cols w:num="6" w:equalWidth="0">
            <w:col w:w="2970" w:space="40"/>
            <w:col w:w="1308" w:space="39"/>
            <w:col w:w="1242" w:space="39"/>
            <w:col w:w="1346" w:space="39"/>
            <w:col w:w="1146" w:space="39"/>
            <w:col w:w="3682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6"/>
        </w:rPr>
      </w:pPr>
    </w:p>
    <w:p>
      <w:pPr>
        <w:pStyle w:val="Heading2"/>
        <w:spacing w:before="92"/>
        <w:ind w:left="2255"/>
        <w:rPr>
          <w:rFonts w:ascii="Arial"/>
        </w:rPr>
      </w:pPr>
      <w:r>
        <w:rPr>
          <w:rFonts w:ascii="Arial"/>
        </w:rPr>
        <w:t>fig.</w:t>
      </w:r>
      <w:r>
        <w:rPr>
          <w:rFonts w:ascii="Arial"/>
          <w:spacing w:val="-2"/>
        </w:rPr>
        <w:t> </w:t>
      </w:r>
      <w:r>
        <w:rPr>
          <w:rFonts w:ascii="Arial"/>
        </w:rPr>
        <w:t>11f.</w:t>
      </w:r>
      <w:r>
        <w:rPr>
          <w:rFonts w:ascii="Arial"/>
          <w:spacing w:val="66"/>
        </w:rPr>
        <w:t> </w:t>
      </w:r>
      <w:r>
        <w:rPr>
          <w:rFonts w:ascii="Arial"/>
        </w:rPr>
        <w:t>Histogram</w:t>
      </w:r>
      <w:r>
        <w:rPr>
          <w:rFonts w:ascii="Arial"/>
          <w:spacing w:val="-2"/>
        </w:rPr>
        <w:t> </w:t>
      </w:r>
      <w:r>
        <w:rPr>
          <w:rFonts w:ascii="Arial"/>
        </w:rPr>
        <w:t>of</w:t>
      </w:r>
      <w:r>
        <w:rPr>
          <w:rFonts w:ascii="Arial"/>
          <w:spacing w:val="-5"/>
        </w:rPr>
        <w:t> </w:t>
      </w:r>
      <w:r>
        <w:rPr>
          <w:rFonts w:ascii="Arial"/>
        </w:rPr>
        <w:t>Tree</w:t>
      </w:r>
      <w:r>
        <w:rPr>
          <w:rFonts w:ascii="Arial"/>
          <w:spacing w:val="-1"/>
        </w:rPr>
        <w:t> </w:t>
      </w:r>
      <w:r>
        <w:rPr>
          <w:rFonts w:ascii="Arial"/>
        </w:rPr>
        <w:t>Types Maintained</w:t>
      </w:r>
      <w:r>
        <w:rPr>
          <w:rFonts w:ascii="Arial"/>
          <w:spacing w:val="-2"/>
        </w:rPr>
        <w:t> </w:t>
      </w:r>
      <w:r>
        <w:rPr>
          <w:rFonts w:ascii="Arial"/>
        </w:rPr>
        <w:t>by</w:t>
      </w:r>
      <w:r>
        <w:rPr>
          <w:rFonts w:ascii="Arial"/>
          <w:spacing w:val="-8"/>
        </w:rPr>
        <w:t> </w:t>
      </w:r>
      <w:r>
        <w:rPr>
          <w:rFonts w:ascii="Arial"/>
        </w:rPr>
        <w:t>Farmers in</w:t>
      </w:r>
      <w:r>
        <w:rPr>
          <w:rFonts w:ascii="Arial"/>
          <w:spacing w:val="-1"/>
        </w:rPr>
        <w:t> </w:t>
      </w:r>
      <w:r>
        <w:rPr>
          <w:rFonts w:ascii="Arial"/>
        </w:rPr>
        <w:t>Kwali</w:t>
      </w:r>
      <w:r>
        <w:rPr>
          <w:rFonts w:ascii="Arial"/>
          <w:spacing w:val="2"/>
        </w:rPr>
        <w:t> </w:t>
      </w:r>
      <w:r>
        <w:rPr>
          <w:rFonts w:ascii="Arial"/>
        </w:rPr>
        <w:t>A.C.</w:t>
      </w:r>
    </w:p>
    <w:p>
      <w:pPr>
        <w:spacing w:after="0"/>
        <w:rPr>
          <w:rFonts w:ascii="Arial"/>
        </w:rPr>
        <w:sectPr>
          <w:type w:val="continuous"/>
          <w:pgSz w:w="11910" w:h="16840"/>
          <w:pgMar w:top="1320" w:bottom="280" w:left="2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7"/>
        </w:rPr>
      </w:pPr>
    </w:p>
    <w:p>
      <w:pPr>
        <w:pStyle w:val="BodyText"/>
        <w:ind w:left="1715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81.05pt;height:612pt;mso-position-horizontal-relative:char;mso-position-vertical-relative:line" coordorigin="0,0" coordsize="9621,12240">
            <v:shape style="position:absolute;left:0;top:108;width:9621;height:12132" type="#_x0000_t75" stroked="false">
              <v:imagedata r:id="rId37" o:title=""/>
            </v:shape>
            <v:rect style="position:absolute;left:4553;top:0;width:829;height:446" filled="true" fillcolor="#ffffff" stroked="false">
              <v:fill type="solid"/>
            </v:rect>
          </v:group>
        </w:pic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4" w:firstLine="720"/>
        <w:jc w:val="both"/>
      </w:pPr>
      <w:r>
        <w:rPr/>
        <w:t>The main reasons given for the planting of trees as shown in</w:t>
      </w:r>
      <w:r>
        <w:rPr>
          <w:spacing w:val="1"/>
        </w:rPr>
        <w:t> </w:t>
      </w:r>
      <w:r>
        <w:rPr/>
        <w:t>table 12 collaborates the benefits derived from the farmers who</w:t>
      </w:r>
      <w:r>
        <w:rPr>
          <w:spacing w:val="1"/>
        </w:rPr>
        <w:t> </w:t>
      </w:r>
      <w:r>
        <w:rPr/>
        <w:t>practised</w:t>
      </w:r>
      <w:r>
        <w:rPr>
          <w:spacing w:val="1"/>
        </w:rPr>
        <w:t> </w:t>
      </w:r>
      <w:r>
        <w:rPr/>
        <w:t>agroforestry.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confirms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gorforestry in the FCT. Agroforestry farmers who did not engage in</w:t>
      </w:r>
      <w:r>
        <w:rPr>
          <w:spacing w:val="1"/>
        </w:rPr>
        <w:t> </w:t>
      </w:r>
      <w:r>
        <w:rPr/>
        <w:t>tree planting also gave reasons for their non-involvement in the</w:t>
      </w:r>
      <w:r>
        <w:rPr>
          <w:spacing w:val="1"/>
        </w:rPr>
        <w:t> </w:t>
      </w:r>
      <w:r>
        <w:rPr/>
        <w:t>practice. The reasons given by the farmers are summarized in table</w:t>
      </w:r>
      <w:r>
        <w:rPr>
          <w:spacing w:val="1"/>
        </w:rPr>
        <w:t> </w:t>
      </w:r>
      <w:r>
        <w:rPr/>
        <w:t>13.</w:t>
      </w:r>
    </w:p>
    <w:p>
      <w:pPr>
        <w:pStyle w:val="BodyText"/>
        <w:rPr>
          <w:sz w:val="28"/>
        </w:rPr>
      </w:pPr>
    </w:p>
    <w:p>
      <w:pPr>
        <w:pStyle w:val="Heading2"/>
        <w:tabs>
          <w:tab w:pos="4416" w:val="left" w:leader="none"/>
          <w:tab w:pos="5805" w:val="left" w:leader="none"/>
          <w:tab w:pos="6455" w:val="left" w:leader="none"/>
          <w:tab w:pos="7157" w:val="left" w:leader="none"/>
          <w:tab w:pos="9561" w:val="left" w:leader="none"/>
          <w:tab w:pos="10077" w:val="left" w:leader="none"/>
        </w:tabs>
        <w:spacing w:before="242"/>
        <w:ind w:left="4416" w:right="1261" w:hanging="2161"/>
      </w:pPr>
      <w:r>
        <w:rPr/>
        <w:t>Table</w:t>
      </w:r>
      <w:r>
        <w:rPr>
          <w:spacing w:val="-3"/>
        </w:rPr>
        <w:t> </w:t>
      </w:r>
      <w:r>
        <w:rPr/>
        <w:t>13:</w:t>
        <w:tab/>
        <w:t>Reasons</w:t>
        <w:tab/>
        <w:t>for</w:t>
        <w:tab/>
        <w:t>the</w:t>
        <w:tab/>
        <w:t>non-investment</w:t>
        <w:tab/>
        <w:t>in</w:t>
        <w:tab/>
      </w:r>
      <w:r>
        <w:rPr>
          <w:spacing w:val="-1"/>
        </w:rPr>
        <w:t>tree</w:t>
      </w:r>
      <w:r>
        <w:rPr>
          <w:spacing w:val="-79"/>
        </w:rPr>
        <w:t> </w:t>
      </w:r>
      <w:r>
        <w:rPr/>
        <w:t>planting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agroforestry</w:t>
      </w:r>
      <w:r>
        <w:rPr>
          <w:spacing w:val="-1"/>
        </w:rPr>
        <w:t> </w:t>
      </w:r>
      <w:r>
        <w:rPr/>
        <w:t>farmers.</w:t>
      </w:r>
    </w:p>
    <w:p>
      <w:pPr>
        <w:pStyle w:val="BodyText"/>
        <w:spacing w:before="5"/>
        <w:rPr>
          <w:b/>
          <w:sz w:val="25"/>
        </w:rPr>
      </w:pPr>
    </w:p>
    <w:tbl>
      <w:tblPr>
        <w:tblW w:w="0" w:type="auto"/>
        <w:jc w:val="left"/>
        <w:tblInd w:w="22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56"/>
        <w:gridCol w:w="1620"/>
      </w:tblGrid>
      <w:tr>
        <w:trPr>
          <w:trHeight w:val="333" w:hRule="atLeast"/>
        </w:trPr>
        <w:tc>
          <w:tcPr>
            <w:tcW w:w="6856" w:type="dxa"/>
            <w:tcBorders>
              <w:top w:val="single" w:sz="12" w:space="0" w:color="008000"/>
            </w:tcBorders>
          </w:tcPr>
          <w:p>
            <w:pPr>
              <w:pStyle w:val="TableParagraph"/>
              <w:tabs>
                <w:tab w:pos="4575" w:val="left" w:leader="none"/>
              </w:tabs>
              <w:spacing w:line="266" w:lineRule="exact"/>
              <w:ind w:left="1755"/>
              <w:rPr>
                <w:sz w:val="22"/>
              </w:rPr>
            </w:pPr>
            <w:r>
              <w:rPr>
                <w:sz w:val="22"/>
              </w:rPr>
              <w:t>Reasons</w:t>
              <w:tab/>
              <w:t>Number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farmers</w:t>
            </w:r>
          </w:p>
        </w:tc>
        <w:tc>
          <w:tcPr>
            <w:tcW w:w="1620" w:type="dxa"/>
            <w:tcBorders>
              <w:top w:val="single" w:sz="12" w:space="0" w:color="008000"/>
            </w:tcBorders>
          </w:tcPr>
          <w:p>
            <w:pPr>
              <w:pStyle w:val="TableParagraph"/>
              <w:spacing w:line="266" w:lineRule="exact"/>
              <w:ind w:left="159" w:right="190"/>
              <w:jc w:val="center"/>
              <w:rPr>
                <w:sz w:val="22"/>
              </w:rPr>
            </w:pPr>
            <w:r>
              <w:rPr>
                <w:sz w:val="22"/>
              </w:rPr>
              <w:t>Percentage</w:t>
            </w:r>
          </w:p>
        </w:tc>
      </w:tr>
      <w:tr>
        <w:trPr>
          <w:trHeight w:val="431" w:hRule="atLeast"/>
        </w:trPr>
        <w:tc>
          <w:tcPr>
            <w:tcW w:w="6856" w:type="dxa"/>
          </w:tcPr>
          <w:p>
            <w:pPr>
              <w:pStyle w:val="TableParagraph"/>
              <w:tabs>
                <w:tab w:pos="5782" w:val="right" w:leader="none"/>
              </w:tabs>
              <w:spacing w:before="67"/>
              <w:ind w:left="108"/>
              <w:rPr>
                <w:sz w:val="24"/>
              </w:rPr>
            </w:pPr>
            <w:r>
              <w:rPr>
                <w:sz w:val="24"/>
              </w:rPr>
              <w:t>Restriction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by landowners/families</w:t>
              <w:tab/>
              <w:t>46</w:t>
            </w:r>
          </w:p>
        </w:tc>
        <w:tc>
          <w:tcPr>
            <w:tcW w:w="1620" w:type="dxa"/>
          </w:tcPr>
          <w:p>
            <w:pPr>
              <w:pStyle w:val="TableParagraph"/>
              <w:spacing w:before="67"/>
              <w:ind w:left="159" w:right="189"/>
              <w:jc w:val="center"/>
              <w:rPr>
                <w:sz w:val="24"/>
              </w:rPr>
            </w:pPr>
            <w:r>
              <w:rPr>
                <w:sz w:val="24"/>
              </w:rPr>
              <w:t>58.2</w:t>
            </w:r>
          </w:p>
        </w:tc>
      </w:tr>
      <w:tr>
        <w:trPr>
          <w:trHeight w:val="436" w:hRule="atLeast"/>
        </w:trPr>
        <w:tc>
          <w:tcPr>
            <w:tcW w:w="6856" w:type="dxa"/>
          </w:tcPr>
          <w:p>
            <w:pPr>
              <w:pStyle w:val="TableParagraph"/>
              <w:tabs>
                <w:tab w:pos="5782" w:val="right" w:leader="none"/>
              </w:tabs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interest</w:t>
              <w:tab/>
              <w:t>34</w:t>
            </w:r>
          </w:p>
        </w:tc>
        <w:tc>
          <w:tcPr>
            <w:tcW w:w="1620" w:type="dxa"/>
          </w:tcPr>
          <w:p>
            <w:pPr>
              <w:pStyle w:val="TableParagraph"/>
              <w:spacing w:before="72"/>
              <w:ind w:left="159" w:right="189"/>
              <w:jc w:val="center"/>
              <w:rPr>
                <w:sz w:val="24"/>
              </w:rPr>
            </w:pPr>
            <w:r>
              <w:rPr>
                <w:sz w:val="24"/>
              </w:rPr>
              <w:t>50.8</w:t>
            </w:r>
          </w:p>
        </w:tc>
      </w:tr>
      <w:tr>
        <w:trPr>
          <w:trHeight w:val="438" w:hRule="atLeast"/>
        </w:trPr>
        <w:tc>
          <w:tcPr>
            <w:tcW w:w="6856" w:type="dxa"/>
          </w:tcPr>
          <w:p>
            <w:pPr>
              <w:pStyle w:val="TableParagraph"/>
              <w:tabs>
                <w:tab w:pos="5782" w:val="right" w:leader="none"/>
              </w:tabs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Waste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time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resources</w:t>
              <w:tab/>
              <w:t>31</w:t>
            </w:r>
          </w:p>
        </w:tc>
        <w:tc>
          <w:tcPr>
            <w:tcW w:w="1620" w:type="dxa"/>
          </w:tcPr>
          <w:p>
            <w:pPr>
              <w:pStyle w:val="TableParagraph"/>
              <w:spacing w:before="72"/>
              <w:ind w:left="159" w:right="189"/>
              <w:jc w:val="center"/>
              <w:rPr>
                <w:sz w:val="24"/>
              </w:rPr>
            </w:pPr>
            <w:r>
              <w:rPr>
                <w:sz w:val="24"/>
              </w:rPr>
              <w:t>47.8</w:t>
            </w:r>
          </w:p>
        </w:tc>
      </w:tr>
      <w:tr>
        <w:trPr>
          <w:trHeight w:val="511" w:hRule="atLeast"/>
        </w:trPr>
        <w:tc>
          <w:tcPr>
            <w:tcW w:w="6856" w:type="dxa"/>
            <w:tcBorders>
              <w:bottom w:val="single" w:sz="12" w:space="0" w:color="008000"/>
            </w:tcBorders>
          </w:tcPr>
          <w:p>
            <w:pPr>
              <w:pStyle w:val="TableParagraph"/>
              <w:tabs>
                <w:tab w:pos="5782" w:val="right" w:leader="none"/>
              </w:tabs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financial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resources</w:t>
              <w:tab/>
              <w:t>30</w:t>
            </w:r>
          </w:p>
        </w:tc>
        <w:tc>
          <w:tcPr>
            <w:tcW w:w="162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3"/>
              <w:ind w:left="159" w:right="189"/>
              <w:jc w:val="center"/>
              <w:rPr>
                <w:sz w:val="24"/>
              </w:rPr>
            </w:pPr>
            <w:r>
              <w:rPr>
                <w:sz w:val="24"/>
              </w:rPr>
              <w:t>47.6</w:t>
            </w:r>
          </w:p>
        </w:tc>
      </w:tr>
      <w:tr>
        <w:trPr>
          <w:trHeight w:val="435" w:hRule="atLeast"/>
        </w:trPr>
        <w:tc>
          <w:tcPr>
            <w:tcW w:w="6856" w:type="dxa"/>
            <w:tcBorders>
              <w:top w:val="single" w:sz="12" w:space="0" w:color="008000"/>
            </w:tcBorders>
          </w:tcPr>
          <w:p>
            <w:pPr>
              <w:pStyle w:val="TableParagraph"/>
              <w:spacing w:line="290" w:lineRule="exact"/>
              <w:ind w:right="1130"/>
              <w:jc w:val="right"/>
              <w:rPr>
                <w:sz w:val="24"/>
              </w:rPr>
            </w:pPr>
            <w:r>
              <w:rPr>
                <w:sz w:val="24"/>
              </w:rPr>
              <w:t>N=67</w:t>
            </w:r>
          </w:p>
        </w:tc>
        <w:tc>
          <w:tcPr>
            <w:tcW w:w="1620" w:type="dxa"/>
            <w:tcBorders>
              <w:top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7" w:hRule="atLeast"/>
        </w:trPr>
        <w:tc>
          <w:tcPr>
            <w:tcW w:w="6856" w:type="dxa"/>
          </w:tcPr>
          <w:p>
            <w:pPr>
              <w:pStyle w:val="TableParagraph"/>
              <w:tabs>
                <w:tab w:pos="2880" w:val="left" w:leader="none"/>
              </w:tabs>
              <w:spacing w:line="272" w:lineRule="exact" w:before="145"/>
              <w:ind w:left="1440"/>
              <w:rPr>
                <w:sz w:val="24"/>
              </w:rPr>
            </w:pPr>
            <w:r>
              <w:rPr>
                <w:sz w:val="24"/>
              </w:rPr>
              <w:t>Source:</w:t>
              <w:tab/>
              <w:t>Field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survey,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2003</w:t>
            </w:r>
          </w:p>
        </w:tc>
        <w:tc>
          <w:tcPr>
            <w:tcW w:w="162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line="480" w:lineRule="auto" w:before="196"/>
        <w:ind w:left="2255" w:right="1265" w:firstLine="720"/>
        <w:jc w:val="both"/>
      </w:pPr>
      <w:r>
        <w:rPr/>
        <w:t>A total of 67 respondent agroforestry farmers gave reasons for</w:t>
      </w:r>
      <w:r>
        <w:rPr>
          <w:spacing w:val="-82"/>
        </w:rPr>
        <w:t> </w:t>
      </w:r>
      <w:r>
        <w:rPr/>
        <w:t>not planting trees.</w:t>
      </w:r>
      <w:r>
        <w:rPr>
          <w:spacing w:val="1"/>
        </w:rPr>
        <w:t> </w:t>
      </w:r>
      <w:r>
        <w:rPr/>
        <w:t>Almost six out of every ten of them believed the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owners</w:t>
      </w:r>
      <w:r>
        <w:rPr>
          <w:spacing w:val="1"/>
        </w:rPr>
        <w:t> </w:t>
      </w:r>
      <w:r>
        <w:rPr/>
        <w:t>restricted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doing</w:t>
      </w:r>
      <w:r>
        <w:rPr>
          <w:spacing w:val="1"/>
        </w:rPr>
        <w:t> </w:t>
      </w:r>
      <w:r>
        <w:rPr/>
        <w:t>so.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accessibility to land and its reasources is to a large extent restricted,</w:t>
      </w:r>
      <w:r>
        <w:rPr>
          <w:spacing w:val="-82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doubt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hinderance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improvement</w:t>
      </w:r>
      <w:r>
        <w:rPr>
          <w:spacing w:val="84"/>
        </w:rPr>
        <w:t> </w:t>
      </w:r>
      <w:r>
        <w:rPr/>
        <w:t>of</w:t>
      </w:r>
      <w:r>
        <w:rPr>
          <w:spacing w:val="1"/>
        </w:rPr>
        <w:t> </w:t>
      </w:r>
      <w:r>
        <w:rPr/>
        <w:t>agroforestry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territory.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p>
      <w:pPr>
        <w:pStyle w:val="Heading2"/>
        <w:numPr>
          <w:ilvl w:val="3"/>
          <w:numId w:val="27"/>
        </w:numPr>
        <w:tabs>
          <w:tab w:pos="3696" w:val="left" w:leader="none"/>
          <w:tab w:pos="3697" w:val="left" w:leader="none"/>
        </w:tabs>
        <w:spacing w:line="240" w:lineRule="auto" w:before="100" w:after="0"/>
        <w:ind w:left="3696" w:right="0" w:hanging="722"/>
        <w:jc w:val="left"/>
      </w:pPr>
      <w:r>
        <w:rPr/>
        <w:t>Livestock</w:t>
      </w:r>
      <w:r>
        <w:rPr>
          <w:spacing w:val="-6"/>
        </w:rPr>
        <w:t> </w:t>
      </w:r>
      <w:r>
        <w:rPr/>
        <w:t>Types</w:t>
      </w:r>
    </w:p>
    <w:p>
      <w:pPr>
        <w:pStyle w:val="BodyText"/>
        <w:spacing w:before="12"/>
        <w:rPr>
          <w:b/>
          <w:sz w:val="23"/>
        </w:rPr>
      </w:pPr>
    </w:p>
    <w:p>
      <w:pPr>
        <w:pStyle w:val="BodyText"/>
        <w:spacing w:line="384" w:lineRule="auto"/>
        <w:ind w:left="2255" w:right="1263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rearing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incorporated</w:t>
      </w:r>
      <w:r>
        <w:rPr>
          <w:spacing w:val="1"/>
        </w:rPr>
        <w:t> </w:t>
      </w:r>
      <w:r>
        <w:rPr/>
        <w:t>into</w:t>
      </w:r>
      <w:r>
        <w:rPr>
          <w:spacing w:val="-82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farmers.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keeping</w:t>
      </w:r>
      <w:r>
        <w:rPr>
          <w:spacing w:val="1"/>
        </w:rPr>
        <w:t> </w:t>
      </w:r>
      <w:r>
        <w:rPr/>
        <w:t>livestock and the</w:t>
      </w:r>
      <w:r>
        <w:rPr>
          <w:spacing w:val="1"/>
        </w:rPr>
        <w:t> </w:t>
      </w:r>
      <w:r>
        <w:rPr/>
        <w:t>types of livestock kept are</w:t>
      </w:r>
      <w:r>
        <w:rPr>
          <w:spacing w:val="84"/>
        </w:rPr>
        <w:t> </w:t>
      </w:r>
      <w:r>
        <w:rPr/>
        <w:t>summarized in figure</w:t>
      </w:r>
      <w:r>
        <w:rPr>
          <w:spacing w:val="1"/>
        </w:rPr>
        <w:t> </w:t>
      </w:r>
      <w:r>
        <w:rPr/>
        <w:t>12, which revealed that a total of five livestock types consisting of</w:t>
      </w:r>
      <w:r>
        <w:rPr>
          <w:spacing w:val="1"/>
        </w:rPr>
        <w:t> </w:t>
      </w:r>
      <w:r>
        <w:rPr/>
        <w:t>different local species are reared. The goat was the most favoured in</w:t>
      </w:r>
      <w:r>
        <w:rPr>
          <w:spacing w:val="-82"/>
        </w:rPr>
        <w:t> </w:t>
      </w:r>
      <w:r>
        <w:rPr/>
        <w:t>terms of the number of farmers rearing it.</w:t>
      </w:r>
      <w:r>
        <w:rPr>
          <w:spacing w:val="84"/>
        </w:rPr>
        <w:t> </w:t>
      </w:r>
      <w:r>
        <w:rPr/>
        <w:t>On the other hand, the</w:t>
      </w:r>
      <w:r>
        <w:rPr>
          <w:spacing w:val="1"/>
        </w:rPr>
        <w:t> </w:t>
      </w:r>
      <w:r>
        <w:rPr/>
        <w:t>pig was not reared by any of the respondent agroforestry farmers in</w:t>
      </w:r>
      <w:r>
        <w:rPr>
          <w:spacing w:val="1"/>
        </w:rPr>
        <w:t> </w:t>
      </w:r>
      <w:r>
        <w:rPr/>
        <w:t>Abaji Area Council. In terms of spread of the livestock component of</w:t>
      </w:r>
      <w:r>
        <w:rPr>
          <w:spacing w:val="1"/>
        </w:rPr>
        <w:t> </w:t>
      </w:r>
      <w:r>
        <w:rPr/>
        <w:t>agroforestry, Kwali Area Council recorded the highest number of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sheep,</w:t>
      </w:r>
      <w:r>
        <w:rPr>
          <w:spacing w:val="1"/>
        </w:rPr>
        <w:t> </w:t>
      </w:r>
      <w:r>
        <w:rPr/>
        <w:t>poultry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pigs.</w:t>
      </w:r>
      <w:r>
        <w:rPr>
          <w:spacing w:val="1"/>
        </w:rPr>
        <w:t> </w:t>
      </w:r>
      <w:r>
        <w:rPr/>
        <w:t>Abaji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number of farmers rearing goats and kuje ranked highest in rearing</w:t>
      </w:r>
      <w:r>
        <w:rPr>
          <w:spacing w:val="1"/>
        </w:rPr>
        <w:t> </w:t>
      </w:r>
      <w:r>
        <w:rPr/>
        <w:t>of cattle. Furthermore, table 25 revealed that Kwali Area Council had</w:t>
      </w:r>
      <w:r>
        <w:rPr>
          <w:spacing w:val="-82"/>
        </w:rPr>
        <w:t> </w:t>
      </w:r>
      <w:r>
        <w:rPr/>
        <w:t>the highest proceeds in terms of livestock sold over a period of five</w:t>
      </w:r>
      <w:r>
        <w:rPr>
          <w:spacing w:val="1"/>
        </w:rPr>
        <w:t> </w:t>
      </w:r>
      <w:r>
        <w:rPr/>
        <w:t>years. This is because it recorded highest proceeds in goats, sheep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cattle.</w:t>
      </w:r>
      <w:r>
        <w:rPr>
          <w:spacing w:val="1"/>
        </w:rPr>
        <w:t> </w:t>
      </w:r>
      <w:r>
        <w:rPr/>
        <w:t>Kuje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Bwari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proceeds</w:t>
      </w:r>
      <w:r>
        <w:rPr>
          <w:spacing w:val="1"/>
        </w:rPr>
        <w:t> </w:t>
      </w:r>
      <w:r>
        <w:rPr/>
        <w:t>from</w:t>
      </w:r>
      <w:r>
        <w:rPr>
          <w:spacing w:val="-82"/>
        </w:rPr>
        <w:t> </w:t>
      </w:r>
      <w:r>
        <w:rPr/>
        <w:t>chicken</w:t>
      </w:r>
      <w:r>
        <w:rPr>
          <w:spacing w:val="41"/>
        </w:rPr>
        <w:t> </w:t>
      </w:r>
      <w:r>
        <w:rPr/>
        <w:t>and</w:t>
      </w:r>
      <w:r>
        <w:rPr>
          <w:spacing w:val="44"/>
        </w:rPr>
        <w:t> </w:t>
      </w:r>
      <w:r>
        <w:rPr/>
        <w:t>pigs,</w:t>
      </w:r>
      <w:r>
        <w:rPr>
          <w:spacing w:val="41"/>
        </w:rPr>
        <w:t> </w:t>
      </w:r>
      <w:r>
        <w:rPr/>
        <w:t>respectively</w:t>
      </w:r>
      <w:r>
        <w:rPr>
          <w:spacing w:val="44"/>
        </w:rPr>
        <w:t> </w:t>
      </w:r>
      <w:r>
        <w:rPr/>
        <w:t>(table</w:t>
      </w:r>
      <w:r>
        <w:rPr>
          <w:spacing w:val="46"/>
        </w:rPr>
        <w:t> </w:t>
      </w:r>
      <w:r>
        <w:rPr/>
        <w:t>25).</w:t>
      </w:r>
      <w:r>
        <w:rPr>
          <w:spacing w:val="41"/>
        </w:rPr>
        <w:t> </w:t>
      </w:r>
      <w:r>
        <w:rPr/>
        <w:t>These</w:t>
      </w:r>
      <w:r>
        <w:rPr>
          <w:spacing w:val="43"/>
        </w:rPr>
        <w:t> </w:t>
      </w:r>
      <w:r>
        <w:rPr/>
        <w:t>are</w:t>
      </w:r>
      <w:r>
        <w:rPr>
          <w:spacing w:val="43"/>
        </w:rPr>
        <w:t> </w:t>
      </w:r>
      <w:r>
        <w:rPr/>
        <w:t>indications</w:t>
      </w:r>
      <w:r>
        <w:rPr>
          <w:spacing w:val="44"/>
        </w:rPr>
        <w:t> </w:t>
      </w:r>
      <w:r>
        <w:rPr/>
        <w:t>of</w:t>
      </w:r>
      <w:r>
        <w:rPr>
          <w:spacing w:val="-82"/>
        </w:rPr>
        <w:t> </w:t>
      </w:r>
      <w:r>
        <w:rPr/>
        <w:t>the</w:t>
      </w:r>
      <w:r>
        <w:rPr>
          <w:spacing w:val="-1"/>
        </w:rPr>
        <w:t> </w:t>
      </w:r>
      <w:r>
        <w:rPr/>
        <w:t>variations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intensity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agroforestry</w:t>
      </w:r>
      <w:r>
        <w:rPr>
          <w:spacing w:val="-1"/>
        </w:rPr>
        <w:t> </w:t>
      </w:r>
      <w:r>
        <w:rPr/>
        <w:t>practices 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territory.</w:t>
      </w:r>
    </w:p>
    <w:p>
      <w:pPr>
        <w:spacing w:after="0" w:line="384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3"/>
        <w:rPr>
          <w:sz w:val="8"/>
        </w:rPr>
      </w:pPr>
    </w:p>
    <w:p>
      <w:pPr>
        <w:spacing w:before="0"/>
        <w:ind w:left="2615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138.479996pt;margin-top:2.734917pt;width:385.95pt;height:175.2pt;mso-position-horizontal-relative:page;mso-position-vertical-relative:paragraph;z-index:15821824" coordorigin="2770,55" coordsize="7719,3504">
            <v:rect style="position:absolute;left:2798;top:62;width:7683;height:3465" filled="true" fillcolor="#c0c0c0" stroked="false">
              <v:fill type="solid"/>
            </v:rect>
            <v:shape style="position:absolute;left:2796;top:3182;width:1438;height:2" coordorigin="2797,3183" coordsize="1438,0" path="m2797,3183l2947,3183m3733,3183l4234,3183e" filled="false" stroked="true" strokeweight=".19pt" strokecolor="#000000">
              <v:path arrowok="t"/>
              <v:stroke dashstyle="solid"/>
            </v:shape>
            <v:shape style="position:absolute;left:4424;top:3181;width:1084;height:2" coordorigin="4424,3181" coordsize="1084,2" path="m4424,3183l4627,3183m5020,3183l5508,3183m4424,3181l4627,3181m5020,3181l5508,3181e" filled="false" stroked="true" strokeweight=".12pt" strokecolor="#000000">
              <v:path arrowok="t"/>
              <v:stroke dashstyle="solid"/>
            </v:shape>
            <v:shape style="position:absolute;left:2796;top:2837;width:7686;height:345" coordorigin="2797,2838" coordsize="7686,345" path="m6104,3183l6795,3183m7581,3183l8069,3183m8272,3183l8462,3183m8665,3183l9357,3183m9546,3183l9750,3183m9939,3183l10482,3183m2797,2838l2947,2838e" filled="false" stroked="true" strokeweight=".19pt" strokecolor="#000000">
              <v:path arrowok="t"/>
              <v:stroke dashstyle="solid"/>
            </v:shape>
            <v:shape style="position:absolute;left:3150;top:2836;width:1084;height:2" coordorigin="3150,2836" coordsize="1084,2" path="m3150,2838l3340,2838m3733,2838l4234,2838m3150,2836l3340,2836m3733,2836l4234,2836e" filled="false" stroked="true" strokeweight=".12pt" strokecolor="#000000">
              <v:path arrowok="t"/>
              <v:stroke dashstyle="solid"/>
            </v:shape>
            <v:line style="position:absolute" from="4424,2838" to="4627,2838" stroked="true" strokeweight=".19pt" strokecolor="#000000">
              <v:stroke dashstyle="solid"/>
            </v:line>
            <v:shape style="position:absolute;left:4817;top:2836;width:691;height:2" coordorigin="4817,2836" coordsize="691,2" path="m4817,2838l5508,2838m4817,2836l5508,2836e" filled="false" stroked="true" strokeweight=".12pt" strokecolor="#000000">
              <v:path arrowok="t"/>
              <v:stroke dashstyle="solid"/>
            </v:shape>
            <v:line style="position:absolute" from="6104,2838" to="6795,2838" stroked="true" strokeweight=".19pt" strokecolor="#000000">
              <v:stroke dashstyle="solid"/>
            </v:line>
            <v:shape style="position:absolute;left:7188;top:2836;width:881;height:2" coordorigin="7188,2836" coordsize="881,2" path="m7188,2838l7378,2838m7581,2838l8069,2838m7188,2836l7378,2836m7581,2836l8069,2836e" filled="false" stroked="true" strokeweight=".12pt" strokecolor="#000000">
              <v:path arrowok="t"/>
              <v:stroke dashstyle="solid"/>
            </v:shape>
            <v:shape style="position:absolute;left:2796;top:2492;width:7686;height:345" coordorigin="2797,2493" coordsize="7686,345" path="m8272,2838l8462,2838m8665,2838l9357,2838m9546,2838l9750,2838m9939,2838l10482,2838m2797,2493l2947,2493m3150,2493l3340,2493m3733,2493l4234,2493m4424,2493l4627,2493m4817,2493l5508,2493m6104,2493l6795,2493e" filled="false" stroked="true" strokeweight=".19pt" strokecolor="#000000">
              <v:path arrowok="t"/>
              <v:stroke dashstyle="solid"/>
            </v:shape>
            <v:shape style="position:absolute;left:7188;top:2491;width:3295;height:2" coordorigin="7188,2491" coordsize="3295,2" path="m7188,2493l7378,2493m7581,2493l8462,2493m8665,2493l9357,2493m9546,2493l9750,2493m9939,2493l10482,2493m7188,2491l7378,2491m7581,2491l8462,2491m8665,2491l9357,2491m9546,2491l9750,2491m9939,2491l10482,2491e" filled="false" stroked="true" strokeweight=".12pt" strokecolor="#000000">
              <v:path arrowok="t"/>
              <v:stroke dashstyle="solid"/>
            </v:shape>
            <v:line style="position:absolute" from="2797,2148" to="2947,2148" stroked="true" strokeweight=".19pt" strokecolor="#000000">
              <v:stroke dashstyle="solid"/>
            </v:line>
            <v:shape style="position:absolute;left:3150;top:2146;width:1084;height:2" coordorigin="3150,2146" coordsize="1084,2" path="m3150,2148l3543,2148m3733,2148l4234,2148m3150,2146l3543,2146m3733,2146l4234,2146e" filled="false" stroked="true" strokeweight=".12pt" strokecolor="#000000">
              <v:path arrowok="t"/>
              <v:stroke dashstyle="solid"/>
            </v:shape>
            <v:shape style="position:absolute;left:4424;top:2146;width:1084;height:2" coordorigin="4424,2146" coordsize="1084,2" path="m4424,2148l5508,2148m4424,2146l5508,2146e" filled="false" stroked="true" strokeweight=".12pt" strokecolor="#000000">
              <v:path arrowok="t"/>
              <v:stroke dashstyle="solid"/>
            </v:shape>
            <v:line style="position:absolute" from="6104,2148" to="6795,2148" stroked="true" strokeweight=".19pt" strokecolor="#000000">
              <v:stroke dashstyle="solid"/>
            </v:line>
            <v:shape style="position:absolute;left:7188;top:2146;width:1274;height:2" coordorigin="7188,2146" coordsize="1274,2" path="m7188,2148l8462,2148m7188,2146l8462,2146e" filled="false" stroked="true" strokeweight=".12pt" strokecolor="#000000">
              <v:path arrowok="t"/>
              <v:stroke dashstyle="solid"/>
            </v:shape>
            <v:shape style="position:absolute;left:8665;top:2147;width:1818;height:2" coordorigin="8665,2148" coordsize="1818,0" path="m8665,2148l9357,2148m9546,2148l9750,2148m9939,2148l10482,2148e" filled="false" stroked="true" strokeweight=".19pt" strokecolor="#000000">
              <v:path arrowok="t"/>
              <v:stroke dashstyle="solid"/>
            </v:shape>
            <v:shape style="position:absolute;left:2796;top:1803;width:7686;height:2" coordorigin="2797,1803" coordsize="7686,0" path="m2797,1803l3543,1803m3733,1803l4234,1803m4424,1803l5508,1803m6104,1803l6795,1803m7188,1803l8462,1803m8665,1803l9357,1803m9546,1803l9750,1803m9939,1803l10482,1803e" filled="false" stroked="true" strokeweight=".12pt" strokecolor="#000000">
              <v:path arrowok="t"/>
              <v:stroke dashstyle="solid"/>
            </v:shape>
            <v:shape style="position:absolute;left:2796;top:1801;width:1438;height:2" coordorigin="2797,1801" coordsize="1438,2" path="m2797,1802l4234,1802m2797,1801l4234,1801e" filled="false" stroked="true" strokeweight=".025pt" strokecolor="#000000">
              <v:path arrowok="t"/>
              <v:stroke dashstyle="solid"/>
            </v:shape>
            <v:shape style="position:absolute;left:4424;top:1801;width:6059;height:2" coordorigin="4424,1801" coordsize="6059,2" path="m4424,1802l5711,1802m6104,1802l6795,1802m7188,1802l8462,1802m8665,1802l9357,1802m9546,1802l9750,1802m9939,1802l10482,1802m4424,1801l6795,1801m7188,1801l8462,1801m8665,1801l9750,1801m9939,1801l10482,1801e" filled="false" stroked="true" strokeweight=".025pt" strokecolor="#000000">
              <v:path arrowok="t"/>
              <v:stroke dashstyle="solid"/>
            </v:shape>
            <v:shape style="position:absolute;left:2796;top:1441;width:7686;height:2" coordorigin="2797,1441" coordsize="7686,2" path="m2797,1443l6795,1443m7188,1443l8462,1443m8665,1443l9750,1443m9939,1443l10482,1443m2797,1441l6795,1441e" filled="false" stroked="true" strokeweight=".12pt" strokecolor="#000000">
              <v:path arrowok="t"/>
              <v:stroke dashstyle="solid"/>
            </v:shape>
            <v:shape style="position:absolute;left:7188;top:1441;width:3295;height:2" coordorigin="7188,1441" coordsize="3295,2" path="m7188,1442l9750,1442m9939,1442l10482,1442m7188,1441l9750,1441m9939,1441l10482,1441e" filled="false" stroked="true" strokeweight=".025pt" strokecolor="#000000">
              <v:path arrowok="t"/>
              <v:stroke dashstyle="solid"/>
            </v:shape>
            <v:shape style="position:absolute;left:2796;top:752;width:7686;height:345" coordorigin="2797,753" coordsize="7686,345" path="m2797,1098l6795,1098m7188,1098l9750,1098m9939,1098l10482,1098m2797,753l6795,753e" filled="false" stroked="true" strokeweight=".19pt" strokecolor="#000000">
              <v:path arrowok="t"/>
              <v:stroke dashstyle="solid"/>
            </v:shape>
            <v:shape style="position:absolute;left:6985;top:753;width:3498;height:2" coordorigin="6985,753" coordsize="3498,0" path="m6985,753l9750,753m9939,753l10482,753e" filled="false" stroked="true" strokeweight=".12pt" strokecolor="#000000">
              <v:path arrowok="t"/>
              <v:stroke dashstyle="solid"/>
            </v:shape>
            <v:shape style="position:absolute;left:6985;top:751;width:3498;height:2" coordorigin="6985,751" coordsize="3498,2" path="m6985,752l10482,752m6985,751l10482,751e" filled="false" stroked="true" strokeweight=".025pt" strokecolor="#000000">
              <v:path arrowok="t"/>
              <v:stroke dashstyle="solid"/>
            </v:shape>
            <v:shape style="position:absolute;left:2796;top:406;width:7686;height:2" coordorigin="2797,406" coordsize="7686,2" path="m2797,408l10482,408m2797,406l10482,406e" filled="false" stroked="true" strokeweight=".12pt" strokecolor="#000000">
              <v:path arrowok="t"/>
              <v:stroke dashstyle="solid"/>
            </v:shape>
            <v:line style="position:absolute" from="2798,62" to="10481,63" stroked="true" strokeweight=".140pt" strokecolor="#000000">
              <v:stroke dashstyle="solid"/>
            </v:line>
            <v:rect style="position:absolute;left:2798;top:62;width:7683;height:3465" filled="false" stroked="true" strokeweight=".75pt" strokecolor="#808080">
              <v:stroke dashstyle="solid"/>
            </v:rect>
            <v:rect style="position:absolute;left:2947;top:1802;width:203;height:1725" filled="true" fillcolor="#9999ff" stroked="false">
              <v:fill type="solid"/>
            </v:rect>
            <v:rect style="position:absolute;left:2947;top:1802;width:203;height:1725" filled="false" stroked="true" strokeweight=".75pt" strokecolor="#000000">
              <v:stroke dashstyle="solid"/>
            </v:rect>
            <v:rect style="position:absolute;left:4234;top:1442;width:190;height:2085" filled="true" fillcolor="#9999ff" stroked="false">
              <v:fill type="solid"/>
            </v:rect>
            <v:rect style="position:absolute;left:4234;top:1442;width:190;height:2085" filled="false" stroked="true" strokeweight=".75pt" strokecolor="#000000">
              <v:stroke dashstyle="solid"/>
            </v:rect>
            <v:rect style="position:absolute;left:5508;top:1802;width:203;height:1725" filled="true" fillcolor="#9999ff" stroked="false">
              <v:fill type="solid"/>
            </v:rect>
            <v:rect style="position:absolute;left:5508;top:1802;width:203;height:1725" filled="false" stroked="true" strokeweight=".75pt" strokecolor="#000000">
              <v:stroke dashstyle="solid"/>
            </v:rect>
            <v:rect style="position:absolute;left:6795;top:407;width:190;height:3120" filled="true" fillcolor="#9999ff" stroked="false">
              <v:fill type="solid"/>
            </v:rect>
            <v:rect style="position:absolute;left:6795;top:407;width:190;height:3120" filled="false" stroked="true" strokeweight=".75pt" strokecolor="#000000">
              <v:stroke dashstyle="solid"/>
            </v:rect>
            <v:rect style="position:absolute;left:8069;top:2492;width:203;height:1035" filled="true" fillcolor="#9999ff" stroked="false">
              <v:fill type="solid"/>
            </v:rect>
            <v:rect style="position:absolute;left:8069;top:2492;width:203;height:1035" filled="false" stroked="true" strokeweight=".75pt" strokecolor="#000000">
              <v:stroke dashstyle="solid"/>
            </v:rect>
            <v:rect style="position:absolute;left:9357;top:1802;width:189;height:1725" filled="true" fillcolor="#9999ff" stroked="false">
              <v:fill type="solid"/>
            </v:rect>
            <v:rect style="position:absolute;left:9357;top:1802;width:189;height:1725" filled="false" stroked="true" strokeweight=".75pt" strokecolor="#000000">
              <v:stroke dashstyle="solid"/>
            </v:rect>
            <v:rect style="position:absolute;left:3150;top:2837;width:190;height:690" filled="true" fillcolor="#993366" stroked="false">
              <v:fill type="solid"/>
            </v:rect>
            <v:rect style="position:absolute;left:3150;top:2837;width:190;height:690" filled="false" stroked="true" strokeweight=".75pt" strokecolor="#000000">
              <v:stroke dashstyle="solid"/>
            </v:rect>
            <v:rect style="position:absolute;left:4424;top:3182;width:203;height:345" filled="true" fillcolor="#993366" stroked="false">
              <v:fill type="solid"/>
            </v:rect>
            <v:rect style="position:absolute;left:4424;top:3182;width:203;height:345" filled="false" stroked="true" strokeweight=".75pt" strokecolor="#000000">
              <v:stroke dashstyle="solid"/>
            </v:rect>
            <v:rect style="position:absolute;left:5711;top:1802;width:190;height:1725" filled="true" fillcolor="#993366" stroked="false">
              <v:fill type="solid"/>
            </v:rect>
            <v:rect style="position:absolute;left:5711;top:1802;width:190;height:1725" filled="false" stroked="true" strokeweight=".75pt" strokecolor="#000000">
              <v:stroke dashstyle="solid"/>
            </v:rect>
            <v:rect style="position:absolute;left:6985;top:752;width:203;height:2775" filled="true" fillcolor="#993366" stroked="false">
              <v:fill type="solid"/>
            </v:rect>
            <v:rect style="position:absolute;left:6985;top:752;width:203;height:2775" filled="false" stroked="true" strokeweight=".75pt" strokecolor="#000000">
              <v:stroke dashstyle="solid"/>
            </v:rect>
            <v:rect style="position:absolute;left:3340;top:2147;width:203;height:1380" filled="true" fillcolor="#ffffcc" stroked="false">
              <v:fill type="solid"/>
            </v:rect>
            <v:rect style="position:absolute;left:3340;top:2147;width:203;height:1380" filled="false" stroked="true" strokeweight=".75pt" strokecolor="#000000">
              <v:stroke dashstyle="solid"/>
            </v:rect>
            <v:rect style="position:absolute;left:4627;top:2147;width:190;height:1380" filled="true" fillcolor="#ffffcc" stroked="false">
              <v:fill type="solid"/>
            </v:rect>
            <v:rect style="position:absolute;left:4627;top:2147;width:190;height:1380" filled="false" stroked="true" strokeweight=".75pt" strokecolor="#000000">
              <v:stroke dashstyle="solid"/>
            </v:rect>
            <v:rect style="position:absolute;left:5901;top:1802;width:203;height:1725" filled="true" fillcolor="#ffffcc" stroked="false">
              <v:fill type="solid"/>
            </v:rect>
            <v:rect style="position:absolute;left:5901;top:1802;width:203;height:1725" filled="false" stroked="true" strokeweight=".75pt" strokecolor="#000000">
              <v:stroke dashstyle="solid"/>
            </v:rect>
            <v:rect style="position:absolute;left:7188;top:2837;width:190;height:690" filled="true" fillcolor="#ffffcc" stroked="false">
              <v:fill type="solid"/>
            </v:rect>
            <v:rect style="position:absolute;left:7188;top:2837;width:190;height:690" filled="false" stroked="true" strokeweight=".75pt" strokecolor="#000000">
              <v:stroke dashstyle="solid"/>
            </v:rect>
            <v:rect style="position:absolute;left:8462;top:1442;width:203;height:2085" filled="true" fillcolor="#ffffcc" stroked="false">
              <v:fill type="solid"/>
            </v:rect>
            <v:rect style="position:absolute;left:8462;top:1442;width:203;height:2085" filled="false" stroked="true" strokeweight=".75pt" strokecolor="#000000">
              <v:stroke dashstyle="solid"/>
            </v:rect>
            <v:rect style="position:absolute;left:9750;top:752;width:189;height:2775" filled="true" fillcolor="#ffffcc" stroked="false">
              <v:fill type="solid"/>
            </v:rect>
            <v:rect style="position:absolute;left:9750;top:752;width:189;height:2775" filled="false" stroked="true" strokeweight=".75pt" strokecolor="#000000">
              <v:stroke dashstyle="solid"/>
            </v:rect>
            <v:rect style="position:absolute;left:3543;top:1802;width:190;height:1725" filled="true" fillcolor="#ccffff" stroked="false">
              <v:fill type="solid"/>
            </v:rect>
            <v:rect style="position:absolute;left:3543;top:1802;width:190;height:1725" filled="false" stroked="true" strokeweight=".75pt" strokecolor="#000000">
              <v:stroke dashstyle="solid"/>
            </v:rect>
            <v:rect style="position:absolute;left:4817;top:2837;width:203;height:690" filled="true" fillcolor="#ccffff" stroked="false">
              <v:fill type="solid"/>
            </v:rect>
            <v:rect style="position:absolute;left:4817;top:2837;width:203;height:690" filled="false" stroked="true" strokeweight=".75pt" strokecolor="#000000">
              <v:stroke dashstyle="solid"/>
            </v:rect>
            <v:rect style="position:absolute;left:7378;top:2147;width:203;height:1380" filled="true" fillcolor="#ccffff" stroked="false">
              <v:fill type="solid"/>
            </v:rect>
            <v:rect style="position:absolute;left:7378;top:2147;width:203;height:1380" filled="false" stroked="true" strokeweight=".75pt" strokecolor="#000000">
              <v:stroke dashstyle="solid"/>
            </v:rect>
            <v:line style="position:absolute" from="2798,62" to="2799,3527" stroked="true" strokeweight=".140pt" strokecolor="#000000">
              <v:stroke dashstyle="solid"/>
            </v:line>
            <v:shape style="position:absolute;left:2769;top:62;width:30;height:3465" coordorigin="2770,63" coordsize="30,3465" path="m2770,3528l2799,3528m2770,3183l2799,3183m2770,2838l2799,2838m2770,2493l2799,2493m2770,2148l2799,2148m2770,1803l2799,1803m2770,1443l2799,1443m2770,1098l2799,1098m2770,753l2799,753m2770,408l2799,408m2770,63l2799,63e" filled="false" stroked="true" strokeweight=".19pt" strokecolor="#000000">
              <v:path arrowok="t"/>
              <v:stroke dashstyle="solid"/>
            </v:shape>
            <v:line style="position:absolute" from="2798,3527" to="10481,3528" stroked="true" strokeweight=".140pt" strokecolor="#000000">
              <v:stroke dashstyle="solid"/>
            </v:line>
            <v:line style="position:absolute" from="2798,3526" to="2798,3559" stroked="true" strokeweight=".19pt" strokecolor="#000000">
              <v:stroke dashstyle="solid"/>
            </v:line>
            <v:shape style="position:absolute;left:4085;top:3525;width:3835;height:33" coordorigin="4085,3526" coordsize="3835,33" path="m4085,3526l4085,3559m5359,3526l5359,3559m6646,3526l6646,3559m7920,3526l7920,3559e" filled="false" stroked="true" strokeweight=".19pt" strokecolor="#000000">
              <v:path arrowok="t"/>
              <v:stroke dashstyle="solid"/>
            </v:shape>
            <v:line style="position:absolute" from="9208,3557" to="9208,3527" stroked="true" strokeweight=".140pt" strokecolor="#000000">
              <v:stroke dashstyle="solid"/>
            </v:line>
            <v:line style="position:absolute" from="10482,3526" to="10482,3559" stroked="true" strokeweight=".19pt" strokecolor="#000000">
              <v:stroke dashstyle="solid"/>
            </v:line>
            <w10:wrap type="none"/>
          </v:group>
        </w:pict>
      </w:r>
      <w:r>
        <w:rPr>
          <w:rFonts w:ascii="Arial MT"/>
          <w:sz w:val="10"/>
        </w:rPr>
        <w:t>10</w:t>
      </w:r>
    </w:p>
    <w:p>
      <w:pPr>
        <w:pStyle w:val="BodyText"/>
        <w:spacing w:before="9"/>
        <w:rPr>
          <w:rFonts w:ascii="Arial MT"/>
          <w:sz w:val="11"/>
        </w:r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spacing w:before="0"/>
        <w:ind w:left="2656" w:right="0" w:firstLine="0"/>
        <w:jc w:val="lef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9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spacing w:before="0"/>
        <w:ind w:left="2656" w:right="0" w:firstLine="0"/>
        <w:jc w:val="left"/>
        <w:rPr>
          <w:rFonts w:ascii="Arial MT"/>
          <w:sz w:val="10"/>
        </w:rPr>
      </w:pPr>
      <w:r>
        <w:rPr/>
        <w:pict>
          <v:shape style="position:absolute;margin-left:104.75pt;margin-top:-1.220076pt;width:27pt;height:96.6pt;mso-position-horizontal-relative:page;mso-position-vertical-relative:paragraph;z-index:15826432" type="#_x0000_t202" filled="false" stroked="true" strokeweight=".75pt" strokecolor="#000000">
            <v:textbox inset="0,0,0,0" style="layout-flow:vertical;mso-layout-flow-alt:bottom-to-top">
              <w:txbxContent>
                <w:p>
                  <w:pPr>
                    <w:pStyle w:val="BodyText"/>
                    <w:spacing w:before="146"/>
                    <w:ind w:left="71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</w:rPr>
                    <w:t>No.</w:t>
                  </w:r>
                  <w:r>
                    <w:rPr>
                      <w:rFonts w:ascii="Times New Roman"/>
                      <w:spacing w:val="-1"/>
                    </w:rPr>
                    <w:t> </w:t>
                  </w:r>
                  <w:r>
                    <w:rPr>
                      <w:rFonts w:ascii="Times New Roman"/>
                    </w:rPr>
                    <w:t>of</w:t>
                  </w:r>
                  <w:r>
                    <w:rPr>
                      <w:rFonts w:ascii="Times New Roman"/>
                      <w:spacing w:val="57"/>
                    </w:rPr>
                    <w:t> </w:t>
                  </w:r>
                  <w:r>
                    <w:rPr>
                      <w:rFonts w:ascii="Times New Roman"/>
                    </w:rPr>
                    <w:t>farmers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w w:val="100"/>
          <w:sz w:val="10"/>
        </w:rPr>
        <w:t>8</w:t>
      </w:r>
    </w:p>
    <w:p>
      <w:pPr>
        <w:pStyle w:val="BodyText"/>
        <w:spacing w:before="2"/>
        <w:rPr>
          <w:rFonts w:ascii="Arial MT"/>
          <w:sz w:val="11"/>
        </w:rPr>
      </w:pPr>
    </w:p>
    <w:p>
      <w:pPr>
        <w:pStyle w:val="BodyText"/>
        <w:spacing w:before="5"/>
        <w:rPr>
          <w:rFonts w:ascii="Arial MT"/>
          <w:sz w:val="8"/>
        </w:rPr>
      </w:pPr>
    </w:p>
    <w:p>
      <w:pPr>
        <w:spacing w:before="0"/>
        <w:ind w:left="2656" w:right="0" w:firstLine="0"/>
        <w:jc w:val="lef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7</w:t>
      </w:r>
    </w:p>
    <w:p>
      <w:pPr>
        <w:pStyle w:val="BodyText"/>
        <w:spacing w:before="7"/>
        <w:rPr>
          <w:rFonts w:ascii="Arial MT"/>
          <w:sz w:val="11"/>
        </w:rPr>
      </w:pPr>
    </w:p>
    <w:p>
      <w:pPr>
        <w:pStyle w:val="BodyText"/>
        <w:spacing w:before="5"/>
        <w:rPr>
          <w:rFonts w:ascii="Arial MT"/>
          <w:sz w:val="8"/>
        </w:rPr>
      </w:pPr>
    </w:p>
    <w:p>
      <w:pPr>
        <w:spacing w:before="0"/>
        <w:ind w:left="2656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533.875pt;margin-top:9.484917pt;width:4.1pt;height:4.5pt;mso-position-horizontal-relative:page;mso-position-vertical-relative:paragraph;z-index:-15639552;mso-wrap-distance-left:0;mso-wrap-distance-right:0" coordorigin="10678,190" coordsize="82,90">
            <v:rect style="position:absolute;left:10685;top:197;width:67;height:75" filled="true" fillcolor="#993366" stroked="false">
              <v:fill type="solid"/>
            </v:rect>
            <v:rect style="position:absolute;left:10685;top:197;width:67;height:75" filled="false" stroked="true" strokeweight=".75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533.875pt;margin-top:-.265083pt;width:4.1pt;height:4.5pt;mso-position-horizontal-relative:page;mso-position-vertical-relative:paragraph;z-index:-25138688" coordorigin="10678,-5" coordsize="82,90">
            <v:rect style="position:absolute;left:10685;top:2;width:67;height:75" filled="true" fillcolor="#9999ff" stroked="false">
              <v:fill type="solid"/>
            </v:rect>
            <v:rect style="position:absolute;left:10685;top:2;width:67;height:75" filled="false" stroked="true" strokeweight=".75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531.5pt;margin-top:-3.640083pt;width:14.25pt;height:49.5pt;mso-position-horizontal-relative:page;mso-position-vertical-relative:paragraph;z-index:-25135104" type="#_x0000_t202" filled="false" stroked="true" strokeweight=".140pt" strokecolor="#000000">
            <v:textbox inset="0,0,0,0">
              <w:txbxContent>
                <w:p>
                  <w:pPr>
                    <w:spacing w:line="403" w:lineRule="auto" w:before="45"/>
                    <w:ind w:left="148" w:right="59" w:firstLine="0"/>
                    <w:jc w:val="both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sz w:val="10"/>
                    </w:rPr>
                    <w:t>i</w:t>
                  </w:r>
                  <w:r>
                    <w:rPr>
                      <w:rFonts w:ascii="Arial MT"/>
                      <w:spacing w:val="1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ii</w:t>
                  </w:r>
                  <w:r>
                    <w:rPr>
                      <w:rFonts w:ascii="Arial MT"/>
                      <w:spacing w:val="1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iii</w:t>
                  </w:r>
                  <w:r>
                    <w:rPr>
                      <w:rFonts w:ascii="Arial MT"/>
                      <w:spacing w:val="-26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iv</w:t>
                  </w:r>
                </w:p>
                <w:p>
                  <w:pPr>
                    <w:spacing w:before="7"/>
                    <w:ind w:left="148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0"/>
                      <w:sz w:val="10"/>
                    </w:rPr>
                    <w:t>v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w w:val="100"/>
          <w:sz w:val="10"/>
        </w:rPr>
        <w:t>6</w:t>
      </w:r>
    </w:p>
    <w:p>
      <w:pPr>
        <w:spacing w:before="51" w:after="104"/>
        <w:ind w:left="2656" w:right="0" w:firstLine="0"/>
        <w:jc w:val="lef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5</w:t>
      </w:r>
    </w:p>
    <w:p>
      <w:pPr>
        <w:pStyle w:val="BodyText"/>
        <w:spacing w:line="91" w:lineRule="exact"/>
        <w:ind w:left="10657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4.1pt;height:4.5pt;mso-position-horizontal-relative:char;mso-position-vertical-relative:line" coordorigin="0,0" coordsize="82,90">
            <v:rect style="position:absolute;left:7;top:7;width:67;height:75" filled="true" fillcolor="#ccffff" stroked="false">
              <v:fill type="solid"/>
            </v:rect>
            <v:rect style="position:absolute;left:7;top:7;width:67;height:75" filled="false" stroked="true" strokeweight=".75pt" strokecolor="#000000">
              <v:stroke dashstyl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before="38"/>
        <w:ind w:left="2656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533.875pt;margin-top:-14.265046pt;width:4.1pt;height:4.5pt;mso-position-horizontal-relative:page;mso-position-vertical-relative:paragraph;z-index:-25138176" coordorigin="10678,-285" coordsize="82,90">
            <v:rect style="position:absolute;left:10685;top:-278;width:67;height:75" filled="true" fillcolor="#ffffcc" stroked="false">
              <v:fill type="solid"/>
            </v:rect>
            <v:rect style="position:absolute;left:10685;top:-278;width:67;height:75" filled="false" stroked="true" strokeweight=".7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533.875pt;margin-top:5.234953pt;width:4.1pt;height:4.5pt;mso-position-horizontal-relative:page;mso-position-vertical-relative:paragraph;z-index:-25137664" coordorigin="10678,105" coordsize="82,90">
            <v:rect style="position:absolute;left:10685;top:112;width:67;height:75" filled="true" fillcolor="#660066" stroked="false">
              <v:fill type="solid"/>
            </v:rect>
            <v:rect style="position:absolute;left:10685;top:112;width:67;height:75" filled="false" stroked="true" strokeweight=".75pt" strokecolor="#000000">
              <v:stroke dashstyle="solid"/>
            </v:rect>
            <w10:wrap type="none"/>
          </v:group>
        </w:pict>
      </w:r>
      <w:r>
        <w:rPr>
          <w:rFonts w:ascii="Arial MT"/>
          <w:w w:val="100"/>
          <w:sz w:val="10"/>
        </w:rPr>
        <w:t>4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pStyle w:val="BodyText"/>
        <w:spacing w:before="5"/>
        <w:rPr>
          <w:rFonts w:ascii="Arial MT"/>
          <w:sz w:val="8"/>
        </w:rPr>
      </w:pPr>
    </w:p>
    <w:p>
      <w:pPr>
        <w:spacing w:before="1"/>
        <w:ind w:left="2656" w:right="0" w:firstLine="0"/>
        <w:jc w:val="lef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3</w:t>
      </w:r>
    </w:p>
    <w:p>
      <w:pPr>
        <w:pStyle w:val="BodyText"/>
        <w:spacing w:before="2"/>
        <w:rPr>
          <w:rFonts w:ascii="Arial MT"/>
          <w:sz w:val="11"/>
        </w:rPr>
      </w:pPr>
    </w:p>
    <w:p>
      <w:pPr>
        <w:pStyle w:val="BodyText"/>
        <w:spacing w:before="5"/>
        <w:rPr>
          <w:rFonts w:ascii="Arial MT"/>
          <w:sz w:val="8"/>
        </w:rPr>
      </w:pPr>
    </w:p>
    <w:p>
      <w:pPr>
        <w:spacing w:before="1"/>
        <w:ind w:left="2656" w:right="0" w:firstLine="0"/>
        <w:jc w:val="lef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2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pStyle w:val="BodyText"/>
        <w:spacing w:before="5"/>
        <w:rPr>
          <w:rFonts w:ascii="Arial MT"/>
          <w:sz w:val="8"/>
        </w:rPr>
      </w:pPr>
    </w:p>
    <w:p>
      <w:pPr>
        <w:spacing w:before="1"/>
        <w:ind w:left="2668" w:right="0" w:firstLine="0"/>
        <w:jc w:val="lef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1</w:t>
      </w:r>
    </w:p>
    <w:p>
      <w:pPr>
        <w:pStyle w:val="BodyText"/>
        <w:spacing w:before="9"/>
        <w:rPr>
          <w:rFonts w:ascii="Arial MT"/>
          <w:sz w:val="11"/>
        </w:rPr>
      </w:pPr>
    </w:p>
    <w:p>
      <w:pPr>
        <w:pStyle w:val="BodyText"/>
        <w:spacing w:before="5"/>
        <w:rPr>
          <w:rFonts w:ascii="Arial MT"/>
          <w:sz w:val="8"/>
        </w:rPr>
      </w:pPr>
    </w:p>
    <w:p>
      <w:pPr>
        <w:spacing w:before="0"/>
        <w:ind w:left="2656" w:right="0" w:firstLine="0"/>
        <w:jc w:val="lef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0</w:t>
      </w:r>
    </w:p>
    <w:p>
      <w:pPr>
        <w:tabs>
          <w:tab w:pos="4512" w:val="left" w:leader="none"/>
          <w:tab w:pos="5800" w:val="left" w:leader="none"/>
          <w:tab w:pos="7114" w:val="left" w:leader="none"/>
          <w:tab w:pos="8294" w:val="left" w:leader="none"/>
          <w:tab w:pos="9663" w:val="left" w:leader="none"/>
        </w:tabs>
        <w:spacing w:before="51"/>
        <w:ind w:left="3306" w:right="0" w:firstLine="0"/>
        <w:jc w:val="left"/>
        <w:rPr>
          <w:rFonts w:ascii="Arial MT"/>
          <w:sz w:val="10"/>
        </w:rPr>
      </w:pPr>
      <w:r>
        <w:rPr/>
        <w:pict>
          <v:rect style="position:absolute;margin-left:316.049988pt;margin-top:11.249956pt;width:24.4pt;height:18pt;mso-position-horizontal-relative:page;mso-position-vertical-relative:paragraph;z-index:-15638528;mso-wrap-distance-left:0;mso-wrap-distance-right:0" filled="true" fillcolor="#ffffff" stroked="false">
            <v:fill type="solid"/>
            <w10:wrap type="topAndBottom"/>
          </v:rect>
        </w:pict>
      </w:r>
      <w:r>
        <w:rPr/>
        <w:pict>
          <v:shape style="position:absolute;margin-left:320.829987pt;margin-top:13.837378pt;width:17.850pt;height:5.65pt;mso-position-horizontal-relative:page;mso-position-vertical-relative:paragraph;z-index:-25139712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spacing w:val="-2"/>
                      <w:sz w:val="10"/>
                    </w:rPr>
                    <w:t>a.</w:t>
                  </w:r>
                  <w:r>
                    <w:rPr>
                      <w:rFonts w:ascii="Arial"/>
                      <w:b/>
                      <w:spacing w:val="-3"/>
                      <w:sz w:val="10"/>
                    </w:rPr>
                    <w:t> </w:t>
                  </w:r>
                  <w:r>
                    <w:rPr>
                      <w:rFonts w:ascii="Arial"/>
                      <w:b/>
                      <w:spacing w:val="-2"/>
                      <w:sz w:val="10"/>
                    </w:rPr>
                    <w:t>Abaji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0"/>
        </w:rPr>
        <w:t>Dom</w:t>
        <w:tab/>
        <w:t>Gasakpa</w:t>
        <w:tab/>
        <w:t>Pandayi</w:t>
        <w:tab/>
        <w:t>Guredi</w:t>
        <w:tab/>
        <w:t>Gborogodo</w:t>
        <w:tab/>
        <w:t>Agyena</w:t>
      </w:r>
    </w:p>
    <w:p>
      <w:pPr>
        <w:pStyle w:val="Heading2"/>
        <w:spacing w:before="131"/>
        <w:ind w:left="2435"/>
        <w:rPr>
          <w:rFonts w:ascii="Arial"/>
        </w:rPr>
      </w:pPr>
      <w:r>
        <w:rPr>
          <w:rFonts w:ascii="Arial"/>
        </w:rPr>
        <w:t>fig.</w:t>
      </w:r>
      <w:r>
        <w:rPr>
          <w:rFonts w:ascii="Arial"/>
          <w:spacing w:val="-2"/>
        </w:rPr>
        <w:t> </w:t>
      </w:r>
      <w:r>
        <w:rPr>
          <w:rFonts w:ascii="Arial"/>
        </w:rPr>
        <w:t>12a.</w:t>
      </w:r>
      <w:r>
        <w:rPr>
          <w:rFonts w:ascii="Arial"/>
          <w:spacing w:val="64"/>
        </w:rPr>
        <w:t> </w:t>
      </w:r>
      <w:r>
        <w:rPr>
          <w:rFonts w:ascii="Arial"/>
        </w:rPr>
        <w:t>Histogram</w:t>
      </w:r>
      <w:r>
        <w:rPr>
          <w:rFonts w:ascii="Arial"/>
          <w:spacing w:val="-5"/>
        </w:rPr>
        <w:t> </w:t>
      </w:r>
      <w:r>
        <w:rPr>
          <w:rFonts w:ascii="Arial"/>
        </w:rPr>
        <w:t>of</w:t>
      </w:r>
      <w:r>
        <w:rPr>
          <w:rFonts w:ascii="Arial"/>
          <w:spacing w:val="-1"/>
        </w:rPr>
        <w:t> </w:t>
      </w:r>
      <w:r>
        <w:rPr>
          <w:rFonts w:ascii="Arial"/>
        </w:rPr>
        <w:t>livestock</w:t>
      </w:r>
      <w:r>
        <w:rPr>
          <w:rFonts w:ascii="Arial"/>
          <w:spacing w:val="-2"/>
        </w:rPr>
        <w:t> </w:t>
      </w:r>
      <w:r>
        <w:rPr>
          <w:rFonts w:ascii="Arial"/>
        </w:rPr>
        <w:t>reared</w:t>
      </w:r>
      <w:r>
        <w:rPr>
          <w:rFonts w:ascii="Arial"/>
          <w:spacing w:val="-1"/>
        </w:rPr>
        <w:t> </w:t>
      </w:r>
      <w:r>
        <w:rPr>
          <w:rFonts w:ascii="Arial"/>
        </w:rPr>
        <w:t>by</w:t>
      </w:r>
      <w:r>
        <w:rPr>
          <w:rFonts w:ascii="Arial"/>
          <w:spacing w:val="-5"/>
        </w:rPr>
        <w:t> </w:t>
      </w:r>
      <w:r>
        <w:rPr>
          <w:rFonts w:ascii="Arial"/>
        </w:rPr>
        <w:t>agroforestry</w:t>
      </w:r>
      <w:r>
        <w:rPr>
          <w:rFonts w:ascii="Arial"/>
          <w:spacing w:val="-9"/>
        </w:rPr>
        <w:t> </w:t>
      </w:r>
      <w:r>
        <w:rPr>
          <w:rFonts w:ascii="Arial"/>
        </w:rPr>
        <w:t>farmers in Abaji</w:t>
      </w:r>
      <w:r>
        <w:rPr>
          <w:rFonts w:ascii="Arial"/>
          <w:spacing w:val="4"/>
        </w:rPr>
        <w:t> </w:t>
      </w:r>
      <w:r>
        <w:rPr>
          <w:rFonts w:ascii="Arial"/>
        </w:rPr>
        <w:t>A.C.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7"/>
        </w:rPr>
      </w:pPr>
    </w:p>
    <w:p>
      <w:pPr>
        <w:pStyle w:val="BodyText"/>
        <w:tabs>
          <w:tab w:pos="4416" w:val="left" w:leader="none"/>
          <w:tab w:pos="5856" w:val="left" w:leader="none"/>
          <w:tab w:pos="7536" w:val="left" w:leader="none"/>
          <w:tab w:pos="8911" w:val="left" w:leader="none"/>
        </w:tabs>
        <w:spacing w:before="90"/>
        <w:ind w:left="2975"/>
        <w:rPr>
          <w:rFonts w:ascii="Times New Roman"/>
        </w:rPr>
      </w:pPr>
      <w:r>
        <w:rPr>
          <w:rFonts w:ascii="Times New Roman"/>
        </w:rPr>
        <w:t>i.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=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Goats</w:t>
        <w:tab/>
        <w:t>ii.  =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Sheep</w:t>
        <w:tab/>
        <w:t>iii. =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Chicken</w:t>
        <w:tab/>
        <w:t>iv. = Cattle</w:t>
        <w:tab/>
        <w:t>v. =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Pigs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8"/>
        </w:rPr>
      </w:pPr>
    </w:p>
    <w:p>
      <w:pPr>
        <w:pStyle w:val="BodyText"/>
        <w:spacing w:before="5"/>
        <w:rPr>
          <w:rFonts w:ascii="Times New Roman"/>
          <w:sz w:val="8"/>
        </w:rPr>
      </w:pPr>
    </w:p>
    <w:p>
      <w:pPr>
        <w:spacing w:before="0"/>
        <w:ind w:left="2315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124.18pt;margin-top:2.674944pt;width:383.7pt;height:201.25pt;mso-position-horizontal-relative:page;mso-position-vertical-relative:paragraph;z-index:15823872" coordorigin="2484,53" coordsize="7674,4025">
            <v:rect style="position:absolute;left:2515;top:61;width:7635;height:3986" filled="true" fillcolor="#c0c0c0" stroked="false">
              <v:fill type="solid"/>
            </v:rect>
            <v:shape style="position:absolute;left:2513;top:3642;width:2927;height:2" coordorigin="2514,3642" coordsize="2927,0" path="m2514,3642l2740,3642m2830,3642l2995,3642m3085,3642l3700,3642m3790,3642l4030,3642m4120,3642l4480,3642m4570,3642l4645,3642m4735,3642l4810,3642m4990,3642l5440,3642e" filled="false" stroked="true" strokeweight=".19pt" strokecolor="#000000">
              <v:path arrowok="t"/>
              <v:stroke dashstyle="solid"/>
            </v:shape>
            <v:shape style="position:absolute;left:5530;top:3643;width:1815;height:2" coordorigin="5530,3643" coordsize="1815,0" path="m5530,3643l5770,3643m5950,3643l6565,3643m6655,3643l7345,3643e" filled="false" stroked="true" strokeweight=".12pt" strokecolor="#000000">
              <v:path arrowok="t"/>
              <v:stroke dashstyle="solid"/>
            </v:shape>
            <v:shape style="position:absolute;left:5530;top:3641;width:1815;height:2" coordorigin="5530,3641" coordsize="1815,2" path="m5530,3642l5770,3642m5950,3642l7345,3642m5530,3641l5860,3641m5950,3641l7345,3641e" filled="false" stroked="true" strokeweight=".025pt" strokecolor="#000000">
              <v:path arrowok="t"/>
              <v:stroke dashstyle="solid"/>
            </v:shape>
            <v:shape style="position:absolute;left:7435;top:3642;width:2717;height:2" coordorigin="7435,3642" coordsize="2717,0" path="m7435,3642l7510,3642m7600,3642l7765,3642m7855,3642l10000,3642m10090,3642l10151,3642e" filled="false" stroked="true" strokeweight=".19pt" strokecolor="#000000">
              <v:path arrowok="t"/>
              <v:stroke dashstyle="solid"/>
            </v:shape>
            <v:line style="position:absolute" from="2514,3253" to="2740,3253" stroked="true" strokeweight=".19pt" strokecolor="#000000">
              <v:stroke dashstyle="solid"/>
            </v:line>
            <v:shape style="position:absolute;left:2830;top:3252;width:1650;height:2" coordorigin="2830,3252" coordsize="1650,2" path="m2830,3254l2995,3254m3085,3254l4030,3254m4120,3254l4480,3254m2830,3252l2995,3252m3085,3252l4030,3252m4120,3252l4480,3252e" filled="false" stroked="true" strokeweight=".12pt" strokecolor="#000000">
              <v:path arrowok="t"/>
              <v:stroke dashstyle="solid"/>
            </v:shape>
            <v:shape style="position:absolute;left:4570;top:3253;width:5582;height:2" coordorigin="4570,3253" coordsize="5582,0" path="m4570,3253l4645,3253m4735,3253l4810,3253m4990,3253l5440,3253m5530,3253l5860,3253m5950,3253l7345,3253m7435,3253l7510,3253m7600,3253l7765,3253m7855,3253l10000,3253m10090,3253l10151,3253e" filled="false" stroked="true" strokeweight=".19pt" strokecolor="#000000">
              <v:path arrowok="t"/>
              <v:stroke dashstyle="solid"/>
            </v:shape>
            <v:shape style="position:absolute;left:2513;top:2848;width:482;height:2" coordorigin="2514,2848" coordsize="482,0" path="m2514,2848l2740,2848m2830,2848l2995,2848e" filled="false" stroked="true" strokeweight=".19pt" strokecolor="#000000">
              <v:path arrowok="t"/>
              <v:stroke dashstyle="solid"/>
            </v:shape>
            <v:shape style="position:absolute;left:3085;top:2847;width:7067;height:2" coordorigin="3085,2847" coordsize="7067,2" path="m3085,2849l4480,2849m3085,2847l4480,2847m4570,2849l4645,2849m4735,2849l4810,2849m4990,2849l5860,2849m5950,2849l7345,2849m7435,2849l7510,2849m7600,2849l7765,2849m7855,2849l10000,2849m10090,2849l10151,2849e" filled="false" stroked="true" strokeweight=".12pt" strokecolor="#000000">
              <v:path arrowok="t"/>
              <v:stroke dashstyle="solid"/>
            </v:shape>
            <v:shape style="position:absolute;left:4570;top:2847;width:2775;height:2" coordorigin="4570,2847" coordsize="2775,2" path="m4570,2848l4810,2848m4990,2848l5860,2848m5950,2848l7345,2848m4570,2847l4900,2847m4990,2847l7345,2847e" filled="false" stroked="true" strokeweight=".025pt" strokecolor="#000000">
              <v:path arrowok="t"/>
              <v:stroke dashstyle="solid"/>
            </v:shape>
            <v:shape style="position:absolute;left:7435;top:2847;width:2717;height:2" coordorigin="7435,2847" coordsize="2717,0" path="m7435,2847l7510,2847m7600,2847l7765,2847m7855,2847l10000,2847m10090,2847l10151,2847e" filled="false" stroked="true" strokeweight=".12pt" strokecolor="#000000">
              <v:path arrowok="t"/>
              <v:stroke dashstyle="solid"/>
            </v:shape>
            <v:line style="position:absolute" from="2514,2458" to="2740,2458" stroked="true" strokeweight=".19pt" strokecolor="#000000">
              <v:stroke dashstyle="solid"/>
            </v:line>
            <v:shape style="position:absolute;left:2830;top:2457;width:1650;height:2" coordorigin="2830,2457" coordsize="1650,2" path="m2830,2459l4480,2459m2830,2457l4480,2457e" filled="false" stroked="true" strokeweight=".12pt" strokecolor="#000000">
              <v:path arrowok="t"/>
              <v:stroke dashstyle="solid"/>
            </v:shape>
            <v:shape style="position:absolute;left:4570;top:2458;width:3195;height:2" coordorigin="4570,2458" coordsize="3195,0" path="m4570,2458l4900,2458m4990,2458l7345,2458m7435,2458l7510,2458m7600,2458l7765,2458e" filled="false" stroked="true" strokeweight=".19pt" strokecolor="#000000">
              <v:path arrowok="t"/>
              <v:stroke dashstyle="solid"/>
            </v:shape>
            <v:shape style="position:absolute;left:7855;top:2457;width:2297;height:2" coordorigin="7855,2457" coordsize="2297,2" path="m7855,2459l10151,2459m7855,2457l10151,2457e" filled="false" stroked="true" strokeweight=".12pt" strokecolor="#000000">
              <v:path arrowok="t"/>
              <v:stroke dashstyle="solid"/>
            </v:shape>
            <v:shape style="position:absolute;left:2513;top:2053;width:4832;height:2" coordorigin="2514,2053" coordsize="4832,2" path="m2514,2055l4480,2055m2514,2053l4480,2053m4570,2055l7345,2055m4570,2053l7345,2053e" filled="false" stroked="true" strokeweight=".12pt" strokecolor="#000000">
              <v:path arrowok="t"/>
              <v:stroke dashstyle="solid"/>
            </v:shape>
            <v:shape style="position:absolute;left:7435;top:2054;width:2717;height:2" coordorigin="7435,2054" coordsize="2717,0" path="m7435,2054l7510,2054m7600,2054l7765,2054m7855,2054l10151,2054e" filled="false" stroked="true" strokeweight=".19pt" strokecolor="#000000">
              <v:path arrowok="t"/>
              <v:stroke dashstyle="solid"/>
            </v:shape>
            <v:line style="position:absolute" from="2514,1649" to="4480,1649" stroked="true" strokeweight=".19pt" strokecolor="#000000">
              <v:stroke dashstyle="solid"/>
            </v:line>
            <v:line style="position:absolute" from="4570,1649" to="7345,1649" stroked="true" strokeweight=".19pt" strokecolor="#000000">
              <v:stroke dashstyle="solid"/>
            </v:line>
            <v:shape style="position:absolute;left:7435;top:1648;width:2717;height:2" coordorigin="7435,1648" coordsize="2717,2" path="m7435,1650l7765,1650m7855,1650l10151,1650m7435,1648l7765,1648m7855,1648l10151,1648e" filled="false" stroked="true" strokeweight=".12pt" strokecolor="#000000">
              <v:path arrowok="t"/>
              <v:stroke dashstyle="solid"/>
            </v:shape>
            <v:shape style="position:absolute;left:2513;top:464;width:7638;height:796" coordorigin="2514,464" coordsize="7638,796" path="m2514,1260l7345,1260m7435,1260l7765,1260m7855,1260l10151,1260m2514,1258l7345,1258m7435,1258l7765,1258m7855,1258l10151,1258m2514,856l7765,856m7855,856l10151,856m2514,854l7765,854m7855,854l10151,854m2514,466l10151,466m2514,464l10151,464e" filled="false" stroked="true" strokeweight=".12pt" strokecolor="#000000">
              <v:path arrowok="t"/>
              <v:stroke dashstyle="solid"/>
            </v:shape>
            <v:line style="position:absolute" from="2515,61" to="10150,62" stroked="true" strokeweight=".140pt" strokecolor="#000000">
              <v:stroke dashstyle="solid"/>
            </v:line>
            <v:rect style="position:absolute;left:2515;top:61;width:7635;height:3986" filled="false" stroked="true" strokeweight=".75pt" strokecolor="#808080">
              <v:stroke dashstyle="solid"/>
            </v:rect>
            <v:rect style="position:absolute;left:4480;top:1259;width:90;height:2788" filled="true" fillcolor="#9999ff" stroked="false">
              <v:fill type="solid"/>
            </v:rect>
            <v:rect style="position:absolute;left:4480;top:1259;width:90;height:2788" filled="false" stroked="true" strokeweight=".75pt" strokecolor="#000000">
              <v:stroke dashstyle="solid"/>
            </v:rect>
            <v:rect style="position:absolute;left:5440;top:2848;width:90;height:1199" filled="true" fillcolor="#9999ff" stroked="false">
              <v:fill type="solid"/>
            </v:rect>
            <v:rect style="position:absolute;left:5440;top:2848;width:90;height:1199" filled="false" stroked="true" strokeweight=".75pt" strokecolor="#000000">
              <v:stroke dashstyle="solid"/>
            </v:rect>
            <v:rect style="position:absolute;left:7345;top:855;width:90;height:3192" filled="true" fillcolor="#9999ff" stroked="false">
              <v:fill type="solid"/>
            </v:rect>
            <v:rect style="position:absolute;left:7345;top:855;width:90;height:3192" filled="false" stroked="true" strokeweight=".75pt" strokecolor="#000000">
              <v:stroke dashstyle="solid"/>
            </v:rect>
            <v:rect style="position:absolute;left:2665;top:2054;width:75;height:1993" filled="true" fillcolor="#993366" stroked="false">
              <v:fill type="solid"/>
            </v:rect>
            <v:rect style="position:absolute;left:2665;top:2054;width:75;height:1993" filled="false" stroked="true" strokeweight=".75pt" strokecolor="#000000">
              <v:stroke dashstyle="solid"/>
            </v:rect>
            <v:rect style="position:absolute;left:3625;top:2458;width:75;height:1589" filled="true" fillcolor="#993366" stroked="false">
              <v:fill type="solid"/>
            </v:rect>
            <v:rect style="position:absolute;left:3625;top:2458;width:75;height:1589" filled="false" stroked="true" strokeweight=".75pt" strokecolor="#000000">
              <v:stroke dashstyle="solid"/>
            </v:rect>
            <v:rect style="position:absolute;left:4570;top:2458;width:75;height:1589" filled="true" fillcolor="#993366" stroked="false">
              <v:fill type="solid"/>
            </v:rect>
            <v:rect style="position:absolute;left:4570;top:2458;width:75;height:1589" filled="false" stroked="true" strokeweight=".75pt" strokecolor="#000000">
              <v:stroke dashstyle="solid"/>
            </v:rect>
            <v:rect style="position:absolute;left:5530;top:3253;width:75;height:794" filled="true" fillcolor="#993366" stroked="false">
              <v:fill type="solid"/>
            </v:rect>
            <v:rect style="position:absolute;left:5530;top:3253;width:75;height:794" filled="false" stroked="true" strokeweight=".75pt" strokecolor="#000000">
              <v:stroke dashstyle="solid"/>
            </v:rect>
            <v:rect style="position:absolute;left:6490;top:3642;width:75;height:405" filled="true" fillcolor="#993366" stroked="false">
              <v:fill type="solid"/>
            </v:rect>
            <v:rect style="position:absolute;left:6490;top:3642;width:75;height:405" filled="false" stroked="true" strokeweight=".75pt" strokecolor="#000000">
              <v:stroke dashstyle="solid"/>
            </v:rect>
            <v:rect style="position:absolute;left:7435;top:1259;width:75;height:2788" filled="true" fillcolor="#993366" stroked="false">
              <v:fill type="solid"/>
            </v:rect>
            <v:rect style="position:absolute;left:7435;top:1259;width:75;height:2788" filled="false" stroked="true" strokeweight=".75pt" strokecolor="#000000">
              <v:stroke dashstyle="solid"/>
            </v:rect>
            <v:rect style="position:absolute;left:2740;top:2054;width:90;height:1993" filled="true" fillcolor="#ffffcc" stroked="false">
              <v:fill type="solid"/>
            </v:rect>
            <v:rect style="position:absolute;left:2740;top:2054;width:90;height:1993" filled="false" stroked="true" strokeweight=".75pt" strokecolor="#000000">
              <v:stroke dashstyle="solid"/>
            </v:rect>
            <v:rect style="position:absolute;left:3700;top:3253;width:90;height:794" filled="true" fillcolor="#ffffcc" stroked="false">
              <v:fill type="solid"/>
            </v:rect>
            <v:rect style="position:absolute;left:3700;top:3253;width:90;height:794" filled="false" stroked="true" strokeweight=".75pt" strokecolor="#000000">
              <v:stroke dashstyle="solid"/>
            </v:rect>
            <v:rect style="position:absolute;left:4645;top:2848;width:90;height:1199" filled="true" fillcolor="#ffffcc" stroked="false">
              <v:fill type="solid"/>
            </v:rect>
            <v:rect style="position:absolute;left:4645;top:2848;width:90;height:1199" filled="false" stroked="true" strokeweight=".75pt" strokecolor="#000000">
              <v:stroke dashstyle="solid"/>
            </v:rect>
            <v:rect style="position:absolute;left:5605;top:3642;width:90;height:405" filled="true" fillcolor="#ffffcc" stroked="false">
              <v:fill type="solid"/>
            </v:rect>
            <v:rect style="position:absolute;left:5605;top:3642;width:90;height:405" filled="false" stroked="true" strokeweight=".75pt" strokecolor="#000000">
              <v:stroke dashstyle="solid"/>
            </v:rect>
            <v:rect style="position:absolute;left:6565;top:3642;width:90;height:405" filled="true" fillcolor="#ffffcc" stroked="false">
              <v:fill type="solid"/>
            </v:rect>
            <v:rect style="position:absolute;left:6565;top:3642;width:90;height:405" filled="false" stroked="true" strokeweight=".75pt" strokecolor="#000000">
              <v:stroke dashstyle="solid"/>
            </v:rect>
            <v:rect style="position:absolute;left:7510;top:1649;width:90;height:2398" filled="true" fillcolor="#ffffcc" stroked="false">
              <v:fill type="solid"/>
            </v:rect>
            <v:rect style="position:absolute;left:7510;top:1649;width:90;height:2398" filled="false" stroked="true" strokeweight=".75pt" strokecolor="#000000">
              <v:stroke dashstyle="solid"/>
            </v:rect>
            <v:rect style="position:absolute;left:4735;top:3253;width:75;height:794" filled="true" fillcolor="#ccffff" stroked="false">
              <v:fill type="solid"/>
            </v:rect>
            <v:rect style="position:absolute;left:4735;top:3253;width:75;height:794" filled="false" stroked="true" strokeweight=".75pt" strokecolor="#000000">
              <v:stroke dashstyle="solid"/>
            </v:rect>
            <v:rect style="position:absolute;left:4810;top:2848;width:90;height:1199" filled="true" fillcolor="#660066" stroked="false">
              <v:fill type="solid"/>
            </v:rect>
            <v:rect style="position:absolute;left:4810;top:2848;width:90;height:1199" filled="false" stroked="true" strokeweight=".75pt" strokecolor="#000000">
              <v:stroke dashstyle="solid"/>
            </v:rect>
            <v:rect style="position:absolute;left:5770;top:3642;width:90;height:405" filled="true" fillcolor="#660066" stroked="false">
              <v:fill type="solid"/>
            </v:rect>
            <v:rect style="position:absolute;left:5770;top:3642;width:90;height:405" filled="false" stroked="true" strokeweight=".75pt" strokecolor="#000000">
              <v:stroke dashstyle="solid"/>
            </v:rect>
            <v:rect style="position:absolute;left:2995;top:2458;width:90;height:1589" filled="true" fillcolor="#ff8080" stroked="false">
              <v:fill type="solid"/>
            </v:rect>
            <v:rect style="position:absolute;left:2995;top:2458;width:90;height:1589" filled="false" stroked="true" strokeweight=".75pt" strokecolor="#000000">
              <v:stroke dashstyle="solid"/>
            </v:rect>
            <v:rect style="position:absolute;left:3955;top:3253;width:75;height:794" filled="true" fillcolor="#ff8080" stroked="false">
              <v:fill type="solid"/>
            </v:rect>
            <v:rect style="position:absolute;left:3955;top:3253;width:75;height:794" filled="false" stroked="true" strokeweight=".75pt" strokecolor="#000000">
              <v:stroke dashstyle="solid"/>
            </v:rect>
            <v:rect style="position:absolute;left:4900;top:2054;width:90;height:1993" filled="true" fillcolor="#ff8080" stroked="false">
              <v:fill type="solid"/>
            </v:rect>
            <v:rect style="position:absolute;left:4900;top:2054;width:90;height:1993" filled="false" stroked="true" strokeweight=".75pt" strokecolor="#000000">
              <v:stroke dashstyle="solid"/>
            </v:rect>
            <v:rect style="position:absolute;left:5860;top:2848;width:90;height:1199" filled="true" fillcolor="#ff8080" stroked="false">
              <v:fill type="solid"/>
            </v:rect>
            <v:rect style="position:absolute;left:5860;top:2848;width:90;height:1199" filled="false" stroked="true" strokeweight=".75pt" strokecolor="#000000">
              <v:stroke dashstyle="solid"/>
            </v:rect>
            <v:rect style="position:absolute;left:6820;top:3642;width:75;height:405" filled="true" fillcolor="#ff8080" stroked="false">
              <v:fill type="solid"/>
            </v:rect>
            <v:rect style="position:absolute;left:6820;top:3642;width:75;height:405" filled="false" stroked="true" strokeweight=".75pt" strokecolor="#000000">
              <v:stroke dashstyle="solid"/>
            </v:rect>
            <v:rect style="position:absolute;left:7765;top:465;width:90;height:3582" filled="true" fillcolor="#ff8080" stroked="false">
              <v:fill type="solid"/>
            </v:rect>
            <v:rect style="position:absolute;left:7765;top:465;width:90;height:3582" filled="false" stroked="true" strokeweight=".75pt" strokecolor="#000000">
              <v:stroke dashstyle="solid"/>
            </v:rect>
            <v:rect style="position:absolute;left:4030;top:2848;width:90;height:1199" filled="true" fillcolor="#0066cc" stroked="false">
              <v:fill type="solid"/>
            </v:rect>
            <v:rect style="position:absolute;left:4030;top:2848;width:90;height:1199" filled="false" stroked="true" strokeweight=".75pt" strokecolor="#000000">
              <v:stroke dashstyle="solid"/>
            </v:rect>
            <v:rect style="position:absolute;left:5950;top:3253;width:75;height:794" filled="true" fillcolor="#0066cc" stroked="false">
              <v:fill type="solid"/>
            </v:rect>
            <v:rect style="position:absolute;left:5950;top:3253;width:75;height:794" filled="false" stroked="true" strokeweight=".75pt" strokecolor="#000000">
              <v:stroke dashstyle="solid"/>
            </v:rect>
            <v:rect style="position:absolute;left:9925;top:3253;width:75;height:794" filled="true" fillcolor="#000080" stroked="false">
              <v:fill type="solid"/>
            </v:rect>
            <v:rect style="position:absolute;left:9925;top:3253;width:75;height:794" filled="false" stroked="true" strokeweight=".75pt" strokecolor="#000000">
              <v:stroke dashstyle="solid"/>
            </v:rect>
            <v:rect style="position:absolute;left:10000;top:2458;width:90;height:1589" filled="true" fillcolor="#ff00ff" stroked="false">
              <v:fill type="solid"/>
            </v:rect>
            <v:rect style="position:absolute;left:10000;top:2458;width:90;height:1589" filled="false" stroked="true" strokeweight=".75pt" strokecolor="#000000">
              <v:stroke dashstyle="solid"/>
            </v:rect>
            <v:line style="position:absolute" from="2515,61" to="2516,4047" stroked="true" strokeweight=".140pt" strokecolor="#000000">
              <v:stroke dashstyle="solid"/>
            </v:line>
            <v:shape style="position:absolute;left:2483;top:3642;width:33;height:405" coordorigin="2484,3642" coordsize="33,405" path="m2484,4047l2516,4047m2484,3642l2516,3642e" filled="false" stroked="true" strokeweight=".19pt" strokecolor="#000000">
              <v:path arrowok="t"/>
              <v:stroke dashstyle="solid"/>
            </v:shape>
            <v:line style="position:absolute" from="2484,3253" to="2516,3253" stroked="true" strokeweight=".19pt" strokecolor="#000000">
              <v:stroke dashstyle="solid"/>
            </v:line>
            <v:shape style="position:absolute;left:2483;top:61;width:33;height:2787" coordorigin="2484,61" coordsize="33,2787" path="m2484,2848l2516,2848m2484,2458l2516,2458m2484,2054l2516,2054m2484,1649l2516,1649m2484,1259l2516,1259m2484,855l2516,855m2484,465l2516,465m2484,61l2516,61e" filled="false" stroked="true" strokeweight=".19pt" strokecolor="#000000">
              <v:path arrowok="t"/>
              <v:stroke dashstyle="solid"/>
            </v:shape>
            <v:line style="position:absolute" from="2515,4047" to="10150,4048" stroked="true" strokeweight=".140pt" strokecolor="#000000">
              <v:stroke dashstyle="solid"/>
            </v:line>
            <v:line style="position:absolute" from="2516,4046" to="2516,4078" stroked="true" strokeweight=".19pt" strokecolor="#000000">
              <v:stroke dashstyle="solid"/>
            </v:line>
            <v:shape style="position:absolute;left:3475;top:4045;width:6675;height:33" coordorigin="3476,4046" coordsize="6675,33" path="m3476,4046l3476,4078m4421,4046l4421,4078m5381,4046l5381,4078m6341,4046l6341,4078m7286,4046l7286,4078m8246,4046l8246,4078m9191,4046l9191,4078m10151,4046l10151,4078e" filled="false" stroked="true" strokeweight=".19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sz w:val="10"/>
        </w:rPr>
        <w:t>10</w:t>
      </w:r>
    </w:p>
    <w:p>
      <w:pPr>
        <w:pStyle w:val="BodyText"/>
        <w:spacing w:before="7"/>
        <w:rPr>
          <w:rFonts w:ascii="Arial MT"/>
          <w:sz w:val="16"/>
        </w:r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spacing w:before="0"/>
        <w:ind w:left="2361" w:right="0" w:firstLine="0"/>
        <w:jc w:val="lef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9</w:t>
      </w:r>
    </w:p>
    <w:p>
      <w:pPr>
        <w:pStyle w:val="BodyText"/>
        <w:spacing w:before="6"/>
        <w:rPr>
          <w:rFonts w:ascii="Arial MT"/>
          <w:sz w:val="15"/>
        </w:r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spacing w:before="0"/>
        <w:ind w:left="2361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518.375pt;margin-top:17.223528pt;width:4.5pt;height:4.5pt;mso-position-horizontal-relative:page;mso-position-vertical-relative:paragraph;z-index:-15638016;mso-wrap-distance-left:0;mso-wrap-distance-right:0" coordorigin="10368,344" coordsize="90,90">
            <v:rect style="position:absolute;left:10375;top:351;width:75;height:75" filled="true" fillcolor="#9999ff" stroked="false">
              <v:fill type="solid"/>
            </v:rect>
            <v:rect style="position:absolute;left:10375;top:351;width:75;height:75" filled="false" stroked="true" strokeweight=".75pt" strokecolor="#000000">
              <v:stroke dashstyle="solid"/>
            </v:rect>
            <w10:wrap type="topAndBottom"/>
          </v:group>
        </w:pict>
      </w:r>
      <w:r>
        <w:rPr/>
        <w:pict>
          <v:shape style="position:absolute;margin-left:517.25pt;margin-top:14.259953pt;width:11.2pt;height:54.55pt;mso-position-horizontal-relative:page;mso-position-vertical-relative:paragraph;z-index:-25135616" type="#_x0000_t202" filled="false" stroked="true" strokeweight=".140pt" strokecolor="#000000">
            <v:textbox inset="0,0,0,0">
              <w:txbxContent>
                <w:p>
                  <w:pPr>
                    <w:spacing w:line="408" w:lineRule="auto" w:before="42"/>
                    <w:ind w:left="136" w:right="11" w:firstLine="0"/>
                    <w:jc w:val="both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sz w:val="10"/>
                    </w:rPr>
                    <w:t>i</w:t>
                  </w:r>
                  <w:r>
                    <w:rPr>
                      <w:rFonts w:ascii="Arial MT"/>
                      <w:spacing w:val="1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ii</w:t>
                  </w:r>
                  <w:r>
                    <w:rPr>
                      <w:rFonts w:ascii="Arial MT"/>
                      <w:spacing w:val="1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iii</w:t>
                  </w:r>
                  <w:r>
                    <w:rPr>
                      <w:rFonts w:ascii="Arial MT"/>
                      <w:spacing w:val="-26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iv</w:t>
                  </w:r>
                  <w:r>
                    <w:rPr>
                      <w:rFonts w:ascii="Arial MT"/>
                      <w:spacing w:val="-1"/>
                      <w:w w:val="100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v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w w:val="100"/>
          <w:sz w:val="10"/>
        </w:rPr>
        <w:t>8</w:t>
      </w:r>
    </w:p>
    <w:p>
      <w:pPr>
        <w:pStyle w:val="BodyText"/>
        <w:spacing w:before="6"/>
        <w:rPr>
          <w:rFonts w:ascii="Arial MT"/>
          <w:sz w:val="16"/>
        </w:rPr>
      </w:pPr>
    </w:p>
    <w:p>
      <w:pPr>
        <w:spacing w:before="0" w:after="47"/>
        <w:ind w:left="2361" w:right="0" w:firstLine="0"/>
        <w:jc w:val="lef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7</w:t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spacing w:line="91" w:lineRule="exact"/>
        <w:ind w:left="10347"/>
        <w:rPr>
          <w:rFonts w:ascii="Arial MT"/>
          <w:sz w:val="9"/>
        </w:rPr>
      </w:pPr>
      <w:r>
        <w:rPr/>
        <w:pict>
          <v:group style="position:absolute;margin-left:518.375pt;margin-top:-9.725pt;width:4.5pt;height:4.5pt;mso-position-horizontal-relative:page;mso-position-vertical-relative:paragraph;z-index:-25136640" coordorigin="10368,-195" coordsize="90,90">
            <v:rect style="position:absolute;left:10375;top:-187;width:75;height:75" filled="true" fillcolor="#993366" stroked="false">
              <v:fill type="solid"/>
            </v:rect>
            <v:rect style="position:absolute;left:10375;top:-187;width:75;height:75" filled="false" stroked="true" strokeweight=".75pt" strokecolor="#000000">
              <v:stroke dashstyle="solid"/>
            </v:rect>
            <w10:wrap type="none"/>
          </v:group>
        </w:pict>
      </w:r>
      <w:r>
        <w:rPr>
          <w:rFonts w:ascii="Arial MT"/>
          <w:position w:val="-1"/>
          <w:sz w:val="9"/>
        </w:rPr>
        <w:pict>
          <v:group style="width:4.5pt;height:4.5pt;mso-position-horizontal-relative:char;mso-position-vertical-relative:line" coordorigin="0,0" coordsize="90,90">
            <v:rect style="position:absolute;left:7;top:7;width:75;height:75" filled="true" fillcolor="#ffffcc" stroked="false">
              <v:fill type="solid"/>
            </v:rect>
            <v:rect style="position:absolute;left:7;top:7;width:75;height:75" filled="false" stroked="true" strokeweight=".75pt" strokecolor="#000000">
              <v:stroke dashstyl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before="0"/>
        <w:ind w:left="2361" w:right="0" w:firstLine="0"/>
        <w:jc w:val="left"/>
        <w:rPr>
          <w:rFonts w:ascii="Arial MT"/>
          <w:sz w:val="10"/>
        </w:rPr>
      </w:pPr>
      <w:r>
        <w:rPr/>
        <w:pict>
          <v:shape style="position:absolute;margin-left:86.75pt;margin-top:2.209948pt;width:27pt;height:96.6pt;mso-position-horizontal-relative:page;mso-position-vertical-relative:paragraph;z-index:15824896" type="#_x0000_t202" filled="false" stroked="true" strokeweight=".75pt" strokecolor="#000000">
            <v:textbox inset="0,0,0,0" style="layout-flow:vertical;mso-layout-flow-alt:bottom-to-top">
              <w:txbxContent>
                <w:p>
                  <w:pPr>
                    <w:pStyle w:val="BodyText"/>
                    <w:spacing w:before="146"/>
                    <w:ind w:left="70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</w:rPr>
                    <w:t>No.</w:t>
                  </w:r>
                  <w:r>
                    <w:rPr>
                      <w:rFonts w:ascii="Times New Roman"/>
                      <w:spacing w:val="-1"/>
                    </w:rPr>
                    <w:t> </w:t>
                  </w:r>
                  <w:r>
                    <w:rPr>
                      <w:rFonts w:ascii="Times New Roman"/>
                    </w:rPr>
                    <w:t>of</w:t>
                  </w:r>
                  <w:r>
                    <w:rPr>
                      <w:rFonts w:ascii="Times New Roman"/>
                      <w:spacing w:val="57"/>
                    </w:rPr>
                    <w:t> </w:t>
                  </w:r>
                  <w:r>
                    <w:rPr>
                      <w:rFonts w:ascii="Times New Roman"/>
                    </w:rPr>
                    <w:t>farmers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w w:val="100"/>
          <w:sz w:val="10"/>
        </w:rPr>
        <w:t>6</w:t>
      </w:r>
    </w:p>
    <w:p>
      <w:pPr>
        <w:pStyle w:val="BodyText"/>
        <w:spacing w:line="91" w:lineRule="exact"/>
        <w:ind w:left="10347"/>
        <w:rPr>
          <w:rFonts w:ascii="Arial MT"/>
          <w:sz w:val="9"/>
        </w:rPr>
      </w:pPr>
      <w:r>
        <w:rPr/>
        <w:pict>
          <v:group style="position:absolute;margin-left:518.375pt;margin-top:8.795052pt;width:4.5pt;height:4.5pt;mso-position-horizontal-relative:page;mso-position-vertical-relative:paragraph;z-index:-15636480;mso-wrap-distance-left:0;mso-wrap-distance-right:0" coordorigin="10368,176" coordsize="90,90">
            <v:rect style="position:absolute;left:10375;top:183;width:75;height:75" filled="true" fillcolor="#660066" stroked="false">
              <v:fill type="solid"/>
            </v:rect>
            <v:rect style="position:absolute;left:10375;top:183;width:75;height:75" filled="false" stroked="true" strokeweight=".75pt" strokecolor="#000000">
              <v:stroke dashstyle="solid"/>
            </v:rect>
            <w10:wrap type="topAndBottom"/>
          </v:group>
        </w:pict>
      </w:r>
      <w:r>
        <w:rPr>
          <w:rFonts w:ascii="Arial MT"/>
          <w:position w:val="-1"/>
          <w:sz w:val="9"/>
        </w:rPr>
        <w:pict>
          <v:group style="width:4.5pt;height:4.5pt;mso-position-horizontal-relative:char;mso-position-vertical-relative:line" coordorigin="0,0" coordsize="90,90">
            <v:rect style="position:absolute;left:7;top:7;width:75;height:75" filled="true" fillcolor="#ccffff" stroked="false">
              <v:fill type="solid"/>
            </v:rect>
            <v:rect style="position:absolute;left:7;top:7;width:75;height:75" filled="false" stroked="true" strokeweight=".75pt" strokecolor="#000000">
              <v:stroke dashstyl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before="0"/>
        <w:ind w:left="2361" w:right="0" w:firstLine="0"/>
        <w:jc w:val="lef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5</w:t>
      </w:r>
    </w:p>
    <w:p>
      <w:pPr>
        <w:pStyle w:val="BodyText"/>
        <w:spacing w:before="7"/>
        <w:rPr>
          <w:rFonts w:ascii="Arial MT"/>
          <w:sz w:val="13"/>
        </w:rPr>
      </w:pPr>
    </w:p>
    <w:p>
      <w:pPr>
        <w:pStyle w:val="BodyText"/>
        <w:spacing w:before="5"/>
        <w:rPr>
          <w:rFonts w:ascii="Arial MT"/>
          <w:sz w:val="8"/>
        </w:rPr>
      </w:pPr>
    </w:p>
    <w:p>
      <w:pPr>
        <w:spacing w:line="103" w:lineRule="exact" w:before="0"/>
        <w:ind w:left="2361" w:right="0" w:firstLine="0"/>
        <w:jc w:val="lef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4</w:t>
      </w:r>
    </w:p>
    <w:p>
      <w:pPr>
        <w:spacing w:line="103" w:lineRule="exact" w:before="0"/>
        <w:ind w:left="0" w:right="1395" w:firstLine="0"/>
        <w:jc w:val="righ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I</w:t>
      </w:r>
    </w:p>
    <w:p>
      <w:pPr>
        <w:pStyle w:val="BodyText"/>
        <w:rPr>
          <w:rFonts w:ascii="Arial MT"/>
          <w:sz w:val="10"/>
        </w:rPr>
      </w:pPr>
    </w:p>
    <w:p>
      <w:pPr>
        <w:spacing w:before="70"/>
        <w:ind w:left="2361" w:right="0" w:firstLine="0"/>
        <w:jc w:val="lef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3</w:t>
      </w:r>
    </w:p>
    <w:p>
      <w:pPr>
        <w:pStyle w:val="BodyText"/>
        <w:spacing w:before="9"/>
        <w:rPr>
          <w:rFonts w:ascii="Arial MT"/>
          <w:sz w:val="16"/>
        </w:r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spacing w:before="0"/>
        <w:ind w:left="2361" w:right="0" w:firstLine="0"/>
        <w:jc w:val="lef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2</w:t>
      </w:r>
    </w:p>
    <w:p>
      <w:pPr>
        <w:pStyle w:val="BodyText"/>
        <w:spacing w:before="4"/>
        <w:rPr>
          <w:rFonts w:ascii="Arial MT"/>
          <w:sz w:val="15"/>
        </w:rPr>
      </w:pPr>
    </w:p>
    <w:p>
      <w:pPr>
        <w:pStyle w:val="BodyText"/>
        <w:spacing w:before="5"/>
        <w:rPr>
          <w:rFonts w:ascii="Arial MT"/>
          <w:sz w:val="8"/>
        </w:rPr>
      </w:pPr>
    </w:p>
    <w:p>
      <w:pPr>
        <w:spacing w:before="0"/>
        <w:ind w:left="2375" w:right="0" w:firstLine="0"/>
        <w:jc w:val="lef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1</w:t>
      </w:r>
    </w:p>
    <w:p>
      <w:pPr>
        <w:pStyle w:val="BodyText"/>
        <w:spacing w:before="10"/>
        <w:rPr>
          <w:rFonts w:ascii="Arial MT"/>
          <w:sz w:val="16"/>
        </w:rPr>
      </w:pPr>
    </w:p>
    <w:p>
      <w:pPr>
        <w:spacing w:after="0"/>
        <w:rPr>
          <w:rFonts w:ascii="Arial MT"/>
          <w:sz w:val="16"/>
        </w:rPr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before="5"/>
        <w:rPr>
          <w:rFonts w:ascii="Arial MT"/>
          <w:sz w:val="8"/>
        </w:rPr>
      </w:pPr>
    </w:p>
    <w:p>
      <w:pPr>
        <w:spacing w:before="1"/>
        <w:ind w:left="2361" w:right="0" w:firstLine="0"/>
        <w:jc w:val="lef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0</w:t>
      </w:r>
    </w:p>
    <w:p>
      <w:pPr>
        <w:spacing w:before="48"/>
        <w:ind w:left="2764" w:right="0" w:firstLine="0"/>
        <w:jc w:val="left"/>
        <w:rPr>
          <w:rFonts w:ascii="Arial MT"/>
          <w:sz w:val="10"/>
        </w:rPr>
      </w:pPr>
      <w:r>
        <w:rPr>
          <w:rFonts w:ascii="Arial MT"/>
          <w:spacing w:val="-1"/>
          <w:sz w:val="10"/>
        </w:rPr>
        <w:t>Pyakasa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before="8"/>
        <w:rPr>
          <w:rFonts w:ascii="Arial MT"/>
          <w:sz w:val="12"/>
        </w:rPr>
      </w:pPr>
    </w:p>
    <w:p>
      <w:pPr>
        <w:spacing w:before="0"/>
        <w:ind w:left="0" w:right="0" w:firstLine="0"/>
        <w:jc w:val="right"/>
        <w:rPr>
          <w:rFonts w:ascii="Arial MT"/>
          <w:sz w:val="10"/>
        </w:rPr>
      </w:pPr>
      <w:r>
        <w:rPr>
          <w:rFonts w:ascii="Arial MT"/>
          <w:sz w:val="10"/>
        </w:rPr>
        <w:t>Aleta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before="8"/>
        <w:rPr>
          <w:rFonts w:ascii="Arial MT"/>
          <w:sz w:val="12"/>
        </w:rPr>
      </w:pPr>
    </w:p>
    <w:p>
      <w:pPr>
        <w:spacing w:before="0"/>
        <w:ind w:left="645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Wunafe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before="8"/>
        <w:rPr>
          <w:rFonts w:ascii="Arial MT"/>
          <w:sz w:val="12"/>
        </w:rPr>
      </w:pPr>
    </w:p>
    <w:p>
      <w:pPr>
        <w:spacing w:before="0"/>
        <w:ind w:left="585" w:right="0" w:firstLine="0"/>
        <w:jc w:val="left"/>
        <w:rPr>
          <w:rFonts w:ascii="Arial MT"/>
          <w:sz w:val="10"/>
        </w:rPr>
      </w:pPr>
      <w:r>
        <w:rPr>
          <w:rFonts w:ascii="Arial MT"/>
          <w:spacing w:val="-1"/>
          <w:sz w:val="10"/>
        </w:rPr>
        <w:t>Kusaki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spacing w:before="1"/>
        <w:rPr>
          <w:rFonts w:ascii="Arial MT"/>
          <w:sz w:val="12"/>
        </w:rPr>
      </w:pPr>
    </w:p>
    <w:p>
      <w:pPr>
        <w:pStyle w:val="ListParagraph"/>
        <w:numPr>
          <w:ilvl w:val="0"/>
          <w:numId w:val="28"/>
        </w:numPr>
        <w:tabs>
          <w:tab w:pos="142" w:val="left" w:leader="none"/>
        </w:tabs>
        <w:spacing w:line="240" w:lineRule="auto" w:before="0" w:after="0"/>
        <w:ind w:left="141" w:right="0" w:hanging="121"/>
        <w:jc w:val="left"/>
        <w:rPr>
          <w:rFonts w:ascii="Arial"/>
          <w:b/>
          <w:sz w:val="10"/>
        </w:rPr>
      </w:pPr>
      <w:r>
        <w:rPr>
          <w:rFonts w:ascii="Arial"/>
          <w:b/>
          <w:spacing w:val="-3"/>
          <w:sz w:val="10"/>
        </w:rPr>
        <w:t>AMAC</w:t>
      </w:r>
    </w:p>
    <w:p>
      <w:pPr>
        <w:pStyle w:val="BodyText"/>
        <w:rPr>
          <w:rFonts w:ascii="Arial"/>
          <w:b/>
          <w:sz w:val="10"/>
        </w:rPr>
      </w:pPr>
      <w:r>
        <w:rPr/>
        <w:br w:type="column"/>
      </w:r>
      <w:r>
        <w:rPr>
          <w:rFonts w:ascii="Arial"/>
          <w:b/>
          <w:sz w:val="10"/>
        </w:rPr>
      </w:r>
    </w:p>
    <w:p>
      <w:pPr>
        <w:pStyle w:val="BodyText"/>
        <w:spacing w:before="8"/>
        <w:rPr>
          <w:rFonts w:ascii="Arial"/>
          <w:b/>
          <w:sz w:val="12"/>
        </w:rPr>
      </w:pPr>
    </w:p>
    <w:p>
      <w:pPr>
        <w:spacing w:before="0"/>
        <w:ind w:left="84" w:right="0" w:firstLine="0"/>
        <w:jc w:val="left"/>
        <w:rPr>
          <w:rFonts w:ascii="Arial MT"/>
          <w:sz w:val="10"/>
        </w:rPr>
      </w:pPr>
      <w:r>
        <w:rPr>
          <w:rFonts w:ascii="Arial MT"/>
          <w:spacing w:val="-1"/>
          <w:sz w:val="10"/>
        </w:rPr>
        <w:t>Mashapa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before="8"/>
        <w:rPr>
          <w:rFonts w:ascii="Arial MT"/>
          <w:sz w:val="12"/>
        </w:rPr>
      </w:pPr>
    </w:p>
    <w:p>
      <w:pPr>
        <w:tabs>
          <w:tab w:pos="1560" w:val="left" w:leader="none"/>
          <w:tab w:pos="2445" w:val="left" w:leader="none"/>
        </w:tabs>
        <w:spacing w:before="0"/>
        <w:ind w:left="419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Galadimawa</w:t>
        <w:tab/>
        <w:t>Waru</w:t>
        <w:tab/>
        <w:t>Kuduru</w:t>
      </w:r>
    </w:p>
    <w:p>
      <w:pPr>
        <w:spacing w:after="0"/>
        <w:jc w:val="left"/>
        <w:rPr>
          <w:rFonts w:ascii="Arial MT"/>
          <w:sz w:val="10"/>
        </w:rPr>
        <w:sectPr>
          <w:type w:val="continuous"/>
          <w:pgSz w:w="11910" w:h="16840"/>
          <w:pgMar w:top="1320" w:bottom="280" w:left="20" w:right="0"/>
          <w:cols w:num="7" w:equalWidth="0">
            <w:col w:w="3147" w:space="40"/>
            <w:col w:w="830" w:space="39"/>
            <w:col w:w="995" w:space="40"/>
            <w:col w:w="884" w:space="39"/>
            <w:col w:w="438" w:space="40"/>
            <w:col w:w="494" w:space="39"/>
            <w:col w:w="4865"/>
          </w:cols>
        </w:sectPr>
      </w:pPr>
    </w:p>
    <w:p>
      <w:pPr>
        <w:pStyle w:val="BodyText"/>
        <w:spacing w:before="9"/>
        <w:rPr>
          <w:rFonts w:ascii="Arial MT"/>
          <w:sz w:val="8"/>
        </w:rPr>
      </w:pPr>
    </w:p>
    <w:p>
      <w:pPr>
        <w:pStyle w:val="Heading2"/>
        <w:spacing w:before="92"/>
        <w:ind w:left="2435"/>
        <w:rPr>
          <w:rFonts w:ascii="Arial"/>
        </w:rPr>
      </w:pPr>
      <w:r>
        <w:rPr>
          <w:rFonts w:ascii="Arial"/>
        </w:rPr>
        <w:t>fig.</w:t>
      </w:r>
      <w:r>
        <w:rPr>
          <w:rFonts w:ascii="Arial"/>
          <w:spacing w:val="-2"/>
        </w:rPr>
        <w:t> </w:t>
      </w:r>
      <w:r>
        <w:rPr>
          <w:rFonts w:ascii="Arial"/>
        </w:rPr>
        <w:t>12b.</w:t>
      </w:r>
      <w:r>
        <w:rPr>
          <w:rFonts w:ascii="Arial"/>
          <w:spacing w:val="62"/>
        </w:rPr>
        <w:t> </w:t>
      </w:r>
      <w:r>
        <w:rPr>
          <w:rFonts w:ascii="Arial"/>
        </w:rPr>
        <w:t>Histogram</w:t>
      </w:r>
      <w:r>
        <w:rPr>
          <w:rFonts w:ascii="Arial"/>
          <w:spacing w:val="-1"/>
        </w:rPr>
        <w:t> </w:t>
      </w:r>
      <w:r>
        <w:rPr>
          <w:rFonts w:ascii="Arial"/>
        </w:rPr>
        <w:t>of</w:t>
      </w:r>
      <w:r>
        <w:rPr>
          <w:rFonts w:ascii="Arial"/>
          <w:spacing w:val="-2"/>
        </w:rPr>
        <w:t> </w:t>
      </w:r>
      <w:r>
        <w:rPr>
          <w:rFonts w:ascii="Arial"/>
        </w:rPr>
        <w:t>livestock</w:t>
      </w:r>
      <w:r>
        <w:rPr>
          <w:rFonts w:ascii="Arial"/>
          <w:spacing w:val="-1"/>
        </w:rPr>
        <w:t> </w:t>
      </w:r>
      <w:r>
        <w:rPr>
          <w:rFonts w:ascii="Arial"/>
        </w:rPr>
        <w:t>reared</w:t>
      </w:r>
      <w:r>
        <w:rPr>
          <w:rFonts w:ascii="Arial"/>
          <w:spacing w:val="-1"/>
        </w:rPr>
        <w:t> </w:t>
      </w:r>
      <w:r>
        <w:rPr>
          <w:rFonts w:ascii="Arial"/>
        </w:rPr>
        <w:t>by</w:t>
      </w:r>
      <w:r>
        <w:rPr>
          <w:rFonts w:ascii="Arial"/>
          <w:spacing w:val="-5"/>
        </w:rPr>
        <w:t> </w:t>
      </w:r>
      <w:r>
        <w:rPr>
          <w:rFonts w:ascii="Arial"/>
        </w:rPr>
        <w:t>agroforestry</w:t>
      </w:r>
      <w:r>
        <w:rPr>
          <w:rFonts w:ascii="Arial"/>
          <w:spacing w:val="-9"/>
        </w:rPr>
        <w:t> </w:t>
      </w:r>
      <w:r>
        <w:rPr>
          <w:rFonts w:ascii="Arial"/>
        </w:rPr>
        <w:t>farmers in</w:t>
      </w:r>
      <w:r>
        <w:rPr>
          <w:rFonts w:ascii="Arial"/>
          <w:spacing w:val="1"/>
        </w:rPr>
        <w:t> </w:t>
      </w:r>
      <w:r>
        <w:rPr>
          <w:rFonts w:ascii="Arial"/>
        </w:rPr>
        <w:t>AMAC</w:t>
      </w:r>
    </w:p>
    <w:p>
      <w:pPr>
        <w:spacing w:after="0"/>
        <w:rPr>
          <w:rFonts w:ascii="Arial"/>
        </w:rPr>
        <w:sectPr>
          <w:type w:val="continuous"/>
          <w:pgSz w:w="11910" w:h="16840"/>
          <w:pgMar w:top="1320" w:bottom="280" w:left="2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8"/>
        </w:rPr>
      </w:pPr>
    </w:p>
    <w:p>
      <w:pPr>
        <w:spacing w:before="97"/>
        <w:ind w:left="2150" w:right="0" w:firstLine="0"/>
        <w:jc w:val="left"/>
        <w:rPr>
          <w:rFonts w:ascii="Arial MT"/>
          <w:sz w:val="12"/>
        </w:rPr>
      </w:pPr>
      <w:r>
        <w:rPr/>
        <w:pict>
          <v:group style="position:absolute;margin-left:117.43pt;margin-top:8.332928pt;width:398.7pt;height:215.1pt;mso-position-horizontal-relative:page;mso-position-vertical-relative:paragraph;z-index:15830016" coordorigin="2349,167" coordsize="7974,4302">
            <v:rect style="position:absolute;left:2380;top:174;width:7935;height:4263" filled="true" fillcolor="#c0c0c0" stroked="false">
              <v:fill type="solid"/>
            </v:rect>
            <v:line style="position:absolute" from="2379,3732" to="2470,3732" stroked="true" strokeweight=".19pt" strokecolor="#000000">
              <v:stroke dashstyle="solid"/>
            </v:line>
            <v:shape style="position:absolute;left:3160;top:3730;width:1950;height:2" coordorigin="3160,3730" coordsize="1950,2" path="m3160,3732l3790,3732m3160,3730l3790,3730m4135,3732l4240,3732m4705,3732l5110,3732m4135,3730l4240,3730m4705,3730l5110,3730e" filled="false" stroked="true" strokeweight=".12pt" strokecolor="#000000">
              <v:path arrowok="t"/>
              <v:stroke dashstyle="solid"/>
            </v:shape>
            <v:shape style="position:absolute;left:5800;top:3731;width:4517;height:2" coordorigin="5800,3732" coordsize="4517,0" path="m5800,3732l5920,3732m6040,3732l6145,3732m6265,3732l6445,3732m7135,3732l7465,3732m7585,3732l7765,3732m8110,3732l8215,3732m8455,3732l9085,3732m9430,3732l9535,3732m9775,3732l10105,3732m10225,3732l10316,3732e" filled="false" stroked="true" strokeweight=".19pt" strokecolor="#000000">
              <v:path arrowok="t"/>
              <v:stroke dashstyle="solid"/>
            </v:shape>
            <v:line style="position:absolute" from="2379,3012" to="2470,3012" stroked="true" strokeweight=".19pt" strokecolor="#000000">
              <v:stroke dashstyle="solid"/>
            </v:line>
            <v:shape style="position:absolute;left:2815;top:3011;width:3630;height:2" coordorigin="2815,3012" coordsize="3630,0" path="m2815,3012l2920,3012m3160,3012l3790,3012m4015,3012l4360,3012m4480,3012l5110,3012m5800,3012l6445,3012e" filled="false" stroked="true" strokeweight=".19pt" strokecolor="#000000">
              <v:path arrowok="t"/>
              <v:stroke dashstyle="solid"/>
            </v:shape>
            <v:shape style="position:absolute;left:6565;top:3012;width:1200;height:2" coordorigin="6565,3012" coordsize="1200,0" path="m6565,3012l6895,3012m7135,3012l7765,3012e" filled="false" stroked="true" strokeweight=".12pt" strokecolor="#000000">
              <v:path arrowok="t"/>
              <v:stroke dashstyle="solid"/>
            </v:shape>
            <v:shape style="position:absolute;left:6565;top:3010;width:1200;height:2" coordorigin="6565,3010" coordsize="1200,2" path="m6565,3011l7015,3011m7135,3011l7765,3011m6565,3010l7015,3010m7135,3010l7765,3010e" filled="false" stroked="true" strokeweight=".025pt" strokecolor="#000000">
              <v:path arrowok="t"/>
              <v:stroke dashstyle="solid"/>
            </v:shape>
            <v:shape style="position:absolute;left:7885;top:3010;width:2432;height:2" coordorigin="7885,3010" coordsize="2432,2" path="m7885,3012l7990,3012m8110,3012l8335,3012m8455,3012l9085,3012m7885,3010l7990,3010m8110,3010l8335,3010m8455,3010l9085,3010m9310,3012l9655,3012m9775,3012l10316,3012m9310,3010l9655,3010m9775,3010l10316,3010e" filled="false" stroked="true" strokeweight=".12pt" strokecolor="#000000">
              <v:path arrowok="t"/>
              <v:stroke dashstyle="solid"/>
            </v:shape>
            <v:shape style="position:absolute;left:2378;top:2305;width:1412;height:2" coordorigin="2379,2306" coordsize="1412,0" path="m2379,2306l2470,2306m2695,2306l2920,2306m3160,2306l3790,2306e" filled="false" stroked="true" strokeweight=".19pt" strokecolor="#000000">
              <v:path arrowok="t"/>
              <v:stroke dashstyle="solid"/>
            </v:shape>
            <v:shape style="position:absolute;left:3910;top:2304;width:1200;height:2" coordorigin="3910,2304" coordsize="1200,2" path="m3910,2306l5110,2306m3910,2304l5110,2304e" filled="false" stroked="true" strokeweight=".12pt" strokecolor="#000000">
              <v:path arrowok="t"/>
              <v:stroke dashstyle="solid"/>
            </v:shape>
            <v:shape style="position:absolute;left:2378;top:1601;width:7938;height:705" coordorigin="2379,1601" coordsize="7938,705" path="m5230,2306l5695,2306m5800,2306l7015,2306m7135,2306l7765,2306m5230,2304l5695,2304m5800,2304l7015,2304m7135,2304l7765,2304m7885,2306l8335,2306m8455,2306l9085,2306m7885,2304l8335,2304m8455,2304l9085,2304m9205,2306l9655,2306m9775,2306l10316,2306m9205,2304l9655,2304m9775,2304l10316,2304m2379,1601l3040,1601m3160,1601l3790,1601m3910,1601l5110,1601m5230,1601l5695,1601m5800,1601l7015,1601m7135,1601l7765,1601m7885,1601l8335,1601m8455,1601l9085,1601m9205,1601l9655,1601m9775,1601l10316,1601e" filled="false" stroked="true" strokeweight=".12pt" strokecolor="#000000">
              <v:path arrowok="t"/>
              <v:stroke dashstyle="solid"/>
            </v:shape>
            <v:shape style="position:absolute;left:2378;top:1599;width:7938;height:2" coordorigin="2379,1599" coordsize="7938,2" path="m2379,1600l3040,1600m3160,1600l5110,1600m5230,1600l5695,1600m5800,1600l7015,1600m7135,1600l7765,1600m7885,1600l8335,1600m8455,1600l9085,1600m9205,1600l9655,1600m9775,1600l10316,1600m2379,1599l3040,1599m3160,1599l5110,1599m5230,1599l5695,1599m5800,1599l9085,1599m9205,1599l10316,1599e" filled="false" stroked="true" strokeweight=".025pt" strokecolor="#000000">
              <v:path arrowok="t"/>
              <v:stroke dashstyle="solid"/>
            </v:shape>
            <v:shape style="position:absolute;left:2378;top:879;width:7938;height:2" coordorigin="2379,879" coordsize="7938,2" path="m2379,881l10316,881m2379,879l10316,879e" filled="false" stroked="true" strokeweight=".12pt" strokecolor="#000000">
              <v:path arrowok="t"/>
              <v:stroke dashstyle="solid"/>
            </v:shape>
            <v:line style="position:absolute" from="2380,174" to="10315,175" stroked="true" strokeweight=".140pt" strokecolor="#000000">
              <v:stroke dashstyle="solid"/>
            </v:line>
            <v:rect style="position:absolute;left:2380;top:174;width:7935;height:4263" filled="false" stroked="true" strokeweight=".75pt" strokecolor="#808080">
              <v:stroke dashstyle="solid"/>
            </v:rect>
            <v:rect style="position:absolute;left:2470;top:1600;width:120;height:2837" filled="true" fillcolor="#9999ff" stroked="false">
              <v:fill type="solid"/>
            </v:rect>
            <v:rect style="position:absolute;left:2470;top:1600;width:120;height:2837" filled="false" stroked="true" strokeweight=".75pt" strokecolor="#000000">
              <v:stroke dashstyle="solid"/>
            </v:rect>
            <v:rect style="position:absolute;left:3790;top:1600;width:120;height:2837" filled="true" fillcolor="#9999ff" stroked="false">
              <v:fill type="solid"/>
            </v:rect>
            <v:rect style="position:absolute;left:3790;top:1600;width:120;height:2837" filled="false" stroked="true" strokeweight=".75pt" strokecolor="#000000">
              <v:stroke dashstyle="solid"/>
            </v:rect>
            <v:rect style="position:absolute;left:5110;top:1240;width:120;height:3197" filled="true" fillcolor="#9999ff" stroked="false">
              <v:fill type="solid"/>
            </v:rect>
            <v:rect style="position:absolute;left:5110;top:1240;width:120;height:3197" filled="false" stroked="true" strokeweight=".75pt" strokecolor="#000000">
              <v:stroke dashstyle="solid"/>
            </v:rect>
            <v:rect style="position:absolute;left:6445;top:2666;width:120;height:1771" filled="true" fillcolor="#9999ff" stroked="false">
              <v:fill type="solid"/>
            </v:rect>
            <v:rect style="position:absolute;left:6445;top:2666;width:120;height:1771" filled="false" stroked="true" strokeweight=".75pt" strokecolor="#000000">
              <v:stroke dashstyle="solid"/>
            </v:rect>
            <v:rect style="position:absolute;left:7765;top:1600;width:120;height:2837" filled="true" fillcolor="#9999ff" stroked="false">
              <v:fill type="solid"/>
            </v:rect>
            <v:rect style="position:absolute;left:7765;top:1600;width:120;height:2837" filled="false" stroked="true" strokeweight=".75pt" strokecolor="#000000">
              <v:stroke dashstyle="solid"/>
            </v:rect>
            <v:rect style="position:absolute;left:9085;top:880;width:120;height:3557" filled="true" fillcolor="#9999ff" stroked="false">
              <v:fill type="solid"/>
            </v:rect>
            <v:rect style="position:absolute;left:9085;top:880;width:120;height:3557" filled="false" stroked="true" strokeweight=".75pt" strokecolor="#000000">
              <v:stroke dashstyle="solid"/>
            </v:rect>
            <v:rect style="position:absolute;left:2590;top:1945;width:105;height:2492" filled="true" fillcolor="#993366" stroked="false">
              <v:fill type="solid"/>
            </v:rect>
            <v:rect style="position:absolute;left:2590;top:1945;width:105;height:2492" filled="false" stroked="true" strokeweight=".75pt" strokecolor="#000000">
              <v:stroke dashstyle="solid"/>
            </v:rect>
            <v:rect style="position:absolute;left:3910;top:2666;width:105;height:1771" filled="true" fillcolor="#993366" stroked="false">
              <v:fill type="solid"/>
            </v:rect>
            <v:rect style="position:absolute;left:3910;top:2666;width:105;height:1771" filled="false" stroked="true" strokeweight=".75pt" strokecolor="#000000">
              <v:stroke dashstyle="solid"/>
            </v:rect>
            <v:rect style="position:absolute;left:5230;top:2666;width:105;height:1771" filled="true" fillcolor="#993366" stroked="false">
              <v:fill type="solid"/>
            </v:rect>
            <v:rect style="position:absolute;left:5230;top:2666;width:105;height:1771" filled="false" stroked="true" strokeweight=".75pt" strokecolor="#000000">
              <v:stroke dashstyle="solid"/>
            </v:rect>
            <v:rect style="position:absolute;left:6565;top:3371;width:105;height:1066" filled="true" fillcolor="#993366" stroked="false">
              <v:fill type="solid"/>
            </v:rect>
            <v:rect style="position:absolute;left:6565;top:3371;width:105;height:1066" filled="false" stroked="true" strokeweight=".75pt" strokecolor="#000000">
              <v:stroke dashstyle="solid"/>
            </v:rect>
            <v:rect style="position:absolute;left:7885;top:3011;width:105;height:1426" filled="true" fillcolor="#993366" stroked="false">
              <v:fill type="solid"/>
            </v:rect>
            <v:rect style="position:absolute;left:7885;top:3011;width:105;height:1426" filled="false" stroked="true" strokeweight=".75pt" strokecolor="#000000">
              <v:stroke dashstyle="solid"/>
            </v:rect>
            <v:rect style="position:absolute;left:9205;top:2305;width:105;height:2132" filled="true" fillcolor="#993366" stroked="false">
              <v:fill type="solid"/>
            </v:rect>
            <v:rect style="position:absolute;left:9205;top:2305;width:105;height:2132" filled="false" stroked="true" strokeweight=".75pt" strokecolor="#000000">
              <v:stroke dashstyle="solid"/>
            </v:rect>
            <v:rect style="position:absolute;left:2695;top:2666;width:120;height:1771" filled="true" fillcolor="#ffffcc" stroked="false">
              <v:fill type="solid"/>
            </v:rect>
            <v:rect style="position:absolute;left:2695;top:2666;width:120;height:1771" filled="false" stroked="true" strokeweight=".75pt" strokecolor="#000000">
              <v:stroke dashstyle="solid"/>
            </v:rect>
            <v:rect style="position:absolute;left:4015;top:3371;width:120;height:1066" filled="true" fillcolor="#ffffcc" stroked="false">
              <v:fill type="solid"/>
            </v:rect>
            <v:rect style="position:absolute;left:4015;top:3371;width:120;height:1066" filled="false" stroked="true" strokeweight=".75pt" strokecolor="#000000">
              <v:stroke dashstyle="solid"/>
            </v:rect>
            <v:rect style="position:absolute;left:5335;top:2305;width:120;height:2132" filled="true" fillcolor="#ffffcc" stroked="false">
              <v:fill type="solid"/>
            </v:rect>
            <v:rect style="position:absolute;left:5335;top:2305;width:120;height:2132" filled="false" stroked="true" strokeweight=".75pt" strokecolor="#000000">
              <v:stroke dashstyle="solid"/>
            </v:rect>
            <v:rect style="position:absolute;left:6670;top:3011;width:120;height:1426" filled="true" fillcolor="#ffffcc" stroked="false">
              <v:fill type="solid"/>
            </v:rect>
            <v:rect style="position:absolute;left:6670;top:3011;width:120;height:1426" filled="false" stroked="true" strokeweight=".75pt" strokecolor="#000000">
              <v:stroke dashstyle="solid"/>
            </v:rect>
            <v:rect style="position:absolute;left:7990;top:2305;width:120;height:2132" filled="true" fillcolor="#ffffcc" stroked="false">
              <v:fill type="solid"/>
            </v:rect>
            <v:rect style="position:absolute;left:7990;top:2305;width:120;height:2132" filled="false" stroked="true" strokeweight=".75pt" strokecolor="#000000">
              <v:stroke dashstyle="solid"/>
            </v:rect>
            <v:rect style="position:absolute;left:9310;top:3011;width:120;height:1426" filled="true" fillcolor="#ffffcc" stroked="false">
              <v:fill type="solid"/>
            </v:rect>
            <v:rect style="position:absolute;left:9310;top:3011;width:120;height:1426" filled="false" stroked="true" strokeweight=".75pt" strokecolor="#000000">
              <v:stroke dashstyle="solid"/>
            </v:rect>
            <v:rect style="position:absolute;left:2815;top:3371;width:105;height:1066" filled="true" fillcolor="#ccffff" stroked="false">
              <v:fill type="solid"/>
            </v:rect>
            <v:rect style="position:absolute;left:2815;top:3371;width:105;height:1066" filled="false" stroked="true" strokeweight=".75pt" strokecolor="#000000">
              <v:stroke dashstyle="solid"/>
            </v:rect>
            <v:rect style="position:absolute;left:4135;top:3731;width:105;height:706" filled="true" fillcolor="#ccffff" stroked="false">
              <v:fill type="solid"/>
            </v:rect>
            <v:rect style="position:absolute;left:4135;top:3731;width:105;height:706" filled="false" stroked="true" strokeweight=".75pt" strokecolor="#000000">
              <v:stroke dashstyle="solid"/>
            </v:rect>
            <v:rect style="position:absolute;left:5455;top:2666;width:120;height:1771" filled="true" fillcolor="#ccffff" stroked="false">
              <v:fill type="solid"/>
            </v:rect>
            <v:rect style="position:absolute;left:5455;top:2666;width:120;height:1771" filled="false" stroked="true" strokeweight=".75pt" strokecolor="#000000">
              <v:stroke dashstyle="solid"/>
            </v:rect>
            <v:rect style="position:absolute;left:6790;top:3371;width:105;height:1066" filled="true" fillcolor="#ccffff" stroked="false">
              <v:fill type="solid"/>
            </v:rect>
            <v:rect style="position:absolute;left:6790;top:3371;width:105;height:1066" filled="false" stroked="true" strokeweight=".75pt" strokecolor="#000000">
              <v:stroke dashstyle="solid"/>
            </v:rect>
            <v:rect style="position:absolute;left:9430;top:4076;width:105;height:361" filled="true" fillcolor="#ccffff" stroked="false">
              <v:fill type="solid"/>
            </v:rect>
            <v:rect style="position:absolute;left:9430;top:4076;width:105;height:361" filled="false" stroked="true" strokeweight=".75pt" strokecolor="#000000">
              <v:stroke dashstyle="solid"/>
            </v:rect>
            <v:rect style="position:absolute;left:2920;top:1945;width:120;height:2492" filled="true" fillcolor="#660066" stroked="false">
              <v:fill type="solid"/>
            </v:rect>
            <v:rect style="position:absolute;left:2920;top:1945;width:120;height:2492" filled="false" stroked="true" strokeweight=".75pt" strokecolor="#000000">
              <v:stroke dashstyle="solid"/>
            </v:rect>
            <v:rect style="position:absolute;left:4240;top:3371;width:120;height:1066" filled="true" fillcolor="#660066" stroked="false">
              <v:fill type="solid"/>
            </v:rect>
            <v:rect style="position:absolute;left:4240;top:3371;width:120;height:1066" filled="false" stroked="true" strokeweight=".75pt" strokecolor="#000000">
              <v:stroke dashstyle="solid"/>
            </v:rect>
            <v:rect style="position:absolute;left:5575;top:2666;width:120;height:1771" filled="true" fillcolor="#660066" stroked="false">
              <v:fill type="solid"/>
            </v:rect>
            <v:rect style="position:absolute;left:5575;top:2666;width:120;height:1771" filled="false" stroked="true" strokeweight=".75pt" strokecolor="#000000">
              <v:stroke dashstyle="solid"/>
            </v:rect>
            <v:rect style="position:absolute;left:6895;top:3011;width:120;height:1426" filled="true" fillcolor="#660066" stroked="false">
              <v:fill type="solid"/>
            </v:rect>
            <v:rect style="position:absolute;left:6895;top:3011;width:120;height:1426" filled="false" stroked="true" strokeweight=".75pt" strokecolor="#000000">
              <v:stroke dashstyle="solid"/>
            </v:rect>
            <v:rect style="position:absolute;left:8215;top:3371;width:120;height:1066" filled="true" fillcolor="#660066" stroked="false">
              <v:fill type="solid"/>
            </v:rect>
            <v:rect style="position:absolute;left:8215;top:3371;width:120;height:1066" filled="false" stroked="true" strokeweight=".75pt" strokecolor="#000000">
              <v:stroke dashstyle="solid"/>
            </v:rect>
            <v:rect style="position:absolute;left:9535;top:3371;width:120;height:1066" filled="true" fillcolor="#660066" stroked="false">
              <v:fill type="solid"/>
            </v:rect>
            <v:rect style="position:absolute;left:9535;top:3371;width:120;height:1066" filled="false" stroked="true" strokeweight=".75pt" strokecolor="#000000">
              <v:stroke dashstyle="solid"/>
            </v:rect>
            <v:rect style="position:absolute;left:3040;top:1240;width:120;height:3197" filled="true" fillcolor="#ff8080" stroked="false">
              <v:fill type="solid"/>
            </v:rect>
            <v:rect style="position:absolute;left:3040;top:1240;width:120;height:3197" filled="false" stroked="true" strokeweight=".75pt" strokecolor="#000000">
              <v:stroke dashstyle="solid"/>
            </v:rect>
            <v:rect style="position:absolute;left:4360;top:2305;width:120;height:2132" filled="true" fillcolor="#ff8080" stroked="false">
              <v:fill type="solid"/>
            </v:rect>
            <v:rect style="position:absolute;left:4360;top:2305;width:120;height:2132" filled="false" stroked="true" strokeweight=".75pt" strokecolor="#000000">
              <v:stroke dashstyle="solid"/>
            </v:rect>
            <v:rect style="position:absolute;left:5695;top:1240;width:105;height:3197" filled="true" fillcolor="#ff8080" stroked="false">
              <v:fill type="solid"/>
            </v:rect>
            <v:rect style="position:absolute;left:5695;top:1240;width:105;height:3197" filled="false" stroked="true" strokeweight=".75pt" strokecolor="#000000">
              <v:stroke dashstyle="solid"/>
            </v:rect>
            <v:rect style="position:absolute;left:7015;top:1600;width:120;height:2837" filled="true" fillcolor="#ff8080" stroked="false">
              <v:fill type="solid"/>
            </v:rect>
            <v:rect style="position:absolute;left:7015;top:1600;width:120;height:2837" filled="false" stroked="true" strokeweight=".75pt" strokecolor="#000000">
              <v:stroke dashstyle="solid"/>
            </v:rect>
            <v:rect style="position:absolute;left:8335;top:1600;width:120;height:2837" filled="true" fillcolor="#ff8080" stroked="false">
              <v:fill type="solid"/>
            </v:rect>
            <v:rect style="position:absolute;left:8335;top:1600;width:120;height:2837" filled="false" stroked="true" strokeweight=".75pt" strokecolor="#000000">
              <v:stroke dashstyle="solid"/>
            </v:rect>
            <v:rect style="position:absolute;left:9655;top:1600;width:120;height:2837" filled="true" fillcolor="#ff8080" stroked="false">
              <v:fill type="solid"/>
            </v:rect>
            <v:rect style="position:absolute;left:9655;top:1600;width:120;height:2837" filled="false" stroked="true" strokeweight=".75pt" strokecolor="#000000">
              <v:stroke dashstyle="solid"/>
            </v:rect>
            <v:rect style="position:absolute;left:4480;top:3371;width:105;height:1066" filled="true" fillcolor="#0066cc" stroked="false">
              <v:fill type="solid"/>
            </v:rect>
            <v:rect style="position:absolute;left:4480;top:3371;width:105;height:1066" filled="false" stroked="true" strokeweight=".75pt" strokecolor="#000000">
              <v:stroke dashstyle="solid"/>
            </v:rect>
            <v:rect style="position:absolute;left:3265;top:3731;width:120;height:706" filled="true" fillcolor="#ccccff" stroked="false">
              <v:fill type="solid"/>
            </v:rect>
            <v:rect style="position:absolute;left:3265;top:3731;width:120;height:706" filled="false" stroked="true" strokeweight=".75pt" strokecolor="#000000">
              <v:stroke dashstyle="solid"/>
            </v:rect>
            <v:rect style="position:absolute;left:4585;top:3371;width:120;height:1066" filled="true" fillcolor="#ccccff" stroked="false">
              <v:fill type="solid"/>
            </v:rect>
            <v:rect style="position:absolute;left:4585;top:3371;width:120;height:1066" filled="false" stroked="true" strokeweight=".75pt" strokecolor="#000000">
              <v:stroke dashstyle="solid"/>
            </v:rect>
            <v:rect style="position:absolute;left:5920;top:3371;width:120;height:1066" filled="true" fillcolor="#ccccff" stroked="false">
              <v:fill type="solid"/>
            </v:rect>
            <v:rect style="position:absolute;left:5920;top:3371;width:120;height:1066" filled="false" stroked="true" strokeweight=".75pt" strokecolor="#000000">
              <v:stroke dashstyle="solid"/>
            </v:rect>
            <v:rect style="position:absolute;left:8560;top:4076;width:120;height:361" filled="true" fillcolor="#ccccff" stroked="false">
              <v:fill type="solid"/>
            </v:rect>
            <v:rect style="position:absolute;left:8560;top:4076;width:120;height:361" filled="false" stroked="true" strokeweight=".75pt" strokecolor="#000000">
              <v:stroke dashstyle="solid"/>
            </v:rect>
            <v:rect style="position:absolute;left:6145;top:3371;width:120;height:1066" filled="true" fillcolor="#ff00ff" stroked="false">
              <v:fill type="solid"/>
            </v:rect>
            <v:rect style="position:absolute;left:6145;top:3371;width:120;height:1066" filled="false" stroked="true" strokeweight=".75pt" strokecolor="#000000">
              <v:stroke dashstyle="solid"/>
            </v:rect>
            <v:rect style="position:absolute;left:7465;top:3371;width:120;height:1066" filled="true" fillcolor="#ff00ff" stroked="false">
              <v:fill type="solid"/>
            </v:rect>
            <v:rect style="position:absolute;left:7465;top:3371;width:120;height:1066" filled="false" stroked="true" strokeweight=".75pt" strokecolor="#000000">
              <v:stroke dashstyle="solid"/>
            </v:rect>
            <v:rect style="position:absolute;left:8785;top:4076;width:120;height:361" filled="true" fillcolor="#ff00ff" stroked="false">
              <v:fill type="solid"/>
            </v:rect>
            <v:rect style="position:absolute;left:8785;top:4076;width:120;height:361" filled="false" stroked="true" strokeweight=".75pt" strokecolor="#000000">
              <v:stroke dashstyle="solid"/>
            </v:rect>
            <v:rect style="position:absolute;left:10105;top:3371;width:120;height:1066" filled="true" fillcolor="#ff00ff" stroked="false">
              <v:fill type="solid"/>
            </v:rect>
            <v:rect style="position:absolute;left:10105;top:3371;width:120;height:1066" filled="false" stroked="true" strokeweight=".75pt" strokecolor="#000000">
              <v:stroke dashstyle="solid"/>
            </v:rect>
            <v:line style="position:absolute" from="2380,174" to="2381,4437" stroked="true" strokeweight=".140pt" strokecolor="#000000">
              <v:stroke dashstyle="solid"/>
            </v:line>
            <v:line style="position:absolute" from="2349,4438" to="2381,4438" stroked="true" strokeweight=".19pt" strokecolor="#000000">
              <v:stroke dashstyle="solid"/>
            </v:line>
            <v:shape style="position:absolute;left:2348;top:3011;width:33;height:720" coordorigin="2349,3012" coordsize="33,720" path="m2349,3732l2381,3732m2349,3012l2381,3012e" filled="false" stroked="true" strokeweight=".19pt" strokecolor="#000000">
              <v:path arrowok="t"/>
              <v:stroke dashstyle="solid"/>
            </v:shape>
            <v:shape style="position:absolute;left:2348;top:880;width:33;height:1425" coordorigin="2349,881" coordsize="33,1425" path="m2349,2306l2381,2306m2349,1601l2381,1601m2349,881l2381,881e" filled="false" stroked="true" strokeweight=".19pt" strokecolor="#000000">
              <v:path arrowok="t"/>
              <v:stroke dashstyle="solid"/>
            </v:shape>
            <v:line style="position:absolute" from="2349,175" to="2381,175" stroked="true" strokeweight=".19pt" strokecolor="#000000">
              <v:stroke dashstyle="solid"/>
            </v:line>
            <v:line style="position:absolute" from="2380,4437" to="10315,4438" stroked="true" strokeweight=".140pt" strokecolor="#000000">
              <v:stroke dashstyle="solid"/>
            </v:line>
            <v:line style="position:absolute" from="2381,4436" to="2381,4469" stroked="true" strokeweight=".19pt" strokecolor="#000000">
              <v:stroke dashstyle="solid"/>
            </v:line>
            <v:shape style="position:absolute;left:3700;top:4435;width:5295;height:33" coordorigin="3701,4436" coordsize="5295,33" path="m3701,4436l3701,4469m5021,4436l5021,4469m6356,4436l6356,4469m7676,4436l7676,4469m8996,4436l8996,4469e" filled="false" stroked="true" strokeweight=".19pt" strokecolor="#000000">
              <v:path arrowok="t"/>
              <v:stroke dashstyle="solid"/>
            </v:shape>
            <v:line style="position:absolute" from="10316,4436" to="10316,4469" stroked="true" strokeweight=".19pt" strokecolor="#000000">
              <v:stroke dashstyle="solid"/>
            </v:line>
            <w10:wrap type="none"/>
          </v:group>
        </w:pict>
      </w:r>
      <w:r>
        <w:rPr>
          <w:rFonts w:ascii="Arial MT"/>
          <w:sz w:val="12"/>
        </w:rPr>
        <w:t>12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1"/>
        </w:rPr>
      </w:pPr>
    </w:p>
    <w:p>
      <w:pPr>
        <w:spacing w:before="96"/>
        <w:ind w:left="2150" w:right="0" w:firstLine="0"/>
        <w:jc w:val="left"/>
        <w:rPr>
          <w:rFonts w:ascii="Arial MT"/>
          <w:sz w:val="12"/>
        </w:rPr>
      </w:pPr>
      <w:r>
        <w:rPr/>
        <w:pict>
          <v:group style="position:absolute;margin-left:526.625pt;margin-top:44.302959pt;width:4.5pt;height:4.5pt;mso-position-horizontal-relative:page;mso-position-vertical-relative:paragraph;z-index:-25130496" coordorigin="10533,886" coordsize="90,90">
            <v:rect style="position:absolute;left:10540;top:893;width:75;height:75" filled="true" fillcolor="#993366" stroked="false">
              <v:fill type="solid"/>
            </v:rect>
            <v:rect style="position:absolute;left:10540;top:893;width:75;height:75" filled="false" stroked="true" strokeweight=".75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520.25pt;margin-top:31.177959pt;width:20.25pt;height:51.7pt;mso-position-horizontal-relative:page;mso-position-vertical-relative:paragraph;z-index:-25126912" type="#_x0000_t202" filled="false" stroked="true" strokeweight=".140pt" strokecolor="#000000">
            <v:textbox inset="0,0,0,0">
              <w:txbxContent>
                <w:p>
                  <w:pPr>
                    <w:spacing w:before="25"/>
                    <w:ind w:left="105" w:right="0" w:firstLine="0"/>
                    <w:jc w:val="center"/>
                    <w:rPr>
                      <w:rFonts w:ascii="Times New Roman"/>
                      <w:sz w:val="10"/>
                    </w:rPr>
                  </w:pPr>
                  <w:r>
                    <w:rPr>
                      <w:rFonts w:ascii="Times New Roman"/>
                      <w:w w:val="100"/>
                      <w:sz w:val="10"/>
                    </w:rPr>
                    <w:t>i</w:t>
                  </w:r>
                </w:p>
                <w:p>
                  <w:pPr>
                    <w:spacing w:line="338" w:lineRule="auto" w:before="82"/>
                    <w:ind w:left="239" w:right="69" w:firstLine="0"/>
                    <w:jc w:val="both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ii</w:t>
                  </w:r>
                  <w:r>
                    <w:rPr>
                      <w:rFonts w:ascii="Arial MT"/>
                      <w:spacing w:val="1"/>
                      <w:sz w:val="12"/>
                    </w:rPr>
                    <w:t> </w:t>
                  </w:r>
                  <w:r>
                    <w:rPr>
                      <w:rFonts w:ascii="Arial MT"/>
                      <w:sz w:val="12"/>
                    </w:rPr>
                    <w:t>iii</w:t>
                  </w:r>
                  <w:r>
                    <w:rPr>
                      <w:rFonts w:ascii="Arial MT"/>
                      <w:spacing w:val="-31"/>
                      <w:sz w:val="12"/>
                    </w:rPr>
                    <w:t> </w:t>
                  </w:r>
                  <w:r>
                    <w:rPr>
                      <w:rFonts w:ascii="Arial MT"/>
                      <w:sz w:val="12"/>
                    </w:rPr>
                    <w:t>iv</w:t>
                  </w:r>
                  <w:r>
                    <w:rPr>
                      <w:rFonts w:ascii="Arial MT"/>
                      <w:spacing w:val="-31"/>
                      <w:sz w:val="12"/>
                    </w:rPr>
                    <w:t> </w:t>
                  </w:r>
                  <w:r>
                    <w:rPr>
                      <w:rFonts w:ascii="Arial MT"/>
                      <w:sz w:val="12"/>
                    </w:rPr>
                    <w:t>v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77.75pt;margin-top:10.877959pt;width:27pt;height:108pt;mso-position-horizontal-relative:page;mso-position-vertical-relative:paragraph;z-index:15834624" type="#_x0000_t202" filled="false" stroked="true" strokeweight=".75pt" strokecolor="#000000">
            <v:textbox inset="0,0,0,0" style="layout-flow:vertical;mso-layout-flow-alt:bottom-to-top">
              <w:txbxContent>
                <w:p>
                  <w:pPr>
                    <w:pStyle w:val="BodyText"/>
                    <w:spacing w:before="146"/>
                    <w:ind w:left="71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</w:rPr>
                    <w:t>No.</w:t>
                  </w:r>
                  <w:r>
                    <w:rPr>
                      <w:rFonts w:ascii="Times New Roman"/>
                      <w:spacing w:val="-1"/>
                    </w:rPr>
                    <w:t> </w:t>
                  </w:r>
                  <w:r>
                    <w:rPr>
                      <w:rFonts w:ascii="Times New Roman"/>
                    </w:rPr>
                    <w:t>of</w:t>
                  </w:r>
                  <w:r>
                    <w:rPr>
                      <w:rFonts w:ascii="Times New Roman"/>
                      <w:spacing w:val="57"/>
                    </w:rPr>
                    <w:t> </w:t>
                  </w:r>
                  <w:r>
                    <w:rPr>
                      <w:rFonts w:ascii="Times New Roman"/>
                    </w:rPr>
                    <w:t>farmers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sz w:val="12"/>
        </w:rPr>
        <w:t>10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16"/>
        </w:rPr>
      </w:pPr>
      <w:r>
        <w:rPr/>
        <w:pict>
          <v:group style="position:absolute;margin-left:526.625pt;margin-top:11.359424pt;width:4.5pt;height:4.5pt;mso-position-horizontal-relative:page;mso-position-vertical-relative:paragraph;z-index:-15630336;mso-wrap-distance-left:0;mso-wrap-distance-right:0" coordorigin="10533,227" coordsize="90,90">
            <v:rect style="position:absolute;left:10540;top:234;width:75;height:75" filled="true" fillcolor="#9999ff" stroked="false">
              <v:fill type="solid"/>
            </v:rect>
            <v:rect style="position:absolute;left:10540;top:234;width:75;height:75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spacing w:before="5" w:after="127"/>
        <w:ind w:left="2195" w:right="0" w:firstLine="0"/>
        <w:jc w:val="left"/>
        <w:rPr>
          <w:rFonts w:ascii="Arial MT"/>
          <w:sz w:val="12"/>
        </w:rPr>
      </w:pPr>
      <w:r>
        <w:rPr>
          <w:rFonts w:ascii="Arial MT"/>
          <w:w w:val="99"/>
          <w:sz w:val="12"/>
        </w:rPr>
        <w:t>8</w:t>
      </w:r>
    </w:p>
    <w:p>
      <w:pPr>
        <w:pStyle w:val="BodyText"/>
        <w:spacing w:line="91" w:lineRule="exact"/>
        <w:ind w:left="10512"/>
        <w:rPr>
          <w:rFonts w:ascii="Arial MT"/>
          <w:sz w:val="9"/>
        </w:rPr>
      </w:pPr>
      <w:r>
        <w:rPr/>
        <w:pict>
          <v:group style="position:absolute;margin-left:526.625pt;margin-top:9.775pt;width:4.5pt;height:4.5pt;mso-position-horizontal-relative:page;mso-position-vertical-relative:paragraph;z-index:-15629312;mso-wrap-distance-left:0;mso-wrap-distance-right:0" coordorigin="10533,195" coordsize="90,90">
            <v:rect style="position:absolute;left:10540;top:203;width:75;height:75" filled="true" fillcolor="#ccffff" stroked="false">
              <v:fill type="solid"/>
            </v:rect>
            <v:rect style="position:absolute;left:10540;top:203;width:75;height:75" filled="false" stroked="true" strokeweight=".75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526.625pt;margin-top:18.525pt;width:4.5pt;height:4.5pt;mso-position-horizontal-relative:page;mso-position-vertical-relative:paragraph;z-index:-15628800;mso-wrap-distance-left:0;mso-wrap-distance-right:0" coordorigin="10533,370" coordsize="90,90">
            <v:rect style="position:absolute;left:10540;top:378;width:75;height:75" filled="true" fillcolor="#660066" stroked="false">
              <v:fill type="solid"/>
            </v:rect>
            <v:rect style="position:absolute;left:10540;top:378;width:75;height:75" filled="false" stroked="true" strokeweight=".75pt" strokecolor="#000000">
              <v:stroke dashstyle="solid"/>
            </v:rect>
            <w10:wrap type="topAndBottom"/>
          </v:group>
        </w:pict>
      </w:r>
      <w:r>
        <w:rPr>
          <w:rFonts w:ascii="Arial MT"/>
          <w:position w:val="-1"/>
          <w:sz w:val="9"/>
        </w:rPr>
        <w:pict>
          <v:group style="width:4.5pt;height:4.5pt;mso-position-horizontal-relative:char;mso-position-vertical-relative:line" coordorigin="0,0" coordsize="90,90">
            <v:rect style="position:absolute;left:7;top:7;width:75;height:75" filled="true" fillcolor="#ffffcc" stroked="false">
              <v:fill type="solid"/>
            </v:rect>
            <v:rect style="position:absolute;left:7;top:7;width:75;height:75" filled="false" stroked="true" strokeweight=".75pt" strokecolor="#000000">
              <v:stroke dashstyl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before="0"/>
        <w:ind w:left="2195" w:right="0" w:firstLine="0"/>
        <w:jc w:val="left"/>
        <w:rPr>
          <w:rFonts w:ascii="Arial MT"/>
          <w:sz w:val="12"/>
        </w:rPr>
      </w:pPr>
      <w:r>
        <w:rPr>
          <w:rFonts w:ascii="Arial MT"/>
          <w:w w:val="99"/>
          <w:sz w:val="12"/>
        </w:rPr>
        <w:t>6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6"/>
        </w:rPr>
      </w:pPr>
    </w:p>
    <w:p>
      <w:pPr>
        <w:spacing w:before="96"/>
        <w:ind w:left="2195" w:right="0" w:firstLine="0"/>
        <w:jc w:val="left"/>
        <w:rPr>
          <w:rFonts w:ascii="Arial MT"/>
          <w:sz w:val="12"/>
        </w:rPr>
      </w:pPr>
      <w:r>
        <w:rPr>
          <w:rFonts w:ascii="Arial MT"/>
          <w:w w:val="99"/>
          <w:sz w:val="12"/>
        </w:rPr>
        <w:t>4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2"/>
        </w:rPr>
      </w:pPr>
    </w:p>
    <w:p>
      <w:pPr>
        <w:spacing w:before="96"/>
        <w:ind w:left="2195" w:right="0" w:firstLine="0"/>
        <w:jc w:val="left"/>
        <w:rPr>
          <w:rFonts w:ascii="Arial MT"/>
          <w:sz w:val="12"/>
        </w:rPr>
      </w:pPr>
      <w:r>
        <w:rPr>
          <w:rFonts w:ascii="Arial MT"/>
          <w:w w:val="99"/>
          <w:sz w:val="12"/>
        </w:rPr>
        <w:t>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1"/>
        </w:rPr>
      </w:pPr>
    </w:p>
    <w:p>
      <w:pPr>
        <w:spacing w:after="0"/>
        <w:rPr>
          <w:rFonts w:ascii="Arial MT"/>
          <w:sz w:val="21"/>
        </w:rPr>
        <w:sectPr>
          <w:pgSz w:w="11910" w:h="16840"/>
          <w:pgMar w:header="722" w:footer="0" w:top="1060" w:bottom="280" w:left="20" w:right="0"/>
        </w:sectPr>
      </w:pPr>
    </w:p>
    <w:p>
      <w:pPr>
        <w:spacing w:before="96"/>
        <w:ind w:left="2195" w:right="0" w:firstLine="0"/>
        <w:jc w:val="left"/>
        <w:rPr>
          <w:rFonts w:ascii="Arial MT"/>
          <w:sz w:val="12"/>
        </w:rPr>
      </w:pPr>
      <w:r>
        <w:rPr>
          <w:rFonts w:ascii="Arial MT"/>
          <w:w w:val="99"/>
          <w:sz w:val="12"/>
        </w:rPr>
        <w:t>0</w:t>
      </w:r>
    </w:p>
    <w:p>
      <w:pPr>
        <w:spacing w:before="28"/>
        <w:ind w:left="2870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Kagiri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9"/>
        <w:rPr>
          <w:rFonts w:ascii="Arial MT"/>
          <w:sz w:val="10"/>
        </w:rPr>
      </w:pPr>
    </w:p>
    <w:p>
      <w:pPr>
        <w:spacing w:before="0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sz w:val="12"/>
        </w:rPr>
        <w:t>Ibojibi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9"/>
        <w:rPr>
          <w:rFonts w:ascii="Arial MT"/>
          <w:sz w:val="10"/>
        </w:rPr>
      </w:pPr>
    </w:p>
    <w:p>
      <w:pPr>
        <w:spacing w:before="0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sz w:val="12"/>
        </w:rPr>
        <w:t>Kunepe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ListParagraph"/>
        <w:numPr>
          <w:ilvl w:val="0"/>
          <w:numId w:val="28"/>
        </w:numPr>
        <w:tabs>
          <w:tab w:pos="252" w:val="left" w:leader="none"/>
        </w:tabs>
        <w:spacing w:line="240" w:lineRule="auto" w:before="71" w:after="0"/>
        <w:ind w:left="251" w:right="0" w:hanging="136"/>
        <w:jc w:val="left"/>
        <w:rPr>
          <w:rFonts w:ascii="Arial"/>
          <w:b/>
          <w:sz w:val="12"/>
        </w:rPr>
      </w:pPr>
      <w:r>
        <w:rPr>
          <w:rFonts w:ascii="Arial"/>
          <w:b/>
          <w:spacing w:val="-2"/>
          <w:sz w:val="12"/>
        </w:rPr>
        <w:t>Bwari</w:t>
      </w:r>
    </w:p>
    <w:p>
      <w:pPr>
        <w:pStyle w:val="BodyText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sz w:val="12"/>
        </w:rPr>
      </w:r>
    </w:p>
    <w:p>
      <w:pPr>
        <w:pStyle w:val="BodyText"/>
        <w:spacing w:before="9"/>
        <w:rPr>
          <w:rFonts w:ascii="Arial"/>
          <w:b/>
          <w:sz w:val="10"/>
        </w:rPr>
      </w:pPr>
    </w:p>
    <w:p>
      <w:pPr>
        <w:spacing w:before="0"/>
        <w:ind w:left="325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Koro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9"/>
        <w:rPr>
          <w:rFonts w:ascii="Arial MT"/>
          <w:sz w:val="10"/>
        </w:rPr>
      </w:pPr>
    </w:p>
    <w:p>
      <w:pPr>
        <w:spacing w:before="0"/>
        <w:ind w:left="860" w:right="0" w:firstLine="0"/>
        <w:jc w:val="left"/>
        <w:rPr>
          <w:rFonts w:ascii="Arial MT"/>
          <w:sz w:val="12"/>
        </w:rPr>
      </w:pPr>
      <w:r>
        <w:rPr>
          <w:rFonts w:ascii="Arial MT"/>
          <w:spacing w:val="-1"/>
          <w:sz w:val="12"/>
        </w:rPr>
        <w:t>Baban</w:t>
      </w:r>
      <w:r>
        <w:rPr>
          <w:rFonts w:ascii="Arial MT"/>
          <w:spacing w:val="-7"/>
          <w:sz w:val="12"/>
        </w:rPr>
        <w:t> </w:t>
      </w:r>
      <w:r>
        <w:rPr>
          <w:rFonts w:ascii="Arial MT"/>
          <w:spacing w:val="-1"/>
          <w:sz w:val="12"/>
        </w:rPr>
        <w:t>Rafi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9"/>
        <w:rPr>
          <w:rFonts w:ascii="Arial MT"/>
          <w:sz w:val="10"/>
        </w:rPr>
      </w:pPr>
    </w:p>
    <w:p>
      <w:pPr>
        <w:spacing w:before="0"/>
        <w:ind w:left="761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Shesoko</w:t>
      </w:r>
    </w:p>
    <w:p>
      <w:pPr>
        <w:spacing w:after="0"/>
        <w:jc w:val="left"/>
        <w:rPr>
          <w:rFonts w:ascii="Arial MT"/>
          <w:sz w:val="12"/>
        </w:rPr>
        <w:sectPr>
          <w:type w:val="continuous"/>
          <w:pgSz w:w="11910" w:h="16840"/>
          <w:pgMar w:top="1320" w:bottom="280" w:left="20" w:right="0"/>
          <w:cols w:num="7" w:equalWidth="0">
            <w:col w:w="3178" w:space="40"/>
            <w:col w:w="1274" w:space="39"/>
            <w:col w:w="1349" w:space="39"/>
            <w:col w:w="578" w:space="40"/>
            <w:col w:w="580" w:space="39"/>
            <w:col w:w="1454" w:space="39"/>
            <w:col w:w="3241"/>
          </w:cols>
        </w:sectPr>
      </w:pPr>
    </w:p>
    <w:p>
      <w:pPr>
        <w:pStyle w:val="Heading2"/>
        <w:spacing w:before="181"/>
        <w:ind w:left="2255"/>
        <w:rPr>
          <w:rFonts w:ascii="Arial"/>
        </w:rPr>
      </w:pPr>
      <w:r>
        <w:rPr>
          <w:rFonts w:ascii="Arial"/>
        </w:rPr>
        <w:t>fig.</w:t>
      </w:r>
      <w:r>
        <w:rPr>
          <w:rFonts w:ascii="Arial"/>
          <w:spacing w:val="-2"/>
        </w:rPr>
        <w:t> </w:t>
      </w:r>
      <w:r>
        <w:rPr>
          <w:rFonts w:ascii="Arial"/>
        </w:rPr>
        <w:t>12c.</w:t>
      </w:r>
      <w:r>
        <w:rPr>
          <w:rFonts w:ascii="Arial"/>
          <w:spacing w:val="64"/>
        </w:rPr>
        <w:t> </w:t>
      </w:r>
      <w:r>
        <w:rPr>
          <w:rFonts w:ascii="Arial"/>
        </w:rPr>
        <w:t>Histogram</w:t>
      </w:r>
      <w:r>
        <w:rPr>
          <w:rFonts w:ascii="Arial"/>
          <w:spacing w:val="-4"/>
        </w:rPr>
        <w:t> </w:t>
      </w:r>
      <w:r>
        <w:rPr>
          <w:rFonts w:ascii="Arial"/>
        </w:rPr>
        <w:t>of</w:t>
      </w:r>
      <w:r>
        <w:rPr>
          <w:rFonts w:ascii="Arial"/>
          <w:spacing w:val="-2"/>
        </w:rPr>
        <w:t> </w:t>
      </w:r>
      <w:r>
        <w:rPr>
          <w:rFonts w:ascii="Arial"/>
        </w:rPr>
        <w:t>livestock</w:t>
      </w:r>
      <w:r>
        <w:rPr>
          <w:rFonts w:ascii="Arial"/>
          <w:spacing w:val="-1"/>
        </w:rPr>
        <w:t> </w:t>
      </w:r>
      <w:r>
        <w:rPr>
          <w:rFonts w:ascii="Arial"/>
        </w:rPr>
        <w:t>reared</w:t>
      </w:r>
      <w:r>
        <w:rPr>
          <w:rFonts w:ascii="Arial"/>
          <w:spacing w:val="-2"/>
        </w:rPr>
        <w:t> </w:t>
      </w:r>
      <w:r>
        <w:rPr>
          <w:rFonts w:ascii="Arial"/>
        </w:rPr>
        <w:t>by</w:t>
      </w:r>
      <w:r>
        <w:rPr>
          <w:rFonts w:ascii="Arial"/>
          <w:spacing w:val="-5"/>
        </w:rPr>
        <w:t> </w:t>
      </w:r>
      <w:r>
        <w:rPr>
          <w:rFonts w:ascii="Arial"/>
        </w:rPr>
        <w:t>agroforestry</w:t>
      </w:r>
      <w:r>
        <w:rPr>
          <w:rFonts w:ascii="Arial"/>
          <w:spacing w:val="-8"/>
        </w:rPr>
        <w:t> </w:t>
      </w:r>
      <w:r>
        <w:rPr>
          <w:rFonts w:ascii="Arial"/>
        </w:rPr>
        <w:t>farmers</w:t>
      </w:r>
      <w:r>
        <w:rPr>
          <w:rFonts w:ascii="Arial"/>
          <w:spacing w:val="-1"/>
        </w:rPr>
        <w:t> </w:t>
      </w:r>
      <w:r>
        <w:rPr>
          <w:rFonts w:ascii="Arial"/>
        </w:rPr>
        <w:t>in</w:t>
      </w:r>
      <w:r>
        <w:rPr>
          <w:rFonts w:ascii="Arial"/>
          <w:spacing w:val="-1"/>
        </w:rPr>
        <w:t> </w:t>
      </w:r>
      <w:r>
        <w:rPr>
          <w:rFonts w:ascii="Arial"/>
        </w:rPr>
        <w:t>Bwari</w:t>
      </w:r>
      <w:r>
        <w:rPr>
          <w:rFonts w:ascii="Arial"/>
          <w:spacing w:val="1"/>
        </w:rPr>
        <w:t> </w:t>
      </w:r>
      <w:r>
        <w:rPr>
          <w:rFonts w:ascii="Arial"/>
        </w:rPr>
        <w:t>A.C.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0"/>
        </w:rPr>
      </w:pPr>
    </w:p>
    <w:p>
      <w:pPr>
        <w:spacing w:before="96"/>
        <w:ind w:left="2330" w:right="0" w:firstLine="0"/>
        <w:jc w:val="left"/>
        <w:rPr>
          <w:rFonts w:ascii="Arial MT"/>
          <w:sz w:val="16"/>
        </w:rPr>
      </w:pPr>
      <w:r>
        <w:rPr/>
        <w:pict>
          <v:group style="position:absolute;margin-left:125.68pt;margin-top:9.858916pt;width:387.45pt;height:218.2pt;mso-position-horizontal-relative:page;mso-position-vertical-relative:paragraph;z-index:15831040" coordorigin="2514,197" coordsize="7749,4364">
            <v:rect style="position:absolute;left:2560;top:204;width:7695;height:4310" filled="true" fillcolor="#c0c0c0" stroked="false">
              <v:fill type="solid"/>
            </v:rect>
            <v:line style="position:absolute" from="2559,3899" to="2665,3899" stroked="true" strokeweight=".19pt" strokecolor="#000000">
              <v:stroke dashstyle="solid"/>
            </v:line>
            <v:shape style="position:absolute;left:3115;top:3899;width:2115;height:2" coordorigin="3115,3899" coordsize="2115,0" path="m3115,3899l3280,3899m3730,3899l3955,3899m4405,3899l4555,3899m5005,3899l5230,3899e" filled="false" stroked="true" strokeweight=".19pt" strokecolor="#000000">
              <v:path arrowok="t"/>
              <v:stroke dashstyle="solid"/>
            </v:shape>
            <v:shape style="position:absolute;left:6295;top:3897;width:3962;height:2" coordorigin="6295,3898" coordsize="3962,2" path="m6295,3900l6820,3900m7570,3900l7795,3900m7945,3900l8095,3900m8245,3900l8410,3900m8860,3900l9085,3900m9235,3900l9385,3900m9535,3900l9685,3900m10135,3900l10256,3900m6295,3898l6820,3898m7570,3898l7795,3898e" filled="false" stroked="true" strokeweight=".12pt" strokecolor="#000000">
              <v:path arrowok="t"/>
              <v:stroke dashstyle="solid"/>
            </v:shape>
            <v:shape style="position:absolute;left:7945;top:3897;width:2312;height:2" coordorigin="7945,3898" coordsize="2312,2" path="m7945,3899l8095,3899m8245,3899l8410,3899m8860,3899l9385,3899m9535,3899l9685,3899m10135,3899l10256,3899m7945,3898l8410,3898m8710,3898l9385,3898m9535,3898l9685,3898m10135,3898l10256,3898e" filled="false" stroked="true" strokeweight=".025pt" strokecolor="#000000">
              <v:path arrowok="t"/>
              <v:stroke dashstyle="solid"/>
            </v:shape>
            <v:line style="position:absolute" from="2559,3284" to="2665,3284" stroked="true" strokeweight=".19pt" strokecolor="#000000">
              <v:stroke dashstyle="solid"/>
            </v:line>
            <v:line style="position:absolute" from="3115,3284" to="3280,3284" stroked="true" strokeweight=".19pt" strokecolor="#000000">
              <v:stroke dashstyle="solid"/>
            </v:line>
            <v:shape style="position:absolute;left:3580;top:3282;width:375;height:2" coordorigin="3580,3283" coordsize="375,2" path="m3580,3285l3955,3285m3580,3283l3955,3283e" filled="false" stroked="true" strokeweight=".12pt" strokecolor="#000000">
              <v:path arrowok="t"/>
              <v:stroke dashstyle="solid"/>
            </v:shape>
            <v:shape style="position:absolute;left:4405;top:3284;width:825;height:2" coordorigin="4405,3284" coordsize="825,0" path="m4405,3284l4555,3284m5005,3284l5230,3284e" filled="false" stroked="true" strokeweight=".19pt" strokecolor="#000000">
              <v:path arrowok="t"/>
              <v:stroke dashstyle="solid"/>
            </v:shape>
            <v:shape style="position:absolute;left:6295;top:3284;width:3962;height:2" coordorigin="6295,3285" coordsize="3962,0" path="m6295,3285l6820,3285m7570,3285l8410,3285m8710,3285l9385,3285m9535,3285l9685,3285m10135,3285l10256,3285e" filled="false" stroked="true" strokeweight=".12pt" strokecolor="#000000">
              <v:path arrowok="t"/>
              <v:stroke dashstyle="solid"/>
            </v:shape>
            <v:shape style="position:absolute;left:5680;top:3282;width:4577;height:2" coordorigin="5680,3283" coordsize="4577,2" path="m5680,3284l5845,3284m6295,3284l6820,3284m5680,3283l5845,3283m6295,3283l6820,3283m7570,3284l8410,3284m8710,3284l9685,3284m10135,3284l10256,3284m7270,3283l7420,3283m7570,3283l8410,3283m8710,3283l9835,3283m9985,3283l10256,3283e" filled="false" stroked="true" strokeweight=".025pt" strokecolor="#000000">
              <v:path arrowok="t"/>
              <v:stroke dashstyle="solid"/>
            </v:shape>
            <v:line style="position:absolute" from="2559,2668" to="2665,2668" stroked="true" strokeweight=".19pt" strokecolor="#000000">
              <v:stroke dashstyle="solid"/>
            </v:line>
            <v:shape style="position:absolute;left:3115;top:2668;width:7142;height:2" coordorigin="3115,2669" coordsize="7142,0" path="m3115,2669l3280,2669m3580,2669l4105,2669m4405,2669l4555,2669m5005,2669l5230,2669m5680,2669l5845,2669m6295,2669l6820,2669m7270,2669l7420,2669m7570,2669l8410,2669m8710,2669l9835,2669m9985,2669l10256,2669e" filled="false" stroked="true" strokeweight=".12pt" strokecolor="#000000">
              <v:path arrowok="t"/>
              <v:stroke dashstyle="solid"/>
            </v:shape>
            <v:shape style="position:absolute;left:2965;top:2666;width:7292;height:2" coordorigin="2965,2667" coordsize="7292,2" path="m3115,2668l3280,2668m3580,2668l4105,2668m4405,2668l4555,2668m5005,2668l5380,2668m5680,2668l5845,2668m6295,2668l6820,2668m7270,2668l7420,2668m7570,2668l8410,2668m8710,2668l9835,2668m9985,2668l10256,2668m2965,2667l3280,2667m3430,2667l4105,2667m4405,2667l4555,2667m4855,2667l5530,2667m5680,2667l5845,2667m6145,2667l6970,2667m7120,2667l7420,2667m7570,2667l8410,2667m8560,2667l10256,2667e" filled="false" stroked="true" strokeweight=".025pt" strokecolor="#000000">
              <v:path arrowok="t"/>
              <v:stroke dashstyle="solid"/>
            </v:shape>
            <v:line style="position:absolute" from="2559,2052" to="2665,2052" stroked="true" strokeweight=".19pt" strokecolor="#000000">
              <v:stroke dashstyle="solid"/>
            </v:line>
            <v:shape style="position:absolute;left:2965;top:2052;width:7292;height:2" coordorigin="2965,2053" coordsize="7292,0" path="m2965,2053l3280,2053m3430,2053l4255,2053m4405,2053l4555,2053m4855,2053l5530,2053m5680,2053l5845,2053m6145,2053l6970,2053m7120,2053l7420,2053m7570,2053l8410,2053m8560,2053l10256,2053e" filled="false" stroked="true" strokeweight=".12pt" strokecolor="#000000">
              <v:path arrowok="t"/>
              <v:stroke dashstyle="solid"/>
            </v:shape>
            <v:shape style="position:absolute;left:2965;top:2050;width:7292;height:2" coordorigin="2965,2051" coordsize="7292,2" path="m2965,2052l3280,2052m3430,2052l4555,2052m4855,2052l5530,2052m5680,2052l5845,2052m6145,2052l6970,2052m7120,2052l7420,2052m7570,2052l8410,2052m8560,2052l10256,2052m2965,2051l3280,2051m3430,2051l5995,2051m6145,2051l10256,2051e" filled="false" stroked="true" strokeweight=".025pt" strokecolor="#000000">
              <v:path arrowok="t"/>
              <v:stroke dashstyle="solid"/>
            </v:shape>
            <v:line style="position:absolute" from="2559,1437" to="2665,1437" stroked="true" strokeweight=".19pt" strokecolor="#000000">
              <v:stroke dashstyle="solid"/>
            </v:line>
            <v:shape style="position:absolute;left:2965;top:1437;width:7292;height:2" coordorigin="2965,1438" coordsize="7292,0" path="m2965,1438l5995,1438m6145,1438l10256,1438e" filled="false" stroked="true" strokeweight=".12pt" strokecolor="#000000">
              <v:path arrowok="t"/>
              <v:stroke dashstyle="solid"/>
            </v:shape>
            <v:shape style="position:absolute;left:2965;top:1435;width:7292;height:2" coordorigin="2965,1436" coordsize="7292,2" path="m2965,1437l10256,1437m2965,1436l10256,1436e" filled="false" stroked="true" strokeweight=".025pt" strokecolor="#000000">
              <v:path arrowok="t"/>
              <v:stroke dashstyle="solid"/>
            </v:shape>
            <v:shape style="position:absolute;left:2558;top:821;width:7698;height:2" coordorigin="2559,822" coordsize="7698,0" path="m2559,822l2815,822m2965,822l10256,822e" filled="false" stroked="true" strokeweight=".12pt" strokecolor="#000000">
              <v:path arrowok="t"/>
              <v:stroke dashstyle="solid"/>
            </v:shape>
            <v:shape style="position:absolute;left:2558;top:819;width:7698;height:2" coordorigin="2559,820" coordsize="7698,2" path="m2559,821l10256,821m2559,820l10256,820e" filled="false" stroked="true" strokeweight=".025pt" strokecolor="#000000">
              <v:path arrowok="t"/>
              <v:stroke dashstyle="solid"/>
            </v:shape>
            <v:line style="position:absolute" from="2560,205" to="10255,206" stroked="true" strokeweight=".140pt" strokecolor="#000000">
              <v:stroke dashstyle="solid"/>
            </v:line>
            <v:rect style="position:absolute;left:2560;top:204;width:7695;height:4310" filled="false" stroked="true" strokeweight=".75pt" strokecolor="#808080">
              <v:stroke dashstyle="solid"/>
            </v:rect>
            <v:rect style="position:absolute;left:2665;top:820;width:150;height:3694" filled="true" fillcolor="#9999ff" stroked="false">
              <v:fill type="solid"/>
            </v:rect>
            <v:rect style="position:absolute;left:2665;top:820;width:150;height:3694" filled="false" stroked="true" strokeweight=".75pt" strokecolor="#000000">
              <v:stroke dashstyle="solid"/>
            </v:rect>
            <v:rect style="position:absolute;left:3955;top:2667;width:150;height:1847" filled="true" fillcolor="#9999ff" stroked="false">
              <v:fill type="solid"/>
            </v:rect>
            <v:rect style="position:absolute;left:3955;top:2667;width:150;height:1847" filled="false" stroked="true" strokeweight=".75pt" strokecolor="#000000">
              <v:stroke dashstyle="solid"/>
            </v:rect>
            <v:rect style="position:absolute;left:5230;top:2667;width:150;height:1847" filled="true" fillcolor="#9999ff" stroked="false">
              <v:fill type="solid"/>
            </v:rect>
            <v:rect style="position:absolute;left:5230;top:2667;width:150;height:1847" filled="false" stroked="true" strokeweight=".75pt" strokecolor="#000000">
              <v:stroke dashstyle="solid"/>
            </v:rect>
            <v:rect style="position:absolute;left:6520;top:3898;width:150;height:616" filled="true" fillcolor="#9999ff" stroked="false">
              <v:fill type="solid"/>
            </v:rect>
            <v:rect style="position:absolute;left:6520;top:3898;width:150;height:616" filled="false" stroked="true" strokeweight=".75pt" strokecolor="#000000">
              <v:stroke dashstyle="solid"/>
            </v:rect>
            <v:rect style="position:absolute;left:7795;top:3283;width:150;height:1231" filled="true" fillcolor="#9999ff" stroked="false">
              <v:fill type="solid"/>
            </v:rect>
            <v:rect style="position:absolute;left:7795;top:3283;width:150;height:1231" filled="false" stroked="true" strokeweight=".75pt" strokecolor="#000000">
              <v:stroke dashstyle="solid"/>
            </v:rect>
            <v:rect style="position:absolute;left:9085;top:3898;width:150;height:616" filled="true" fillcolor="#9999ff" stroked="false">
              <v:fill type="solid"/>
            </v:rect>
            <v:rect style="position:absolute;left:9085;top:3898;width:150;height:616" filled="false" stroked="true" strokeweight=".75pt" strokecolor="#000000">
              <v:stroke dashstyle="solid"/>
            </v:rect>
            <v:rect style="position:absolute;left:2815;top:820;width:150;height:3694" filled="true" fillcolor="#993366" stroked="false">
              <v:fill type="solid"/>
            </v:rect>
            <v:rect style="position:absolute;left:2815;top:820;width:150;height:3694" filled="false" stroked="true" strokeweight=".75pt" strokecolor="#000000">
              <v:stroke dashstyle="solid"/>
            </v:rect>
            <v:rect style="position:absolute;left:4105;top:2051;width:150;height:2463" filled="true" fillcolor="#993366" stroked="false">
              <v:fill type="solid"/>
            </v:rect>
            <v:rect style="position:absolute;left:4105;top:2051;width:150;height:2463" filled="false" stroked="true" strokeweight=".75pt" strokecolor="#000000">
              <v:stroke dashstyle="solid"/>
            </v:rect>
            <v:rect style="position:absolute;left:5380;top:2667;width:150;height:1847" filled="true" fillcolor="#993366" stroked="false">
              <v:fill type="solid"/>
            </v:rect>
            <v:rect style="position:absolute;left:5380;top:2667;width:150;height:1847" filled="false" stroked="true" strokeweight=".75pt" strokecolor="#000000">
              <v:stroke dashstyle="solid"/>
            </v:rect>
            <v:rect style="position:absolute;left:2965;top:2667;width:150;height:1847" filled="true" fillcolor="#ffffcc" stroked="false">
              <v:fill type="solid"/>
            </v:rect>
            <v:rect style="position:absolute;left:2965;top:2667;width:150;height:1847" filled="false" stroked="true" strokeweight=".75pt" strokecolor="#000000">
              <v:stroke dashstyle="solid"/>
            </v:rect>
            <v:rect style="position:absolute;left:4255;top:2051;width:150;height:2463" filled="true" fillcolor="#ffffcc" stroked="false">
              <v:fill type="solid"/>
            </v:rect>
            <v:rect style="position:absolute;left:4255;top:2051;width:150;height:2463" filled="false" stroked="true" strokeweight=".75pt" strokecolor="#000000">
              <v:stroke dashstyle="solid"/>
            </v:rect>
            <v:rect style="position:absolute;left:5530;top:2051;width:150;height:2463" filled="true" fillcolor="#ffffcc" stroked="false">
              <v:fill type="solid"/>
            </v:rect>
            <v:rect style="position:absolute;left:5530;top:2051;width:150;height:2463" filled="false" stroked="true" strokeweight=".75pt" strokecolor="#000000">
              <v:stroke dashstyle="solid"/>
            </v:rect>
            <v:rect style="position:absolute;left:6820;top:2667;width:150;height:1847" filled="true" fillcolor="#ffffcc" stroked="false">
              <v:fill type="solid"/>
            </v:rect>
            <v:rect style="position:absolute;left:6820;top:2667;width:150;height:1847" filled="false" stroked="true" strokeweight=".75pt" strokecolor="#000000">
              <v:stroke dashstyle="solid"/>
            </v:rect>
            <v:rect style="position:absolute;left:8095;top:3898;width:150;height:616" filled="true" fillcolor="#ffffcc" stroked="false">
              <v:fill type="solid"/>
            </v:rect>
            <v:rect style="position:absolute;left:8095;top:3898;width:150;height:616" filled="false" stroked="true" strokeweight=".75pt" strokecolor="#000000">
              <v:stroke dashstyle="solid"/>
            </v:rect>
            <v:rect style="position:absolute;left:9385;top:3283;width:150;height:1231" filled="true" fillcolor="#ffffcc" stroked="false">
              <v:fill type="solid"/>
            </v:rect>
            <v:rect style="position:absolute;left:9385;top:3283;width:150;height:1231" filled="false" stroked="true" strokeweight=".75pt" strokecolor="#000000">
              <v:stroke dashstyle="solid"/>
            </v:rect>
            <v:rect style="position:absolute;left:5680;top:3283;width:165;height:1231" filled="true" fillcolor="#ccffff" stroked="false">
              <v:fill type="solid"/>
            </v:rect>
            <v:rect style="position:absolute;left:5680;top:3283;width:165;height:1231" filled="false" stroked="true" strokeweight=".75pt" strokecolor="#000000">
              <v:stroke dashstyle="solid"/>
            </v:rect>
            <v:rect style="position:absolute;left:6970;top:2051;width:150;height:2463" filled="true" fillcolor="#ccffff" stroked="false">
              <v:fill type="solid"/>
            </v:rect>
            <v:rect style="position:absolute;left:6970;top:2051;width:150;height:2463" filled="false" stroked="true" strokeweight=".75pt" strokecolor="#000000">
              <v:stroke dashstyle="solid"/>
            </v:rect>
            <v:rect style="position:absolute;left:3280;top:1436;width:150;height:3078" filled="true" fillcolor="#660066" stroked="false">
              <v:fill type="solid"/>
            </v:rect>
            <v:rect style="position:absolute;left:3280;top:1436;width:150;height:3078" filled="false" stroked="true" strokeweight=".75pt" strokecolor="#000000">
              <v:stroke dashstyle="solid"/>
            </v:rect>
            <v:rect style="position:absolute;left:4555;top:2051;width:150;height:2463" filled="true" fillcolor="#660066" stroked="false">
              <v:fill type="solid"/>
            </v:rect>
            <v:rect style="position:absolute;left:4555;top:2051;width:150;height:2463" filled="false" stroked="true" strokeweight=".75pt" strokecolor="#000000">
              <v:stroke dashstyle="solid"/>
            </v:rect>
            <v:rect style="position:absolute;left:5845;top:2051;width:150;height:2463" filled="true" fillcolor="#660066" stroked="false">
              <v:fill type="solid"/>
            </v:rect>
            <v:rect style="position:absolute;left:5845;top:2051;width:150;height:2463" filled="false" stroked="true" strokeweight=".75pt" strokecolor="#000000">
              <v:stroke dashstyle="solid"/>
            </v:rect>
            <v:rect style="position:absolute;left:7120;top:2667;width:150;height:1847" filled="true" fillcolor="#660066" stroked="false">
              <v:fill type="solid"/>
            </v:rect>
            <v:rect style="position:absolute;left:7120;top:2667;width:150;height:1847" filled="false" stroked="true" strokeweight=".75pt" strokecolor="#000000">
              <v:stroke dashstyle="solid"/>
            </v:rect>
            <v:rect style="position:absolute;left:8410;top:2051;width:150;height:2463" filled="true" fillcolor="#660066" stroked="false">
              <v:fill type="solid"/>
            </v:rect>
            <v:rect style="position:absolute;left:8410;top:2051;width:150;height:2463" filled="false" stroked="true" strokeweight=".75pt" strokecolor="#000000">
              <v:stroke dashstyle="solid"/>
            </v:rect>
            <v:rect style="position:absolute;left:9685;top:3283;width:150;height:1231" filled="true" fillcolor="#660066" stroked="false">
              <v:fill type="solid"/>
            </v:rect>
            <v:rect style="position:absolute;left:9685;top:3283;width:150;height:1231" filled="false" stroked="true" strokeweight=".75pt" strokecolor="#000000">
              <v:stroke dashstyle="solid"/>
            </v:rect>
            <v:rect style="position:absolute;left:3430;top:2667;width:150;height:1847" filled="true" fillcolor="#ff8080" stroked="false">
              <v:fill type="solid"/>
            </v:rect>
            <v:rect style="position:absolute;left:3430;top:2667;width:150;height:1847" filled="false" stroked="true" strokeweight=".75pt" strokecolor="#000000">
              <v:stroke dashstyle="solid"/>
            </v:rect>
            <v:rect style="position:absolute;left:4705;top:2051;width:150;height:2463" filled="true" fillcolor="#ff8080" stroked="false">
              <v:fill type="solid"/>
            </v:rect>
            <v:rect style="position:absolute;left:4705;top:2051;width:150;height:2463" filled="false" stroked="true" strokeweight=".75pt" strokecolor="#000000">
              <v:stroke dashstyle="solid"/>
            </v:rect>
            <v:rect style="position:absolute;left:5995;top:1436;width:150;height:3078" filled="true" fillcolor="#ff8080" stroked="false">
              <v:fill type="solid"/>
            </v:rect>
            <v:rect style="position:absolute;left:5995;top:1436;width:150;height:3078" filled="false" stroked="true" strokeweight=".75pt" strokecolor="#000000">
              <v:stroke dashstyle="solid"/>
            </v:rect>
            <v:rect style="position:absolute;left:7270;top:3283;width:150;height:1231" filled="true" fillcolor="#ff8080" stroked="false">
              <v:fill type="solid"/>
            </v:rect>
            <v:rect style="position:absolute;left:7270;top:3283;width:150;height:1231" filled="false" stroked="true" strokeweight=".75pt" strokecolor="#000000">
              <v:stroke dashstyle="solid"/>
            </v:rect>
            <v:rect style="position:absolute;left:8560;top:2667;width:150;height:1847" filled="true" fillcolor="#ff8080" stroked="false">
              <v:fill type="solid"/>
            </v:rect>
            <v:rect style="position:absolute;left:8560;top:2667;width:150;height:1847" filled="false" stroked="true" strokeweight=".75pt" strokecolor="#000000">
              <v:stroke dashstyle="solid"/>
            </v:rect>
            <v:rect style="position:absolute;left:9835;top:2667;width:150;height:1847" filled="true" fillcolor="#ff8080" stroked="false">
              <v:fill type="solid"/>
            </v:rect>
            <v:rect style="position:absolute;left:9835;top:2667;width:150;height:1847" filled="false" stroked="true" strokeweight=".75pt" strokecolor="#000000">
              <v:stroke dashstyle="solid"/>
            </v:rect>
            <v:rect style="position:absolute;left:3580;top:3283;width:150;height:1231" filled="true" fillcolor="#0066cc" stroked="false">
              <v:fill type="solid"/>
            </v:rect>
            <v:rect style="position:absolute;left:3580;top:3283;width:150;height:1231" filled="false" stroked="true" strokeweight=".75pt" strokecolor="#000000">
              <v:stroke dashstyle="solid"/>
            </v:rect>
            <v:rect style="position:absolute;left:4855;top:2667;width:150;height:1847" filled="true" fillcolor="#0066cc" stroked="false">
              <v:fill type="solid"/>
            </v:rect>
            <v:rect style="position:absolute;left:4855;top:2667;width:150;height:1847" filled="false" stroked="true" strokeweight=".75pt" strokecolor="#000000">
              <v:stroke dashstyle="solid"/>
            </v:rect>
            <v:rect style="position:absolute;left:6145;top:2667;width:150;height:1847" filled="true" fillcolor="#0066cc" stroked="false">
              <v:fill type="solid"/>
            </v:rect>
            <v:rect style="position:absolute;left:6145;top:2667;width:150;height:1847" filled="false" stroked="true" strokeweight=".75pt" strokecolor="#000000">
              <v:stroke dashstyle="solid"/>
            </v:rect>
            <v:rect style="position:absolute;left:7420;top:2051;width:150;height:2463" filled="true" fillcolor="#0066cc" stroked="false">
              <v:fill type="solid"/>
            </v:rect>
            <v:rect style="position:absolute;left:7420;top:2051;width:150;height:2463" filled="false" stroked="true" strokeweight=".75pt" strokecolor="#000000">
              <v:stroke dashstyle="solid"/>
            </v:rect>
            <v:rect style="position:absolute;left:8710;top:3898;width:150;height:616" filled="true" fillcolor="#0066cc" stroked="false">
              <v:fill type="solid"/>
            </v:rect>
            <v:rect style="position:absolute;left:8710;top:3898;width:150;height:616" filled="false" stroked="true" strokeweight=".75pt" strokecolor="#000000">
              <v:stroke dashstyle="solid"/>
            </v:rect>
            <v:rect style="position:absolute;left:9985;top:3283;width:150;height:1231" filled="true" fillcolor="#0066cc" stroked="false">
              <v:fill type="solid"/>
            </v:rect>
            <v:rect style="position:absolute;left:9985;top:3283;width:150;height:1231" filled="false" stroked="true" strokeweight=".75pt" strokecolor="#000000">
              <v:stroke dashstyle="solid"/>
            </v:rect>
            <v:shape style="position:absolute;left:2515;top:204;width:7741;height:4355" coordorigin="2515,205" coordsize="7741,4355" path="m2560,205l2561,4515m2515,4515l2560,4516m2515,3899l2560,3900m2515,3284l2560,3285m2515,2668l2560,2669m2515,2052l2560,2053m2515,1437l2560,1438m2515,821l2560,822m2515,205l2560,206m2560,4515l10255,4516m2560,4560l2561,4515m3850,4560l3851,4515m5125,4560l5126,4515m6415,4560l6416,4515m7690,4560l7691,4515m8980,4560l8981,4515m10255,4560l10256,4515e" filled="false" stroked="true" strokeweight=".140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00"/>
          <w:sz w:val="16"/>
        </w:rPr>
        <w:t>7</w:t>
      </w:r>
    </w:p>
    <w:p>
      <w:pPr>
        <w:pStyle w:val="BodyText"/>
        <w:spacing w:before="4"/>
        <w:rPr>
          <w:rFonts w:ascii="Arial MT"/>
          <w:sz w:val="29"/>
        </w:rPr>
      </w:pPr>
    </w:p>
    <w:p>
      <w:pPr>
        <w:spacing w:before="96"/>
        <w:ind w:left="2330" w:right="0" w:firstLine="0"/>
        <w:jc w:val="left"/>
        <w:rPr>
          <w:rFonts w:ascii="Arial MT"/>
          <w:sz w:val="16"/>
        </w:rPr>
      </w:pPr>
      <w:r>
        <w:rPr>
          <w:rFonts w:ascii="Arial MT"/>
          <w:w w:val="100"/>
          <w:sz w:val="16"/>
        </w:rPr>
        <w:t>6</w:t>
      </w:r>
    </w:p>
    <w:p>
      <w:pPr>
        <w:pStyle w:val="BodyText"/>
        <w:spacing w:before="3"/>
        <w:rPr>
          <w:rFonts w:ascii="Arial MT"/>
          <w:sz w:val="29"/>
        </w:rPr>
      </w:pPr>
    </w:p>
    <w:p>
      <w:pPr>
        <w:spacing w:before="96"/>
        <w:ind w:left="2330" w:right="0" w:firstLine="0"/>
        <w:jc w:val="left"/>
        <w:rPr>
          <w:rFonts w:ascii="Arial MT"/>
          <w:sz w:val="16"/>
        </w:rPr>
      </w:pPr>
      <w:r>
        <w:rPr/>
        <w:pict>
          <v:group style="position:absolute;margin-left:523.625pt;margin-top:11.258904pt;width:6pt;height:6pt;mso-position-horizontal-relative:page;mso-position-vertical-relative:paragraph;z-index:-25129472" coordorigin="10473,225" coordsize="120,120">
            <v:rect style="position:absolute;left:10480;top:232;width:105;height:105" filled="true" fillcolor="#9999ff" stroked="false">
              <v:fill type="solid"/>
            </v:rect>
            <v:rect style="position:absolute;left:10480;top:232;width:105;height:105" filled="false" stroked="true" strokeweight=".7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523.625pt;margin-top:39.758904pt;width:6pt;height:6pt;mso-position-horizontal-relative:page;mso-position-vertical-relative:paragraph;z-index:-25128960" coordorigin="10473,795" coordsize="120,120">
            <v:rect style="position:absolute;left:10480;top:802;width:105;height:105" filled="true" fillcolor="#ffffcc" stroked="false">
              <v:fill type="solid"/>
            </v:rect>
            <v:rect style="position:absolute;left:10480;top:802;width:105;height:105" filled="false" stroked="true" strokeweight=".75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77.75pt;margin-top:19.783903pt;width:27pt;height:108pt;mso-position-horizontal-relative:page;mso-position-vertical-relative:paragraph;z-index:15833088" type="#_x0000_t202" filled="false" stroked="true" strokeweight=".75pt" strokecolor="#000000">
            <v:textbox inset="0,0,0,0" style="layout-flow:vertical;mso-layout-flow-alt:bottom-to-top">
              <w:txbxContent>
                <w:p>
                  <w:pPr>
                    <w:pStyle w:val="BodyText"/>
                    <w:spacing w:before="146"/>
                    <w:ind w:left="70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</w:rPr>
                    <w:t>No.</w:t>
                  </w:r>
                  <w:r>
                    <w:rPr>
                      <w:rFonts w:ascii="Times New Roman"/>
                      <w:spacing w:val="-1"/>
                    </w:rPr>
                    <w:t> </w:t>
                  </w:r>
                  <w:r>
                    <w:rPr>
                      <w:rFonts w:ascii="Times New Roman"/>
                    </w:rPr>
                    <w:t>of</w:t>
                  </w:r>
                  <w:r>
                    <w:rPr>
                      <w:rFonts w:ascii="Times New Roman"/>
                      <w:spacing w:val="-3"/>
                    </w:rPr>
                    <w:t> </w:t>
                  </w:r>
                  <w:r>
                    <w:rPr>
                      <w:rFonts w:ascii="Times New Roman"/>
                    </w:rPr>
                    <w:t>farmers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521pt;margin-top:6.383904pt;width:18pt;height:76.4pt;mso-position-horizontal-relative:page;mso-position-vertical-relative:paragraph;z-index:-25127424" type="#_x0000_t202" filled="false" stroked="true" strokeweight=".140pt" strokecolor="#000000">
            <v:textbox inset="0,0,0,0">
              <w:txbxContent>
                <w:p>
                  <w:pPr>
                    <w:spacing w:line="372" w:lineRule="auto" w:before="39"/>
                    <w:ind w:left="210" w:right="8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Times New Roman"/>
                      <w:sz w:val="16"/>
                    </w:rPr>
                    <w:t>i</w:t>
                  </w:r>
                  <w:r>
                    <w:rPr>
                      <w:rFonts w:ascii="Times New Roman"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/>
                      <w:sz w:val="16"/>
                    </w:rPr>
                    <w:t>ii</w:t>
                  </w:r>
                  <w:r>
                    <w:rPr>
                      <w:rFonts w:ascii="Times New Roman"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/>
                      <w:sz w:val="16"/>
                    </w:rPr>
                    <w:t>iii</w:t>
                  </w:r>
                  <w:r>
                    <w:rPr>
                      <w:rFonts w:ascii="Times New Roman"/>
                      <w:spacing w:val="-37"/>
                      <w:sz w:val="16"/>
                    </w:rPr>
                    <w:t> </w:t>
                  </w:r>
                  <w:r>
                    <w:rPr>
                      <w:rFonts w:ascii="Arial MT"/>
                      <w:sz w:val="16"/>
                    </w:rPr>
                    <w:t>iv</w:t>
                  </w:r>
                  <w:r>
                    <w:rPr>
                      <w:rFonts w:ascii="Arial MT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/>
                      <w:sz w:val="16"/>
                    </w:rPr>
                    <w:t>v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w w:val="100"/>
          <w:sz w:val="16"/>
        </w:rPr>
        <w:t>5</w:t>
      </w:r>
    </w:p>
    <w:p>
      <w:pPr>
        <w:pStyle w:val="BodyText"/>
        <w:spacing w:before="6"/>
        <w:rPr>
          <w:rFonts w:ascii="Arial MT"/>
          <w:sz w:val="16"/>
        </w:rPr>
      </w:pPr>
      <w:r>
        <w:rPr/>
        <w:pict>
          <v:group style="position:absolute;margin-left:523.625pt;margin-top:11.521143pt;width:6pt;height:6pt;mso-position-horizontal-relative:page;mso-position-vertical-relative:paragraph;z-index:-15628288;mso-wrap-distance-left:0;mso-wrap-distance-right:0" coordorigin="10473,230" coordsize="120,120">
            <v:rect style="position:absolute;left:10480;top:237;width:105;height:105" filled="true" fillcolor="#993366" stroked="false">
              <v:fill type="solid"/>
            </v:rect>
            <v:rect style="position:absolute;left:10480;top:237;width:105;height:105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spacing w:before="50"/>
        <w:ind w:left="2330" w:right="0" w:firstLine="0"/>
        <w:jc w:val="left"/>
        <w:rPr>
          <w:rFonts w:ascii="Arial MT"/>
          <w:sz w:val="16"/>
        </w:rPr>
      </w:pPr>
      <w:r>
        <w:rPr>
          <w:rFonts w:ascii="Arial MT"/>
          <w:w w:val="100"/>
          <w:sz w:val="16"/>
        </w:rPr>
        <w:t>4</w:t>
      </w:r>
    </w:p>
    <w:p>
      <w:pPr>
        <w:pStyle w:val="BodyText"/>
        <w:spacing w:before="10"/>
        <w:rPr>
          <w:rFonts w:ascii="Arial MT"/>
          <w:sz w:val="12"/>
        </w:rPr>
      </w:pPr>
      <w:r>
        <w:rPr/>
        <w:pict>
          <v:group style="position:absolute;margin-left:523.625pt;margin-top:9.375781pt;width:6pt;height:6pt;mso-position-horizontal-relative:page;mso-position-vertical-relative:paragraph;z-index:-15627776;mso-wrap-distance-left:0;mso-wrap-distance-right:0" coordorigin="10473,188" coordsize="120,120">
            <v:rect style="position:absolute;left:10480;top:195;width:105;height:105" filled="true" fillcolor="#ccffff" stroked="false">
              <v:fill type="solid"/>
            </v:rect>
            <v:rect style="position:absolute;left:10480;top:195;width:105;height:105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spacing w:before="96"/>
        <w:ind w:left="2330" w:right="0" w:firstLine="0"/>
        <w:jc w:val="left"/>
        <w:rPr>
          <w:rFonts w:ascii="Arial MT"/>
          <w:sz w:val="16"/>
        </w:rPr>
      </w:pPr>
      <w:r>
        <w:rPr>
          <w:rFonts w:ascii="Arial MT"/>
          <w:w w:val="100"/>
          <w:sz w:val="16"/>
        </w:rPr>
        <w:t>3</w:t>
      </w:r>
    </w:p>
    <w:p>
      <w:pPr>
        <w:pStyle w:val="BodyText"/>
        <w:spacing w:before="1"/>
        <w:rPr>
          <w:rFonts w:ascii="Arial MT"/>
          <w:sz w:val="29"/>
        </w:rPr>
      </w:pPr>
    </w:p>
    <w:p>
      <w:pPr>
        <w:spacing w:before="96"/>
        <w:ind w:left="2330" w:right="0" w:firstLine="0"/>
        <w:jc w:val="left"/>
        <w:rPr>
          <w:rFonts w:ascii="Arial MT"/>
          <w:sz w:val="16"/>
        </w:rPr>
      </w:pPr>
      <w:r>
        <w:rPr/>
        <w:pict>
          <v:group style="position:absolute;margin-left:523.625pt;margin-top:-23.971094pt;width:6pt;height:6pt;mso-position-horizontal-relative:page;mso-position-vertical-relative:paragraph;z-index:-25128448" coordorigin="10473,-479" coordsize="120,120">
            <v:rect style="position:absolute;left:10480;top:-472;width:105;height:105" filled="true" fillcolor="#660066" stroked="false">
              <v:fill type="solid"/>
            </v:rect>
            <v:rect style="position:absolute;left:10480;top:-472;width:105;height:105" filled="false" stroked="true" strokeweight=".75pt" strokecolor="#000000">
              <v:stroke dashstyle="solid"/>
            </v:rect>
            <w10:wrap type="none"/>
          </v:group>
        </w:pict>
      </w:r>
      <w:r>
        <w:rPr>
          <w:rFonts w:ascii="Arial MT"/>
          <w:w w:val="100"/>
          <w:sz w:val="16"/>
        </w:rPr>
        <w:t>2</w:t>
      </w:r>
    </w:p>
    <w:p>
      <w:pPr>
        <w:pStyle w:val="BodyText"/>
        <w:spacing w:before="4"/>
        <w:rPr>
          <w:rFonts w:ascii="Arial MT"/>
          <w:sz w:val="29"/>
        </w:rPr>
      </w:pPr>
    </w:p>
    <w:p>
      <w:pPr>
        <w:spacing w:before="96"/>
        <w:ind w:left="2330" w:right="0" w:firstLine="0"/>
        <w:jc w:val="left"/>
        <w:rPr>
          <w:rFonts w:ascii="Arial MT"/>
          <w:sz w:val="16"/>
        </w:rPr>
      </w:pPr>
      <w:r>
        <w:rPr>
          <w:rFonts w:ascii="Arial MT"/>
          <w:w w:val="100"/>
          <w:sz w:val="16"/>
        </w:rPr>
        <w:t>1</w:t>
      </w:r>
    </w:p>
    <w:p>
      <w:pPr>
        <w:pStyle w:val="BodyText"/>
        <w:spacing w:before="1"/>
        <w:rPr>
          <w:rFonts w:ascii="Arial MT"/>
          <w:sz w:val="29"/>
        </w:rPr>
      </w:pPr>
    </w:p>
    <w:p>
      <w:pPr>
        <w:spacing w:after="0"/>
        <w:rPr>
          <w:rFonts w:ascii="Arial MT"/>
          <w:sz w:val="29"/>
        </w:rPr>
        <w:sectPr>
          <w:type w:val="continuous"/>
          <w:pgSz w:w="11910" w:h="16840"/>
          <w:pgMar w:top="1320" w:bottom="280" w:left="20" w:right="0"/>
        </w:sectPr>
      </w:pPr>
    </w:p>
    <w:p>
      <w:pPr>
        <w:spacing w:before="96"/>
        <w:ind w:left="2330" w:right="0" w:firstLine="0"/>
        <w:jc w:val="left"/>
        <w:rPr>
          <w:rFonts w:ascii="Arial MT"/>
          <w:sz w:val="16"/>
        </w:rPr>
      </w:pPr>
      <w:r>
        <w:rPr>
          <w:rFonts w:ascii="Arial MT"/>
          <w:w w:val="100"/>
          <w:sz w:val="16"/>
        </w:rPr>
        <w:t>0</w:t>
      </w:r>
    </w:p>
    <w:p>
      <w:pPr>
        <w:spacing w:before="56"/>
        <w:ind w:left="2975" w:right="0" w:firstLine="0"/>
        <w:jc w:val="left"/>
        <w:rPr>
          <w:rFonts w:ascii="Arial MT"/>
          <w:sz w:val="16"/>
        </w:rPr>
      </w:pPr>
      <w:r>
        <w:rPr>
          <w:rFonts w:ascii="Arial MT"/>
          <w:spacing w:val="-1"/>
          <w:sz w:val="16"/>
        </w:rPr>
        <w:t>Dewu</w:t>
      </w:r>
    </w:p>
    <w:p>
      <w:pPr>
        <w:pStyle w:val="BodyTex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</w:r>
    </w:p>
    <w:p>
      <w:pPr>
        <w:spacing w:before="129"/>
        <w:ind w:left="814" w:right="0" w:firstLine="0"/>
        <w:jc w:val="left"/>
        <w:rPr>
          <w:rFonts w:ascii="Arial MT"/>
          <w:sz w:val="16"/>
        </w:rPr>
      </w:pPr>
      <w:r>
        <w:rPr>
          <w:rFonts w:ascii="Arial MT"/>
          <w:spacing w:val="-1"/>
          <w:sz w:val="16"/>
        </w:rPr>
        <w:t>Piowe</w:t>
      </w:r>
    </w:p>
    <w:p>
      <w:pPr>
        <w:pStyle w:val="BodyTex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</w:r>
    </w:p>
    <w:p>
      <w:pPr>
        <w:spacing w:before="129"/>
        <w:ind w:left="0" w:right="0" w:firstLine="0"/>
        <w:jc w:val="right"/>
        <w:rPr>
          <w:rFonts w:ascii="Arial MT"/>
          <w:sz w:val="16"/>
        </w:rPr>
      </w:pPr>
      <w:r>
        <w:rPr>
          <w:rFonts w:ascii="Arial MT"/>
          <w:sz w:val="16"/>
        </w:rPr>
        <w:t>Eka</w:t>
      </w:r>
    </w:p>
    <w:p>
      <w:pPr>
        <w:pStyle w:val="BodyTex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</w:r>
    </w:p>
    <w:p>
      <w:pPr>
        <w:spacing w:before="129"/>
        <w:ind w:left="852" w:right="0" w:firstLine="0"/>
        <w:jc w:val="left"/>
        <w:rPr>
          <w:rFonts w:ascii="Arial MT"/>
          <w:sz w:val="16"/>
        </w:rPr>
      </w:pPr>
      <w:r>
        <w:rPr>
          <w:rFonts w:ascii="Arial MT"/>
          <w:sz w:val="16"/>
        </w:rPr>
        <w:t>Jigape</w:t>
      </w:r>
    </w:p>
    <w:p>
      <w:pPr>
        <w:pStyle w:val="BodyTex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</w:r>
    </w:p>
    <w:p>
      <w:pPr>
        <w:spacing w:before="129"/>
        <w:ind w:left="775" w:right="0" w:firstLine="0"/>
        <w:jc w:val="left"/>
        <w:rPr>
          <w:rFonts w:ascii="Arial MT"/>
          <w:sz w:val="16"/>
        </w:rPr>
      </w:pPr>
      <w:r>
        <w:rPr>
          <w:rFonts w:ascii="Arial MT"/>
          <w:sz w:val="16"/>
        </w:rPr>
        <w:t>Passo</w:t>
      </w:r>
    </w:p>
    <w:p>
      <w:pPr>
        <w:pStyle w:val="BodyTex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</w:r>
    </w:p>
    <w:p>
      <w:pPr>
        <w:spacing w:before="129"/>
        <w:ind w:left="833" w:right="0" w:firstLine="0"/>
        <w:jc w:val="left"/>
        <w:rPr>
          <w:rFonts w:ascii="Arial MT"/>
          <w:sz w:val="16"/>
        </w:rPr>
      </w:pPr>
      <w:r>
        <w:rPr>
          <w:rFonts w:ascii="Arial MT"/>
          <w:sz w:val="16"/>
        </w:rPr>
        <w:t>Paiko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11910" w:h="16840"/>
          <w:pgMar w:top="1320" w:bottom="280" w:left="20" w:right="0"/>
          <w:cols w:num="6" w:equalWidth="0">
            <w:col w:w="3382" w:space="40"/>
            <w:col w:w="1250" w:space="39"/>
            <w:col w:w="1199" w:space="40"/>
            <w:col w:w="1327" w:space="39"/>
            <w:col w:w="1223" w:space="39"/>
            <w:col w:w="3312"/>
          </w:cols>
        </w:sectPr>
      </w:pPr>
    </w:p>
    <w:p>
      <w:pPr>
        <w:pStyle w:val="ListParagraph"/>
        <w:numPr>
          <w:ilvl w:val="0"/>
          <w:numId w:val="28"/>
        </w:numPr>
        <w:tabs>
          <w:tab w:pos="5955" w:val="left" w:leader="none"/>
        </w:tabs>
        <w:spacing w:line="240" w:lineRule="auto" w:before="130" w:after="0"/>
        <w:ind w:left="5954" w:right="0" w:hanging="19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Gwagwalada</w:t>
      </w:r>
    </w:p>
    <w:p>
      <w:pPr>
        <w:pStyle w:val="BodyText"/>
        <w:spacing w:before="5"/>
        <w:rPr>
          <w:rFonts w:ascii="Arial"/>
          <w:b/>
          <w:sz w:val="15"/>
        </w:rPr>
      </w:pPr>
    </w:p>
    <w:p>
      <w:pPr>
        <w:spacing w:before="94"/>
        <w:ind w:left="1895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fig. 12d.</w:t>
      </w:r>
      <w:r>
        <w:rPr>
          <w:rFonts w:ascii="Arial"/>
          <w:b/>
          <w:spacing w:val="59"/>
          <w:sz w:val="22"/>
        </w:rPr>
        <w:t> </w:t>
      </w:r>
      <w:r>
        <w:rPr>
          <w:rFonts w:ascii="Arial"/>
          <w:b/>
          <w:sz w:val="22"/>
        </w:rPr>
        <w:t>Histogram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of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livestock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reared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by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agroforestry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farmers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in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Gwagwalada</w:t>
      </w:r>
      <w:r>
        <w:rPr>
          <w:rFonts w:ascii="Arial"/>
          <w:b/>
          <w:spacing w:val="60"/>
          <w:sz w:val="22"/>
        </w:rPr>
        <w:t> </w:t>
      </w:r>
      <w:r>
        <w:rPr>
          <w:rFonts w:ascii="Arial"/>
          <w:b/>
          <w:sz w:val="22"/>
        </w:rPr>
        <w:t>A.C.</w:t>
      </w:r>
    </w:p>
    <w:p>
      <w:pPr>
        <w:spacing w:after="0"/>
        <w:jc w:val="left"/>
        <w:rPr>
          <w:rFonts w:ascii="Arial"/>
          <w:sz w:val="22"/>
        </w:rPr>
        <w:sectPr>
          <w:type w:val="continuous"/>
          <w:pgSz w:w="11910" w:h="16840"/>
          <w:pgMar w:top="1320" w:bottom="280" w:left="2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spacing w:before="7"/>
        <w:rPr>
          <w:rFonts w:ascii="Arial"/>
          <w:b/>
          <w:sz w:val="9"/>
        </w:rPr>
      </w:pPr>
    </w:p>
    <w:p>
      <w:pPr>
        <w:spacing w:before="1"/>
        <w:ind w:left="1955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103.93pt;margin-top:2.854949pt;width:394.95pt;height:210.25pt;mso-position-horizontal-relative:page;mso-position-vertical-relative:paragraph;z-index:15839744" coordorigin="2079,57" coordsize="7899,4205">
            <v:rect style="position:absolute;left:2110;top:64;width:7860;height:4166" filled="true" fillcolor="#c0c0c0" stroked="false">
              <v:fill type="solid"/>
            </v:rect>
            <v:shape style="position:absolute;left:2108;top:3766;width:1067;height:2" coordorigin="2109,3766" coordsize="1067,0" path="m2109,3766l2185,3766m3010,3766l3175,3766e" filled="false" stroked="true" strokeweight=".19pt" strokecolor="#000000">
              <v:path arrowok="t"/>
              <v:stroke dashstyle="solid"/>
            </v:shape>
            <v:shape style="position:absolute;left:3520;top:3764;width:630;height:2" coordorigin="3520,3765" coordsize="630,2" path="m3520,3767l3640,3767m3985,3767l4150,3767m3520,3765l3640,3765m3985,3765l4150,3765e" filled="false" stroked="true" strokeweight=".12pt" strokecolor="#000000">
              <v:path arrowok="t"/>
              <v:stroke dashstyle="solid"/>
            </v:shape>
            <v:shape style="position:absolute;left:4975;top:3766;width:4997;height:2" coordorigin="4975,3766" coordsize="4997,0" path="m4975,3766l5140,3766m5260,3766l5365,3766m5950,3766l6115,3766m6355,3766l6475,3766m6940,3766l7105,3766m7915,3766l8080,3766m8905,3766l9070,3766m9880,3766l9971,3766e" filled="false" stroked="true" strokeweight=".19pt" strokecolor="#000000">
              <v:path arrowok="t"/>
              <v:stroke dashstyle="solid"/>
            </v:shape>
            <v:line style="position:absolute" from="2109,3302" to="2185,3302" stroked="true" strokeweight=".19pt" strokecolor="#000000">
              <v:stroke dashstyle="solid"/>
            </v:line>
            <v:shape style="position:absolute;left:2545;top:3300;width:630;height:2" coordorigin="2545,3301" coordsize="630,2" path="m2545,3303l2650,3303m3010,3303l3175,3303m2545,3301l2650,3301m3010,3301l3175,3301e" filled="false" stroked="true" strokeweight=".12pt" strokecolor="#000000">
              <v:path arrowok="t"/>
              <v:stroke dashstyle="solid"/>
            </v:shape>
            <v:shape style="position:absolute;left:3520;top:3302;width:630;height:2" coordorigin="3520,3302" coordsize="630,0" path="m3520,3302l3640,3302m3985,3302l4150,3302e" filled="false" stroked="true" strokeweight=".19pt" strokecolor="#000000">
              <v:path arrowok="t"/>
              <v:stroke dashstyle="solid"/>
            </v:shape>
            <v:shape style="position:absolute;left:4855;top:3300;width:1260;height:2" coordorigin="4855,3301" coordsize="1260,2" path="m4855,3303l5140,3303m4855,3301l5140,3301m5260,3303l5485,3303m5950,3303l6115,3303m5260,3301l5485,3301m5950,3301l6115,3301e" filled="false" stroked="true" strokeweight=".12pt" strokecolor="#000000">
              <v:path arrowok="t"/>
              <v:stroke dashstyle="solid"/>
            </v:shape>
            <v:shape style="position:absolute;left:6355;top:3302;width:750;height:2" coordorigin="6355,3302" coordsize="750,0" path="m6355,3302l6475,3302m6940,3302l7105,3302e" filled="false" stroked="true" strokeweight=".19pt" strokecolor="#000000">
              <v:path arrowok="t"/>
              <v:stroke dashstyle="solid"/>
            </v:shape>
            <v:shape style="position:absolute;left:7690;top:3300;width:390;height:2" coordorigin="7690,3301" coordsize="390,2" path="m7690,3303l7795,3303m7915,3303l8080,3303m7690,3301l7795,3301m7915,3301l8080,3301e" filled="false" stroked="true" strokeweight=".12pt" strokecolor="#000000">
              <v:path arrowok="t"/>
              <v:stroke dashstyle="solid"/>
            </v:shape>
            <v:line style="position:absolute" from="8905,3302" to="9070,3302" stroked="true" strokeweight=".19pt" strokecolor="#000000">
              <v:stroke dashstyle="solid"/>
            </v:line>
            <v:shape style="position:absolute;left:9295;top:3300;width:677;height:2" coordorigin="9295,3301" coordsize="677,2" path="m9295,3303l9415,3303m9880,3303l9971,3303m9295,3301l9415,3301e" filled="false" stroked="true" strokeweight=".12pt" strokecolor="#000000">
              <v:path arrowok="t"/>
              <v:stroke dashstyle="solid"/>
            </v:shape>
            <v:shape style="position:absolute;left:9760;top:3300;width:212;height:2" coordorigin="9760,3301" coordsize="212,2" path="m9760,3302l9971,3302m9760,3301l9971,3301e" filled="false" stroked="true" strokeweight=".025pt" strokecolor="#000000">
              <v:path arrowok="t"/>
              <v:stroke dashstyle="solid"/>
            </v:shape>
            <v:line style="position:absolute" from="2109,2837" to="2185,2837" stroked="true" strokeweight=".19pt" strokecolor="#000000">
              <v:stroke dashstyle="solid"/>
            </v:line>
            <v:shape style="position:absolute;left:2425;top:2835;width:2715;height:2" coordorigin="2425,2836" coordsize="2715,2" path="m2425,2838l2650,2838m3010,2838l3175,2838m2425,2836l2650,2836m3010,2836l3175,2836m3400,2838l3640,2838m3985,2838l4150,2838m3400,2836l3640,2836m3985,2836l4150,2836m4510,2838l4615,2838m4855,2838l5140,2838m4510,2836l4615,2836m4855,2836l5140,2836e" filled="false" stroked="true" strokeweight=".12pt" strokecolor="#000000">
              <v:path arrowok="t"/>
              <v:stroke dashstyle="solid"/>
            </v:shape>
            <v:line style="position:absolute" from="5260,2837" to="5485,2837" stroked="true" strokeweight=".19pt" strokecolor="#000000">
              <v:stroke dashstyle="solid"/>
            </v:line>
            <v:shape style="position:absolute;left:5605;top:2835;width:510;height:2" coordorigin="5605,2836" coordsize="510,2" path="m5605,2838l5725,2838m5950,2838l6115,2838m5605,2836l5725,2836e" filled="false" stroked="true" strokeweight=".12pt" strokecolor="#000000">
              <v:path arrowok="t"/>
              <v:stroke dashstyle="solid"/>
            </v:shape>
            <v:shape style="position:absolute;left:5830;top:2835;width:285;height:2" coordorigin="5830,2836" coordsize="285,2" path="m5830,2837l6115,2837m5830,2836l6115,2836e" filled="false" stroked="true" strokeweight=".025pt" strokecolor="#000000">
              <v:path arrowok="t"/>
              <v:stroke dashstyle="solid"/>
            </v:shape>
            <v:shape style="position:absolute;left:6235;top:2835;width:1845;height:2" coordorigin="6235,2836" coordsize="1845,2" path="m6235,2838l6475,2838m6940,2838l7105,2838m6235,2836l6475,2836m6940,2836l7105,2836m7570,2838l7795,2838m7915,2838l8080,2838e" filled="false" stroked="true" strokeweight=".12pt" strokecolor="#000000">
              <v:path arrowok="t"/>
              <v:stroke dashstyle="solid"/>
            </v:shape>
            <v:shape style="position:absolute;left:7570;top:2835;width:510;height:2" coordorigin="7570,2836" coordsize="510,2" path="m7570,2837l8080,2837m7570,2836l8080,2836e" filled="false" stroked="true" strokeweight=".025pt" strokecolor="#000000">
              <v:path arrowok="t"/>
              <v:stroke dashstyle="solid"/>
            </v:shape>
            <v:shape style="position:absolute;left:8440;top:2835;width:630;height:2" coordorigin="8440,2836" coordsize="630,2" path="m8440,2838l8545,2838m8905,2838l9070,2838m8440,2836l8545,2836e" filled="false" stroked="true" strokeweight=".12pt" strokecolor="#000000">
              <v:path arrowok="t"/>
              <v:stroke dashstyle="solid"/>
            </v:shape>
            <v:shape style="position:absolute;left:8785;top:2835;width:285;height:2" coordorigin="8785,2836" coordsize="285,2" path="m8785,2837l9070,2837m8785,2836l9070,2836e" filled="false" stroked="true" strokeweight=".025pt" strokecolor="#000000">
              <v:path arrowok="t"/>
              <v:stroke dashstyle="solid"/>
            </v:shape>
            <v:shape style="position:absolute;left:9190;top:2837;width:782;height:2" coordorigin="9190,2838" coordsize="782,0" path="m9190,2838l9415,2838m9760,2838l9971,2838e" filled="false" stroked="true" strokeweight=".12pt" strokecolor="#000000">
              <v:path arrowok="t"/>
              <v:stroke dashstyle="solid"/>
            </v:shape>
            <v:shape style="position:absolute;left:9190;top:2835;width:782;height:2" coordorigin="9190,2836" coordsize="782,2" path="m9190,2837l9535,2837m9760,2837l9971,2837m9190,2836l9971,2836e" filled="false" stroked="true" strokeweight=".025pt" strokecolor="#000000">
              <v:path arrowok="t"/>
              <v:stroke dashstyle="solid"/>
            </v:shape>
            <v:line style="position:absolute" from="2109,2372" to="2185,2372" stroked="true" strokeweight=".19pt" strokecolor="#000000">
              <v:stroke dashstyle="solid"/>
            </v:line>
            <v:shape style="position:absolute;left:2305;top:2372;width:870;height:2" coordorigin="2305,2373" coordsize="870,0" path="m2305,2373l2650,2373m3010,2373l3175,2373e" filled="false" stroked="true" strokeweight=".12pt" strokecolor="#000000">
              <v:path arrowok="t"/>
              <v:stroke dashstyle="solid"/>
            </v:shape>
            <v:shape style="position:absolute;left:2305;top:2370;width:870;height:2" coordorigin="2305,2371" coordsize="870,2" path="m2305,2372l2770,2372m3010,2372l3175,2372m2305,2371l2770,2371m2890,2371l3175,2371e" filled="false" stroked="true" strokeweight=".025pt" strokecolor="#000000">
              <v:path arrowok="t"/>
              <v:stroke dashstyle="solid"/>
            </v:shape>
            <v:shape style="position:absolute;left:3400;top:2370;width:750;height:2" coordorigin="3400,2371" coordsize="750,2" path="m3400,2373l3760,2373m3985,2373l4150,2373m3400,2371l3760,2371e" filled="false" stroked="true" strokeweight=".12pt" strokecolor="#000000">
              <v:path arrowok="t"/>
              <v:stroke dashstyle="solid"/>
            </v:shape>
            <v:shape style="position:absolute;left:3865;top:2370;width:285;height:2" coordorigin="3865,2371" coordsize="285,2" path="m3865,2372l4150,2372m3865,2371l4150,2371e" filled="false" stroked="true" strokeweight=".025pt" strokecolor="#000000">
              <v:path arrowok="t"/>
              <v:stroke dashstyle="solid"/>
            </v:shape>
            <v:shape style="position:absolute;left:4270;top:2372;width:870;height:2" coordorigin="4270,2373" coordsize="870,0" path="m4270,2373l4390,2373m4510,2373l4615,2373m4855,2373l5140,2373e" filled="false" stroked="true" strokeweight=".12pt" strokecolor="#000000">
              <v:path arrowok="t"/>
              <v:stroke dashstyle="solid"/>
            </v:shape>
            <v:shape style="position:absolute;left:4270;top:2370;width:870;height:2" coordorigin="4270,2371" coordsize="870,2" path="m4270,2372l4615,2372m4855,2372l5140,2372m4270,2371l4615,2371m4855,2371l5140,2371e" filled="false" stroked="true" strokeweight=".025pt" strokecolor="#000000">
              <v:path arrowok="t"/>
              <v:stroke dashstyle="solid"/>
            </v:shape>
            <v:line style="position:absolute" from="5260,2372" to="5485,2372" stroked="true" strokeweight=".19pt" strokecolor="#000000">
              <v:stroke dashstyle="solid"/>
            </v:line>
            <v:shape style="position:absolute;left:5605;top:2370;width:1500;height:2" coordorigin="5605,2371" coordsize="1500,2" path="m5605,2373l6115,2373m5605,2371l6115,2371m6235,2373l6580,2373m6940,2373l7105,2373e" filled="false" stroked="true" strokeweight=".12pt" strokecolor="#000000">
              <v:path arrowok="t"/>
              <v:stroke dashstyle="solid"/>
            </v:shape>
            <v:shape style="position:absolute;left:6235;top:2370;width:870;height:2" coordorigin="6235,2371" coordsize="870,2" path="m6235,2372l6700,2372m6940,2372l7105,2372m6235,2371l7105,2371e" filled="false" stroked="true" strokeweight=".025pt" strokecolor="#000000">
              <v:path arrowok="t"/>
              <v:stroke dashstyle="solid"/>
            </v:shape>
            <v:shape style="position:absolute;left:7225;top:2370;width:855;height:2" coordorigin="7225,2371" coordsize="855,2" path="m7225,2373l7330,2373m7570,2373l8080,2373m7225,2371l7330,2371e" filled="false" stroked="true" strokeweight=".12pt" strokecolor="#000000">
              <v:path arrowok="t"/>
              <v:stroke dashstyle="solid"/>
            </v:shape>
            <v:shape style="position:absolute;left:7450;top:2370;width:630;height:2" coordorigin="7450,2371" coordsize="630,2" path="m7450,2372l8080,2372m7450,2371l8080,2371e" filled="false" stroked="true" strokeweight=".025pt" strokecolor="#000000">
              <v:path arrowok="t"/>
              <v:stroke dashstyle="solid"/>
            </v:shape>
            <v:shape style="position:absolute;left:8320;top:2372;width:750;height:2" coordorigin="8320,2373" coordsize="750,0" path="m8320,2373l8545,2373m8785,2373l9070,2373e" filled="false" stroked="true" strokeweight=".12pt" strokecolor="#000000">
              <v:path arrowok="t"/>
              <v:stroke dashstyle="solid"/>
            </v:shape>
            <v:shape style="position:absolute;left:8320;top:2370;width:750;height:2" coordorigin="8320,2371" coordsize="750,2" path="m8320,2372l8665,2372m8785,2372l9070,2372m8320,2371l9070,2371e" filled="false" stroked="true" strokeweight=".025pt" strokecolor="#000000">
              <v:path arrowok="t"/>
              <v:stroke dashstyle="solid"/>
            </v:shape>
            <v:shape style="position:absolute;left:2108;top:1923;width:7863;height:449" coordorigin="2109,1923" coordsize="7863,449" path="m9190,2372l9971,2372m2109,1923l2185,1923m2305,1923l2770,1923m2890,1923l3175,1923e" filled="false" stroked="true" strokeweight=".19pt" strokecolor="#000000">
              <v:path arrowok="t"/>
              <v:stroke dashstyle="solid"/>
            </v:shape>
            <v:shape style="position:absolute;left:3295;top:1923;width:855;height:2" coordorigin="3295,1924" coordsize="855,0" path="m3295,1924l3760,1924m3865,1924l4150,1924e" filled="false" stroked="true" strokeweight=".12pt" strokecolor="#000000">
              <v:path arrowok="t"/>
              <v:stroke dashstyle="solid"/>
            </v:shape>
            <v:shape style="position:absolute;left:3295;top:1921;width:855;height:2" coordorigin="3295,1922" coordsize="855,2" path="m3295,1923l4150,1923m3295,1922l4150,1922e" filled="false" stroked="true" strokeweight=".025pt" strokecolor="#000000">
              <v:path arrowok="t"/>
              <v:stroke dashstyle="solid"/>
            </v:shape>
            <v:shape style="position:absolute;left:4270;top:1921;width:870;height:2" coordorigin="4270,1922" coordsize="870,2" path="m4270,1924l4735,1924m4855,1924l5140,1924m4270,1922l4735,1922m4855,1922l5140,1922e" filled="false" stroked="true" strokeweight=".12pt" strokecolor="#000000">
              <v:path arrowok="t"/>
              <v:stroke dashstyle="solid"/>
            </v:shape>
            <v:shape style="position:absolute;left:5260;top:1921;width:855;height:2" coordorigin="5260,1922" coordsize="855,2" path="m5260,1924l6115,1924m5260,1922l6115,1922e" filled="false" stroked="true" strokeweight=".12pt" strokecolor="#000000">
              <v:path arrowok="t"/>
              <v:stroke dashstyle="solid"/>
            </v:shape>
            <v:line style="position:absolute" from="6235,1923" to="7105,1923" stroked="true" strokeweight=".19pt" strokecolor="#000000">
              <v:stroke dashstyle="solid"/>
            </v:line>
            <v:shape style="position:absolute;left:7225;top:1921;width:1845;height:2" coordorigin="7225,1922" coordsize="1845,2" path="m7225,1924l8080,1924m7225,1922l8080,1922m8200,1924l9070,1924m8200,1922l9070,1922e" filled="false" stroked="true" strokeweight=".12pt" strokecolor="#000000">
              <v:path arrowok="t"/>
              <v:stroke dashstyle="solid"/>
            </v:shape>
            <v:shape style="position:absolute;left:2108;top:1458;width:7863;height:465" coordorigin="2109,1458" coordsize="7863,465" path="m9190,1923l9971,1923m2109,1458l2185,1458e" filled="false" stroked="true" strokeweight=".19pt" strokecolor="#000000">
              <v:path arrowok="t"/>
              <v:stroke dashstyle="solid"/>
            </v:shape>
            <v:shape style="position:absolute;left:2305;top:1456;width:870;height:2" coordorigin="2305,1457" coordsize="870,2" path="m2305,1459l3175,1459m2305,1457l3175,1457e" filled="false" stroked="true" strokeweight=".12pt" strokecolor="#000000">
              <v:path arrowok="t"/>
              <v:stroke dashstyle="solid"/>
            </v:shape>
            <v:line style="position:absolute" from="3295,1458" to="4150,1458" stroked="true" strokeweight=".19pt" strokecolor="#000000">
              <v:stroke dashstyle="solid"/>
            </v:line>
            <v:shape style="position:absolute;left:4270;top:1456;width:5702;height:2" coordorigin="4270,1457" coordsize="5702,2" path="m4270,1459l4735,1459m4855,1459l6115,1459m6235,1459l7105,1459m7225,1459l8080,1459m8200,1459l9070,1459m9190,1459l9971,1459m4270,1457l4735,1457m4855,1457l6115,1457e" filled="false" stroked="true" strokeweight=".12pt" strokecolor="#000000">
              <v:path arrowok="t"/>
              <v:stroke dashstyle="solid"/>
            </v:shape>
            <v:shape style="position:absolute;left:6235;top:1456;width:3737;height:2" coordorigin="6235,1457" coordsize="3737,2" path="m6235,1458l8080,1458m8200,1458l9070,1458m9190,1458l9971,1458m6235,1457l8080,1457m8200,1457l9971,1457e" filled="false" stroked="true" strokeweight=".025pt" strokecolor="#000000">
              <v:path arrowok="t"/>
              <v:stroke dashstyle="solid"/>
            </v:shape>
            <v:shape style="position:absolute;left:2108;top:994;width:1067;height:2" coordorigin="2109,994" coordsize="1067,0" path="m2109,994l2185,994m2305,994l3175,994e" filled="false" stroked="true" strokeweight=".19pt" strokecolor="#000000">
              <v:path arrowok="t"/>
              <v:stroke dashstyle="solid"/>
            </v:shape>
            <v:shape style="position:absolute;left:3295;top:994;width:6677;height:2" coordorigin="3295,995" coordsize="6677,0" path="m3295,995l4735,995m4855,995l6115,995m6235,995l8080,995m8200,995l9971,995e" filled="false" stroked="true" strokeweight=".12pt" strokecolor="#000000">
              <v:path arrowok="t"/>
              <v:stroke dashstyle="solid"/>
            </v:shape>
            <v:shape style="position:absolute;left:3295;top:992;width:6677;height:2" coordorigin="3295,993" coordsize="6677,2" path="m3295,994l6115,994m3295,993l6115,993m6235,994l9971,994m6235,993l9971,993e" filled="false" stroked="true" strokeweight=".025pt" strokecolor="#000000">
              <v:path arrowok="t"/>
              <v:stroke dashstyle="solid"/>
            </v:shape>
            <v:shape style="position:absolute;left:2108;top:529;width:7863;height:2" coordorigin="2109,530" coordsize="7863,0" path="m2109,530l3175,530m3295,530l6115,530m6235,530l9971,530e" filled="false" stroked="true" strokeweight=".12pt" strokecolor="#000000">
              <v:path arrowok="t"/>
              <v:stroke dashstyle="solid"/>
            </v:shape>
            <v:shape style="position:absolute;left:2108;top:528;width:7863;height:2" coordorigin="2109,529" coordsize="7863,0" path="m2109,529l6115,529m6235,529l9971,529e" filled="false" stroked="true" strokeweight=".025pt" strokecolor="#000000">
              <v:path arrowok="t"/>
              <v:stroke dashstyle="solid"/>
            </v:shape>
            <v:line style="position:absolute" from="2109,528" to="9971,528" stroked="true" strokeweight=".025pt" strokecolor="#000000">
              <v:stroke dashstyle="solid"/>
            </v:line>
            <v:line style="position:absolute" from="2110,65" to="9970,66" stroked="true" strokeweight=".140pt" strokecolor="#000000">
              <v:stroke dashstyle="solid"/>
            </v:line>
            <v:rect style="position:absolute;left:2110;top:64;width:7860;height:4166" filled="false" stroked="true" strokeweight=".75pt" strokecolor="#808080">
              <v:stroke dashstyle="solid"/>
            </v:rect>
            <v:rect style="position:absolute;left:2185;top:528;width:120;height:3702" filled="true" fillcolor="#9999ff" stroked="false">
              <v:fill type="solid"/>
            </v:rect>
            <v:rect style="position:absolute;left:2185;top:528;width:120;height:3702" filled="false" stroked="true" strokeweight=".75pt" strokecolor="#000000">
              <v:stroke dashstyle="solid"/>
            </v:rect>
            <v:rect style="position:absolute;left:3175;top:528;width:120;height:3702" filled="true" fillcolor="#9999ff" stroked="false">
              <v:fill type="solid"/>
            </v:rect>
            <v:rect style="position:absolute;left:3175;top:528;width:120;height:3702" filled="false" stroked="true" strokeweight=".75pt" strokecolor="#000000">
              <v:stroke dashstyle="solid"/>
            </v:rect>
            <v:rect style="position:absolute;left:4150;top:993;width:120;height:3237" filled="true" fillcolor="#9999ff" stroked="false">
              <v:fill type="solid"/>
            </v:rect>
            <v:rect style="position:absolute;left:4150;top:993;width:120;height:3237" filled="false" stroked="true" strokeweight=".75pt" strokecolor="#000000">
              <v:stroke dashstyle="solid"/>
            </v:rect>
            <v:rect style="position:absolute;left:5140;top:1457;width:120;height:2773" filled="true" fillcolor="#9999ff" stroked="false">
              <v:fill type="solid"/>
            </v:rect>
            <v:rect style="position:absolute;left:5140;top:1457;width:120;height:2773" filled="false" stroked="true" strokeweight=".75pt" strokecolor="#000000">
              <v:stroke dashstyle="solid"/>
            </v:rect>
            <v:rect style="position:absolute;left:6115;top:528;width:120;height:3702" filled="true" fillcolor="#9999ff" stroked="false">
              <v:fill type="solid"/>
            </v:rect>
            <v:rect style="position:absolute;left:6115;top:528;width:120;height:3702" filled="false" stroked="true" strokeweight=".75pt" strokecolor="#000000">
              <v:stroke dashstyle="solid"/>
            </v:rect>
            <v:rect style="position:absolute;left:7105;top:1457;width:120;height:2773" filled="true" fillcolor="#9999ff" stroked="false">
              <v:fill type="solid"/>
            </v:rect>
            <v:rect style="position:absolute;left:7105;top:1457;width:120;height:2773" filled="false" stroked="true" strokeweight=".75pt" strokecolor="#000000">
              <v:stroke dashstyle="solid"/>
            </v:rect>
            <v:rect style="position:absolute;left:8080;top:993;width:120;height:3237" filled="true" fillcolor="#9999ff" stroked="false">
              <v:fill type="solid"/>
            </v:rect>
            <v:rect style="position:absolute;left:8080;top:993;width:120;height:3237" filled="false" stroked="true" strokeweight=".75pt" strokecolor="#000000">
              <v:stroke dashstyle="solid"/>
            </v:rect>
            <v:rect style="position:absolute;left:9070;top:1457;width:120;height:2773" filled="true" fillcolor="#9999ff" stroked="false">
              <v:fill type="solid"/>
            </v:rect>
            <v:rect style="position:absolute;left:9070;top:1457;width:120;height:2773" filled="false" stroked="true" strokeweight=".75pt" strokecolor="#000000">
              <v:stroke dashstyle="solid"/>
            </v:rect>
            <v:rect style="position:absolute;left:2305;top:2371;width:120;height:1859" filled="true" fillcolor="#993366" stroked="false">
              <v:fill type="solid"/>
            </v:rect>
            <v:rect style="position:absolute;left:2305;top:2371;width:120;height:1859" filled="false" stroked="true" strokeweight=".75pt" strokecolor="#000000">
              <v:stroke dashstyle="solid"/>
            </v:rect>
            <v:rect style="position:absolute;left:3295;top:1922;width:105;height:2308" filled="true" fillcolor="#993366" stroked="false">
              <v:fill type="solid"/>
            </v:rect>
            <v:rect style="position:absolute;left:3295;top:1922;width:105;height:2308" filled="false" stroked="true" strokeweight=".75pt" strokecolor="#000000">
              <v:stroke dashstyle="solid"/>
            </v:rect>
            <v:rect style="position:absolute;left:4270;top:2371;width:120;height:1859" filled="true" fillcolor="#993366" stroked="false">
              <v:fill type="solid"/>
            </v:rect>
            <v:rect style="position:absolute;left:4270;top:2371;width:120;height:1859" filled="false" stroked="true" strokeweight=".75pt" strokecolor="#000000">
              <v:stroke dashstyle="solid"/>
            </v:rect>
            <v:rect style="position:absolute;left:6235;top:2836;width:120;height:1394" filled="true" fillcolor="#993366" stroked="false">
              <v:fill type="solid"/>
            </v:rect>
            <v:rect style="position:absolute;left:6235;top:2836;width:120;height:1394" filled="false" stroked="true" strokeweight=".75pt" strokecolor="#000000">
              <v:stroke dashstyle="solid"/>
            </v:rect>
            <v:rect style="position:absolute;left:7225;top:2371;width:105;height:1859" filled="true" fillcolor="#993366" stroked="false">
              <v:fill type="solid"/>
            </v:rect>
            <v:rect style="position:absolute;left:7225;top:2371;width:105;height:1859" filled="false" stroked="true" strokeweight=".75pt" strokecolor="#000000">
              <v:stroke dashstyle="solid"/>
            </v:rect>
            <v:rect style="position:absolute;left:8200;top:1922;width:120;height:2308" filled="true" fillcolor="#993366" stroked="false">
              <v:fill type="solid"/>
            </v:rect>
            <v:rect style="position:absolute;left:8200;top:1922;width:120;height:2308" filled="false" stroked="true" strokeweight=".75pt" strokecolor="#000000">
              <v:stroke dashstyle="solid"/>
            </v:rect>
            <v:rect style="position:absolute;left:9190;top:2836;width:105;height:1394" filled="true" fillcolor="#993366" stroked="false">
              <v:fill type="solid"/>
            </v:rect>
            <v:rect style="position:absolute;left:9190;top:2836;width:105;height:1394" filled="false" stroked="true" strokeweight=".75pt" strokecolor="#000000">
              <v:stroke dashstyle="solid"/>
            </v:rect>
            <v:rect style="position:absolute;left:2425;top:2836;width:120;height:1394" filled="true" fillcolor="#ffffcc" stroked="false">
              <v:fill type="solid"/>
            </v:rect>
            <v:rect style="position:absolute;left:2425;top:2836;width:120;height:1394" filled="false" stroked="true" strokeweight=".75pt" strokecolor="#000000">
              <v:stroke dashstyle="solid"/>
            </v:rect>
            <v:rect style="position:absolute;left:3400;top:2836;width:120;height:1394" filled="true" fillcolor="#ffffcc" stroked="false">
              <v:fill type="solid"/>
            </v:rect>
            <v:rect style="position:absolute;left:3400;top:2836;width:120;height:1394" filled="false" stroked="true" strokeweight=".75pt" strokecolor="#000000">
              <v:stroke dashstyle="solid"/>
            </v:rect>
            <v:rect style="position:absolute;left:4390;top:2371;width:120;height:1859" filled="true" fillcolor="#ffffcc" stroked="false">
              <v:fill type="solid"/>
            </v:rect>
            <v:rect style="position:absolute;left:4390;top:2371;width:120;height:1859" filled="false" stroked="true" strokeweight=".75pt" strokecolor="#000000">
              <v:stroke dashstyle="solid"/>
            </v:rect>
            <v:rect style="position:absolute;left:5365;top:3301;width:120;height:929" filled="true" fillcolor="#ffffcc" stroked="false">
              <v:fill type="solid"/>
            </v:rect>
            <v:rect style="position:absolute;left:5365;top:3301;width:120;height:929" filled="false" stroked="true" strokeweight=".75pt" strokecolor="#000000">
              <v:stroke dashstyle="solid"/>
            </v:rect>
            <v:rect style="position:absolute;left:7330;top:1922;width:120;height:2308" filled="true" fillcolor="#ffffcc" stroked="false">
              <v:fill type="solid"/>
            </v:rect>
            <v:rect style="position:absolute;left:7330;top:1922;width:120;height:2308" filled="false" stroked="true" strokeweight=".75pt" strokecolor="#000000">
              <v:stroke dashstyle="solid"/>
            </v:rect>
            <v:rect style="position:absolute;left:8320;top:2371;width:120;height:1859" filled="true" fillcolor="#ffffcc" stroked="false">
              <v:fill type="solid"/>
            </v:rect>
            <v:rect style="position:absolute;left:8320;top:2371;width:120;height:1859" filled="false" stroked="true" strokeweight=".75pt" strokecolor="#000000">
              <v:stroke dashstyle="solid"/>
            </v:rect>
            <v:rect style="position:absolute;left:9295;top:3301;width:120;height:929" filled="true" fillcolor="#ffffcc" stroked="false">
              <v:fill type="solid"/>
            </v:rect>
            <v:rect style="position:absolute;left:9295;top:3301;width:120;height:929" filled="false" stroked="true" strokeweight=".75pt" strokecolor="#000000">
              <v:stroke dashstyle="solid"/>
            </v:rect>
            <v:rect style="position:absolute;left:2545;top:3301;width:105;height:929" filled="true" fillcolor="#ccffff" stroked="false">
              <v:fill type="solid"/>
            </v:rect>
            <v:rect style="position:absolute;left:2545;top:3301;width:105;height:929" filled="false" stroked="true" strokeweight=".75pt" strokecolor="#000000">
              <v:stroke dashstyle="solid"/>
            </v:rect>
            <v:rect style="position:absolute;left:3520;top:3765;width:120;height:465" filled="true" fillcolor="#ccffff" stroked="false">
              <v:fill type="solid"/>
            </v:rect>
            <v:rect style="position:absolute;left:3520;top:3765;width:120;height:465" filled="false" stroked="true" strokeweight=".75pt" strokecolor="#000000">
              <v:stroke dashstyle="solid"/>
            </v:rect>
            <v:rect style="position:absolute;left:4510;top:2836;width:105;height:1394" filled="true" fillcolor="#ccffff" stroked="false">
              <v:fill type="solid"/>
            </v:rect>
            <v:rect style="position:absolute;left:4510;top:2836;width:105;height:1394" filled="false" stroked="true" strokeweight=".75pt" strokecolor="#000000">
              <v:stroke dashstyle="solid"/>
            </v:rect>
            <v:rect style="position:absolute;left:5485;top:1922;width:120;height:2308" filled="true" fillcolor="#ccffff" stroked="false">
              <v:fill type="solid"/>
            </v:rect>
            <v:rect style="position:absolute;left:5485;top:1922;width:120;height:2308" filled="false" stroked="true" strokeweight=".75pt" strokecolor="#000000">
              <v:stroke dashstyle="solid"/>
            </v:rect>
            <v:rect style="position:absolute;left:6475;top:2371;width:105;height:1859" filled="true" fillcolor="#ccffff" stroked="false">
              <v:fill type="solid"/>
            </v:rect>
            <v:rect style="position:absolute;left:6475;top:2371;width:105;height:1859" filled="false" stroked="true" strokeweight=".75pt" strokecolor="#000000">
              <v:stroke dashstyle="solid"/>
            </v:rect>
            <v:rect style="position:absolute;left:7450;top:2371;width:120;height:1859" filled="true" fillcolor="#ccffff" stroked="false">
              <v:fill type="solid"/>
            </v:rect>
            <v:rect style="position:absolute;left:7450;top:2371;width:120;height:1859" filled="false" stroked="true" strokeweight=".75pt" strokecolor="#000000">
              <v:stroke dashstyle="solid"/>
            </v:rect>
            <v:rect style="position:absolute;left:8440;top:2836;width:105;height:1394" filled="true" fillcolor="#ccffff" stroked="false">
              <v:fill type="solid"/>
            </v:rect>
            <v:rect style="position:absolute;left:8440;top:2836;width:105;height:1394" filled="false" stroked="true" strokeweight=".75pt" strokecolor="#000000">
              <v:stroke dashstyle="solid"/>
            </v:rect>
            <v:rect style="position:absolute;left:9415;top:2836;width:120;height:1394" filled="true" fillcolor="#ccffff" stroked="false">
              <v:fill type="solid"/>
            </v:rect>
            <v:rect style="position:absolute;left:9415;top:2836;width:120;height:1394" filled="false" stroked="true" strokeweight=".75pt" strokecolor="#000000">
              <v:stroke dashstyle="solid"/>
            </v:rect>
            <v:rect style="position:absolute;left:2650;top:2371;width:120;height:1859" filled="true" fillcolor="#660066" stroked="false">
              <v:fill type="solid"/>
            </v:rect>
            <v:rect style="position:absolute;left:2650;top:2371;width:120;height:1859" filled="false" stroked="true" strokeweight=".75pt" strokecolor="#000000">
              <v:stroke dashstyle="solid"/>
            </v:rect>
            <v:rect style="position:absolute;left:3640;top:2371;width:120;height:1859" filled="true" fillcolor="#660066" stroked="false">
              <v:fill type="solid"/>
            </v:rect>
            <v:rect style="position:absolute;left:3640;top:2371;width:120;height:1859" filled="false" stroked="true" strokeweight=".75pt" strokecolor="#000000">
              <v:stroke dashstyle="solid"/>
            </v:rect>
            <v:rect style="position:absolute;left:4615;top:1922;width:120;height:2308" filled="true" fillcolor="#660066" stroked="false">
              <v:fill type="solid"/>
            </v:rect>
            <v:rect style="position:absolute;left:4615;top:1922;width:120;height:2308" filled="false" stroked="true" strokeweight=".75pt" strokecolor="#000000">
              <v:stroke dashstyle="solid"/>
            </v:rect>
            <v:rect style="position:absolute;left:5605;top:2836;width:120;height:1394" filled="true" fillcolor="#660066" stroked="false">
              <v:fill type="solid"/>
            </v:rect>
            <v:rect style="position:absolute;left:5605;top:2836;width:120;height:1394" filled="false" stroked="true" strokeweight=".75pt" strokecolor="#000000">
              <v:stroke dashstyle="solid"/>
            </v:rect>
            <v:rect style="position:absolute;left:6580;top:2371;width:120;height:1859" filled="true" fillcolor="#660066" stroked="false">
              <v:fill type="solid"/>
            </v:rect>
            <v:rect style="position:absolute;left:6580;top:2371;width:120;height:1859" filled="false" stroked="true" strokeweight=".75pt" strokecolor="#000000">
              <v:stroke dashstyle="solid"/>
            </v:rect>
            <v:rect style="position:absolute;left:7570;top:2836;width:120;height:1394" filled="true" fillcolor="#660066" stroked="false">
              <v:fill type="solid"/>
            </v:rect>
            <v:rect style="position:absolute;left:7570;top:2836;width:120;height:1394" filled="false" stroked="true" strokeweight=".75pt" strokecolor="#000000">
              <v:stroke dashstyle="solid"/>
            </v:rect>
            <v:rect style="position:absolute;left:8545;top:2371;width:120;height:1859" filled="true" fillcolor="#660066" stroked="false">
              <v:fill type="solid"/>
            </v:rect>
            <v:rect style="position:absolute;left:8545;top:2371;width:120;height:1859" filled="false" stroked="true" strokeweight=".75pt" strokecolor="#000000">
              <v:stroke dashstyle="solid"/>
            </v:rect>
            <v:rect style="position:absolute;left:9535;top:2836;width:120;height:1394" filled="true" fillcolor="#660066" stroked="false">
              <v:fill type="solid"/>
            </v:rect>
            <v:rect style="position:absolute;left:9535;top:2836;width:120;height:1394" filled="false" stroked="true" strokeweight=".75pt" strokecolor="#000000">
              <v:stroke dashstyle="solid"/>
            </v:rect>
            <v:rect style="position:absolute;left:2770;top:1457;width:120;height:2773" filled="true" fillcolor="#ff8080" stroked="false">
              <v:fill type="solid"/>
            </v:rect>
            <v:rect style="position:absolute;left:2770;top:1457;width:120;height:2773" filled="false" stroked="true" strokeweight=".75pt" strokecolor="#000000">
              <v:stroke dashstyle="solid"/>
            </v:rect>
            <v:rect style="position:absolute;left:3760;top:1922;width:105;height:2308" filled="true" fillcolor="#ff8080" stroked="false">
              <v:fill type="solid"/>
            </v:rect>
            <v:rect style="position:absolute;left:3760;top:1922;width:105;height:2308" filled="false" stroked="true" strokeweight=".75pt" strokecolor="#000000">
              <v:stroke dashstyle="solid"/>
            </v:rect>
            <v:rect style="position:absolute;left:4735;top:993;width:120;height:3237" filled="true" fillcolor="#ff8080" stroked="false">
              <v:fill type="solid"/>
            </v:rect>
            <v:rect style="position:absolute;left:4735;top:993;width:120;height:3237" filled="false" stroked="true" strokeweight=".75pt" strokecolor="#000000">
              <v:stroke dashstyle="solid"/>
            </v:rect>
            <v:rect style="position:absolute;left:5725;top:2371;width:105;height:1859" filled="true" fillcolor="#ff8080" stroked="false">
              <v:fill type="solid"/>
            </v:rect>
            <v:rect style="position:absolute;left:5725;top:2371;width:105;height:1859" filled="false" stroked="true" strokeweight=".75pt" strokecolor="#000000">
              <v:stroke dashstyle="solid"/>
            </v:rect>
            <v:rect style="position:absolute;left:6700;top:2371;width:120;height:1859" filled="true" fillcolor="#ff8080" stroked="false">
              <v:fill type="solid"/>
            </v:rect>
            <v:rect style="position:absolute;left:6700;top:2371;width:120;height:1859" filled="false" stroked="true" strokeweight=".75pt" strokecolor="#000000">
              <v:stroke dashstyle="solid"/>
            </v:rect>
            <v:rect style="position:absolute;left:7690;top:3301;width:105;height:929" filled="true" fillcolor="#ff8080" stroked="false">
              <v:fill type="solid"/>
            </v:rect>
            <v:rect style="position:absolute;left:7690;top:3301;width:105;height:929" filled="false" stroked="true" strokeweight=".75pt" strokecolor="#000000">
              <v:stroke dashstyle="solid"/>
            </v:rect>
            <v:rect style="position:absolute;left:8665;top:2371;width:120;height:1859" filled="true" fillcolor="#ff8080" stroked="false">
              <v:fill type="solid"/>
            </v:rect>
            <v:rect style="position:absolute;left:8665;top:2371;width:120;height:1859" filled="false" stroked="true" strokeweight=".75pt" strokecolor="#000000">
              <v:stroke dashstyle="solid"/>
            </v:rect>
            <v:rect style="position:absolute;left:9655;top:2836;width:105;height:1394" filled="true" fillcolor="#ff8080" stroked="false">
              <v:fill type="solid"/>
            </v:rect>
            <v:rect style="position:absolute;left:9655;top:2836;width:105;height:1394" filled="false" stroked="true" strokeweight=".75pt" strokecolor="#000000">
              <v:stroke dashstyle="solid"/>
            </v:rect>
            <v:rect style="position:absolute;left:2890;top:2371;width:120;height:1859" filled="true" fillcolor="#0066cc" stroked="false">
              <v:fill type="solid"/>
            </v:rect>
            <v:rect style="position:absolute;left:2890;top:2371;width:120;height:1859" filled="false" stroked="true" strokeweight=".75pt" strokecolor="#000000">
              <v:stroke dashstyle="solid"/>
            </v:rect>
            <v:rect style="position:absolute;left:3865;top:2371;width:120;height:1859" filled="true" fillcolor="#0066cc" stroked="false">
              <v:fill type="solid"/>
            </v:rect>
            <v:rect style="position:absolute;left:3865;top:2371;width:120;height:1859" filled="false" stroked="true" strokeweight=".75pt" strokecolor="#000000">
              <v:stroke dashstyle="solid"/>
            </v:rect>
            <v:rect style="position:absolute;left:4855;top:3301;width:120;height:929" filled="true" fillcolor="#0066cc" stroked="false">
              <v:fill type="solid"/>
            </v:rect>
            <v:rect style="position:absolute;left:4855;top:3301;width:120;height:929" filled="false" stroked="true" strokeweight=".75pt" strokecolor="#000000">
              <v:stroke dashstyle="solid"/>
            </v:rect>
            <v:rect style="position:absolute;left:5830;top:2836;width:120;height:1394" filled="true" fillcolor="#0066cc" stroked="false">
              <v:fill type="solid"/>
            </v:rect>
            <v:rect style="position:absolute;left:5830;top:2836;width:120;height:1394" filled="false" stroked="true" strokeweight=".75pt" strokecolor="#000000">
              <v:stroke dashstyle="solid"/>
            </v:rect>
            <v:rect style="position:absolute;left:6820;top:2371;width:120;height:1859" filled="true" fillcolor="#0066cc" stroked="false">
              <v:fill type="solid"/>
            </v:rect>
            <v:rect style="position:absolute;left:6820;top:2371;width:120;height:1859" filled="false" stroked="true" strokeweight=".75pt" strokecolor="#000000">
              <v:stroke dashstyle="solid"/>
            </v:rect>
            <v:rect style="position:absolute;left:7795;top:2836;width:120;height:1394" filled="true" fillcolor="#0066cc" stroked="false">
              <v:fill type="solid"/>
            </v:rect>
            <v:rect style="position:absolute;left:7795;top:2836;width:120;height:1394" filled="false" stroked="true" strokeweight=".75pt" strokecolor="#000000">
              <v:stroke dashstyle="solid"/>
            </v:rect>
            <v:rect style="position:absolute;left:8785;top:2836;width:120;height:1394" filled="true" fillcolor="#0066cc" stroked="false">
              <v:fill type="solid"/>
            </v:rect>
            <v:rect style="position:absolute;left:8785;top:2836;width:120;height:1394" filled="false" stroked="true" strokeweight=".75pt" strokecolor="#000000">
              <v:stroke dashstyle="solid"/>
            </v:rect>
            <v:rect style="position:absolute;left:9760;top:3301;width:120;height:929" filled="true" fillcolor="#0066cc" stroked="false">
              <v:fill type="solid"/>
            </v:rect>
            <v:rect style="position:absolute;left:9760;top:3301;width:120;height:929" filled="false" stroked="true" strokeweight=".75pt" strokecolor="#000000">
              <v:stroke dashstyle="solid"/>
            </v:rect>
            <v:line style="position:absolute" from="2110,65" to="2111,4231" stroked="true" strokeweight=".140pt" strokecolor="#000000">
              <v:stroke dashstyle="solid"/>
            </v:line>
            <v:shape style="position:absolute;left:2078;top:3766;width:33;height:465" coordorigin="2079,3766" coordsize="33,465" path="m2079,4231l2111,4231m2079,3766l2111,3766e" filled="false" stroked="true" strokeweight=".19pt" strokecolor="#000000">
              <v:path arrowok="t"/>
              <v:stroke dashstyle="solid"/>
            </v:shape>
            <v:shape style="position:absolute;left:2078;top:2372;width:33;height:930" coordorigin="2079,2372" coordsize="33,930" path="m2079,3302l2111,3302m2079,2837l2111,2837m2079,2372l2111,2372e" filled="false" stroked="true" strokeweight=".19pt" strokecolor="#000000">
              <v:path arrowok="t"/>
              <v:stroke dashstyle="solid"/>
            </v:shape>
            <v:shape style="position:absolute;left:2078;top:529;width:33;height:1394" coordorigin="2079,529" coordsize="33,1394" path="m2079,1923l2111,1923m2079,1458l2111,1458m2079,994l2111,994m2079,529l2111,529e" filled="false" stroked="true" strokeweight=".19pt" strokecolor="#000000">
              <v:path arrowok="t"/>
              <v:stroke dashstyle="solid"/>
            </v:shape>
            <v:line style="position:absolute" from="2079,65" to="2111,65" stroked="true" strokeweight=".19pt" strokecolor="#000000">
              <v:stroke dashstyle="solid"/>
            </v:line>
            <v:line style="position:absolute" from="2110,4231" to="9970,4232" stroked="true" strokeweight=".140pt" strokecolor="#000000">
              <v:stroke dashstyle="solid"/>
            </v:line>
            <v:line style="position:absolute" from="2111,4229" to="2111,4262" stroked="true" strokeweight=".19pt" strokecolor="#000000">
              <v:stroke dashstyle="solid"/>
            </v:line>
            <v:shape style="position:absolute;left:3100;top:4229;width:6870;height:33" coordorigin="3101,4229" coordsize="6870,33" path="m3101,4229l3101,4262m4076,4229l4076,4262m5066,4229l5066,4262m6041,4229l6041,4262m7031,4229l7031,4262m8006,4229l8006,4262m8996,4229l8996,4262m9971,4229l9971,4262e" filled="false" stroked="true" strokeweight=".19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00"/>
          <w:sz w:val="10"/>
        </w:rPr>
        <w:t>9</w:t>
      </w:r>
    </w:p>
    <w:p>
      <w:pPr>
        <w:pStyle w:val="BodyText"/>
        <w:spacing w:before="2"/>
        <w:rPr>
          <w:rFonts w:ascii="Arial MT"/>
          <w:sz w:val="22"/>
        </w:r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spacing w:before="0"/>
        <w:ind w:left="1955" w:right="0" w:firstLine="0"/>
        <w:jc w:val="lef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8</w:t>
      </w:r>
    </w:p>
    <w:p>
      <w:pPr>
        <w:pStyle w:val="BodyText"/>
        <w:rPr>
          <w:rFonts w:ascii="Arial MT"/>
          <w:sz w:val="22"/>
        </w:r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spacing w:before="0"/>
        <w:ind w:left="1955" w:right="0" w:firstLine="0"/>
        <w:jc w:val="lef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7</w:t>
      </w:r>
    </w:p>
    <w:p>
      <w:pPr>
        <w:pStyle w:val="BodyText"/>
        <w:spacing w:before="9"/>
        <w:rPr>
          <w:rFonts w:ascii="Arial MT"/>
          <w:sz w:val="21"/>
        </w:rPr>
      </w:pPr>
    </w:p>
    <w:p>
      <w:pPr>
        <w:pStyle w:val="BodyText"/>
        <w:spacing w:before="5"/>
        <w:rPr>
          <w:rFonts w:ascii="Arial MT"/>
          <w:sz w:val="8"/>
        </w:rPr>
      </w:pPr>
    </w:p>
    <w:p>
      <w:pPr>
        <w:spacing w:before="0" w:after="12"/>
        <w:ind w:left="1955" w:right="0" w:firstLine="0"/>
        <w:jc w:val="left"/>
        <w:rPr>
          <w:rFonts w:ascii="Arial MT"/>
          <w:sz w:val="10"/>
        </w:rPr>
      </w:pPr>
      <w:r>
        <w:rPr/>
        <w:pict>
          <v:shape style="position:absolute;margin-left:503.75pt;margin-top:-.030037pt;width:20.25pt;height:57.85pt;mso-position-horizontal-relative:page;mso-position-vertical-relative:paragraph;z-index:-25118720" type="#_x0000_t202" filled="false" stroked="true" strokeweight=".140pt" strokecolor="#000000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Arial"/>
                      <w:b/>
                      <w:sz w:val="9"/>
                    </w:rPr>
                  </w:pPr>
                </w:p>
                <w:p>
                  <w:pPr>
                    <w:spacing w:line="405" w:lineRule="auto" w:before="0"/>
                    <w:ind w:left="226" w:right="102" w:firstLine="0"/>
                    <w:jc w:val="both"/>
                    <w:rPr>
                      <w:rFonts w:ascii="Arial MT"/>
                      <w:sz w:val="10"/>
                    </w:rPr>
                  </w:pPr>
                  <w:r>
                    <w:rPr>
                      <w:rFonts w:ascii="Times New Roman"/>
                      <w:sz w:val="10"/>
                    </w:rPr>
                    <w:t>i</w:t>
                  </w:r>
                  <w:r>
                    <w:rPr>
                      <w:rFonts w:ascii="Times New Roman"/>
                      <w:spacing w:val="1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ii</w:t>
                  </w:r>
                  <w:r>
                    <w:rPr>
                      <w:rFonts w:ascii="Arial MT"/>
                      <w:spacing w:val="1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iii</w:t>
                  </w:r>
                  <w:r>
                    <w:rPr>
                      <w:rFonts w:ascii="Arial MT"/>
                      <w:spacing w:val="-26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iv</w:t>
                  </w:r>
                  <w:r>
                    <w:rPr>
                      <w:rFonts w:ascii="Arial MT"/>
                      <w:spacing w:val="-1"/>
                      <w:w w:val="100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v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59.75pt;margin-top:-11.180037pt;width:27pt;height:108pt;mso-position-horizontal-relative:page;mso-position-vertical-relative:paragraph;z-index:15842816" type="#_x0000_t202" filled="false" stroked="true" strokeweight=".75pt" strokecolor="#000000">
            <v:textbox inset="0,0,0,0" style="layout-flow:vertical;mso-layout-flow-alt:bottom-to-top">
              <w:txbxContent>
                <w:p>
                  <w:pPr>
                    <w:pStyle w:val="BodyText"/>
                    <w:spacing w:before="146"/>
                    <w:ind w:left="71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</w:rPr>
                    <w:t>No.</w:t>
                  </w:r>
                  <w:r>
                    <w:rPr>
                      <w:rFonts w:ascii="Times New Roman"/>
                      <w:spacing w:val="-1"/>
                    </w:rPr>
                    <w:t> </w:t>
                  </w:r>
                  <w:r>
                    <w:rPr>
                      <w:rFonts w:ascii="Times New Roman"/>
                    </w:rPr>
                    <w:t>of</w:t>
                  </w:r>
                  <w:r>
                    <w:rPr>
                      <w:rFonts w:ascii="Times New Roman"/>
                      <w:spacing w:val="58"/>
                    </w:rPr>
                    <w:t> </w:t>
                  </w:r>
                  <w:r>
                    <w:rPr>
                      <w:rFonts w:ascii="Times New Roman"/>
                    </w:rPr>
                    <w:t>farmers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w w:val="100"/>
          <w:sz w:val="10"/>
        </w:rPr>
        <w:t>6</w:t>
      </w:r>
    </w:p>
    <w:p>
      <w:pPr>
        <w:pStyle w:val="BodyText"/>
        <w:spacing w:line="91" w:lineRule="exact"/>
        <w:ind w:left="10167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4.5pt;height:4.5pt;mso-position-horizontal-relative:char;mso-position-vertical-relative:line" coordorigin="0,0" coordsize="90,90">
            <v:rect style="position:absolute;left:7;top:7;width:75;height:75" filled="true" fillcolor="#9999ff" stroked="false">
              <v:fill type="solid"/>
            </v:rect>
            <v:rect style="position:absolute;left:7;top:7;width:75;height:75" filled="false" stroked="true" strokeweight=".75pt" strokecolor="#000000">
              <v:stroke dashstyl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pStyle w:val="BodyText"/>
        <w:spacing w:before="7"/>
        <w:rPr>
          <w:rFonts w:ascii="Arial MT"/>
          <w:sz w:val="5"/>
        </w:rPr>
      </w:pPr>
      <w:r>
        <w:rPr/>
        <w:pict>
          <v:group style="position:absolute;margin-left:509.375pt;margin-top:5.225pt;width:4.5pt;height:4.5pt;mso-position-horizontal-relative:page;mso-position-vertical-relative:paragraph;z-index:-15621632;mso-wrap-distance-left:0;mso-wrap-distance-right:0" coordorigin="10188,104" coordsize="90,90">
            <v:rect style="position:absolute;left:10195;top:112;width:75;height:75" filled="true" fillcolor="#993366" stroked="false">
              <v:fill type="solid"/>
            </v:rect>
            <v:rect style="position:absolute;left:10195;top:112;width:75;height:75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spacing w:before="24" w:after="131"/>
        <w:ind w:left="1955" w:right="0" w:firstLine="0"/>
        <w:jc w:val="lef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5</w:t>
      </w:r>
    </w:p>
    <w:p>
      <w:pPr>
        <w:pStyle w:val="BodyText"/>
        <w:spacing w:line="91" w:lineRule="exact"/>
        <w:ind w:left="10167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4.5pt;height:4.5pt;mso-position-horizontal-relative:char;mso-position-vertical-relative:line" coordorigin="0,0" coordsize="90,90">
            <v:rect style="position:absolute;left:7;top:7;width:75;height:75" filled="true" fillcolor="#ccffff" stroked="false">
              <v:fill type="solid"/>
            </v:rect>
            <v:rect style="position:absolute;left:7;top:7;width:75;height:75" filled="false" stroked="true" strokeweight=".75pt" strokecolor="#000000">
              <v:stroke dashstyl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pStyle w:val="BodyText"/>
        <w:spacing w:before="6"/>
        <w:rPr>
          <w:rFonts w:ascii="Arial MT"/>
          <w:sz w:val="9"/>
        </w:rPr>
      </w:pPr>
    </w:p>
    <w:p>
      <w:pPr>
        <w:spacing w:before="0"/>
        <w:ind w:left="1955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509.375pt;margin-top:-19.755074pt;width:4.5pt;height:4.5pt;mso-position-horizontal-relative:page;mso-position-vertical-relative:paragraph;z-index:-25120768" coordorigin="10188,-395" coordsize="90,90">
            <v:rect style="position:absolute;left:10195;top:-388;width:75;height:75" filled="true" fillcolor="#ffffcc" stroked="false">
              <v:fill type="solid"/>
            </v:rect>
            <v:rect style="position:absolute;left:10195;top:-388;width:75;height:75" filled="false" stroked="true" strokeweight=".7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509.375pt;margin-top:-.255073pt;width:4.5pt;height:4.45pt;mso-position-horizontal-relative:page;mso-position-vertical-relative:paragraph;z-index:-25120256" coordorigin="10188,-5" coordsize="90,89">
            <v:rect style="position:absolute;left:10195;top:2;width:75;height:74" filled="true" fillcolor="#660066" stroked="false">
              <v:fill type="solid"/>
            </v:rect>
            <v:rect style="position:absolute;left:10195;top:2;width:75;height:74" filled="false" stroked="true" strokeweight=".75pt" strokecolor="#000000">
              <v:stroke dashstyle="solid"/>
            </v:rect>
            <w10:wrap type="none"/>
          </v:group>
        </w:pict>
      </w:r>
      <w:r>
        <w:rPr>
          <w:rFonts w:ascii="Arial MT"/>
          <w:w w:val="100"/>
          <w:sz w:val="10"/>
        </w:rPr>
        <w:t>4</w:t>
      </w:r>
    </w:p>
    <w:p>
      <w:pPr>
        <w:pStyle w:val="BodyText"/>
        <w:spacing w:before="9"/>
        <w:rPr>
          <w:rFonts w:ascii="Arial MT"/>
          <w:sz w:val="21"/>
        </w:rPr>
      </w:pPr>
    </w:p>
    <w:p>
      <w:pPr>
        <w:pStyle w:val="BodyText"/>
        <w:spacing w:before="5"/>
        <w:rPr>
          <w:rFonts w:ascii="Arial MT"/>
          <w:sz w:val="8"/>
        </w:rPr>
      </w:pPr>
    </w:p>
    <w:p>
      <w:pPr>
        <w:spacing w:before="1"/>
        <w:ind w:left="1955" w:right="0" w:firstLine="0"/>
        <w:jc w:val="lef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3</w:t>
      </w:r>
    </w:p>
    <w:p>
      <w:pPr>
        <w:pStyle w:val="BodyText"/>
        <w:rPr>
          <w:rFonts w:ascii="Arial MT"/>
          <w:sz w:val="22"/>
        </w:rPr>
      </w:pPr>
    </w:p>
    <w:p>
      <w:pPr>
        <w:pStyle w:val="BodyText"/>
        <w:spacing w:before="5"/>
        <w:rPr>
          <w:rFonts w:ascii="Arial MT"/>
          <w:sz w:val="8"/>
        </w:rPr>
      </w:pPr>
    </w:p>
    <w:p>
      <w:pPr>
        <w:spacing w:before="0"/>
        <w:ind w:left="1955" w:right="0" w:firstLine="0"/>
        <w:jc w:val="lef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2</w:t>
      </w:r>
    </w:p>
    <w:p>
      <w:pPr>
        <w:pStyle w:val="BodyText"/>
        <w:spacing w:before="9"/>
        <w:rPr>
          <w:rFonts w:ascii="Arial MT"/>
          <w:sz w:val="21"/>
        </w:r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spacing w:before="0"/>
        <w:ind w:left="1970" w:right="0" w:firstLine="0"/>
        <w:jc w:val="lef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1</w:t>
      </w:r>
    </w:p>
    <w:p>
      <w:pPr>
        <w:pStyle w:val="BodyText"/>
        <w:spacing w:before="1"/>
        <w:rPr>
          <w:rFonts w:ascii="Arial MT"/>
          <w:sz w:val="22"/>
        </w:rPr>
      </w:pPr>
    </w:p>
    <w:p>
      <w:pPr>
        <w:spacing w:after="0"/>
        <w:rPr>
          <w:rFonts w:ascii="Arial MT"/>
          <w:sz w:val="22"/>
        </w:rPr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before="5"/>
        <w:rPr>
          <w:rFonts w:ascii="Arial MT"/>
          <w:sz w:val="8"/>
        </w:rPr>
      </w:pPr>
    </w:p>
    <w:p>
      <w:pPr>
        <w:spacing w:before="0"/>
        <w:ind w:left="1955" w:right="0" w:firstLine="0"/>
        <w:jc w:val="lef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0</w:t>
      </w:r>
    </w:p>
    <w:p>
      <w:pPr>
        <w:spacing w:before="51"/>
        <w:ind w:left="2421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Chibiri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spacing w:before="0"/>
        <w:ind w:left="0" w:right="0" w:firstLine="0"/>
        <w:jc w:val="right"/>
        <w:rPr>
          <w:rFonts w:ascii="Arial MT"/>
          <w:sz w:val="10"/>
        </w:rPr>
      </w:pPr>
      <w:r>
        <w:rPr>
          <w:rFonts w:ascii="Arial MT"/>
          <w:sz w:val="10"/>
        </w:rPr>
        <w:t>Kiyi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spacing w:before="0"/>
        <w:ind w:left="0" w:right="0" w:firstLine="0"/>
        <w:jc w:val="right"/>
        <w:rPr>
          <w:rFonts w:ascii="Arial MT"/>
          <w:sz w:val="10"/>
        </w:rPr>
      </w:pPr>
      <w:r>
        <w:rPr>
          <w:rFonts w:ascii="Arial MT"/>
          <w:sz w:val="10"/>
        </w:rPr>
        <w:t>Tude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spacing w:before="0"/>
        <w:ind w:left="0" w:right="0" w:firstLine="0"/>
        <w:jc w:val="right"/>
        <w:rPr>
          <w:rFonts w:ascii="Arial MT"/>
          <w:sz w:val="10"/>
        </w:rPr>
      </w:pPr>
      <w:r>
        <w:rPr>
          <w:rFonts w:ascii="Arial MT"/>
          <w:sz w:val="10"/>
        </w:rPr>
        <w:t>Yaba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spacing w:before="0"/>
        <w:ind w:left="0" w:right="0" w:firstLine="0"/>
        <w:jc w:val="right"/>
        <w:rPr>
          <w:rFonts w:ascii="Arial MT"/>
          <w:sz w:val="10"/>
        </w:rPr>
      </w:pPr>
      <w:r>
        <w:rPr>
          <w:rFonts w:ascii="Arial MT"/>
          <w:sz w:val="10"/>
        </w:rPr>
        <w:t>Pagi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spacing w:before="0"/>
        <w:ind w:left="585" w:right="0" w:firstLine="0"/>
        <w:jc w:val="left"/>
        <w:rPr>
          <w:rFonts w:ascii="Arial MT"/>
          <w:sz w:val="10"/>
        </w:rPr>
      </w:pPr>
      <w:r>
        <w:rPr>
          <w:rFonts w:ascii="Arial MT"/>
          <w:spacing w:val="-1"/>
          <w:sz w:val="10"/>
        </w:rPr>
        <w:t>Kohodowu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spacing w:before="0"/>
        <w:ind w:left="568" w:right="0" w:firstLine="0"/>
        <w:jc w:val="left"/>
        <w:rPr>
          <w:rFonts w:ascii="Arial MT"/>
          <w:sz w:val="10"/>
        </w:rPr>
      </w:pPr>
      <w:r>
        <w:rPr>
          <w:rFonts w:ascii="Arial MT"/>
          <w:spacing w:val="-1"/>
          <w:sz w:val="10"/>
        </w:rPr>
        <w:t>Tugwa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spacing w:before="0"/>
        <w:ind w:left="456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Tungwa</w:t>
      </w:r>
      <w:r>
        <w:rPr>
          <w:rFonts w:ascii="Arial MT"/>
          <w:spacing w:val="-2"/>
          <w:sz w:val="10"/>
        </w:rPr>
        <w:t> </w:t>
      </w:r>
      <w:r>
        <w:rPr>
          <w:rFonts w:ascii="Arial MT"/>
          <w:sz w:val="10"/>
        </w:rPr>
        <w:t>Fulani</w:t>
      </w:r>
    </w:p>
    <w:p>
      <w:pPr>
        <w:spacing w:after="0"/>
        <w:jc w:val="left"/>
        <w:rPr>
          <w:rFonts w:ascii="Arial MT"/>
          <w:sz w:val="10"/>
        </w:rPr>
        <w:sectPr>
          <w:type w:val="continuous"/>
          <w:pgSz w:w="11910" w:h="16840"/>
          <w:pgMar w:top="1320" w:bottom="280" w:left="20" w:right="0"/>
          <w:cols w:num="8" w:equalWidth="0">
            <w:col w:w="2706" w:space="40"/>
            <w:col w:w="887" w:space="39"/>
            <w:col w:w="988" w:space="39"/>
            <w:col w:w="940" w:space="40"/>
            <w:col w:w="933" w:space="39"/>
            <w:col w:w="1057" w:space="39"/>
            <w:col w:w="868" w:space="40"/>
            <w:col w:w="3235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16"/>
        </w:rPr>
      </w:pPr>
    </w:p>
    <w:p>
      <w:pPr>
        <w:pStyle w:val="Heading2"/>
        <w:spacing w:before="93"/>
        <w:ind w:left="2255"/>
        <w:rPr>
          <w:rFonts w:ascii="Arial"/>
        </w:rPr>
      </w:pPr>
      <w:r>
        <w:rPr>
          <w:rFonts w:ascii="Arial"/>
        </w:rPr>
        <w:t>fig.</w:t>
      </w:r>
      <w:r>
        <w:rPr>
          <w:rFonts w:ascii="Arial"/>
          <w:spacing w:val="-2"/>
        </w:rPr>
        <w:t> </w:t>
      </w:r>
      <w:r>
        <w:rPr>
          <w:rFonts w:ascii="Arial"/>
        </w:rPr>
        <w:t>12e.</w:t>
      </w:r>
      <w:r>
        <w:rPr>
          <w:rFonts w:ascii="Arial"/>
          <w:spacing w:val="65"/>
        </w:rPr>
        <w:t> </w:t>
      </w:r>
      <w:r>
        <w:rPr>
          <w:rFonts w:ascii="Arial"/>
        </w:rPr>
        <w:t>Histogram</w:t>
      </w:r>
      <w:r>
        <w:rPr>
          <w:rFonts w:ascii="Arial"/>
          <w:spacing w:val="-4"/>
        </w:rPr>
        <w:t> </w:t>
      </w:r>
      <w:r>
        <w:rPr>
          <w:rFonts w:ascii="Arial"/>
        </w:rPr>
        <w:t>of</w:t>
      </w:r>
      <w:r>
        <w:rPr>
          <w:rFonts w:ascii="Arial"/>
          <w:spacing w:val="-1"/>
        </w:rPr>
        <w:t> </w:t>
      </w:r>
      <w:r>
        <w:rPr>
          <w:rFonts w:ascii="Arial"/>
        </w:rPr>
        <w:t>livestock</w:t>
      </w:r>
      <w:r>
        <w:rPr>
          <w:rFonts w:ascii="Arial"/>
          <w:spacing w:val="-1"/>
        </w:rPr>
        <w:t> </w:t>
      </w:r>
      <w:r>
        <w:rPr>
          <w:rFonts w:ascii="Arial"/>
        </w:rPr>
        <w:t>reared</w:t>
      </w:r>
      <w:r>
        <w:rPr>
          <w:rFonts w:ascii="Arial"/>
          <w:spacing w:val="-1"/>
        </w:rPr>
        <w:t> </w:t>
      </w:r>
      <w:r>
        <w:rPr>
          <w:rFonts w:ascii="Arial"/>
        </w:rPr>
        <w:t>by</w:t>
      </w:r>
      <w:r>
        <w:rPr>
          <w:rFonts w:ascii="Arial"/>
          <w:spacing w:val="-5"/>
        </w:rPr>
        <w:t> </w:t>
      </w:r>
      <w:r>
        <w:rPr>
          <w:rFonts w:ascii="Arial"/>
        </w:rPr>
        <w:t>agroforestry</w:t>
      </w:r>
      <w:r>
        <w:rPr>
          <w:rFonts w:ascii="Arial"/>
          <w:spacing w:val="-8"/>
        </w:rPr>
        <w:t> </w:t>
      </w:r>
      <w:r>
        <w:rPr>
          <w:rFonts w:ascii="Arial"/>
        </w:rPr>
        <w:t>farmers in</w:t>
      </w:r>
      <w:r>
        <w:rPr>
          <w:rFonts w:ascii="Arial"/>
          <w:spacing w:val="-1"/>
        </w:rPr>
        <w:t> </w:t>
      </w:r>
      <w:r>
        <w:rPr>
          <w:rFonts w:ascii="Arial"/>
        </w:rPr>
        <w:t>Kuje</w:t>
      </w:r>
      <w:r>
        <w:rPr>
          <w:rFonts w:ascii="Arial"/>
          <w:spacing w:val="2"/>
        </w:rPr>
        <w:t> </w:t>
      </w:r>
      <w:r>
        <w:rPr>
          <w:rFonts w:ascii="Arial"/>
        </w:rPr>
        <w:t>A.C.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spacing w:before="9"/>
        <w:rPr>
          <w:rFonts w:ascii="Arial"/>
          <w:b/>
          <w:sz w:val="11"/>
        </w:rPr>
      </w:pPr>
    </w:p>
    <w:p>
      <w:pPr>
        <w:spacing w:before="0"/>
        <w:ind w:left="1955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103.93pt;margin-top:2.674938pt;width:403.95pt;height:206.4pt;mso-position-horizontal-relative:page;mso-position-vertical-relative:paragraph;z-index:15839232" coordorigin="2079,53" coordsize="8079,4128">
            <v:rect style="position:absolute;left:2110;top:61;width:8040;height:4089" filled="true" fillcolor="#c0c0c0" stroked="false">
              <v:fill type="solid"/>
            </v:rect>
            <v:line style="position:absolute" from="2109,3476" to="2245,3476" stroked="true" strokeweight=".19pt" strokecolor="#000000">
              <v:stroke dashstyle="solid"/>
            </v:line>
            <v:line style="position:absolute" from="3310,3476" to="3580,3476" stroked="true" strokeweight=".19pt" strokecolor="#000000">
              <v:stroke dashstyle="solid"/>
            </v:line>
            <v:shape style="position:absolute;left:4120;top:3475;width:810;height:2" coordorigin="4120,3475" coordsize="810,2" path="m4120,3477l4300,3477m4660,3477l4930,3477m4120,3475l4300,3475m4660,3475l4930,3475e" filled="false" stroked="true" strokeweight=".12pt" strokecolor="#000000">
              <v:path arrowok="t"/>
              <v:stroke dashstyle="solid"/>
            </v:shape>
            <v:shape style="position:absolute;left:5995;top:3476;width:1605;height:2" coordorigin="5995,3476" coordsize="1605,0" path="m5995,3476l6265,3476m7330,3476l7600,3476e" filled="false" stroked="true" strokeweight=".19pt" strokecolor="#000000">
              <v:path arrowok="t"/>
              <v:stroke dashstyle="solid"/>
            </v:shape>
            <v:shape style="position:absolute;left:7960;top:3475;width:990;height:2" coordorigin="7960,3475" coordsize="990,2" path="m7960,3477l8320,3477m8680,3477l8950,3477m7960,3475l8320,3475m8680,3475l8950,3475e" filled="false" stroked="true" strokeweight=".12pt" strokecolor="#000000">
              <v:path arrowok="t"/>
              <v:stroke dashstyle="solid"/>
            </v:shape>
            <v:line style="position:absolute" from="9490,3476" to="9655,3476" stroked="true" strokeweight=".19pt" strokecolor="#000000">
              <v:stroke dashstyle="solid"/>
            </v:line>
            <v:shape style="position:absolute;left:9835;top:3475;width:317;height:2" coordorigin="9835,3475" coordsize="317,2" path="m9835,3477l10151,3477m9835,3475l10151,3475e" filled="false" stroked="true" strokeweight=".12pt" strokecolor="#000000">
              <v:path arrowok="t"/>
              <v:stroke dashstyle="solid"/>
            </v:shape>
            <v:line style="position:absolute" from="2109,2787" to="2245,2787" stroked="true" strokeweight=".19pt" strokecolor="#000000">
              <v:stroke dashstyle="solid"/>
            </v:line>
            <v:shape style="position:absolute;left:3310;top:2788;width:6842;height:2" coordorigin="3310,2788" coordsize="6842,0" path="m3310,2788l3760,2788m4120,2788l4300,2788m4660,2788l4930,2788m5995,2788l6265,2788m7330,2788l7600,2788m7960,2788l8320,2788m8680,2788l8950,2788m9490,2788l9655,2788m9835,2788l10151,2788e" filled="false" stroked="true" strokeweight=".12pt" strokecolor="#000000">
              <v:path arrowok="t"/>
              <v:stroke dashstyle="solid"/>
            </v:shape>
            <v:shape style="position:absolute;left:2785;top:2786;width:7367;height:2" coordorigin="2785,2786" coordsize="7367,2" path="m3310,2787l3760,2787m4120,2787l4300,2787m4660,2787l5110,2787m5995,2787l6265,2787m7330,2787l7600,2787m7960,2787l8320,2787m8680,2787l8950,2787m9490,2787l9655,2787m9835,2787l10151,2787m2785,2786l2950,2786m3310,2786l3760,2786m4120,2786l4480,2786m4660,2786l5290,2786m5635,2786l5815,2786m5995,2786l6265,2786m6625,2786l6970,2786m7330,2786l7600,2786m7960,2786l8320,2786m8680,2786l8950,2786m9130,2786l9310,2786m9490,2786l10151,2786e" filled="false" stroked="true" strokeweight=".025pt" strokecolor="#000000">
              <v:path arrowok="t"/>
              <v:stroke dashstyle="solid"/>
            </v:shape>
            <v:line style="position:absolute" from="2109,2113" to="2245,2113" stroked="true" strokeweight=".19pt" strokecolor="#000000">
              <v:stroke dashstyle="solid"/>
            </v:line>
            <v:shape style="position:absolute;left:2785;top:2114;width:7367;height:2" coordorigin="2785,2114" coordsize="7367,0" path="m2785,2114l2950,2114m3310,2114l3760,2114m4120,2114l4480,2114m4660,2114l5290,2114m5635,2114l5815,2114m5995,2114l6445,2114m6625,2114l6970,2114m7330,2114l7600,2114m7960,2114l8320,2114m8680,2114l8950,2114m9130,2114l9310,2114m9490,2114l10151,2114e" filled="false" stroked="true" strokeweight=".12pt" strokecolor="#000000">
              <v:path arrowok="t"/>
              <v:stroke dashstyle="solid"/>
            </v:shape>
            <v:shape style="position:absolute;left:2605;top:2112;width:4995;height:2" coordorigin="2605,2112" coordsize="4995,2" path="m2785,2113l2950,2113m3310,2113l3940,2113m4120,2113l4480,2113m4660,2113l5290,2113m5635,2113l5815,2113m5995,2113l6445,2113m6625,2113l6970,2113m7330,2113l7600,2113m2605,2112l3130,2112m3310,2112l3940,2112m4120,2112l5815,2112m5995,2112l7150,2112m7330,2112l7600,2112e" filled="false" stroked="true" strokeweight=".025pt" strokecolor="#000000">
              <v:path arrowok="t"/>
              <v:stroke dashstyle="solid"/>
            </v:shape>
            <v:line style="position:absolute" from="7960,2112" to="8320,2112" stroked="true" strokeweight=".12pt" strokecolor="#000000">
              <v:stroke dashstyle="solid"/>
            </v:line>
            <v:shape style="position:absolute;left:8500;top:2112;width:1652;height:2" coordorigin="8500,2112" coordsize="1652,2" path="m8500,2113l8950,2113m8500,2112l8950,2112m9130,2113l10151,2113m9130,2112l10151,2112e" filled="false" stroked="true" strokeweight=".025pt" strokecolor="#000000">
              <v:path arrowok="t"/>
              <v:stroke dashstyle="solid"/>
            </v:shape>
            <v:shape style="position:absolute;left:2108;top:1425;width:8043;height:2" coordorigin="2109,1425" coordsize="8043,0" path="m2109,1425l2425,1425m2605,1425l3130,1425m3310,1425l3940,1425m4120,1425l5815,1425m5995,1425l7150,1425m7330,1425l7600,1425m7960,1425l8320,1425m8500,1425l8950,1425m9130,1425l10151,1425e" filled="false" stroked="true" strokeweight=".12pt" strokecolor="#000000">
              <v:path arrowok="t"/>
              <v:stroke dashstyle="solid"/>
            </v:shape>
            <v:shape style="position:absolute;left:2108;top:1423;width:8043;height:2" coordorigin="2109,1423" coordsize="8043,2" path="m2109,1424l3130,1424m3310,1424l3940,1424m4120,1424l5815,1424m5995,1424l7150,1424m7330,1424l7600,1424m2109,1423l7600,1423m7960,1424l8320,1424m8500,1424l10151,1424m7780,1423l10151,1423e" filled="false" stroked="true" strokeweight=".025pt" strokecolor="#000000">
              <v:path arrowok="t"/>
              <v:stroke dashstyle="solid"/>
            </v:shape>
            <v:shape style="position:absolute;left:2108;top:749;width:8043;height:2" coordorigin="2109,749" coordsize="8043,2" path="m2109,751l10151,751m2109,749l10151,749e" filled="false" stroked="true" strokeweight=".12pt" strokecolor="#000000">
              <v:path arrowok="t"/>
              <v:stroke dashstyle="solid"/>
            </v:shape>
            <v:line style="position:absolute" from="2110,61" to="10150,62" stroked="true" strokeweight=".140pt" strokecolor="#000000">
              <v:stroke dashstyle="solid"/>
            </v:line>
            <v:rect style="position:absolute;left:2110;top:61;width:8040;height:4089" filled="false" stroked="true" strokeweight=".75pt" strokecolor="#808080">
              <v:stroke dashstyle="solid"/>
            </v:rect>
            <v:rect style="position:absolute;left:2245;top:1424;width:180;height:2726" filled="true" fillcolor="#9999ff" stroked="false">
              <v:fill type="solid"/>
            </v:rect>
            <v:rect style="position:absolute;left:2245;top:1424;width:180;height:2726" filled="false" stroked="true" strokeweight=".75pt" strokecolor="#000000">
              <v:stroke dashstyle="solid"/>
            </v:rect>
            <v:rect style="position:absolute;left:3580;top:2787;width:180;height:1363" filled="true" fillcolor="#9999ff" stroked="false">
              <v:fill type="solid"/>
            </v:rect>
            <v:rect style="position:absolute;left:3580;top:2787;width:180;height:1363" filled="false" stroked="true" strokeweight=".75pt" strokecolor="#000000">
              <v:stroke dashstyle="solid"/>
            </v:rect>
            <v:rect style="position:absolute;left:4930;top:2787;width:180;height:1363" filled="true" fillcolor="#9999ff" stroked="false">
              <v:fill type="solid"/>
            </v:rect>
            <v:rect style="position:absolute;left:4930;top:2787;width:180;height:1363" filled="false" stroked="true" strokeweight=".75pt" strokecolor="#000000">
              <v:stroke dashstyle="solid"/>
            </v:rect>
            <v:rect style="position:absolute;left:6265;top:2113;width:180;height:2037" filled="true" fillcolor="#9999ff" stroked="false">
              <v:fill type="solid"/>
            </v:rect>
            <v:rect style="position:absolute;left:6265;top:2113;width:180;height:2037" filled="false" stroked="true" strokeweight=".75pt" strokecolor="#000000">
              <v:stroke dashstyle="solid"/>
            </v:rect>
            <v:rect style="position:absolute;left:7600;top:750;width:180;height:3400" filled="true" fillcolor="#9999ff" stroked="false">
              <v:fill type="solid"/>
            </v:rect>
            <v:rect style="position:absolute;left:7600;top:750;width:180;height:3400" filled="false" stroked="true" strokeweight=".75pt" strokecolor="#000000">
              <v:stroke dashstyle="solid"/>
            </v:rect>
            <v:rect style="position:absolute;left:8950;top:1424;width:180;height:2726" filled="true" fillcolor="#9999ff" stroked="false">
              <v:fill type="solid"/>
            </v:rect>
            <v:rect style="position:absolute;left:8950;top:1424;width:180;height:2726" filled="false" stroked="true" strokeweight=".75pt" strokecolor="#000000">
              <v:stroke dashstyle="solid"/>
            </v:rect>
            <v:rect style="position:absolute;left:2425;top:1424;width:180;height:2726" filled="true" fillcolor="#993366" stroked="false">
              <v:fill type="solid"/>
            </v:rect>
            <v:rect style="position:absolute;left:2425;top:1424;width:180;height:2726" filled="false" stroked="true" strokeweight=".75pt" strokecolor="#000000">
              <v:stroke dashstyle="solid"/>
            </v:rect>
            <v:rect style="position:absolute;left:3760;top:2113;width:180;height:2037" filled="true" fillcolor="#993366" stroked="false">
              <v:fill type="solid"/>
            </v:rect>
            <v:rect style="position:absolute;left:3760;top:2113;width:180;height:2037" filled="false" stroked="true" strokeweight=".75pt" strokecolor="#000000">
              <v:stroke dashstyle="solid"/>
            </v:rect>
            <v:rect style="position:absolute;left:5110;top:2787;width:180;height:1363" filled="true" fillcolor="#993366" stroked="false">
              <v:fill type="solid"/>
            </v:rect>
            <v:rect style="position:absolute;left:5110;top:2787;width:180;height:1363" filled="false" stroked="true" strokeweight=".75pt" strokecolor="#000000">
              <v:stroke dashstyle="solid"/>
            </v:rect>
            <v:rect style="position:absolute;left:6445;top:2113;width:180;height:2037" filled="true" fillcolor="#993366" stroked="false">
              <v:fill type="solid"/>
            </v:rect>
            <v:rect style="position:absolute;left:6445;top:2113;width:180;height:2037" filled="false" stroked="true" strokeweight=".75pt" strokecolor="#000000">
              <v:stroke dashstyle="solid"/>
            </v:rect>
            <v:rect style="position:absolute;left:7780;top:1424;width:180;height:2726" filled="true" fillcolor="#993366" stroked="false">
              <v:fill type="solid"/>
            </v:rect>
            <v:rect style="position:absolute;left:7780;top:1424;width:180;height:2726" filled="false" stroked="true" strokeweight=".75pt" strokecolor="#000000">
              <v:stroke dashstyle="solid"/>
            </v:rect>
            <v:rect style="position:absolute;left:9130;top:2787;width:180;height:1363" filled="true" fillcolor="#993366" stroked="false">
              <v:fill type="solid"/>
            </v:rect>
            <v:rect style="position:absolute;left:9130;top:2787;width:180;height:1363" filled="false" stroked="true" strokeweight=".75pt" strokecolor="#000000">
              <v:stroke dashstyle="solid"/>
            </v:rect>
            <v:rect style="position:absolute;left:2605;top:2113;width:180;height:2037" filled="true" fillcolor="#ffffcc" stroked="false">
              <v:fill type="solid"/>
            </v:rect>
            <v:rect style="position:absolute;left:2605;top:2113;width:180;height:2037" filled="false" stroked="true" strokeweight=".75pt" strokecolor="#000000">
              <v:stroke dashstyle="solid"/>
            </v:rect>
            <v:rect style="position:absolute;left:3940;top:1424;width:180;height:2726" filled="true" fillcolor="#ffffcc" stroked="false">
              <v:fill type="solid"/>
            </v:rect>
            <v:rect style="position:absolute;left:3940;top:1424;width:180;height:2726" filled="false" stroked="true" strokeweight=".75pt" strokecolor="#000000">
              <v:stroke dashstyle="solid"/>
            </v:rect>
            <v:rect style="position:absolute;left:5290;top:2113;width:180;height:2037" filled="true" fillcolor="#ffffcc" stroked="false">
              <v:fill type="solid"/>
            </v:rect>
            <v:rect style="position:absolute;left:5290;top:2113;width:180;height:2037" filled="false" stroked="true" strokeweight=".75pt" strokecolor="#000000">
              <v:stroke dashstyle="solid"/>
            </v:rect>
            <v:rect style="position:absolute;left:6625;top:2787;width:180;height:1363" filled="true" fillcolor="#ffffcc" stroked="false">
              <v:fill type="solid"/>
            </v:rect>
            <v:rect style="position:absolute;left:6625;top:2787;width:180;height:1363" filled="false" stroked="true" strokeweight=".75pt" strokecolor="#000000">
              <v:stroke dashstyle="solid"/>
            </v:rect>
            <v:rect style="position:absolute;left:9310;top:2113;width:180;height:2037" filled="true" fillcolor="#ffffcc" stroked="false">
              <v:fill type="solid"/>
            </v:rect>
            <v:rect style="position:absolute;left:9310;top:2113;width:180;height:2037" filled="false" stroked="true" strokeweight=".75pt" strokecolor="#000000">
              <v:stroke dashstyle="solid"/>
            </v:rect>
            <v:rect style="position:absolute;left:2785;top:2787;width:165;height:1363" filled="true" fillcolor="#ccffff" stroked="false">
              <v:fill type="solid"/>
            </v:rect>
            <v:rect style="position:absolute;left:2785;top:2787;width:165;height:1363" filled="false" stroked="true" strokeweight=".75pt" strokecolor="#000000">
              <v:stroke dashstyle="solid"/>
            </v:rect>
            <v:rect style="position:absolute;left:4120;top:3476;width:180;height:674" filled="true" fillcolor="#ccffff" stroked="false">
              <v:fill type="solid"/>
            </v:rect>
            <v:rect style="position:absolute;left:4120;top:3476;width:180;height:674" filled="false" stroked="true" strokeweight=".75pt" strokecolor="#000000">
              <v:stroke dashstyle="solid"/>
            </v:rect>
            <v:rect style="position:absolute;left:5470;top:2113;width:165;height:2037" filled="true" fillcolor="#ccffff" stroked="false">
              <v:fill type="solid"/>
            </v:rect>
            <v:rect style="position:absolute;left:5470;top:2113;width:165;height:2037" filled="false" stroked="true" strokeweight=".75pt" strokecolor="#000000">
              <v:stroke dashstyle="solid"/>
            </v:rect>
            <v:rect style="position:absolute;left:6805;top:2787;width:165;height:1363" filled="true" fillcolor="#ccffff" stroked="false">
              <v:fill type="solid"/>
            </v:rect>
            <v:rect style="position:absolute;left:6805;top:2787;width:165;height:1363" filled="false" stroked="true" strokeweight=".75pt" strokecolor="#000000">
              <v:stroke dashstyle="solid"/>
            </v:rect>
            <v:rect style="position:absolute;left:8140;top:3476;width:180;height:674" filled="true" fillcolor="#ccffff" stroked="false">
              <v:fill type="solid"/>
            </v:rect>
            <v:rect style="position:absolute;left:8140;top:3476;width:180;height:674" filled="false" stroked="true" strokeweight=".75pt" strokecolor="#000000">
              <v:stroke dashstyle="solid"/>
            </v:rect>
            <v:rect style="position:absolute;left:2950;top:2113;width:180;height:2037" filled="true" fillcolor="#660066" stroked="false">
              <v:fill type="solid"/>
            </v:rect>
            <v:rect style="position:absolute;left:2950;top:2113;width:180;height:2037" filled="false" stroked="true" strokeweight=".75pt" strokecolor="#000000">
              <v:stroke dashstyle="solid"/>
            </v:rect>
            <v:rect style="position:absolute;left:4300;top:2787;width:180;height:1363" filled="true" fillcolor="#660066" stroked="false">
              <v:fill type="solid"/>
            </v:rect>
            <v:rect style="position:absolute;left:4300;top:2787;width:180;height:1363" filled="false" stroked="true" strokeweight=".75pt" strokecolor="#000000">
              <v:stroke dashstyle="solid"/>
            </v:rect>
            <v:rect style="position:absolute;left:5635;top:2787;width:180;height:1363" filled="true" fillcolor="#660066" stroked="false">
              <v:fill type="solid"/>
            </v:rect>
            <v:rect style="position:absolute;left:5635;top:2787;width:180;height:1363" filled="false" stroked="true" strokeweight=".75pt" strokecolor="#000000">
              <v:stroke dashstyle="solid"/>
            </v:rect>
            <v:rect style="position:absolute;left:6970;top:2113;width:180;height:2037" filled="true" fillcolor="#660066" stroked="false">
              <v:fill type="solid"/>
            </v:rect>
            <v:rect style="position:absolute;left:6970;top:2113;width:180;height:2037" filled="false" stroked="true" strokeweight=".75pt" strokecolor="#000000">
              <v:stroke dashstyle="solid"/>
            </v:rect>
            <v:rect style="position:absolute;left:8320;top:1424;width:180;height:2726" filled="true" fillcolor="#660066" stroked="false">
              <v:fill type="solid"/>
            </v:rect>
            <v:rect style="position:absolute;left:8320;top:1424;width:180;height:2726" filled="false" stroked="true" strokeweight=".75pt" strokecolor="#000000">
              <v:stroke dashstyle="solid"/>
            </v:rect>
            <v:rect style="position:absolute;left:9655;top:2787;width:180;height:1363" filled="true" fillcolor="#660066" stroked="false">
              <v:fill type="solid"/>
            </v:rect>
            <v:rect style="position:absolute;left:9655;top:2787;width:180;height:1363" filled="false" stroked="true" strokeweight=".75pt" strokecolor="#000000">
              <v:stroke dashstyle="solid"/>
            </v:rect>
            <v:rect style="position:absolute;left:3130;top:1424;width:180;height:2726" filled="true" fillcolor="#ff8080" stroked="false">
              <v:fill type="solid"/>
            </v:rect>
            <v:rect style="position:absolute;left:3130;top:1424;width:180;height:2726" filled="false" stroked="true" strokeweight=".75pt" strokecolor="#000000">
              <v:stroke dashstyle="solid"/>
            </v:rect>
            <v:rect style="position:absolute;left:4480;top:2113;width:180;height:2037" filled="true" fillcolor="#ff8080" stroked="false">
              <v:fill type="solid"/>
            </v:rect>
            <v:rect style="position:absolute;left:4480;top:2113;width:180;height:2037" filled="false" stroked="true" strokeweight=".75pt" strokecolor="#000000">
              <v:stroke dashstyle="solid"/>
            </v:rect>
            <v:rect style="position:absolute;left:5815;top:1424;width:180;height:2726" filled="true" fillcolor="#ff8080" stroked="false">
              <v:fill type="solid"/>
            </v:rect>
            <v:rect style="position:absolute;left:5815;top:1424;width:180;height:2726" filled="false" stroked="true" strokeweight=".75pt" strokecolor="#000000">
              <v:stroke dashstyle="solid"/>
            </v:rect>
            <v:rect style="position:absolute;left:7150;top:1424;width:180;height:2726" filled="true" fillcolor="#ff8080" stroked="false">
              <v:fill type="solid"/>
            </v:rect>
            <v:rect style="position:absolute;left:7150;top:1424;width:180;height:2726" filled="false" stroked="true" strokeweight=".75pt" strokecolor="#000000">
              <v:stroke dashstyle="solid"/>
            </v:rect>
            <v:rect style="position:absolute;left:8500;top:2113;width:180;height:2037" filled="true" fillcolor="#ff8080" stroked="false">
              <v:fill type="solid"/>
            </v:rect>
            <v:rect style="position:absolute;left:8500;top:2113;width:180;height:2037" filled="false" stroked="true" strokeweight=".75pt" strokecolor="#000000">
              <v:stroke dashstyle="solid"/>
            </v:rect>
            <v:rect style="position:absolute;left:9835;top:3476;width:180;height:674" filled="true" fillcolor="#ff8080" stroked="false">
              <v:fill type="solid"/>
            </v:rect>
            <v:rect style="position:absolute;left:9835;top:3476;width:180;height:674" filled="false" stroked="true" strokeweight=".75pt" strokecolor="#000000">
              <v:stroke dashstyle="solid"/>
            </v:rect>
            <v:line style="position:absolute" from="2110,61" to="2111,4150" stroked="true" strokeweight=".140pt" strokecolor="#000000">
              <v:stroke dashstyle="solid"/>
            </v:line>
            <v:shape style="position:absolute;left:2078;top:1424;width:33;height:2726" coordorigin="2079,1424" coordsize="33,2726" path="m2079,4150l2111,4150m2079,3476l2111,3476m2079,2787l2111,2787m2079,2113l2111,2113m2079,1424l2111,1424e" filled="false" stroked="true" strokeweight=".19pt" strokecolor="#000000">
              <v:path arrowok="t"/>
              <v:stroke dashstyle="solid"/>
            </v:shape>
            <v:line style="position:absolute" from="2079,750" to="2111,750" stroked="true" strokeweight=".19pt" strokecolor="#000000">
              <v:stroke dashstyle="solid"/>
            </v:line>
            <v:line style="position:absolute" from="2079,61" to="2111,61" stroked="true" strokeweight=".19pt" strokecolor="#000000">
              <v:stroke dashstyle="solid"/>
            </v:line>
            <v:line style="position:absolute" from="2110,4150" to="10150,4151" stroked="true" strokeweight=".140pt" strokecolor="#000000">
              <v:stroke dashstyle="solid"/>
            </v:line>
            <v:line style="position:absolute" from="2111,4149" to="2111,4181" stroked="true" strokeweight=".19pt" strokecolor="#000000">
              <v:stroke dashstyle="solid"/>
            </v:line>
            <v:shape style="position:absolute;left:3445;top:4148;width:6705;height:33" coordorigin="3446,4149" coordsize="6705,33" path="m3446,4149l3446,4181m4796,4149l4796,4181m6131,4149l6131,4181m7466,4149l7466,4181m8816,4149l8816,4181m10151,4149l10151,4181e" filled="false" stroked="true" strokeweight=".19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00"/>
          <w:sz w:val="10"/>
        </w:rPr>
        <w:t>6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1"/>
        </w:rPr>
      </w:pPr>
    </w:p>
    <w:p>
      <w:pPr>
        <w:pStyle w:val="BodyText"/>
        <w:spacing w:before="5"/>
        <w:rPr>
          <w:rFonts w:ascii="Arial MT"/>
          <w:sz w:val="8"/>
        </w:rPr>
      </w:pPr>
    </w:p>
    <w:p>
      <w:pPr>
        <w:spacing w:before="0"/>
        <w:ind w:left="1955" w:right="0" w:firstLine="0"/>
        <w:jc w:val="lef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8"/>
        </w:rPr>
      </w:pPr>
    </w:p>
    <w:p>
      <w:pPr>
        <w:spacing w:before="1"/>
        <w:ind w:left="1955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518.375pt;margin-top:10.82495pt;width:4.5pt;height:4.5pt;mso-position-horizontal-relative:page;mso-position-vertical-relative:paragraph;z-index:-15620608;mso-wrap-distance-left:0;mso-wrap-distance-right:0" coordorigin="10368,216" coordsize="90,90">
            <v:rect style="position:absolute;left:10375;top:224;width:75;height:75" filled="true" fillcolor="#9999ff" stroked="false">
              <v:fill type="solid"/>
            </v:rect>
            <v:rect style="position:absolute;left:10375;top:224;width:75;height:75" filled="false" stroked="true" strokeweight=".75pt" strokecolor="#000000">
              <v:stroke dashstyle="solid"/>
            </v:rect>
            <w10:wrap type="topAndBottom"/>
          </v:group>
        </w:pict>
      </w:r>
      <w:r>
        <w:rPr/>
        <w:pict>
          <v:shape style="position:absolute;margin-left:512pt;margin-top:4.449950pt;width:20.25pt;height:56.25pt;mso-position-horizontal-relative:page;mso-position-vertical-relative:paragraph;z-index:-25119744" type="#_x0000_t202" filled="false" stroked="true" strokeweight=".140pt" strokecolor="#000000">
            <v:textbox inset="0,0,0,0">
              <w:txbxContent>
                <w:p>
                  <w:pPr>
                    <w:pStyle w:val="BodyText"/>
                    <w:spacing w:before="10"/>
                    <w:rPr>
                      <w:rFonts w:ascii="Arial"/>
                      <w:b/>
                      <w:sz w:val="8"/>
                    </w:rPr>
                  </w:pPr>
                </w:p>
                <w:p>
                  <w:pPr>
                    <w:spacing w:line="408" w:lineRule="auto" w:before="0"/>
                    <w:ind w:left="241" w:right="87" w:firstLine="0"/>
                    <w:jc w:val="both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sz w:val="10"/>
                    </w:rPr>
                    <w:t>i</w:t>
                  </w:r>
                  <w:r>
                    <w:rPr>
                      <w:rFonts w:ascii="Arial MT"/>
                      <w:spacing w:val="1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ii</w:t>
                  </w:r>
                  <w:r>
                    <w:rPr>
                      <w:rFonts w:ascii="Arial MT"/>
                      <w:spacing w:val="1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iii</w:t>
                  </w:r>
                  <w:r>
                    <w:rPr>
                      <w:rFonts w:ascii="Arial MT"/>
                      <w:spacing w:val="-26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iv</w:t>
                  </w:r>
                  <w:r>
                    <w:rPr>
                      <w:rFonts w:ascii="Arial MT"/>
                      <w:spacing w:val="-1"/>
                      <w:w w:val="100"/>
                      <w:sz w:val="10"/>
                    </w:rPr>
                    <w:t> </w:t>
                  </w:r>
                  <w:r>
                    <w:rPr>
                      <w:rFonts w:ascii="Arial MT"/>
                      <w:sz w:val="10"/>
                    </w:rPr>
                    <w:t>v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59.75pt;margin-top:.69995pt;width:27pt;height:108pt;mso-position-horizontal-relative:page;mso-position-vertical-relative:paragraph;z-index:15841792" type="#_x0000_t202" filled="false" stroked="true" strokeweight=".75pt" strokecolor="#000000">
            <v:textbox inset="0,0,0,0" style="layout-flow:vertical;mso-layout-flow-alt:bottom-to-top">
              <w:txbxContent>
                <w:p>
                  <w:pPr>
                    <w:pStyle w:val="BodyText"/>
                    <w:spacing w:before="146"/>
                    <w:ind w:left="70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</w:rPr>
                    <w:t>No.</w:t>
                  </w:r>
                  <w:r>
                    <w:rPr>
                      <w:rFonts w:ascii="Times New Roman"/>
                      <w:spacing w:val="-1"/>
                    </w:rPr>
                    <w:t> </w:t>
                  </w:r>
                  <w:r>
                    <w:rPr>
                      <w:rFonts w:ascii="Times New Roman"/>
                    </w:rPr>
                    <w:t>of</w:t>
                  </w:r>
                  <w:r>
                    <w:rPr>
                      <w:rFonts w:ascii="Times New Roman"/>
                      <w:spacing w:val="58"/>
                    </w:rPr>
                    <w:t> </w:t>
                  </w:r>
                  <w:r>
                    <w:rPr>
                      <w:rFonts w:ascii="Times New Roman"/>
                    </w:rPr>
                    <w:t>farmers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w w:val="100"/>
          <w:sz w:val="10"/>
        </w:rPr>
        <w:t>4</w:t>
      </w:r>
    </w:p>
    <w:p>
      <w:pPr>
        <w:pStyle w:val="BodyText"/>
        <w:spacing w:before="6"/>
        <w:rPr>
          <w:rFonts w:ascii="Arial MT"/>
          <w:sz w:val="6"/>
        </w:rPr>
      </w:pPr>
    </w:p>
    <w:p>
      <w:pPr>
        <w:pStyle w:val="BodyText"/>
        <w:spacing w:line="91" w:lineRule="exact"/>
        <w:ind w:left="10347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4.5pt;height:4.5pt;mso-position-horizontal-relative:char;mso-position-vertical-relative:line" coordorigin="0,0" coordsize="90,90">
            <v:rect style="position:absolute;left:7;top:7;width:75;height:75" filled="true" fillcolor="#993366" stroked="false">
              <v:fill type="solid"/>
            </v:rect>
            <v:rect style="position:absolute;left:7;top:7;width:75;height:75" filled="false" stroked="true" strokeweight=".75pt" strokecolor="#000000">
              <v:stroke dashstyl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pStyle w:val="BodyText"/>
        <w:spacing w:before="7"/>
        <w:rPr>
          <w:rFonts w:ascii="Arial MT"/>
          <w:sz w:val="5"/>
        </w:rPr>
      </w:pPr>
      <w:r>
        <w:rPr/>
        <w:pict>
          <v:group style="position:absolute;margin-left:518.375pt;margin-top:5.199756pt;width:4.5pt;height:4.45pt;mso-position-horizontal-relative:page;mso-position-vertical-relative:paragraph;z-index:-15619584;mso-wrap-distance-left:0;mso-wrap-distance-right:0" coordorigin="10368,104" coordsize="90,89">
            <v:rect style="position:absolute;left:10375;top:111;width:75;height:74" filled="true" fillcolor="#ffffcc" stroked="false">
              <v:fill type="solid"/>
            </v:rect>
            <v:rect style="position:absolute;left:10375;top:111;width:75;height:74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spacing w:line="80" w:lineRule="exact" w:before="0"/>
        <w:ind w:left="1955" w:right="0" w:firstLine="0"/>
        <w:jc w:val="lef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3</w:t>
      </w:r>
    </w:p>
    <w:p>
      <w:pPr>
        <w:pStyle w:val="BodyText"/>
        <w:spacing w:line="91" w:lineRule="exact"/>
        <w:ind w:left="10347"/>
        <w:rPr>
          <w:rFonts w:ascii="Arial MT"/>
          <w:sz w:val="9"/>
        </w:rPr>
      </w:pPr>
      <w:r>
        <w:rPr/>
        <w:pict>
          <v:group style="position:absolute;margin-left:518.375pt;margin-top:9.775pt;width:4.5pt;height:4.5pt;mso-position-horizontal-relative:page;mso-position-vertical-relative:paragraph;z-index:-15618560;mso-wrap-distance-left:0;mso-wrap-distance-right:0" coordorigin="10368,195" coordsize="90,90">
            <v:rect style="position:absolute;left:10375;top:203;width:75;height:75" filled="true" fillcolor="#660066" stroked="false">
              <v:fill type="solid"/>
            </v:rect>
            <v:rect style="position:absolute;left:10375;top:203;width:75;height:75" filled="false" stroked="true" strokeweight=".75pt" strokecolor="#000000">
              <v:stroke dashstyle="solid"/>
            </v:rect>
            <w10:wrap type="topAndBottom"/>
          </v:group>
        </w:pict>
      </w:r>
      <w:r>
        <w:rPr>
          <w:rFonts w:ascii="Arial MT"/>
          <w:position w:val="-1"/>
          <w:sz w:val="9"/>
        </w:rPr>
        <w:pict>
          <v:group style="width:4.5pt;height:4.5pt;mso-position-horizontal-relative:char;mso-position-vertical-relative:line" coordorigin="0,0" coordsize="90,90">
            <v:rect style="position:absolute;left:7;top:7;width:75;height:75" filled="true" fillcolor="#ccffff" stroked="false">
              <v:fill type="solid"/>
            </v:rect>
            <v:rect style="position:absolute;left:7;top:7;width:75;height:75" filled="false" stroked="true" strokeweight=".75pt" strokecolor="#000000">
              <v:stroke dashstyl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pStyle w:val="BodyText"/>
        <w:spacing w:before="2"/>
        <w:rPr>
          <w:rFonts w:ascii="Arial MT"/>
          <w:sz w:val="13"/>
        </w:rPr>
      </w:pPr>
    </w:p>
    <w:p>
      <w:pPr>
        <w:pStyle w:val="BodyText"/>
        <w:spacing w:before="5"/>
        <w:rPr>
          <w:rFonts w:ascii="Arial MT"/>
          <w:sz w:val="8"/>
        </w:rPr>
      </w:pPr>
    </w:p>
    <w:p>
      <w:pPr>
        <w:spacing w:before="0"/>
        <w:ind w:left="1955" w:right="0" w:firstLine="0"/>
        <w:jc w:val="lef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1"/>
        </w:r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spacing w:before="0"/>
        <w:ind w:left="1970" w:right="0" w:firstLine="0"/>
        <w:jc w:val="lef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1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9"/>
        </w:rPr>
      </w:pPr>
    </w:p>
    <w:p>
      <w:pPr>
        <w:spacing w:after="0"/>
        <w:rPr>
          <w:rFonts w:ascii="Arial MT"/>
          <w:sz w:val="19"/>
        </w:rPr>
        <w:sectPr>
          <w:type w:val="continuous"/>
          <w:pgSz w:w="11910" w:h="16840"/>
          <w:pgMar w:top="1320" w:bottom="280" w:left="20" w:right="0"/>
        </w:sect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spacing w:before="0"/>
        <w:ind w:left="0" w:right="806" w:firstLine="0"/>
        <w:jc w:val="right"/>
        <w:rPr>
          <w:rFonts w:ascii="Arial MT"/>
          <w:sz w:val="10"/>
        </w:rPr>
      </w:pPr>
      <w:r>
        <w:rPr>
          <w:rFonts w:ascii="Arial MT"/>
          <w:w w:val="100"/>
          <w:sz w:val="10"/>
        </w:rPr>
        <w:t>0</w:t>
      </w:r>
    </w:p>
    <w:p>
      <w:pPr>
        <w:spacing w:before="51"/>
        <w:ind w:left="0" w:right="0" w:firstLine="0"/>
        <w:jc w:val="right"/>
        <w:rPr>
          <w:rFonts w:ascii="Arial MT"/>
          <w:sz w:val="10"/>
        </w:rPr>
      </w:pPr>
      <w:r>
        <w:rPr>
          <w:rFonts w:ascii="Arial MT"/>
          <w:sz w:val="10"/>
        </w:rPr>
        <w:t>Pai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spacing w:before="1"/>
        <w:ind w:left="0" w:right="0" w:firstLine="0"/>
        <w:jc w:val="right"/>
        <w:rPr>
          <w:rFonts w:ascii="Arial MT"/>
          <w:sz w:val="10"/>
        </w:rPr>
      </w:pPr>
      <w:r>
        <w:rPr>
          <w:rFonts w:ascii="Arial MT"/>
          <w:sz w:val="10"/>
        </w:rPr>
        <w:t>Leleyi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spacing w:before="1"/>
        <w:ind w:left="0" w:right="0" w:firstLine="0"/>
        <w:jc w:val="right"/>
        <w:rPr>
          <w:rFonts w:ascii="Arial MT"/>
          <w:sz w:val="10"/>
        </w:rPr>
      </w:pPr>
      <w:r>
        <w:rPr>
          <w:rFonts w:ascii="Arial MT"/>
          <w:sz w:val="10"/>
        </w:rPr>
        <w:t>Dapa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spacing w:before="1"/>
        <w:ind w:left="0" w:right="0" w:firstLine="0"/>
        <w:jc w:val="right"/>
        <w:rPr>
          <w:rFonts w:ascii="Arial MT"/>
          <w:sz w:val="10"/>
        </w:rPr>
      </w:pPr>
      <w:r>
        <w:rPr>
          <w:rFonts w:ascii="Arial MT"/>
          <w:sz w:val="10"/>
        </w:rPr>
        <w:t>Yamsabu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spacing w:before="1"/>
        <w:ind w:left="0" w:right="0" w:firstLine="0"/>
        <w:jc w:val="right"/>
        <w:rPr>
          <w:rFonts w:ascii="Arial MT"/>
          <w:sz w:val="10"/>
        </w:rPr>
      </w:pPr>
      <w:r>
        <w:rPr>
          <w:rFonts w:ascii="Arial MT"/>
          <w:sz w:val="10"/>
        </w:rPr>
        <w:t>Nitse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spacing w:before="1"/>
        <w:ind w:left="1051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Kigbe</w:t>
      </w:r>
    </w:p>
    <w:p>
      <w:pPr>
        <w:spacing w:after="0"/>
        <w:jc w:val="left"/>
        <w:rPr>
          <w:rFonts w:ascii="Arial MT"/>
          <w:sz w:val="10"/>
        </w:rPr>
        <w:sectPr>
          <w:type w:val="continuous"/>
          <w:pgSz w:w="11910" w:h="16840"/>
          <w:pgMar w:top="1320" w:bottom="280" w:left="20" w:right="0"/>
          <w:cols w:num="6" w:equalWidth="0">
            <w:col w:w="2821" w:space="40"/>
            <w:col w:w="1353" w:space="39"/>
            <w:col w:w="1302" w:space="39"/>
            <w:col w:w="1406" w:space="40"/>
            <w:col w:w="1192" w:space="39"/>
            <w:col w:w="3619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1"/>
        </w:rPr>
      </w:pPr>
    </w:p>
    <w:p>
      <w:pPr>
        <w:pStyle w:val="Heading2"/>
        <w:spacing w:before="92"/>
        <w:ind w:left="784" w:right="899"/>
        <w:jc w:val="center"/>
        <w:rPr>
          <w:rFonts w:ascii="Arial"/>
        </w:rPr>
      </w:pPr>
      <w:r>
        <w:rPr>
          <w:rFonts w:ascii="Arial"/>
        </w:rPr>
        <w:t>fig.</w:t>
      </w:r>
      <w:r>
        <w:rPr>
          <w:rFonts w:ascii="Arial"/>
          <w:spacing w:val="-2"/>
        </w:rPr>
        <w:t> </w:t>
      </w:r>
      <w:r>
        <w:rPr>
          <w:rFonts w:ascii="Arial"/>
        </w:rPr>
        <w:t>12f.</w:t>
      </w:r>
      <w:r>
        <w:rPr>
          <w:rFonts w:ascii="Arial"/>
          <w:spacing w:val="64"/>
        </w:rPr>
        <w:t> </w:t>
      </w:r>
      <w:r>
        <w:rPr>
          <w:rFonts w:ascii="Arial"/>
        </w:rPr>
        <w:t>Histogram</w:t>
      </w:r>
      <w:r>
        <w:rPr>
          <w:rFonts w:ascii="Arial"/>
          <w:spacing w:val="-1"/>
        </w:rPr>
        <w:t> </w:t>
      </w:r>
      <w:r>
        <w:rPr>
          <w:rFonts w:ascii="Arial"/>
        </w:rPr>
        <w:t>of</w:t>
      </w:r>
      <w:r>
        <w:rPr>
          <w:rFonts w:ascii="Arial"/>
          <w:spacing w:val="-5"/>
        </w:rPr>
        <w:t> </w:t>
      </w:r>
      <w:r>
        <w:rPr>
          <w:rFonts w:ascii="Arial"/>
        </w:rPr>
        <w:t>livestock</w:t>
      </w:r>
      <w:r>
        <w:rPr>
          <w:rFonts w:ascii="Arial"/>
          <w:spacing w:val="-1"/>
        </w:rPr>
        <w:t> </w:t>
      </w:r>
      <w:r>
        <w:rPr>
          <w:rFonts w:ascii="Arial"/>
        </w:rPr>
        <w:t>reared</w:t>
      </w:r>
      <w:r>
        <w:rPr>
          <w:rFonts w:ascii="Arial"/>
          <w:spacing w:val="-1"/>
        </w:rPr>
        <w:t> </w:t>
      </w:r>
      <w:r>
        <w:rPr>
          <w:rFonts w:ascii="Arial"/>
        </w:rPr>
        <w:t>by</w:t>
      </w:r>
      <w:r>
        <w:rPr>
          <w:rFonts w:ascii="Arial"/>
          <w:spacing w:val="-8"/>
        </w:rPr>
        <w:t> </w:t>
      </w:r>
      <w:r>
        <w:rPr>
          <w:rFonts w:ascii="Arial"/>
        </w:rPr>
        <w:t>agroforestry</w:t>
      </w:r>
      <w:r>
        <w:rPr>
          <w:rFonts w:ascii="Arial"/>
          <w:spacing w:val="-6"/>
        </w:rPr>
        <w:t> </w:t>
      </w:r>
      <w:r>
        <w:rPr>
          <w:rFonts w:ascii="Arial"/>
        </w:rPr>
        <w:t>farmers in</w:t>
      </w:r>
      <w:r>
        <w:rPr>
          <w:rFonts w:ascii="Arial"/>
          <w:spacing w:val="-1"/>
        </w:rPr>
        <w:t> </w:t>
      </w:r>
      <w:r>
        <w:rPr>
          <w:rFonts w:ascii="Arial"/>
        </w:rPr>
        <w:t>Kwali</w:t>
      </w:r>
      <w:r>
        <w:rPr>
          <w:rFonts w:ascii="Arial"/>
          <w:spacing w:val="1"/>
        </w:rPr>
        <w:t> </w:t>
      </w:r>
      <w:r>
        <w:rPr>
          <w:rFonts w:ascii="Arial"/>
        </w:rPr>
        <w:t>A.C.</w:t>
      </w:r>
    </w:p>
    <w:p>
      <w:pPr>
        <w:spacing w:after="0"/>
        <w:jc w:val="center"/>
        <w:rPr>
          <w:rFonts w:ascii="Arial"/>
        </w:rPr>
        <w:sectPr>
          <w:type w:val="continuous"/>
          <w:pgSz w:w="11910" w:h="16840"/>
          <w:pgMar w:top="1320" w:bottom="280" w:left="2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8"/>
        </w:rPr>
      </w:pPr>
    </w:p>
    <w:p>
      <w:pPr>
        <w:pStyle w:val="ListParagraph"/>
        <w:numPr>
          <w:ilvl w:val="2"/>
          <w:numId w:val="27"/>
        </w:numPr>
        <w:tabs>
          <w:tab w:pos="3220" w:val="left" w:leader="none"/>
          <w:tab w:pos="3221" w:val="left" w:leader="none"/>
        </w:tabs>
        <w:spacing w:line="240" w:lineRule="auto" w:before="101" w:after="0"/>
        <w:ind w:left="3220" w:right="0" w:hanging="966"/>
        <w:jc w:val="left"/>
        <w:rPr>
          <w:b/>
          <w:sz w:val="24"/>
        </w:rPr>
      </w:pPr>
      <w:r>
        <w:rPr>
          <w:b/>
          <w:sz w:val="24"/>
        </w:rPr>
        <w:t>Temporal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Dimension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Agroforestry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Practices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 w:before="1"/>
        <w:ind w:left="2255" w:right="1263" w:firstLine="720"/>
        <w:jc w:val="both"/>
      </w:pPr>
      <w:r>
        <w:rPr/>
        <w:t>It has been observed generally within the FCT that perennial</w:t>
      </w:r>
      <w:r>
        <w:rPr>
          <w:spacing w:val="1"/>
        </w:rPr>
        <w:t> </w:t>
      </w:r>
      <w:r>
        <w:rPr/>
        <w:t>trees such as Locust beans, shea butter, mango and cashew are</w:t>
      </w:r>
      <w:r>
        <w:rPr>
          <w:spacing w:val="1"/>
        </w:rPr>
        <w:t> </w:t>
      </w:r>
      <w:r>
        <w:rPr/>
        <w:t>intermixed with annual crops, usually during the rainy season. The</w:t>
      </w:r>
      <w:r>
        <w:rPr>
          <w:spacing w:val="1"/>
        </w:rPr>
        <w:t> </w:t>
      </w:r>
      <w:r>
        <w:rPr/>
        <w:t>mixture in all parts of the territory, is the “scattered farm tree</w:t>
      </w:r>
      <w:r>
        <w:rPr>
          <w:spacing w:val="1"/>
        </w:rPr>
        <w:t> </w:t>
      </w:r>
      <w:r>
        <w:rPr/>
        <w:t>system” (Gatahum, et al, 1987; Oboho and Onyia, 1992; Balogun,</w:t>
      </w:r>
      <w:r>
        <w:rPr>
          <w:spacing w:val="1"/>
        </w:rPr>
        <w:t> </w:t>
      </w:r>
      <w:r>
        <w:rPr/>
        <w:t>2001). After the harvest of the annual crops, and especially in the</w:t>
      </w:r>
      <w:r>
        <w:rPr>
          <w:spacing w:val="1"/>
        </w:rPr>
        <w:t> </w:t>
      </w:r>
      <w:r>
        <w:rPr/>
        <w:t>dry season, the perennial trees are left, and are often prunned to</w:t>
      </w:r>
      <w:r>
        <w:rPr>
          <w:spacing w:val="1"/>
        </w:rPr>
        <w:t> </w:t>
      </w:r>
      <w:r>
        <w:rPr/>
        <w:t>provide fodder for animals. This collaborates the practice in other</w:t>
      </w:r>
      <w:r>
        <w:rPr>
          <w:spacing w:val="1"/>
        </w:rPr>
        <w:t> </w:t>
      </w:r>
      <w:r>
        <w:rPr/>
        <w:t>ecological zones of the tropics (Raintree, et al, 1984; King, 1987;</w:t>
      </w:r>
      <w:r>
        <w:rPr>
          <w:spacing w:val="1"/>
        </w:rPr>
        <w:t> </w:t>
      </w:r>
      <w:r>
        <w:rPr/>
        <w:t>Adedire, 1992; Spore, 2000a). The pruning of the trees is usually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farmers,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Fulani</w:t>
      </w:r>
      <w:r>
        <w:rPr>
          <w:spacing w:val="1"/>
        </w:rPr>
        <w:t> </w:t>
      </w:r>
      <w:r>
        <w:rPr/>
        <w:t>cattle</w:t>
      </w:r>
      <w:r>
        <w:rPr>
          <w:spacing w:val="-82"/>
        </w:rPr>
        <w:t> </w:t>
      </w:r>
      <w:r>
        <w:rPr/>
        <w:t>rearers.</w:t>
      </w:r>
    </w:p>
    <w:p>
      <w:pPr>
        <w:pStyle w:val="BodyText"/>
        <w:spacing w:line="480" w:lineRule="auto" w:before="1"/>
        <w:ind w:left="2255" w:right="1264" w:firstLine="720"/>
        <w:jc w:val="both"/>
      </w:pPr>
      <w:r>
        <w:rPr/>
        <w:t>Furthermore,</w:t>
      </w:r>
      <w:r>
        <w:rPr>
          <w:spacing w:val="80"/>
        </w:rPr>
        <w:t> </w:t>
      </w:r>
      <w:r>
        <w:rPr/>
        <w:t>animals</w:t>
      </w:r>
      <w:r>
        <w:rPr>
          <w:spacing w:val="80"/>
        </w:rPr>
        <w:t> </w:t>
      </w:r>
      <w:r>
        <w:rPr/>
        <w:t>such</w:t>
      </w:r>
      <w:r>
        <w:rPr>
          <w:spacing w:val="80"/>
        </w:rPr>
        <w:t> </w:t>
      </w:r>
      <w:r>
        <w:rPr/>
        <w:t>as</w:t>
      </w:r>
      <w:r>
        <w:rPr>
          <w:spacing w:val="80"/>
        </w:rPr>
        <w:t> </w:t>
      </w:r>
      <w:r>
        <w:rPr/>
        <w:t>goats,</w:t>
      </w:r>
      <w:r>
        <w:rPr>
          <w:spacing w:val="81"/>
        </w:rPr>
        <w:t> </w:t>
      </w:r>
      <w:r>
        <w:rPr/>
        <w:t>sheep</w:t>
      </w:r>
      <w:r>
        <w:rPr>
          <w:spacing w:val="80"/>
        </w:rPr>
        <w:t> </w:t>
      </w:r>
      <w:r>
        <w:rPr/>
        <w:t>and</w:t>
      </w:r>
      <w:r>
        <w:rPr>
          <w:spacing w:val="81"/>
        </w:rPr>
        <w:t> </w:t>
      </w:r>
      <w:r>
        <w:rPr/>
        <w:t>cattle</w:t>
      </w:r>
      <w:r>
        <w:rPr>
          <w:spacing w:val="81"/>
        </w:rPr>
        <w:t> </w:t>
      </w:r>
      <w:r>
        <w:rPr/>
        <w:t>are</w:t>
      </w:r>
      <w:r>
        <w:rPr>
          <w:spacing w:val="-82"/>
        </w:rPr>
        <w:t> </w:t>
      </w:r>
      <w:r>
        <w:rPr/>
        <w:t>allowed to freely graze on the farmland, after the harvest of the</w:t>
      </w:r>
      <w:r>
        <w:rPr>
          <w:spacing w:val="1"/>
        </w:rPr>
        <w:t> </w:t>
      </w:r>
      <w:r>
        <w:rPr/>
        <w:t>annual crops. This justifies the inclusion of the livestock component</w:t>
      </w:r>
      <w:r>
        <w:rPr>
          <w:spacing w:val="1"/>
        </w:rPr>
        <w:t> </w:t>
      </w:r>
      <w:r>
        <w:rPr/>
        <w:t>into the system, as their wastes help to enrich the soil (Agboola,</w:t>
      </w:r>
      <w:r>
        <w:rPr>
          <w:spacing w:val="1"/>
        </w:rPr>
        <w:t> </w:t>
      </w:r>
      <w:r>
        <w:rPr/>
        <w:t>1982; Winterbottom, 1987; Kang, et al, 1999). Other animals such</w:t>
      </w:r>
      <w:r>
        <w:rPr>
          <w:spacing w:val="1"/>
        </w:rPr>
        <w:t> </w:t>
      </w:r>
      <w:r>
        <w:rPr/>
        <w:t>as pigs</w:t>
      </w:r>
      <w:r>
        <w:rPr>
          <w:spacing w:val="1"/>
        </w:rPr>
        <w:t> </w:t>
      </w:r>
      <w:r>
        <w:rPr/>
        <w:t>and chicken are also significant. These livestock though</w:t>
      </w:r>
      <w:r>
        <w:rPr>
          <w:spacing w:val="1"/>
        </w:rPr>
        <w:t> </w:t>
      </w:r>
      <w:r>
        <w:rPr/>
        <w:t>largely restricted, their wastes are nevertheless utilized as manure</w:t>
      </w:r>
      <w:r>
        <w:rPr>
          <w:spacing w:val="1"/>
        </w:rPr>
        <w:t> </w:t>
      </w:r>
      <w:r>
        <w:rPr/>
        <w:t>on the farms. These are collected regularly and applied to the farms</w:t>
      </w:r>
      <w:r>
        <w:rPr>
          <w:spacing w:val="1"/>
        </w:rPr>
        <w:t> </w:t>
      </w:r>
      <w:r>
        <w:rPr/>
        <w:t>during the cropping season (Agboola, 1982; Winterbottom, 1987;</w:t>
      </w:r>
      <w:r>
        <w:rPr>
          <w:spacing w:val="1"/>
        </w:rPr>
        <w:t> </w:t>
      </w:r>
      <w:r>
        <w:rPr/>
        <w:t>Adedire,</w:t>
      </w:r>
      <w:r>
        <w:rPr>
          <w:spacing w:val="27"/>
        </w:rPr>
        <w:t> </w:t>
      </w:r>
      <w:r>
        <w:rPr/>
        <w:t>1992).</w:t>
      </w:r>
      <w:r>
        <w:rPr>
          <w:spacing w:val="27"/>
        </w:rPr>
        <w:t> </w:t>
      </w:r>
      <w:r>
        <w:rPr/>
        <w:t>Table</w:t>
      </w:r>
      <w:r>
        <w:rPr>
          <w:spacing w:val="30"/>
        </w:rPr>
        <w:t> </w:t>
      </w:r>
      <w:r>
        <w:rPr/>
        <w:t>17.</w:t>
      </w:r>
      <w:r>
        <w:rPr>
          <w:spacing w:val="27"/>
        </w:rPr>
        <w:t> </w:t>
      </w:r>
      <w:r>
        <w:rPr/>
        <w:t>revealed</w:t>
      </w:r>
      <w:r>
        <w:rPr>
          <w:spacing w:val="27"/>
        </w:rPr>
        <w:t> </w:t>
      </w:r>
      <w:r>
        <w:rPr/>
        <w:t>the</w:t>
      </w:r>
      <w:r>
        <w:rPr>
          <w:spacing w:val="30"/>
        </w:rPr>
        <w:t> </w:t>
      </w:r>
      <w:r>
        <w:rPr/>
        <w:t>average</w:t>
      </w:r>
      <w:r>
        <w:rPr>
          <w:spacing w:val="29"/>
        </w:rPr>
        <w:t> </w:t>
      </w:r>
      <w:r>
        <w:rPr/>
        <w:t>amount</w:t>
      </w:r>
      <w:r>
        <w:rPr>
          <w:spacing w:val="31"/>
        </w:rPr>
        <w:t> </w:t>
      </w:r>
      <w:r>
        <w:rPr/>
        <w:t>of</w:t>
      </w:r>
      <w:r>
        <w:rPr>
          <w:spacing w:val="28"/>
        </w:rPr>
        <w:t> </w:t>
      </w:r>
      <w:r>
        <w:rPr/>
        <w:t>manure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5"/>
        <w:jc w:val="both"/>
      </w:pPr>
      <w:r>
        <w:rPr/>
        <w:t>that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farms.</w:t>
      </w:r>
      <w:r>
        <w:rPr>
          <w:spacing w:val="1"/>
        </w:rPr>
        <w:t> </w:t>
      </w:r>
      <w:r>
        <w:rPr/>
        <w:t>The</w:t>
      </w:r>
      <w:r>
        <w:rPr>
          <w:spacing w:val="-82"/>
        </w:rPr>
        <w:t> </w:t>
      </w:r>
      <w:r>
        <w:rPr/>
        <w:t>manure is</w:t>
      </w:r>
      <w:r>
        <w:rPr>
          <w:spacing w:val="-1"/>
        </w:rPr>
        <w:t> </w:t>
      </w:r>
      <w:r>
        <w:rPr/>
        <w:t>derived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livestock</w:t>
      </w:r>
      <w:r>
        <w:rPr>
          <w:spacing w:val="-1"/>
        </w:rPr>
        <w:t> </w:t>
      </w:r>
      <w:r>
        <w:rPr/>
        <w:t>wastes.</w:t>
      </w:r>
    </w:p>
    <w:p>
      <w:pPr>
        <w:pStyle w:val="BodyText"/>
        <w:spacing w:line="480" w:lineRule="auto"/>
        <w:ind w:left="2255" w:right="1261" w:firstLine="720"/>
        <w:jc w:val="both"/>
      </w:pPr>
      <w:r>
        <w:rPr/>
        <w:t>An exception to this seasonal combination however, exists at</w:t>
      </w:r>
      <w:r>
        <w:rPr>
          <w:spacing w:val="1"/>
        </w:rPr>
        <w:t> </w:t>
      </w:r>
      <w:r>
        <w:rPr/>
        <w:t>Wako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Kwali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Council.</w:t>
      </w:r>
      <w:r>
        <w:rPr>
          <w:spacing w:val="1"/>
        </w:rPr>
        <w:t> </w:t>
      </w:r>
      <w:r>
        <w:rPr/>
        <w:t>Here,</w:t>
      </w:r>
      <w:r>
        <w:rPr>
          <w:spacing w:val="1"/>
        </w:rPr>
        <w:t> </w:t>
      </w:r>
      <w:r>
        <w:rPr/>
        <w:t>cultivation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on</w:t>
      </w:r>
      <w:r>
        <w:rPr>
          <w:spacing w:val="84"/>
        </w:rPr>
        <w:t> </w:t>
      </w:r>
      <w:r>
        <w:rPr/>
        <w:t>a</w:t>
      </w:r>
      <w:r>
        <w:rPr>
          <w:spacing w:val="1"/>
        </w:rPr>
        <w:t> </w:t>
      </w:r>
      <w:r>
        <w:rPr/>
        <w:t>permanent basis through the adoption of irrigation. Water of river</w:t>
      </w:r>
      <w:r>
        <w:rPr>
          <w:spacing w:val="1"/>
        </w:rPr>
        <w:t> </w:t>
      </w:r>
      <w:r>
        <w:rPr/>
        <w:t>Afara</w:t>
      </w:r>
      <w:r>
        <w:rPr>
          <w:spacing w:val="52"/>
        </w:rPr>
        <w:t> </w:t>
      </w:r>
      <w:r>
        <w:rPr/>
        <w:t>bakwoi</w:t>
      </w:r>
      <w:r>
        <w:rPr>
          <w:spacing w:val="51"/>
        </w:rPr>
        <w:t> </w:t>
      </w:r>
      <w:r>
        <w:rPr/>
        <w:t>and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rich</w:t>
      </w:r>
      <w:r>
        <w:rPr>
          <w:spacing w:val="52"/>
        </w:rPr>
        <w:t> </w:t>
      </w:r>
      <w:r>
        <w:rPr/>
        <w:t>alluvial</w:t>
      </w:r>
      <w:r>
        <w:rPr>
          <w:spacing w:val="51"/>
        </w:rPr>
        <w:t> </w:t>
      </w:r>
      <w:r>
        <w:rPr/>
        <w:t>soils</w:t>
      </w:r>
      <w:r>
        <w:rPr>
          <w:spacing w:val="51"/>
        </w:rPr>
        <w:t> </w:t>
      </w:r>
      <w:r>
        <w:rPr/>
        <w:t>within</w:t>
      </w:r>
      <w:r>
        <w:rPr>
          <w:spacing w:val="52"/>
        </w:rPr>
        <w:t> </w:t>
      </w:r>
      <w:r>
        <w:rPr/>
        <w:t>the</w:t>
      </w:r>
      <w:r>
        <w:rPr>
          <w:spacing w:val="53"/>
        </w:rPr>
        <w:t> </w:t>
      </w:r>
      <w:r>
        <w:rPr/>
        <w:t>valley</w:t>
      </w:r>
      <w:r>
        <w:rPr>
          <w:spacing w:val="54"/>
        </w:rPr>
        <w:t> </w:t>
      </w:r>
      <w:r>
        <w:rPr/>
        <w:t>provides</w:t>
      </w:r>
      <w:r>
        <w:rPr>
          <w:spacing w:val="-82"/>
        </w:rPr>
        <w:t> </w:t>
      </w:r>
      <w:r>
        <w:rPr/>
        <w:t>very good conditions for irrigated farming (Abubakar, 1996). Here,</w:t>
      </w:r>
      <w:r>
        <w:rPr>
          <w:spacing w:val="1"/>
        </w:rPr>
        <w:t> </w:t>
      </w:r>
      <w:r>
        <w:rPr/>
        <w:t>annual crops such as maize, okra, sugar cane and vegetables are</w:t>
      </w:r>
      <w:r>
        <w:rPr>
          <w:spacing w:val="1"/>
        </w:rPr>
        <w:t> </w:t>
      </w:r>
      <w:r>
        <w:rPr/>
        <w:t>intermixed with trees such as mango, orange, bitter leaf, pawpaw</w:t>
      </w:r>
      <w:r>
        <w:rPr>
          <w:spacing w:val="1"/>
        </w:rPr>
        <w:t> </w:t>
      </w:r>
      <w:r>
        <w:rPr/>
        <w:t>and banana (See Plates 5 and 6). There does not exist any fallow</w:t>
      </w:r>
      <w:r>
        <w:rPr>
          <w:spacing w:val="1"/>
        </w:rPr>
        <w:t> </w:t>
      </w:r>
      <w:r>
        <w:rPr/>
        <w:t>period here, as the farm is continuously cultivated through both</w:t>
      </w:r>
      <w:r>
        <w:rPr>
          <w:spacing w:val="1"/>
        </w:rPr>
        <w:t> </w:t>
      </w:r>
      <w:r>
        <w:rPr/>
        <w:t>rainfed</w:t>
      </w:r>
      <w:r>
        <w:rPr>
          <w:spacing w:val="-2"/>
        </w:rPr>
        <w:t> </w:t>
      </w:r>
      <w:r>
        <w:rPr/>
        <w:t>crop</w:t>
      </w:r>
      <w:r>
        <w:rPr>
          <w:spacing w:val="-1"/>
        </w:rPr>
        <w:t> </w:t>
      </w:r>
      <w:r>
        <w:rPr/>
        <w:t>cultivation,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irrigation.</w:t>
      </w:r>
    </w:p>
    <w:p>
      <w:pPr>
        <w:pStyle w:val="Heading2"/>
        <w:numPr>
          <w:ilvl w:val="1"/>
          <w:numId w:val="29"/>
        </w:numPr>
        <w:tabs>
          <w:tab w:pos="2975" w:val="left" w:leader="none"/>
          <w:tab w:pos="2976" w:val="left" w:leader="none"/>
          <w:tab w:pos="4904" w:val="left" w:leader="none"/>
          <w:tab w:pos="5712" w:val="left" w:leader="none"/>
          <w:tab w:pos="7853" w:val="left" w:leader="none"/>
          <w:tab w:pos="8433" w:val="left" w:leader="none"/>
        </w:tabs>
        <w:spacing w:line="384" w:lineRule="auto" w:before="1" w:after="0"/>
        <w:ind w:left="2975" w:right="1270" w:hanging="720"/>
        <w:jc w:val="left"/>
      </w:pPr>
      <w:r>
        <w:rPr/>
        <w:t>OWNERSHIP</w:t>
        <w:tab/>
        <w:t>AND</w:t>
        <w:tab/>
        <w:t>MANAGEMENT</w:t>
        <w:tab/>
        <w:t>OF</w:t>
        <w:tab/>
      </w:r>
      <w:r>
        <w:rPr>
          <w:spacing w:val="-1"/>
        </w:rPr>
        <w:t>AGROFORESTRY</w:t>
      </w:r>
      <w:r>
        <w:rPr>
          <w:spacing w:val="-80"/>
        </w:rPr>
        <w:t> </w:t>
      </w:r>
      <w:r>
        <w:rPr/>
        <w:t>FARMS</w:t>
      </w:r>
    </w:p>
    <w:p>
      <w:pPr>
        <w:pStyle w:val="ListParagraph"/>
        <w:numPr>
          <w:ilvl w:val="2"/>
          <w:numId w:val="29"/>
        </w:numPr>
        <w:tabs>
          <w:tab w:pos="3103" w:val="left" w:leader="none"/>
        </w:tabs>
        <w:spacing w:line="240" w:lineRule="auto" w:before="1" w:after="0"/>
        <w:ind w:left="3103" w:right="0" w:hanging="848"/>
        <w:jc w:val="left"/>
        <w:rPr>
          <w:b/>
          <w:sz w:val="24"/>
        </w:rPr>
      </w:pPr>
      <w:r>
        <w:rPr>
          <w:b/>
          <w:sz w:val="24"/>
        </w:rPr>
        <w:t>Ownership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Agroforestry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Farms</w:t>
      </w:r>
    </w:p>
    <w:p>
      <w:pPr>
        <w:pStyle w:val="BodyText"/>
        <w:spacing w:line="384" w:lineRule="auto" w:before="174"/>
        <w:ind w:left="2255" w:firstLine="720"/>
      </w:pPr>
      <w:r>
        <w:rPr/>
        <w:t>Information</w:t>
      </w:r>
      <w:r>
        <w:rPr>
          <w:spacing w:val="73"/>
        </w:rPr>
        <w:t> </w:t>
      </w:r>
      <w:r>
        <w:rPr/>
        <w:t>was</w:t>
      </w:r>
      <w:r>
        <w:rPr>
          <w:spacing w:val="72"/>
        </w:rPr>
        <w:t> </w:t>
      </w:r>
      <w:r>
        <w:rPr/>
        <w:t>obtained</w:t>
      </w:r>
      <w:r>
        <w:rPr>
          <w:spacing w:val="71"/>
        </w:rPr>
        <w:t> </w:t>
      </w:r>
      <w:r>
        <w:rPr/>
        <w:t>on</w:t>
      </w:r>
      <w:r>
        <w:rPr>
          <w:spacing w:val="71"/>
        </w:rPr>
        <w:t> </w:t>
      </w:r>
      <w:r>
        <w:rPr/>
        <w:t>who</w:t>
      </w:r>
      <w:r>
        <w:rPr>
          <w:spacing w:val="72"/>
        </w:rPr>
        <w:t> </w:t>
      </w:r>
      <w:r>
        <w:rPr/>
        <w:t>owns</w:t>
      </w:r>
      <w:r>
        <w:rPr>
          <w:spacing w:val="71"/>
        </w:rPr>
        <w:t> </w:t>
      </w:r>
      <w:r>
        <w:rPr/>
        <w:t>and</w:t>
      </w:r>
      <w:r>
        <w:rPr>
          <w:spacing w:val="73"/>
        </w:rPr>
        <w:t> </w:t>
      </w:r>
      <w:r>
        <w:rPr/>
        <w:t>who</w:t>
      </w:r>
      <w:r>
        <w:rPr>
          <w:spacing w:val="72"/>
        </w:rPr>
        <w:t> </w:t>
      </w:r>
      <w:r>
        <w:rPr/>
        <w:t>manages</w:t>
      </w:r>
      <w:r>
        <w:rPr>
          <w:spacing w:val="-82"/>
        </w:rPr>
        <w:t> </w:t>
      </w:r>
      <w:r>
        <w:rPr/>
        <w:t>agroforestry</w:t>
      </w:r>
      <w:r>
        <w:rPr>
          <w:spacing w:val="9"/>
        </w:rPr>
        <w:t> </w:t>
      </w:r>
      <w:r>
        <w:rPr/>
        <w:t>farms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FCT.</w:t>
      </w:r>
      <w:r>
        <w:rPr>
          <w:spacing w:val="8"/>
        </w:rPr>
        <w:t> </w:t>
      </w:r>
      <w:r>
        <w:rPr/>
        <w:t>This</w:t>
      </w:r>
      <w:r>
        <w:rPr>
          <w:spacing w:val="11"/>
        </w:rPr>
        <w:t> </w:t>
      </w:r>
      <w:r>
        <w:rPr/>
        <w:t>information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presented</w:t>
      </w:r>
      <w:r>
        <w:rPr>
          <w:spacing w:val="8"/>
        </w:rPr>
        <w:t> </w:t>
      </w:r>
      <w:r>
        <w:rPr/>
        <w:t>in</w:t>
      </w:r>
      <w:r>
        <w:rPr>
          <w:spacing w:val="11"/>
        </w:rPr>
        <w:t> </w:t>
      </w:r>
      <w:r>
        <w:rPr/>
        <w:t>table</w:t>
      </w:r>
    </w:p>
    <w:p>
      <w:pPr>
        <w:pStyle w:val="BodyText"/>
        <w:spacing w:line="384" w:lineRule="auto"/>
        <w:ind w:left="2255" w:right="1261"/>
      </w:pPr>
      <w:r>
        <w:rPr/>
        <w:t>14.</w:t>
      </w:r>
      <w:r>
        <w:rPr>
          <w:spacing w:val="10"/>
        </w:rPr>
        <w:t> </w:t>
      </w:r>
      <w:r>
        <w:rPr/>
        <w:t>According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table,</w:t>
      </w:r>
      <w:r>
        <w:rPr>
          <w:spacing w:val="13"/>
        </w:rPr>
        <w:t> </w:t>
      </w:r>
      <w:r>
        <w:rPr/>
        <w:t>16</w:t>
      </w:r>
      <w:r>
        <w:rPr>
          <w:spacing w:val="13"/>
        </w:rPr>
        <w:t> </w:t>
      </w:r>
      <w:r>
        <w:rPr/>
        <w:t>out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every</w:t>
      </w:r>
      <w:r>
        <w:rPr>
          <w:spacing w:val="12"/>
        </w:rPr>
        <w:t> </w:t>
      </w:r>
      <w:r>
        <w:rPr/>
        <w:t>20</w:t>
      </w:r>
      <w:r>
        <w:rPr>
          <w:spacing w:val="12"/>
        </w:rPr>
        <w:t> </w:t>
      </w:r>
      <w:r>
        <w:rPr/>
        <w:t>respondents</w:t>
      </w:r>
      <w:r>
        <w:rPr>
          <w:spacing w:val="12"/>
        </w:rPr>
        <w:t> </w:t>
      </w:r>
      <w:r>
        <w:rPr/>
        <w:t>believed</w:t>
      </w:r>
      <w:r>
        <w:rPr>
          <w:spacing w:val="-81"/>
        </w:rPr>
        <w:t> </w:t>
      </w:r>
      <w:r>
        <w:rPr/>
        <w:t>that</w:t>
      </w:r>
      <w:r>
        <w:rPr>
          <w:spacing w:val="-2"/>
        </w:rPr>
        <w:t> </w:t>
      </w:r>
      <w:r>
        <w:rPr/>
        <w:t>they</w:t>
      </w:r>
      <w:r>
        <w:rPr>
          <w:spacing w:val="-3"/>
        </w:rPr>
        <w:t> </w:t>
      </w:r>
      <w:r>
        <w:rPr/>
        <w:t>owned</w:t>
      </w:r>
      <w:r>
        <w:rPr>
          <w:spacing w:val="-3"/>
        </w:rPr>
        <w:t> </w:t>
      </w:r>
      <w:r>
        <w:rPr/>
        <w:t>the</w:t>
      </w:r>
      <w:r>
        <w:rPr>
          <w:spacing w:val="2"/>
        </w:rPr>
        <w:t> </w:t>
      </w:r>
      <w:r>
        <w:rPr/>
        <w:t>farms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which</w:t>
      </w:r>
      <w:r>
        <w:rPr>
          <w:spacing w:val="-2"/>
        </w:rPr>
        <w:t> </w:t>
      </w:r>
      <w:r>
        <w:rPr/>
        <w:t>they</w:t>
      </w:r>
      <w:r>
        <w:rPr>
          <w:spacing w:val="-3"/>
        </w:rPr>
        <w:t> </w:t>
      </w:r>
      <w:r>
        <w:rPr/>
        <w:t>carried</w:t>
      </w:r>
      <w:r>
        <w:rPr>
          <w:spacing w:val="-3"/>
        </w:rPr>
        <w:t> </w:t>
      </w:r>
      <w:r>
        <w:rPr/>
        <w:t>out</w:t>
      </w:r>
      <w:r>
        <w:rPr>
          <w:spacing w:val="-3"/>
        </w:rPr>
        <w:t> </w:t>
      </w:r>
      <w:r>
        <w:rPr/>
        <w:t>their</w:t>
      </w:r>
      <w:r>
        <w:rPr>
          <w:spacing w:val="-2"/>
        </w:rPr>
        <w:t> </w:t>
      </w:r>
      <w:r>
        <w:rPr/>
        <w:t>activities.</w:t>
      </w:r>
    </w:p>
    <w:p>
      <w:pPr>
        <w:pStyle w:val="BodyText"/>
        <w:spacing w:before="11"/>
        <w:rPr>
          <w:sz w:val="23"/>
        </w:rPr>
      </w:pPr>
    </w:p>
    <w:p>
      <w:pPr>
        <w:pStyle w:val="Heading2"/>
        <w:tabs>
          <w:tab w:pos="4416" w:val="left" w:leader="none"/>
        </w:tabs>
        <w:ind w:left="4416" w:right="1267" w:hanging="2161"/>
      </w:pPr>
      <w:r>
        <w:rPr/>
        <w:t>Table</w:t>
      </w:r>
      <w:r>
        <w:rPr>
          <w:spacing w:val="-3"/>
        </w:rPr>
        <w:t> </w:t>
      </w:r>
      <w:r>
        <w:rPr/>
        <w:t>14:</w:t>
        <w:tab/>
        <w:t>Ownership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agroforestry</w:t>
      </w:r>
      <w:r>
        <w:rPr>
          <w:spacing w:val="42"/>
        </w:rPr>
        <w:t> </w:t>
      </w:r>
      <w:r>
        <w:rPr/>
        <w:t>farms</w:t>
      </w:r>
      <w:r>
        <w:rPr>
          <w:spacing w:val="42"/>
        </w:rPr>
        <w:t> </w:t>
      </w:r>
      <w:r>
        <w:rPr/>
        <w:t>by</w:t>
      </w:r>
      <w:r>
        <w:rPr>
          <w:spacing w:val="42"/>
        </w:rPr>
        <w:t> </w:t>
      </w:r>
      <w:r>
        <w:rPr/>
        <w:t>farmers</w:t>
      </w:r>
      <w:r>
        <w:rPr>
          <w:spacing w:val="-79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FCT</w:t>
      </w:r>
    </w:p>
    <w:p>
      <w:pPr>
        <w:pStyle w:val="BodyText"/>
        <w:spacing w:before="12"/>
        <w:rPr>
          <w:b/>
          <w:sz w:val="20"/>
        </w:rPr>
      </w:pPr>
      <w:r>
        <w:rPr/>
        <w:pict>
          <v:shape style="position:absolute;margin-left:108.380005pt;margin-top:14.709844pt;width:429.2pt;height:1.45pt;mso-position-horizontal-relative:page;mso-position-vertical-relative:paragraph;z-index:-15613952;mso-wrap-distance-left:0;mso-wrap-distance-right:0" coordorigin="2168,294" coordsize="8584,29" path="m3687,294l2168,294,2168,323,3687,323,3687,294xm10752,294l9777,294,9748,294,3716,294,3687,294,3687,323,3716,323,9748,323,9777,323,10752,323,10752,294xe" filled="true" fillcolor="#008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40" w:val="left" w:leader="none"/>
          <w:tab w:pos="9836" w:val="left" w:leader="none"/>
        </w:tabs>
        <w:spacing w:line="264" w:lineRule="exact"/>
        <w:ind w:left="2255"/>
      </w:pPr>
      <w:r>
        <w:rPr/>
        <w:t>Ownership</w:t>
        <w:tab/>
        <w:t>Area</w:t>
      </w:r>
      <w:r>
        <w:rPr>
          <w:spacing w:val="-3"/>
        </w:rPr>
        <w:t> </w:t>
      </w:r>
      <w:r>
        <w:rPr/>
        <w:t>Council</w:t>
        <w:tab/>
        <w:t>Total</w:t>
      </w:r>
    </w:p>
    <w:p>
      <w:pPr>
        <w:pStyle w:val="BodyText"/>
        <w:spacing w:before="7" w:after="1"/>
        <w:rPr>
          <w:sz w:val="10"/>
        </w:rPr>
      </w:pPr>
    </w:p>
    <w:tbl>
      <w:tblPr>
        <w:tblW w:w="0" w:type="auto"/>
        <w:jc w:val="left"/>
        <w:tblInd w:w="21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0"/>
        <w:gridCol w:w="1082"/>
        <w:gridCol w:w="1064"/>
        <w:gridCol w:w="981"/>
        <w:gridCol w:w="1130"/>
        <w:gridCol w:w="884"/>
        <w:gridCol w:w="1025"/>
        <w:gridCol w:w="1048"/>
      </w:tblGrid>
      <w:tr>
        <w:trPr>
          <w:trHeight w:val="364" w:hRule="atLeast"/>
        </w:trPr>
        <w:tc>
          <w:tcPr>
            <w:tcW w:w="1370" w:type="dxa"/>
          </w:tcPr>
          <w:p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farms</w:t>
            </w:r>
          </w:p>
        </w:tc>
        <w:tc>
          <w:tcPr>
            <w:tcW w:w="1082" w:type="dxa"/>
          </w:tcPr>
          <w:p>
            <w:pPr>
              <w:pStyle w:val="TableParagraph"/>
              <w:spacing w:before="15"/>
              <w:ind w:left="257"/>
              <w:rPr>
                <w:sz w:val="24"/>
              </w:rPr>
            </w:pPr>
            <w:r>
              <w:rPr>
                <w:sz w:val="24"/>
              </w:rPr>
              <w:t>Abaji</w:t>
            </w:r>
          </w:p>
        </w:tc>
        <w:tc>
          <w:tcPr>
            <w:tcW w:w="1064" w:type="dxa"/>
          </w:tcPr>
          <w:p>
            <w:pPr>
              <w:pStyle w:val="TableParagraph"/>
              <w:spacing w:before="15"/>
              <w:ind w:left="217"/>
              <w:rPr>
                <w:sz w:val="24"/>
              </w:rPr>
            </w:pPr>
            <w:r>
              <w:rPr>
                <w:sz w:val="24"/>
              </w:rPr>
              <w:t>AMAC</w:t>
            </w:r>
          </w:p>
        </w:tc>
        <w:tc>
          <w:tcPr>
            <w:tcW w:w="981" w:type="dxa"/>
          </w:tcPr>
          <w:p>
            <w:pPr>
              <w:pStyle w:val="TableParagraph"/>
              <w:spacing w:before="15"/>
              <w:ind w:left="149"/>
              <w:rPr>
                <w:sz w:val="24"/>
              </w:rPr>
            </w:pPr>
            <w:r>
              <w:rPr>
                <w:sz w:val="24"/>
              </w:rPr>
              <w:t>Bwari</w:t>
            </w:r>
          </w:p>
        </w:tc>
        <w:tc>
          <w:tcPr>
            <w:tcW w:w="1130" w:type="dxa"/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sz w:val="24"/>
              </w:rPr>
              <w:t>G/Lada</w:t>
            </w:r>
          </w:p>
        </w:tc>
        <w:tc>
          <w:tcPr>
            <w:tcW w:w="884" w:type="dxa"/>
          </w:tcPr>
          <w:p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Kuje</w:t>
            </w:r>
          </w:p>
        </w:tc>
        <w:tc>
          <w:tcPr>
            <w:tcW w:w="1025" w:type="dxa"/>
          </w:tcPr>
          <w:p>
            <w:pPr>
              <w:pStyle w:val="TableParagraph"/>
              <w:spacing w:before="15"/>
              <w:ind w:left="234"/>
              <w:rPr>
                <w:sz w:val="24"/>
              </w:rPr>
            </w:pPr>
            <w:r>
              <w:rPr>
                <w:sz w:val="24"/>
              </w:rPr>
              <w:t>Kwali</w:t>
            </w:r>
          </w:p>
        </w:tc>
        <w:tc>
          <w:tcPr>
            <w:tcW w:w="104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36" w:hRule="atLeast"/>
        </w:trPr>
        <w:tc>
          <w:tcPr>
            <w:tcW w:w="1370" w:type="dxa"/>
          </w:tcPr>
          <w:p>
            <w:pPr>
              <w:pStyle w:val="TableParagraph"/>
              <w:spacing w:before="88"/>
              <w:ind w:left="108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082" w:type="dxa"/>
          </w:tcPr>
          <w:p>
            <w:pPr>
              <w:pStyle w:val="TableParagraph"/>
              <w:spacing w:before="88"/>
              <w:ind w:left="257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064" w:type="dxa"/>
          </w:tcPr>
          <w:p>
            <w:pPr>
              <w:pStyle w:val="TableParagraph"/>
              <w:spacing w:before="88"/>
              <w:ind w:left="217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981" w:type="dxa"/>
          </w:tcPr>
          <w:p>
            <w:pPr>
              <w:pStyle w:val="TableParagraph"/>
              <w:spacing w:before="88"/>
              <w:ind w:left="149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130" w:type="dxa"/>
          </w:tcPr>
          <w:p>
            <w:pPr>
              <w:pStyle w:val="TableParagraph"/>
              <w:spacing w:before="88"/>
              <w:ind w:left="155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884" w:type="dxa"/>
          </w:tcPr>
          <w:p>
            <w:pPr>
              <w:pStyle w:val="TableParagraph"/>
              <w:spacing w:before="88"/>
              <w:ind w:left="107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025" w:type="dxa"/>
          </w:tcPr>
          <w:p>
            <w:pPr>
              <w:pStyle w:val="TableParagraph"/>
              <w:spacing w:before="88"/>
              <w:ind w:left="234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048" w:type="dxa"/>
          </w:tcPr>
          <w:p>
            <w:pPr>
              <w:pStyle w:val="TableParagraph"/>
              <w:spacing w:before="88"/>
              <w:ind w:left="152"/>
              <w:rPr>
                <w:sz w:val="24"/>
              </w:rPr>
            </w:pPr>
            <w:r>
              <w:rPr>
                <w:sz w:val="24"/>
              </w:rPr>
              <w:t>363</w:t>
            </w:r>
          </w:p>
        </w:tc>
      </w:tr>
      <w:tr>
        <w:trPr>
          <w:trHeight w:val="438" w:hRule="atLeast"/>
        </w:trPr>
        <w:tc>
          <w:tcPr>
            <w:tcW w:w="1370" w:type="dxa"/>
          </w:tcPr>
          <w:p>
            <w:pPr>
              <w:pStyle w:val="TableParagraph"/>
              <w:spacing w:before="88"/>
              <w:ind w:left="108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082" w:type="dxa"/>
          </w:tcPr>
          <w:p>
            <w:pPr>
              <w:pStyle w:val="TableParagraph"/>
              <w:spacing w:before="88"/>
              <w:ind w:left="25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4" w:type="dxa"/>
          </w:tcPr>
          <w:p>
            <w:pPr>
              <w:pStyle w:val="TableParagraph"/>
              <w:spacing w:before="88"/>
              <w:ind w:left="21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81" w:type="dxa"/>
          </w:tcPr>
          <w:p>
            <w:pPr>
              <w:pStyle w:val="TableParagraph"/>
              <w:spacing w:before="88"/>
              <w:ind w:left="14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0" w:type="dxa"/>
          </w:tcPr>
          <w:p>
            <w:pPr>
              <w:pStyle w:val="TableParagraph"/>
              <w:spacing w:before="88"/>
              <w:ind w:left="15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84" w:type="dxa"/>
          </w:tcPr>
          <w:p>
            <w:pPr>
              <w:pStyle w:val="TableParagraph"/>
              <w:spacing w:before="88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25" w:type="dxa"/>
          </w:tcPr>
          <w:p>
            <w:pPr>
              <w:pStyle w:val="TableParagraph"/>
              <w:spacing w:before="88"/>
              <w:ind w:left="23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48" w:type="dxa"/>
          </w:tcPr>
          <w:p>
            <w:pPr>
              <w:pStyle w:val="TableParagraph"/>
              <w:spacing w:before="88"/>
              <w:ind w:left="152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513" w:hRule="atLeast"/>
        </w:trPr>
        <w:tc>
          <w:tcPr>
            <w:tcW w:w="137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89"/>
              <w:ind w:left="10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082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89"/>
              <w:ind w:left="257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064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89"/>
              <w:ind w:left="217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981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89"/>
              <w:ind w:left="149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13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89"/>
              <w:ind w:left="155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884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89"/>
              <w:ind w:left="107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02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89"/>
              <w:ind w:left="234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048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89"/>
              <w:ind w:left="152"/>
              <w:rPr>
                <w:sz w:val="24"/>
              </w:rPr>
            </w:pPr>
            <w:r>
              <w:rPr>
                <w:sz w:val="24"/>
              </w:rPr>
              <w:t>424</w:t>
            </w:r>
          </w:p>
        </w:tc>
      </w:tr>
    </w:tbl>
    <w:p>
      <w:pPr>
        <w:pStyle w:val="BodyText"/>
        <w:tabs>
          <w:tab w:pos="6576" w:val="left" w:leader="none"/>
        </w:tabs>
        <w:ind w:left="5136"/>
      </w:pPr>
      <w:r>
        <w:rPr/>
        <w:t>Source:</w:t>
        <w:tab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4"/>
        </w:rPr>
        <w:t> </w:t>
      </w:r>
      <w:r>
        <w:rPr/>
        <w:t>2003</w:t>
      </w:r>
    </w:p>
    <w:p>
      <w:pPr>
        <w:spacing w:after="0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ind w:left="1355"/>
        <w:rPr>
          <w:sz w:val="20"/>
        </w:rPr>
      </w:pPr>
      <w:r>
        <w:rPr>
          <w:sz w:val="20"/>
        </w:rPr>
        <w:pict>
          <v:group style="width:504pt;height:648pt;mso-position-horizontal-relative:char;mso-position-vertical-relative:line" coordorigin="0,0" coordsize="10080,12960">
            <v:shape style="position:absolute;left:0;top:251;width:10080;height:12709" type="#_x0000_t75" stroked="false">
              <v:imagedata r:id="rId38" o:title=""/>
            </v:shape>
            <v:rect style="position:absolute;left:4772;top:0;width:651;height:477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</w:p>
    <w:p>
      <w:pPr>
        <w:pStyle w:val="BodyText"/>
        <w:ind w:left="1535"/>
        <w:rPr>
          <w:sz w:val="20"/>
        </w:rPr>
      </w:pPr>
      <w:r>
        <w:rPr>
          <w:sz w:val="20"/>
        </w:rPr>
        <w:drawing>
          <wp:inline distT="0" distB="0" distL="0" distR="0">
            <wp:extent cx="6222813" cy="5770245"/>
            <wp:effectExtent l="0" t="0" r="0" b="0"/>
            <wp:docPr id="17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813" cy="577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 w:after="1"/>
        <w:rPr>
          <w:sz w:val="22"/>
        </w:rPr>
      </w:pPr>
    </w:p>
    <w:p>
      <w:pPr>
        <w:pStyle w:val="BodyText"/>
        <w:ind w:left="1355"/>
        <w:rPr>
          <w:sz w:val="20"/>
        </w:rPr>
      </w:pPr>
      <w:r>
        <w:rPr>
          <w:sz w:val="20"/>
        </w:rPr>
        <w:drawing>
          <wp:inline distT="0" distB="0" distL="0" distR="0">
            <wp:extent cx="6363248" cy="5681472"/>
            <wp:effectExtent l="0" t="0" r="0" b="0"/>
            <wp:docPr id="19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3248" cy="568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5"/>
        <w:jc w:val="both"/>
      </w:pPr>
      <w:r>
        <w:rPr/>
        <w:t>It is quite obvious from table 15 that only a very small proportion of</w:t>
      </w:r>
      <w:r>
        <w:rPr>
          <w:spacing w:val="1"/>
        </w:rPr>
        <w:t> </w:t>
      </w:r>
      <w:r>
        <w:rPr/>
        <w:t>the farmers actually owned their farmlands; as nearly 80% of them</w:t>
      </w:r>
      <w:r>
        <w:rPr>
          <w:spacing w:val="1"/>
        </w:rPr>
        <w:t> </w:t>
      </w:r>
      <w:r>
        <w:rPr/>
        <w:t>operated on family and communal land, through inheritance. The</w:t>
      </w:r>
      <w:r>
        <w:rPr>
          <w:spacing w:val="1"/>
        </w:rPr>
        <w:t> </w:t>
      </w:r>
      <w:r>
        <w:rPr/>
        <w:t>table also revealed that almost 13% of these farmers were using the</w:t>
      </w:r>
      <w:r>
        <w:rPr>
          <w:spacing w:val="-82"/>
        </w:rPr>
        <w:t> </w:t>
      </w:r>
      <w:r>
        <w:rPr/>
        <w:t>land</w:t>
      </w:r>
      <w:r>
        <w:rPr>
          <w:spacing w:val="1"/>
        </w:rPr>
        <w:t> </w:t>
      </w:r>
      <w:r>
        <w:rPr/>
        <w:t>on a temporal basis, through rent or lease. These category of</w:t>
      </w:r>
      <w:r>
        <w:rPr>
          <w:spacing w:val="1"/>
        </w:rPr>
        <w:t> </w:t>
      </w:r>
      <w:r>
        <w:rPr/>
        <w:t>farmers could not invest in the land, without the permission of those</w:t>
      </w:r>
      <w:r>
        <w:rPr>
          <w:spacing w:val="-82"/>
        </w:rPr>
        <w:t> </w:t>
      </w:r>
      <w:r>
        <w:rPr/>
        <w:t>who</w:t>
      </w:r>
      <w:r>
        <w:rPr>
          <w:spacing w:val="1"/>
        </w:rPr>
        <w:t> </w:t>
      </w:r>
      <w:r>
        <w:rPr/>
        <w:t>granted them such land. Only about 8% of the farmers who</w:t>
      </w:r>
      <w:r>
        <w:rPr>
          <w:spacing w:val="1"/>
        </w:rPr>
        <w:t> </w:t>
      </w:r>
      <w:r>
        <w:rPr/>
        <w:t>practiced</w:t>
      </w:r>
      <w:r>
        <w:rPr>
          <w:spacing w:val="23"/>
        </w:rPr>
        <w:t> </w:t>
      </w:r>
      <w:r>
        <w:rPr/>
        <w:t>agroforestry</w:t>
      </w:r>
      <w:r>
        <w:rPr>
          <w:spacing w:val="22"/>
        </w:rPr>
        <w:t> </w:t>
      </w:r>
      <w:r>
        <w:rPr/>
        <w:t>could</w:t>
      </w:r>
      <w:r>
        <w:rPr>
          <w:spacing w:val="23"/>
        </w:rPr>
        <w:t> </w:t>
      </w:r>
      <w:r>
        <w:rPr/>
        <w:t>truly</w:t>
      </w:r>
      <w:r>
        <w:rPr>
          <w:spacing w:val="21"/>
        </w:rPr>
        <w:t> </w:t>
      </w:r>
      <w:r>
        <w:rPr/>
        <w:t>be</w:t>
      </w:r>
      <w:r>
        <w:rPr>
          <w:spacing w:val="23"/>
        </w:rPr>
        <w:t> </w:t>
      </w:r>
      <w:r>
        <w:rPr/>
        <w:t>said</w:t>
      </w:r>
      <w:r>
        <w:rPr>
          <w:spacing w:val="23"/>
        </w:rPr>
        <w:t> </w:t>
      </w:r>
      <w:r>
        <w:rPr/>
        <w:t>to</w:t>
      </w:r>
      <w:r>
        <w:rPr>
          <w:spacing w:val="22"/>
        </w:rPr>
        <w:t> </w:t>
      </w:r>
      <w:r>
        <w:rPr/>
        <w:t>be</w:t>
      </w:r>
      <w:r>
        <w:rPr>
          <w:spacing w:val="23"/>
        </w:rPr>
        <w:t> </w:t>
      </w:r>
      <w:r>
        <w:rPr/>
        <w:t>owners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land,</w:t>
      </w:r>
      <w:r>
        <w:rPr>
          <w:spacing w:val="-82"/>
        </w:rPr>
        <w:t> </w:t>
      </w:r>
      <w:r>
        <w:rPr/>
        <w:t>as they had purchased such land, and could utilize it for whatever</w:t>
      </w:r>
      <w:r>
        <w:rPr>
          <w:spacing w:val="1"/>
        </w:rPr>
        <w:t> </w:t>
      </w:r>
      <w:r>
        <w:rPr/>
        <w:t>purpose</w:t>
      </w:r>
      <w:r>
        <w:rPr>
          <w:spacing w:val="-1"/>
        </w:rPr>
        <w:t> </w:t>
      </w:r>
      <w:r>
        <w:rPr/>
        <w:t>they</w:t>
      </w:r>
      <w:r>
        <w:rPr>
          <w:spacing w:val="-1"/>
        </w:rPr>
        <w:t> </w:t>
      </w:r>
      <w:r>
        <w:rPr/>
        <w:t>so wished.</w:t>
      </w:r>
    </w:p>
    <w:p>
      <w:pPr>
        <w:pStyle w:val="BodyText"/>
        <w:spacing w:before="1"/>
        <w:ind w:left="4416" w:right="2229" w:hanging="2161"/>
        <w:jc w:val="both"/>
      </w:pPr>
      <w:r>
        <w:rPr/>
        <w:t>Table 15:</w:t>
      </w:r>
      <w:r>
        <w:rPr>
          <w:spacing w:val="1"/>
        </w:rPr>
        <w:t> </w:t>
      </w:r>
      <w:r>
        <w:rPr/>
        <w:t>Land tenure status of Agroforestry farmers in the</w:t>
      </w:r>
      <w:r>
        <w:rPr>
          <w:spacing w:val="-82"/>
        </w:rPr>
        <w:t> </w:t>
      </w:r>
      <w:r>
        <w:rPr/>
        <w:t>FCT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8" w:lineRule="exact"/>
        <w:ind w:left="1067"/>
        <w:rPr>
          <w:sz w:val="2"/>
        </w:rPr>
      </w:pPr>
      <w:r>
        <w:rPr>
          <w:position w:val="0"/>
          <w:sz w:val="2"/>
        </w:rPr>
        <w:pict>
          <v:group style="width:522.0500pt;height:1.45pt;mso-position-horizontal-relative:char;mso-position-vertical-relative:line" coordorigin="0,0" coordsize="10441,29">
            <v:shape style="position:absolute;left:0;top:0;width:10441;height:29" coordorigin="0,0" coordsize="10441,29" path="m9139,0l1505,0,1476,0,1476,0,0,0,0,29,1476,29,1476,29,1505,29,9139,29,9139,0xm10440,0l9168,0,9139,0,9139,29,9168,29,10440,29,10440,0xe" filled="true" fillcolor="#008000" stroked="false">
              <v:path arrowok="t"/>
              <v:fill type="solid"/>
            </v:shape>
          </v:group>
        </w:pict>
      </w:r>
      <w:r>
        <w:rPr>
          <w:position w:val="0"/>
          <w:sz w:val="2"/>
        </w:rPr>
      </w:r>
    </w:p>
    <w:p>
      <w:pPr>
        <w:spacing w:after="0" w:line="28" w:lineRule="exact"/>
        <w:rPr>
          <w:sz w:val="2"/>
        </w:rPr>
        <w:sectPr>
          <w:pgSz w:w="11910" w:h="16840"/>
          <w:pgMar w:header="722" w:footer="0" w:top="1060" w:bottom="280" w:left="20" w:right="0"/>
        </w:sectPr>
      </w:pPr>
    </w:p>
    <w:p>
      <w:pPr>
        <w:spacing w:line="360" w:lineRule="auto" w:before="0"/>
        <w:ind w:left="1444" w:right="-19" w:firstLine="96"/>
        <w:jc w:val="left"/>
        <w:rPr>
          <w:sz w:val="22"/>
        </w:rPr>
      </w:pPr>
      <w:r>
        <w:rPr>
          <w:sz w:val="22"/>
        </w:rPr>
        <w:t>Land</w:t>
      </w:r>
      <w:r>
        <w:rPr>
          <w:spacing w:val="1"/>
          <w:sz w:val="22"/>
        </w:rPr>
        <w:t> </w:t>
      </w:r>
      <w:r>
        <w:rPr>
          <w:sz w:val="22"/>
        </w:rPr>
        <w:t>tenure</w:t>
      </w:r>
    </w:p>
    <w:p>
      <w:pPr>
        <w:tabs>
          <w:tab w:pos="1950" w:val="left" w:leader="none"/>
          <w:tab w:pos="3225" w:val="left" w:leader="none"/>
          <w:tab w:pos="4427" w:val="left" w:leader="none"/>
          <w:tab w:pos="5865" w:val="left" w:leader="none"/>
          <w:tab w:pos="7078" w:val="left" w:leader="none"/>
          <w:tab w:pos="8376" w:val="left" w:leader="none"/>
        </w:tabs>
        <w:spacing w:line="360" w:lineRule="auto" w:before="0"/>
        <w:ind w:left="709" w:right="753" w:firstLine="2055"/>
        <w:jc w:val="left"/>
        <w:rPr>
          <w:sz w:val="22"/>
        </w:rPr>
      </w:pPr>
      <w:r>
        <w:rPr/>
        <w:br w:type="column"/>
      </w:r>
      <w:r>
        <w:rPr>
          <w:sz w:val="22"/>
        </w:rPr>
        <w:t>Farmers</w:t>
      </w:r>
      <w:r>
        <w:rPr>
          <w:spacing w:val="-2"/>
          <w:sz w:val="22"/>
        </w:rPr>
        <w:t> </w:t>
      </w:r>
      <w:r>
        <w:rPr>
          <w:sz w:val="22"/>
        </w:rPr>
        <w:t>per</w:t>
      </w:r>
      <w:r>
        <w:rPr>
          <w:spacing w:val="-2"/>
          <w:sz w:val="22"/>
        </w:rPr>
        <w:t> </w:t>
      </w:r>
      <w:r>
        <w:rPr>
          <w:sz w:val="22"/>
        </w:rPr>
        <w:t>Area</w:t>
      </w:r>
      <w:r>
        <w:rPr>
          <w:spacing w:val="-2"/>
          <w:sz w:val="22"/>
        </w:rPr>
        <w:t> </w:t>
      </w:r>
      <w:r>
        <w:rPr>
          <w:sz w:val="22"/>
        </w:rPr>
        <w:t>Council</w:t>
        <w:tab/>
        <w:tab/>
        <w:tab/>
      </w:r>
      <w:r>
        <w:rPr>
          <w:spacing w:val="-1"/>
          <w:sz w:val="22"/>
        </w:rPr>
        <w:t>Total</w:t>
      </w:r>
      <w:r>
        <w:rPr>
          <w:spacing w:val="-74"/>
          <w:sz w:val="22"/>
        </w:rPr>
        <w:t> </w:t>
      </w:r>
      <w:r>
        <w:rPr>
          <w:sz w:val="22"/>
        </w:rPr>
        <w:t>Abaji</w:t>
        <w:tab/>
        <w:t>AMAC</w:t>
        <w:tab/>
        <w:t>Bwari</w:t>
        <w:tab/>
        <w:t>G/Lada</w:t>
        <w:tab/>
        <w:t>Kuje</w:t>
        <w:tab/>
        <w:t>Kwali</w:t>
      </w:r>
    </w:p>
    <w:p>
      <w:pPr>
        <w:spacing w:after="0" w:line="360" w:lineRule="auto"/>
        <w:jc w:val="left"/>
        <w:rPr>
          <w:sz w:val="22"/>
        </w:rPr>
        <w:sectPr>
          <w:type w:val="continuous"/>
          <w:pgSz w:w="11910" w:h="16840"/>
          <w:pgMar w:top="1320" w:bottom="280" w:left="20" w:right="0"/>
          <w:cols w:num="2" w:equalWidth="0">
            <w:col w:w="2167" w:space="40"/>
            <w:col w:w="9683"/>
          </w:cols>
        </w:sectPr>
      </w:pPr>
    </w:p>
    <w:tbl>
      <w:tblPr>
        <w:tblW w:w="0" w:type="auto"/>
        <w:jc w:val="left"/>
        <w:tblInd w:w="10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6"/>
        <w:gridCol w:w="516"/>
        <w:gridCol w:w="764"/>
        <w:gridCol w:w="543"/>
        <w:gridCol w:w="743"/>
        <w:gridCol w:w="518"/>
        <w:gridCol w:w="742"/>
        <w:gridCol w:w="518"/>
        <w:gridCol w:w="774"/>
        <w:gridCol w:w="547"/>
        <w:gridCol w:w="739"/>
        <w:gridCol w:w="515"/>
        <w:gridCol w:w="739"/>
        <w:gridCol w:w="559"/>
        <w:gridCol w:w="740"/>
      </w:tblGrid>
      <w:tr>
        <w:trPr>
          <w:trHeight w:val="334" w:hRule="atLeast"/>
        </w:trPr>
        <w:tc>
          <w:tcPr>
            <w:tcW w:w="1476" w:type="dxa"/>
          </w:tcPr>
          <w:p>
            <w:pPr>
              <w:pStyle w:val="TableParagraph"/>
              <w:spacing w:line="265" w:lineRule="exact"/>
              <w:ind w:left="401"/>
              <w:rPr>
                <w:sz w:val="22"/>
              </w:rPr>
            </w:pPr>
            <w:r>
              <w:rPr>
                <w:sz w:val="22"/>
              </w:rPr>
              <w:t>status</w:t>
            </w:r>
          </w:p>
        </w:tc>
        <w:tc>
          <w:tcPr>
            <w:tcW w:w="516" w:type="dxa"/>
          </w:tcPr>
          <w:p>
            <w:pPr>
              <w:pStyle w:val="TableParagraph"/>
              <w:spacing w:line="265" w:lineRule="exact"/>
              <w:ind w:left="108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764" w:type="dxa"/>
          </w:tcPr>
          <w:p>
            <w:pPr>
              <w:pStyle w:val="TableParagraph"/>
              <w:spacing w:line="265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543" w:type="dxa"/>
          </w:tcPr>
          <w:p>
            <w:pPr>
              <w:pStyle w:val="TableParagraph"/>
              <w:spacing w:line="265" w:lineRule="exact"/>
              <w:ind w:left="132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743" w:type="dxa"/>
          </w:tcPr>
          <w:p>
            <w:pPr>
              <w:pStyle w:val="TableParagraph"/>
              <w:spacing w:line="265" w:lineRule="exact"/>
              <w:ind w:left="112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518" w:type="dxa"/>
          </w:tcPr>
          <w:p>
            <w:pPr>
              <w:pStyle w:val="TableParagraph"/>
              <w:spacing w:line="265" w:lineRule="exact"/>
              <w:ind w:left="108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742" w:type="dxa"/>
          </w:tcPr>
          <w:p>
            <w:pPr>
              <w:pStyle w:val="TableParagraph"/>
              <w:spacing w:line="265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518" w:type="dxa"/>
          </w:tcPr>
          <w:p>
            <w:pPr>
              <w:pStyle w:val="TableParagraph"/>
              <w:spacing w:line="265" w:lineRule="exact"/>
              <w:ind w:left="108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774" w:type="dxa"/>
          </w:tcPr>
          <w:p>
            <w:pPr>
              <w:pStyle w:val="TableParagraph"/>
              <w:spacing w:line="265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547" w:type="dxa"/>
          </w:tcPr>
          <w:p>
            <w:pPr>
              <w:pStyle w:val="TableParagraph"/>
              <w:spacing w:line="265" w:lineRule="exact"/>
              <w:ind w:left="141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739" w:type="dxa"/>
          </w:tcPr>
          <w:p>
            <w:pPr>
              <w:pStyle w:val="TableParagraph"/>
              <w:spacing w:line="265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515" w:type="dxa"/>
          </w:tcPr>
          <w:p>
            <w:pPr>
              <w:pStyle w:val="TableParagraph"/>
              <w:spacing w:line="265" w:lineRule="exact"/>
              <w:ind w:left="111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739" w:type="dxa"/>
          </w:tcPr>
          <w:p>
            <w:pPr>
              <w:pStyle w:val="TableParagraph"/>
              <w:spacing w:line="265" w:lineRule="exact"/>
              <w:ind w:left="112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559" w:type="dxa"/>
          </w:tcPr>
          <w:p>
            <w:pPr>
              <w:pStyle w:val="TableParagraph"/>
              <w:spacing w:line="265" w:lineRule="exact"/>
              <w:ind w:left="112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740" w:type="dxa"/>
          </w:tcPr>
          <w:p>
            <w:pPr>
              <w:pStyle w:val="TableParagraph"/>
              <w:spacing w:line="265" w:lineRule="exact"/>
              <w:ind w:left="112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</w:tr>
      <w:tr>
        <w:trPr>
          <w:trHeight w:val="402" w:hRule="atLeast"/>
        </w:trPr>
        <w:tc>
          <w:tcPr>
            <w:tcW w:w="1476" w:type="dxa"/>
          </w:tcPr>
          <w:p>
            <w:pPr>
              <w:pStyle w:val="TableParagraph"/>
              <w:spacing w:before="64"/>
              <w:ind w:left="107"/>
              <w:rPr>
                <w:sz w:val="22"/>
              </w:rPr>
            </w:pPr>
            <w:r>
              <w:rPr>
                <w:sz w:val="22"/>
              </w:rPr>
              <w:t>Inheritance</w:t>
            </w:r>
          </w:p>
        </w:tc>
        <w:tc>
          <w:tcPr>
            <w:tcW w:w="516" w:type="dxa"/>
          </w:tcPr>
          <w:p>
            <w:pPr>
              <w:pStyle w:val="TableParagraph"/>
              <w:spacing w:before="65"/>
              <w:ind w:left="108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764" w:type="dxa"/>
          </w:tcPr>
          <w:p>
            <w:pPr>
              <w:pStyle w:val="TableParagraph"/>
              <w:spacing w:before="65"/>
              <w:ind w:left="108"/>
              <w:rPr>
                <w:sz w:val="18"/>
              </w:rPr>
            </w:pPr>
            <w:r>
              <w:rPr>
                <w:sz w:val="18"/>
              </w:rPr>
              <w:t>85.5</w:t>
            </w:r>
          </w:p>
        </w:tc>
        <w:tc>
          <w:tcPr>
            <w:tcW w:w="543" w:type="dxa"/>
          </w:tcPr>
          <w:p>
            <w:pPr>
              <w:pStyle w:val="TableParagraph"/>
              <w:spacing w:before="65"/>
              <w:ind w:left="132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743" w:type="dxa"/>
          </w:tcPr>
          <w:p>
            <w:pPr>
              <w:pStyle w:val="TableParagraph"/>
              <w:spacing w:before="65"/>
              <w:ind w:left="112"/>
              <w:rPr>
                <w:sz w:val="18"/>
              </w:rPr>
            </w:pPr>
            <w:r>
              <w:rPr>
                <w:sz w:val="18"/>
              </w:rPr>
              <w:t>77.1</w:t>
            </w:r>
          </w:p>
        </w:tc>
        <w:tc>
          <w:tcPr>
            <w:tcW w:w="518" w:type="dxa"/>
          </w:tcPr>
          <w:p>
            <w:pPr>
              <w:pStyle w:val="TableParagraph"/>
              <w:spacing w:before="65"/>
              <w:ind w:left="108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742" w:type="dxa"/>
          </w:tcPr>
          <w:p>
            <w:pPr>
              <w:pStyle w:val="TableParagraph"/>
              <w:spacing w:before="65"/>
              <w:ind w:left="111"/>
              <w:rPr>
                <w:sz w:val="18"/>
              </w:rPr>
            </w:pPr>
            <w:r>
              <w:rPr>
                <w:sz w:val="18"/>
              </w:rPr>
              <w:t>85.9</w:t>
            </w:r>
          </w:p>
        </w:tc>
        <w:tc>
          <w:tcPr>
            <w:tcW w:w="518" w:type="dxa"/>
          </w:tcPr>
          <w:p>
            <w:pPr>
              <w:pStyle w:val="TableParagraph"/>
              <w:spacing w:before="65"/>
              <w:ind w:left="108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774" w:type="dxa"/>
          </w:tcPr>
          <w:p>
            <w:pPr>
              <w:pStyle w:val="TableParagraph"/>
              <w:spacing w:before="65"/>
              <w:ind w:left="111"/>
              <w:rPr>
                <w:sz w:val="18"/>
              </w:rPr>
            </w:pPr>
            <w:r>
              <w:rPr>
                <w:sz w:val="18"/>
              </w:rPr>
              <w:t>75.8</w:t>
            </w:r>
          </w:p>
        </w:tc>
        <w:tc>
          <w:tcPr>
            <w:tcW w:w="547" w:type="dxa"/>
          </w:tcPr>
          <w:p>
            <w:pPr>
              <w:pStyle w:val="TableParagraph"/>
              <w:spacing w:before="65"/>
              <w:ind w:left="141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739" w:type="dxa"/>
          </w:tcPr>
          <w:p>
            <w:pPr>
              <w:pStyle w:val="TableParagraph"/>
              <w:spacing w:before="65"/>
              <w:ind w:left="110"/>
              <w:rPr>
                <w:sz w:val="18"/>
              </w:rPr>
            </w:pPr>
            <w:r>
              <w:rPr>
                <w:sz w:val="18"/>
              </w:rPr>
              <w:t>68.9</w:t>
            </w:r>
          </w:p>
        </w:tc>
        <w:tc>
          <w:tcPr>
            <w:tcW w:w="515" w:type="dxa"/>
          </w:tcPr>
          <w:p>
            <w:pPr>
              <w:pStyle w:val="TableParagraph"/>
              <w:spacing w:before="65"/>
              <w:ind w:left="111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739" w:type="dxa"/>
          </w:tcPr>
          <w:p>
            <w:pPr>
              <w:pStyle w:val="TableParagraph"/>
              <w:spacing w:before="65"/>
              <w:ind w:left="112"/>
              <w:rPr>
                <w:sz w:val="18"/>
              </w:rPr>
            </w:pPr>
            <w:r>
              <w:rPr>
                <w:sz w:val="18"/>
              </w:rPr>
              <w:t>84.6</w:t>
            </w:r>
          </w:p>
        </w:tc>
        <w:tc>
          <w:tcPr>
            <w:tcW w:w="559" w:type="dxa"/>
          </w:tcPr>
          <w:p>
            <w:pPr>
              <w:pStyle w:val="TableParagraph"/>
              <w:spacing w:before="65"/>
              <w:ind w:left="112"/>
              <w:rPr>
                <w:sz w:val="18"/>
              </w:rPr>
            </w:pPr>
            <w:r>
              <w:rPr>
                <w:sz w:val="18"/>
              </w:rPr>
              <w:t>327</w:t>
            </w:r>
          </w:p>
        </w:tc>
        <w:tc>
          <w:tcPr>
            <w:tcW w:w="740" w:type="dxa"/>
          </w:tcPr>
          <w:p>
            <w:pPr>
              <w:pStyle w:val="TableParagraph"/>
              <w:spacing w:before="65"/>
              <w:ind w:left="112"/>
              <w:rPr>
                <w:sz w:val="18"/>
              </w:rPr>
            </w:pPr>
            <w:r>
              <w:rPr>
                <w:sz w:val="18"/>
              </w:rPr>
              <w:t>79.0</w:t>
            </w:r>
          </w:p>
        </w:tc>
      </w:tr>
      <w:tr>
        <w:trPr>
          <w:trHeight w:val="402" w:hRule="atLeast"/>
        </w:trPr>
        <w:tc>
          <w:tcPr>
            <w:tcW w:w="1476" w:type="dxa"/>
          </w:tcPr>
          <w:p>
            <w:pPr>
              <w:pStyle w:val="TableParagraph"/>
              <w:spacing w:before="65"/>
              <w:ind w:left="107"/>
              <w:rPr>
                <w:sz w:val="22"/>
              </w:rPr>
            </w:pPr>
            <w:r>
              <w:rPr>
                <w:sz w:val="22"/>
              </w:rPr>
              <w:t>Purchase</w:t>
            </w:r>
          </w:p>
        </w:tc>
        <w:tc>
          <w:tcPr>
            <w:tcW w:w="516" w:type="dxa"/>
          </w:tcPr>
          <w:p>
            <w:pPr>
              <w:pStyle w:val="TableParagraph"/>
              <w:spacing w:before="66"/>
              <w:ind w:left="10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64" w:type="dxa"/>
          </w:tcPr>
          <w:p>
            <w:pPr>
              <w:pStyle w:val="TableParagraph"/>
              <w:spacing w:before="66"/>
              <w:ind w:left="108"/>
              <w:rPr>
                <w:sz w:val="18"/>
              </w:rPr>
            </w:pPr>
            <w:r>
              <w:rPr>
                <w:sz w:val="18"/>
              </w:rPr>
              <w:t>9.7</w:t>
            </w:r>
          </w:p>
        </w:tc>
        <w:tc>
          <w:tcPr>
            <w:tcW w:w="543" w:type="dxa"/>
          </w:tcPr>
          <w:p>
            <w:pPr>
              <w:pStyle w:val="TableParagraph"/>
              <w:spacing w:before="66"/>
              <w:ind w:left="13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43" w:type="dxa"/>
          </w:tcPr>
          <w:p>
            <w:pPr>
              <w:pStyle w:val="TableParagraph"/>
              <w:spacing w:before="66"/>
              <w:ind w:left="112"/>
              <w:rPr>
                <w:sz w:val="18"/>
              </w:rPr>
            </w:pPr>
            <w:r>
              <w:rPr>
                <w:sz w:val="18"/>
              </w:rPr>
              <w:t>5.7</w:t>
            </w:r>
          </w:p>
        </w:tc>
        <w:tc>
          <w:tcPr>
            <w:tcW w:w="518" w:type="dxa"/>
          </w:tcPr>
          <w:p>
            <w:pPr>
              <w:pStyle w:val="TableParagraph"/>
              <w:spacing w:before="66"/>
              <w:ind w:left="10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42" w:type="dxa"/>
          </w:tcPr>
          <w:p>
            <w:pPr>
              <w:pStyle w:val="TableParagraph"/>
              <w:spacing w:before="66"/>
              <w:ind w:left="111"/>
              <w:rPr>
                <w:sz w:val="18"/>
              </w:rPr>
            </w:pPr>
            <w:r>
              <w:rPr>
                <w:sz w:val="18"/>
              </w:rPr>
              <w:t>3.8</w:t>
            </w:r>
          </w:p>
        </w:tc>
        <w:tc>
          <w:tcPr>
            <w:tcW w:w="518" w:type="dxa"/>
          </w:tcPr>
          <w:p>
            <w:pPr>
              <w:pStyle w:val="TableParagraph"/>
              <w:spacing w:before="66"/>
              <w:ind w:left="10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74" w:type="dxa"/>
          </w:tcPr>
          <w:p>
            <w:pPr>
              <w:pStyle w:val="TableParagraph"/>
              <w:spacing w:before="66"/>
              <w:ind w:left="111"/>
              <w:rPr>
                <w:sz w:val="18"/>
              </w:rPr>
            </w:pPr>
            <w:r>
              <w:rPr>
                <w:sz w:val="18"/>
              </w:rPr>
              <w:t>1.6</w:t>
            </w:r>
          </w:p>
        </w:tc>
        <w:tc>
          <w:tcPr>
            <w:tcW w:w="547" w:type="dxa"/>
          </w:tcPr>
          <w:p>
            <w:pPr>
              <w:pStyle w:val="TableParagraph"/>
              <w:spacing w:before="66"/>
              <w:ind w:left="141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39" w:type="dxa"/>
          </w:tcPr>
          <w:p>
            <w:pPr>
              <w:pStyle w:val="TableParagraph"/>
              <w:spacing w:before="66"/>
              <w:ind w:left="110"/>
              <w:rPr>
                <w:sz w:val="18"/>
              </w:rPr>
            </w:pPr>
            <w:r>
              <w:rPr>
                <w:sz w:val="18"/>
              </w:rPr>
              <w:t>16.7</w:t>
            </w:r>
          </w:p>
        </w:tc>
        <w:tc>
          <w:tcPr>
            <w:tcW w:w="515" w:type="dxa"/>
          </w:tcPr>
          <w:p>
            <w:pPr>
              <w:pStyle w:val="TableParagraph"/>
              <w:spacing w:before="66"/>
              <w:ind w:left="11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spacing w:before="66"/>
              <w:ind w:left="112"/>
              <w:rPr>
                <w:sz w:val="18"/>
              </w:rPr>
            </w:pPr>
            <w:r>
              <w:rPr>
                <w:sz w:val="18"/>
              </w:rPr>
              <w:t>9.6</w:t>
            </w:r>
          </w:p>
        </w:tc>
        <w:tc>
          <w:tcPr>
            <w:tcW w:w="559" w:type="dxa"/>
          </w:tcPr>
          <w:p>
            <w:pPr>
              <w:pStyle w:val="TableParagraph"/>
              <w:spacing w:before="66"/>
              <w:ind w:left="112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740" w:type="dxa"/>
          </w:tcPr>
          <w:p>
            <w:pPr>
              <w:pStyle w:val="TableParagraph"/>
              <w:spacing w:before="66"/>
              <w:ind w:left="112"/>
              <w:rPr>
                <w:sz w:val="18"/>
              </w:rPr>
            </w:pPr>
            <w:r>
              <w:rPr>
                <w:sz w:val="18"/>
              </w:rPr>
              <w:t>8.2</w:t>
            </w:r>
          </w:p>
        </w:tc>
      </w:tr>
      <w:tr>
        <w:trPr>
          <w:trHeight w:val="400" w:hRule="atLeast"/>
        </w:trPr>
        <w:tc>
          <w:tcPr>
            <w:tcW w:w="1476" w:type="dxa"/>
          </w:tcPr>
          <w:p>
            <w:pPr>
              <w:pStyle w:val="TableParagraph"/>
              <w:spacing w:before="63"/>
              <w:ind w:left="107"/>
              <w:rPr>
                <w:sz w:val="22"/>
              </w:rPr>
            </w:pPr>
            <w:r>
              <w:rPr>
                <w:sz w:val="22"/>
              </w:rPr>
              <w:t>Lease</w:t>
            </w:r>
          </w:p>
        </w:tc>
        <w:tc>
          <w:tcPr>
            <w:tcW w:w="516" w:type="dxa"/>
          </w:tcPr>
          <w:p>
            <w:pPr>
              <w:pStyle w:val="TableParagraph"/>
              <w:spacing w:before="65"/>
              <w:ind w:left="10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64" w:type="dxa"/>
          </w:tcPr>
          <w:p>
            <w:pPr>
              <w:pStyle w:val="TableParagraph"/>
              <w:spacing w:before="65"/>
              <w:ind w:left="108"/>
              <w:rPr>
                <w:sz w:val="18"/>
              </w:rPr>
            </w:pPr>
            <w:r>
              <w:rPr>
                <w:sz w:val="18"/>
              </w:rPr>
              <w:t>4.8</w:t>
            </w:r>
          </w:p>
        </w:tc>
        <w:tc>
          <w:tcPr>
            <w:tcW w:w="543" w:type="dxa"/>
          </w:tcPr>
          <w:p>
            <w:pPr>
              <w:pStyle w:val="TableParagraph"/>
              <w:spacing w:before="65"/>
              <w:ind w:left="13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743" w:type="dxa"/>
          </w:tcPr>
          <w:p>
            <w:pPr>
              <w:pStyle w:val="TableParagraph"/>
              <w:spacing w:before="65"/>
              <w:ind w:left="112"/>
              <w:rPr>
                <w:sz w:val="18"/>
              </w:rPr>
            </w:pPr>
            <w:r>
              <w:rPr>
                <w:sz w:val="18"/>
              </w:rPr>
              <w:t>12.9</w:t>
            </w:r>
          </w:p>
        </w:tc>
        <w:tc>
          <w:tcPr>
            <w:tcW w:w="518" w:type="dxa"/>
          </w:tcPr>
          <w:p>
            <w:pPr>
              <w:pStyle w:val="TableParagraph"/>
              <w:spacing w:before="65"/>
              <w:ind w:left="108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742" w:type="dxa"/>
          </w:tcPr>
          <w:p>
            <w:pPr>
              <w:pStyle w:val="TableParagraph"/>
              <w:spacing w:before="65"/>
              <w:ind w:left="111"/>
              <w:rPr>
                <w:sz w:val="18"/>
              </w:rPr>
            </w:pPr>
            <w:r>
              <w:rPr>
                <w:sz w:val="18"/>
              </w:rPr>
              <w:t>10.3</w:t>
            </w:r>
          </w:p>
        </w:tc>
        <w:tc>
          <w:tcPr>
            <w:tcW w:w="518" w:type="dxa"/>
          </w:tcPr>
          <w:p>
            <w:pPr>
              <w:pStyle w:val="TableParagraph"/>
              <w:spacing w:before="65"/>
              <w:ind w:left="10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74" w:type="dxa"/>
          </w:tcPr>
          <w:p>
            <w:pPr>
              <w:pStyle w:val="TableParagraph"/>
              <w:spacing w:before="65"/>
              <w:ind w:left="111"/>
              <w:rPr>
                <w:sz w:val="18"/>
              </w:rPr>
            </w:pPr>
            <w:r>
              <w:rPr>
                <w:sz w:val="18"/>
              </w:rPr>
              <w:t>17.8</w:t>
            </w:r>
          </w:p>
        </w:tc>
        <w:tc>
          <w:tcPr>
            <w:tcW w:w="547" w:type="dxa"/>
          </w:tcPr>
          <w:p>
            <w:pPr>
              <w:pStyle w:val="TableParagraph"/>
              <w:spacing w:before="65"/>
              <w:ind w:left="14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spacing w:before="65"/>
              <w:ind w:left="110"/>
              <w:rPr>
                <w:sz w:val="18"/>
              </w:rPr>
            </w:pPr>
            <w:r>
              <w:rPr>
                <w:sz w:val="18"/>
              </w:rPr>
              <w:t>10.0</w:t>
            </w:r>
          </w:p>
        </w:tc>
        <w:tc>
          <w:tcPr>
            <w:tcW w:w="515" w:type="dxa"/>
          </w:tcPr>
          <w:p>
            <w:pPr>
              <w:pStyle w:val="TableParagraph"/>
              <w:spacing w:before="65"/>
              <w:ind w:left="11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39" w:type="dxa"/>
          </w:tcPr>
          <w:p>
            <w:pPr>
              <w:pStyle w:val="TableParagraph"/>
              <w:spacing w:before="65"/>
              <w:ind w:left="112"/>
              <w:rPr>
                <w:sz w:val="18"/>
              </w:rPr>
            </w:pPr>
            <w:r>
              <w:rPr>
                <w:sz w:val="18"/>
              </w:rPr>
              <w:t>5.8</w:t>
            </w:r>
          </w:p>
        </w:tc>
        <w:tc>
          <w:tcPr>
            <w:tcW w:w="559" w:type="dxa"/>
          </w:tcPr>
          <w:p>
            <w:pPr>
              <w:pStyle w:val="TableParagraph"/>
              <w:spacing w:before="65"/>
              <w:ind w:left="112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740" w:type="dxa"/>
          </w:tcPr>
          <w:p>
            <w:pPr>
              <w:pStyle w:val="TableParagraph"/>
              <w:spacing w:before="65"/>
              <w:ind w:left="112"/>
              <w:rPr>
                <w:sz w:val="18"/>
              </w:rPr>
            </w:pPr>
            <w:r>
              <w:rPr>
                <w:sz w:val="18"/>
              </w:rPr>
              <w:t>10.4</w:t>
            </w:r>
          </w:p>
        </w:tc>
      </w:tr>
      <w:tr>
        <w:trPr>
          <w:trHeight w:val="400" w:hRule="atLeast"/>
        </w:trPr>
        <w:tc>
          <w:tcPr>
            <w:tcW w:w="1476" w:type="dxa"/>
          </w:tcPr>
          <w:p>
            <w:pPr>
              <w:pStyle w:val="TableParagraph"/>
              <w:spacing w:before="63"/>
              <w:ind w:left="107"/>
              <w:rPr>
                <w:sz w:val="22"/>
              </w:rPr>
            </w:pPr>
            <w:r>
              <w:rPr>
                <w:sz w:val="22"/>
              </w:rPr>
              <w:t>Rent</w:t>
            </w:r>
          </w:p>
        </w:tc>
        <w:tc>
          <w:tcPr>
            <w:tcW w:w="516" w:type="dxa"/>
          </w:tcPr>
          <w:p>
            <w:pPr>
              <w:pStyle w:val="TableParagraph"/>
              <w:spacing w:before="65"/>
              <w:ind w:left="10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764" w:type="dxa"/>
          </w:tcPr>
          <w:p>
            <w:pPr>
              <w:pStyle w:val="TableParagraph"/>
              <w:spacing w:before="65"/>
              <w:ind w:left="10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543" w:type="dxa"/>
          </w:tcPr>
          <w:p>
            <w:pPr>
              <w:pStyle w:val="TableParagraph"/>
              <w:spacing w:before="65"/>
              <w:ind w:left="13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43" w:type="dxa"/>
          </w:tcPr>
          <w:p>
            <w:pPr>
              <w:pStyle w:val="TableParagraph"/>
              <w:spacing w:before="65"/>
              <w:ind w:left="112"/>
              <w:rPr>
                <w:sz w:val="18"/>
              </w:rPr>
            </w:pPr>
            <w:r>
              <w:rPr>
                <w:sz w:val="18"/>
              </w:rPr>
              <w:t>4.3</w:t>
            </w:r>
          </w:p>
        </w:tc>
        <w:tc>
          <w:tcPr>
            <w:tcW w:w="518" w:type="dxa"/>
          </w:tcPr>
          <w:p>
            <w:pPr>
              <w:pStyle w:val="TableParagraph"/>
              <w:spacing w:before="65"/>
              <w:ind w:left="10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742" w:type="dxa"/>
          </w:tcPr>
          <w:p>
            <w:pPr>
              <w:pStyle w:val="TableParagraph"/>
              <w:spacing w:before="65"/>
              <w:ind w:left="111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518" w:type="dxa"/>
          </w:tcPr>
          <w:p>
            <w:pPr>
              <w:pStyle w:val="TableParagraph"/>
              <w:spacing w:before="65"/>
              <w:ind w:left="10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74" w:type="dxa"/>
          </w:tcPr>
          <w:p>
            <w:pPr>
              <w:pStyle w:val="TableParagraph"/>
              <w:spacing w:before="65"/>
              <w:ind w:left="111"/>
              <w:rPr>
                <w:sz w:val="18"/>
              </w:rPr>
            </w:pPr>
            <w:r>
              <w:rPr>
                <w:sz w:val="18"/>
              </w:rPr>
              <w:t>4.8</w:t>
            </w:r>
          </w:p>
        </w:tc>
        <w:tc>
          <w:tcPr>
            <w:tcW w:w="547" w:type="dxa"/>
          </w:tcPr>
          <w:p>
            <w:pPr>
              <w:pStyle w:val="TableParagraph"/>
              <w:spacing w:before="65"/>
              <w:ind w:left="14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39" w:type="dxa"/>
          </w:tcPr>
          <w:p>
            <w:pPr>
              <w:pStyle w:val="TableParagraph"/>
              <w:spacing w:before="65"/>
              <w:ind w:left="110"/>
              <w:rPr>
                <w:sz w:val="18"/>
              </w:rPr>
            </w:pPr>
            <w:r>
              <w:rPr>
                <w:sz w:val="18"/>
              </w:rPr>
              <w:t>4.4</w:t>
            </w:r>
          </w:p>
        </w:tc>
        <w:tc>
          <w:tcPr>
            <w:tcW w:w="515" w:type="dxa"/>
          </w:tcPr>
          <w:p>
            <w:pPr>
              <w:pStyle w:val="TableParagraph"/>
              <w:spacing w:before="65"/>
              <w:ind w:left="111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739" w:type="dxa"/>
          </w:tcPr>
          <w:p>
            <w:pPr>
              <w:pStyle w:val="TableParagraph"/>
              <w:spacing w:before="65"/>
              <w:ind w:left="112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559" w:type="dxa"/>
          </w:tcPr>
          <w:p>
            <w:pPr>
              <w:pStyle w:val="TableParagraph"/>
              <w:spacing w:before="65"/>
              <w:ind w:left="11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40" w:type="dxa"/>
          </w:tcPr>
          <w:p>
            <w:pPr>
              <w:pStyle w:val="TableParagraph"/>
              <w:spacing w:before="65"/>
              <w:ind w:left="112"/>
              <w:rPr>
                <w:sz w:val="18"/>
              </w:rPr>
            </w:pPr>
            <w:r>
              <w:rPr>
                <w:sz w:val="18"/>
              </w:rPr>
              <w:t>2.4</w:t>
            </w:r>
          </w:p>
        </w:tc>
      </w:tr>
      <w:tr>
        <w:trPr>
          <w:trHeight w:val="472" w:hRule="atLeast"/>
        </w:trPr>
        <w:tc>
          <w:tcPr>
            <w:tcW w:w="147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3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51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5"/>
              <w:ind w:left="108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764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5"/>
              <w:ind w:left="108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543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5"/>
              <w:ind w:left="132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43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5"/>
              <w:ind w:left="112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518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5"/>
              <w:ind w:left="108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742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5"/>
              <w:ind w:left="111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518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5"/>
              <w:ind w:left="108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774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5"/>
              <w:ind w:left="111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547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5"/>
              <w:ind w:left="141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739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5"/>
              <w:ind w:left="110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51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5"/>
              <w:ind w:left="111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739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5"/>
              <w:ind w:left="112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559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5"/>
              <w:ind w:left="112"/>
              <w:rPr>
                <w:sz w:val="18"/>
              </w:rPr>
            </w:pPr>
            <w:r>
              <w:rPr>
                <w:sz w:val="18"/>
              </w:rPr>
              <w:t>414</w:t>
            </w:r>
          </w:p>
        </w:tc>
        <w:tc>
          <w:tcPr>
            <w:tcW w:w="74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5"/>
              <w:ind w:left="112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</w:tr>
    </w:tbl>
    <w:p>
      <w:pPr>
        <w:pStyle w:val="BodyText"/>
        <w:tabs>
          <w:tab w:pos="6576" w:val="left" w:leader="none"/>
        </w:tabs>
        <w:spacing w:line="273" w:lineRule="exact"/>
        <w:ind w:left="5136"/>
      </w:pPr>
      <w:r>
        <w:rPr/>
        <w:t>Source:</w:t>
        <w:tab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4"/>
        </w:rPr>
        <w:t> </w:t>
      </w:r>
      <w:r>
        <w:rPr/>
        <w:t>2003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2"/>
        <w:numPr>
          <w:ilvl w:val="2"/>
          <w:numId w:val="29"/>
        </w:numPr>
        <w:tabs>
          <w:tab w:pos="3023" w:val="left" w:leader="none"/>
        </w:tabs>
        <w:spacing w:line="240" w:lineRule="auto" w:before="194" w:after="0"/>
        <w:ind w:left="3022" w:right="0" w:hanging="768"/>
        <w:jc w:val="left"/>
      </w:pPr>
      <w:r>
        <w:rPr/>
        <w:t>Management</w:t>
      </w:r>
      <w:r>
        <w:rPr>
          <w:spacing w:val="78"/>
        </w:rPr>
        <w:t> </w:t>
      </w:r>
      <w:r>
        <w:rPr/>
        <w:t>of</w:t>
      </w:r>
      <w:r>
        <w:rPr>
          <w:spacing w:val="-4"/>
        </w:rPr>
        <w:t> </w:t>
      </w:r>
      <w:r>
        <w:rPr/>
        <w:t>Agroforestry</w:t>
      </w:r>
      <w:r>
        <w:rPr>
          <w:spacing w:val="76"/>
        </w:rPr>
        <w:t> </w:t>
      </w:r>
      <w:r>
        <w:rPr/>
        <w:t>Farms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255" w:right="1266" w:firstLine="720"/>
        <w:jc w:val="both"/>
      </w:pPr>
      <w:r>
        <w:rPr/>
        <w:t>The management of agroforestry farms is very significant to</w:t>
      </w:r>
      <w:r>
        <w:rPr>
          <w:spacing w:val="1"/>
        </w:rPr>
        <w:t> </w:t>
      </w:r>
      <w:r>
        <w:rPr/>
        <w:t>this study, and it was considered in terms of labour, as well as</w:t>
      </w:r>
      <w:r>
        <w:rPr>
          <w:spacing w:val="1"/>
        </w:rPr>
        <w:t> </w:t>
      </w:r>
      <w:r>
        <w:rPr/>
        <w:t>additives applied to</w:t>
      </w:r>
      <w:r>
        <w:rPr>
          <w:spacing w:val="1"/>
        </w:rPr>
        <w:t> </w:t>
      </w:r>
      <w:r>
        <w:rPr/>
        <w:t>the farms by the agroforestry farmers. Labour</w:t>
      </w:r>
      <w:r>
        <w:rPr>
          <w:spacing w:val="1"/>
        </w:rPr>
        <w:t> </w:t>
      </w:r>
      <w:r>
        <w:rPr/>
        <w:t>sources</w:t>
      </w:r>
      <w:r>
        <w:rPr>
          <w:spacing w:val="68"/>
        </w:rPr>
        <w:t> </w:t>
      </w:r>
      <w:r>
        <w:rPr/>
        <w:t>for</w:t>
      </w:r>
      <w:r>
        <w:rPr>
          <w:spacing w:val="69"/>
        </w:rPr>
        <w:t> </w:t>
      </w:r>
      <w:r>
        <w:rPr/>
        <w:t>planting,</w:t>
      </w:r>
      <w:r>
        <w:rPr>
          <w:spacing w:val="68"/>
        </w:rPr>
        <w:t> </w:t>
      </w:r>
      <w:r>
        <w:rPr/>
        <w:t>ploughing,</w:t>
      </w:r>
      <w:r>
        <w:rPr>
          <w:spacing w:val="68"/>
        </w:rPr>
        <w:t> </w:t>
      </w:r>
      <w:r>
        <w:rPr/>
        <w:t>weeding</w:t>
      </w:r>
      <w:r>
        <w:rPr>
          <w:spacing w:val="68"/>
        </w:rPr>
        <w:t> </w:t>
      </w:r>
      <w:r>
        <w:rPr/>
        <w:t>and</w:t>
      </w:r>
      <w:r>
        <w:rPr>
          <w:spacing w:val="70"/>
        </w:rPr>
        <w:t> </w:t>
      </w:r>
      <w:r>
        <w:rPr/>
        <w:t>harvesting</w:t>
      </w:r>
      <w:r>
        <w:rPr>
          <w:spacing w:val="68"/>
        </w:rPr>
        <w:t> </w:t>
      </w:r>
      <w:r>
        <w:rPr/>
        <w:t>are</w:t>
      </w:r>
    </w:p>
    <w:p>
      <w:pPr>
        <w:spacing w:after="0" w:line="480" w:lineRule="auto"/>
        <w:jc w:val="both"/>
        <w:sectPr>
          <w:type w:val="continuous"/>
          <w:pgSz w:w="11910" w:h="16840"/>
          <w:pgMar w:top="1320" w:bottom="280" w:left="20" w:right="0"/>
        </w:sectPr>
      </w:pPr>
    </w:p>
    <w:p>
      <w:pPr>
        <w:pStyle w:val="BodyText"/>
        <w:spacing w:line="480" w:lineRule="auto" w:before="189"/>
        <w:ind w:left="2255" w:right="1261"/>
        <w:jc w:val="both"/>
      </w:pPr>
      <w:r>
        <w:rPr/>
        <w:t>summarized in table 16. According to the table, agroforestry farmers</w:t>
      </w:r>
      <w:r>
        <w:rPr>
          <w:spacing w:val="-82"/>
        </w:rPr>
        <w:t> </w:t>
      </w:r>
      <w:r>
        <w:rPr/>
        <w:t>obtained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sources,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family,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communal, as well as hired. About three quarters of all the farmers</w:t>
      </w:r>
      <w:r>
        <w:rPr>
          <w:spacing w:val="1"/>
        </w:rPr>
        <w:t> </w:t>
      </w:r>
      <w:r>
        <w:rPr/>
        <w:t>depended on family labour for their</w:t>
      </w:r>
      <w:r>
        <w:rPr>
          <w:spacing w:val="84"/>
        </w:rPr>
        <w:t> </w:t>
      </w:r>
      <w:r>
        <w:rPr/>
        <w:t>activities. About nine out of</w:t>
      </w:r>
      <w:r>
        <w:rPr>
          <w:spacing w:val="1"/>
        </w:rPr>
        <w:t> </w:t>
      </w:r>
      <w:r>
        <w:rPr/>
        <w:t>every 20 farmers depended on group and communal labour, while a</w:t>
      </w:r>
      <w:r>
        <w:rPr>
          <w:spacing w:val="1"/>
        </w:rPr>
        <w:t> </w:t>
      </w:r>
      <w:r>
        <w:rPr/>
        <w:t>little</w:t>
      </w:r>
      <w:r>
        <w:rPr>
          <w:spacing w:val="-1"/>
        </w:rPr>
        <w:t> </w:t>
      </w:r>
      <w:r>
        <w:rPr/>
        <w:t>more than</w:t>
      </w:r>
      <w:r>
        <w:rPr>
          <w:spacing w:val="-2"/>
        </w:rPr>
        <w:t> </w:t>
      </w:r>
      <w:r>
        <w:rPr/>
        <w:t>one</w:t>
      </w:r>
      <w:r>
        <w:rPr>
          <w:spacing w:val="1"/>
        </w:rPr>
        <w:t> </w:t>
      </w:r>
      <w:r>
        <w:rPr/>
        <w:t>quarter depended on</w:t>
      </w:r>
      <w:r>
        <w:rPr>
          <w:spacing w:val="-2"/>
        </w:rPr>
        <w:t> </w:t>
      </w:r>
      <w:r>
        <w:rPr/>
        <w:t>hired</w:t>
      </w:r>
      <w:r>
        <w:rPr>
          <w:spacing w:val="-2"/>
        </w:rPr>
        <w:t> </w:t>
      </w:r>
      <w:r>
        <w:rPr/>
        <w:t>labour.</w:t>
      </w:r>
    </w:p>
    <w:p>
      <w:pPr>
        <w:pStyle w:val="Heading2"/>
        <w:tabs>
          <w:tab w:pos="4416" w:val="left" w:leader="none"/>
        </w:tabs>
        <w:ind w:left="4416" w:right="1265" w:hanging="2161"/>
        <w:jc w:val="both"/>
      </w:pPr>
      <w:r>
        <w:rPr/>
        <w:t>Table</w:t>
      </w:r>
      <w:r>
        <w:rPr>
          <w:spacing w:val="-3"/>
        </w:rPr>
        <w:t> </w:t>
      </w:r>
      <w:r>
        <w:rPr/>
        <w:t>16:</w:t>
        <w:tab/>
        <w:t>Sources</w:t>
      </w:r>
      <w:r>
        <w:rPr>
          <w:spacing w:val="56"/>
        </w:rPr>
        <w:t> </w:t>
      </w:r>
      <w:r>
        <w:rPr/>
        <w:t>of</w:t>
      </w:r>
      <w:r>
        <w:rPr>
          <w:spacing w:val="56"/>
        </w:rPr>
        <w:t> </w:t>
      </w:r>
      <w:r>
        <w:rPr/>
        <w:t>labour</w:t>
      </w:r>
      <w:r>
        <w:rPr>
          <w:spacing w:val="57"/>
        </w:rPr>
        <w:t> </w:t>
      </w:r>
      <w:r>
        <w:rPr/>
        <w:t>for</w:t>
      </w:r>
      <w:r>
        <w:rPr>
          <w:spacing w:val="57"/>
        </w:rPr>
        <w:t> </w:t>
      </w:r>
      <w:r>
        <w:rPr/>
        <w:t>various</w:t>
      </w:r>
      <w:r>
        <w:rPr>
          <w:spacing w:val="56"/>
        </w:rPr>
        <w:t> </w:t>
      </w:r>
      <w:r>
        <w:rPr/>
        <w:t>operations</w:t>
      </w:r>
      <w:r>
        <w:rPr>
          <w:spacing w:val="56"/>
        </w:rPr>
        <w:t> </w:t>
      </w:r>
      <w:r>
        <w:rPr/>
        <w:t>on</w:t>
      </w:r>
      <w:r>
        <w:rPr>
          <w:spacing w:val="-80"/>
        </w:rPr>
        <w:t> </w:t>
      </w:r>
      <w:r>
        <w:rPr/>
        <w:t>agroforestry</w:t>
      </w:r>
      <w:r>
        <w:rPr>
          <w:spacing w:val="-1"/>
        </w:rPr>
        <w:t> </w:t>
      </w:r>
      <w:r>
        <w:rPr/>
        <w:t>farms.</w:t>
      </w:r>
    </w:p>
    <w:p>
      <w:pPr>
        <w:pStyle w:val="BodyText"/>
        <w:spacing w:before="11"/>
        <w:rPr>
          <w:b/>
          <w:sz w:val="20"/>
        </w:rPr>
      </w:pPr>
      <w:r>
        <w:rPr/>
        <w:pict>
          <v:shape style="position:absolute;margin-left:108.380005pt;margin-top:14.694192pt;width:429.2pt;height:1.45pt;mso-position-horizontal-relative:page;mso-position-vertical-relative:paragraph;z-index:-15612416;mso-wrap-distance-left:0;mso-wrap-distance-right:0" coordorigin="2168,294" coordsize="8584,29" path="m4479,294l2168,294,2168,323,4479,323,4479,294xm10752,294l9938,294,9909,294,4508,294,4479,294,4479,323,4508,323,9909,323,9938,323,10752,323,10752,294xe" filled="true" fillcolor="#008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215" w:val="left" w:leader="none"/>
          <w:tab w:pos="10009" w:val="left" w:leader="none"/>
        </w:tabs>
        <w:ind w:left="2450"/>
      </w:pPr>
      <w:r>
        <w:rPr/>
        <w:t>Labour</w:t>
      </w:r>
      <w:r>
        <w:rPr>
          <w:spacing w:val="-2"/>
        </w:rPr>
        <w:t> </w:t>
      </w:r>
      <w:r>
        <w:rPr/>
        <w:t>source</w:t>
        <w:tab/>
        <w:t>Number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farmers/Area</w:t>
      </w:r>
      <w:r>
        <w:rPr>
          <w:spacing w:val="-4"/>
        </w:rPr>
        <w:t> </w:t>
      </w:r>
      <w:r>
        <w:rPr/>
        <w:t>Council</w:t>
        <w:tab/>
        <w:t>Total</w:t>
      </w:r>
    </w:p>
    <w:p>
      <w:pPr>
        <w:pStyle w:val="BodyText"/>
        <w:spacing w:before="7" w:after="1"/>
        <w:rPr>
          <w:sz w:val="9"/>
        </w:rPr>
      </w:pPr>
    </w:p>
    <w:tbl>
      <w:tblPr>
        <w:tblW w:w="0" w:type="auto"/>
        <w:jc w:val="left"/>
        <w:tblInd w:w="21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5"/>
        <w:gridCol w:w="838"/>
        <w:gridCol w:w="931"/>
        <w:gridCol w:w="909"/>
        <w:gridCol w:w="1099"/>
        <w:gridCol w:w="775"/>
        <w:gridCol w:w="910"/>
        <w:gridCol w:w="807"/>
      </w:tblGrid>
      <w:tr>
        <w:trPr>
          <w:trHeight w:val="364" w:hRule="atLeast"/>
        </w:trPr>
        <w:tc>
          <w:tcPr>
            <w:tcW w:w="231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ind w:left="95" w:right="96"/>
              <w:jc w:val="center"/>
              <w:rPr>
                <w:sz w:val="24"/>
              </w:rPr>
            </w:pPr>
            <w:r>
              <w:rPr>
                <w:sz w:val="24"/>
              </w:rPr>
              <w:t>Abaji</w:t>
            </w:r>
          </w:p>
        </w:tc>
        <w:tc>
          <w:tcPr>
            <w:tcW w:w="931" w:type="dxa"/>
          </w:tcPr>
          <w:p>
            <w:pPr>
              <w:pStyle w:val="TableParagraph"/>
              <w:ind w:left="97" w:right="95"/>
              <w:jc w:val="center"/>
              <w:rPr>
                <w:sz w:val="24"/>
              </w:rPr>
            </w:pPr>
            <w:r>
              <w:rPr>
                <w:sz w:val="24"/>
              </w:rPr>
              <w:t>AMAC</w:t>
            </w:r>
          </w:p>
        </w:tc>
        <w:tc>
          <w:tcPr>
            <w:tcW w:w="909" w:type="dxa"/>
          </w:tcPr>
          <w:p>
            <w:pPr>
              <w:pStyle w:val="TableParagraph"/>
              <w:ind w:left="97" w:right="97"/>
              <w:jc w:val="center"/>
              <w:rPr>
                <w:sz w:val="24"/>
              </w:rPr>
            </w:pPr>
            <w:r>
              <w:rPr>
                <w:sz w:val="24"/>
              </w:rPr>
              <w:t>Bwari</w:t>
            </w:r>
          </w:p>
        </w:tc>
        <w:tc>
          <w:tcPr>
            <w:tcW w:w="1099" w:type="dxa"/>
          </w:tcPr>
          <w:p>
            <w:pPr>
              <w:pStyle w:val="TableParagraph"/>
              <w:ind w:left="97" w:right="95"/>
              <w:jc w:val="center"/>
              <w:rPr>
                <w:sz w:val="24"/>
              </w:rPr>
            </w:pPr>
            <w:r>
              <w:rPr>
                <w:sz w:val="24"/>
              </w:rPr>
              <w:t>G/Lada</w:t>
            </w:r>
          </w:p>
        </w:tc>
        <w:tc>
          <w:tcPr>
            <w:tcW w:w="775" w:type="dxa"/>
          </w:tcPr>
          <w:p>
            <w:pPr>
              <w:pStyle w:val="TableParagraph"/>
              <w:ind w:left="95" w:right="95"/>
              <w:jc w:val="center"/>
              <w:rPr>
                <w:sz w:val="24"/>
              </w:rPr>
            </w:pPr>
            <w:r>
              <w:rPr>
                <w:sz w:val="24"/>
              </w:rPr>
              <w:t>Kuje</w:t>
            </w:r>
          </w:p>
        </w:tc>
        <w:tc>
          <w:tcPr>
            <w:tcW w:w="910" w:type="dxa"/>
          </w:tcPr>
          <w:p>
            <w:pPr>
              <w:pStyle w:val="TableParagraph"/>
              <w:ind w:left="99" w:right="132"/>
              <w:jc w:val="center"/>
              <w:rPr>
                <w:sz w:val="24"/>
              </w:rPr>
            </w:pPr>
            <w:r>
              <w:rPr>
                <w:sz w:val="24"/>
              </w:rPr>
              <w:t>Kwali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36" w:hRule="atLeast"/>
        </w:trPr>
        <w:tc>
          <w:tcPr>
            <w:tcW w:w="2315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Family</w:t>
            </w:r>
          </w:p>
        </w:tc>
        <w:tc>
          <w:tcPr>
            <w:tcW w:w="838" w:type="dxa"/>
          </w:tcPr>
          <w:p>
            <w:pPr>
              <w:pStyle w:val="TableParagraph"/>
              <w:spacing w:before="72"/>
              <w:ind w:left="95" w:right="9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31" w:type="dxa"/>
          </w:tcPr>
          <w:p>
            <w:pPr>
              <w:pStyle w:val="TableParagraph"/>
              <w:spacing w:before="72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09" w:type="dxa"/>
          </w:tcPr>
          <w:p>
            <w:pPr>
              <w:pStyle w:val="TableParagraph"/>
              <w:spacing w:before="72"/>
              <w:ind w:left="97" w:right="96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099" w:type="dxa"/>
          </w:tcPr>
          <w:p>
            <w:pPr>
              <w:pStyle w:val="TableParagraph"/>
              <w:spacing w:before="72"/>
              <w:ind w:left="97" w:right="92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75" w:type="dxa"/>
          </w:tcPr>
          <w:p>
            <w:pPr>
              <w:pStyle w:val="TableParagraph"/>
              <w:spacing w:before="72"/>
              <w:ind w:left="95" w:right="92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910" w:type="dxa"/>
          </w:tcPr>
          <w:p>
            <w:pPr>
              <w:pStyle w:val="TableParagraph"/>
              <w:spacing w:before="72"/>
              <w:ind w:left="99" w:right="131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807" w:type="dxa"/>
          </w:tcPr>
          <w:p>
            <w:pPr>
              <w:pStyle w:val="TableParagraph"/>
              <w:spacing w:before="72"/>
              <w:ind w:left="137" w:right="172"/>
              <w:jc w:val="center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</w:tr>
      <w:tr>
        <w:trPr>
          <w:trHeight w:val="437" w:hRule="atLeast"/>
        </w:trPr>
        <w:tc>
          <w:tcPr>
            <w:tcW w:w="2315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Group/communal</w:t>
            </w:r>
          </w:p>
        </w:tc>
        <w:tc>
          <w:tcPr>
            <w:tcW w:w="838" w:type="dxa"/>
          </w:tcPr>
          <w:p>
            <w:pPr>
              <w:pStyle w:val="TableParagraph"/>
              <w:spacing w:before="72"/>
              <w:ind w:left="95" w:right="9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31" w:type="dxa"/>
          </w:tcPr>
          <w:p>
            <w:pPr>
              <w:pStyle w:val="TableParagraph"/>
              <w:spacing w:before="72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09" w:type="dxa"/>
          </w:tcPr>
          <w:p>
            <w:pPr>
              <w:pStyle w:val="TableParagraph"/>
              <w:spacing w:before="72"/>
              <w:ind w:left="97" w:right="96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99" w:type="dxa"/>
          </w:tcPr>
          <w:p>
            <w:pPr>
              <w:pStyle w:val="TableParagraph"/>
              <w:spacing w:before="72"/>
              <w:ind w:left="97" w:right="92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75" w:type="dxa"/>
          </w:tcPr>
          <w:p>
            <w:pPr>
              <w:pStyle w:val="TableParagraph"/>
              <w:spacing w:before="72"/>
              <w:ind w:left="95" w:right="92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910" w:type="dxa"/>
          </w:tcPr>
          <w:p>
            <w:pPr>
              <w:pStyle w:val="TableParagraph"/>
              <w:spacing w:before="72"/>
              <w:ind w:left="99" w:right="13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07" w:type="dxa"/>
          </w:tcPr>
          <w:p>
            <w:pPr>
              <w:pStyle w:val="TableParagraph"/>
              <w:spacing w:before="72"/>
              <w:ind w:left="137" w:right="172"/>
              <w:jc w:val="center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</w:tr>
      <w:tr>
        <w:trPr>
          <w:trHeight w:val="511" w:hRule="atLeast"/>
        </w:trPr>
        <w:tc>
          <w:tcPr>
            <w:tcW w:w="231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Hired</w:t>
            </w:r>
          </w:p>
        </w:tc>
        <w:tc>
          <w:tcPr>
            <w:tcW w:w="838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3"/>
              <w:ind w:left="95" w:right="9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31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3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09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3"/>
              <w:ind w:left="97" w:right="96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99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3"/>
              <w:ind w:left="97" w:right="9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7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3"/>
              <w:ind w:left="95" w:right="9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1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3"/>
              <w:ind w:left="99" w:right="13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07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3"/>
              <w:ind w:left="137" w:right="172"/>
              <w:jc w:val="center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</w:tbl>
    <w:p>
      <w:pPr>
        <w:pStyle w:val="BodyText"/>
        <w:tabs>
          <w:tab w:pos="6576" w:val="left" w:leader="none"/>
        </w:tabs>
        <w:ind w:left="5136"/>
      </w:pPr>
      <w:r>
        <w:rPr/>
        <w:t>Source:</w:t>
        <w:tab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4"/>
        </w:rPr>
        <w:t> </w:t>
      </w:r>
      <w:r>
        <w:rPr/>
        <w:t>2003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480" w:lineRule="auto"/>
        <w:ind w:left="2255" w:right="1265"/>
        <w:jc w:val="both"/>
      </w:pPr>
      <w:r>
        <w:rPr/>
        <w:t>The</w:t>
      </w:r>
      <w:r>
        <w:rPr>
          <w:spacing w:val="1"/>
        </w:rPr>
        <w:t> </w:t>
      </w:r>
      <w:r>
        <w:rPr/>
        <w:t>overhelming dependence on family</w:t>
      </w:r>
      <w:r>
        <w:rPr>
          <w:spacing w:val="1"/>
        </w:rPr>
        <w:t> </w:t>
      </w:r>
      <w:r>
        <w:rPr/>
        <w:t>labour was due to two</w:t>
      </w:r>
      <w:r>
        <w:rPr>
          <w:spacing w:val="1"/>
        </w:rPr>
        <w:t> </w:t>
      </w:r>
      <w:r>
        <w:rPr/>
        <w:t>factors. Frist, the rural nature of the respondent communities, which</w:t>
      </w:r>
      <w:r>
        <w:rPr>
          <w:spacing w:val="-82"/>
        </w:rPr>
        <w:t> </w:t>
      </w:r>
      <w:r>
        <w:rPr/>
        <w:t>encourages communal or social pattern of life, were things are to a</w:t>
      </w:r>
      <w:r>
        <w:rPr>
          <w:spacing w:val="1"/>
        </w:rPr>
        <w:t> </w:t>
      </w:r>
      <w:r>
        <w:rPr/>
        <w:t>large extent, collectively done (Balogun, 2001). The existence of</w:t>
      </w:r>
      <w:r>
        <w:rPr>
          <w:spacing w:val="1"/>
        </w:rPr>
        <w:t> </w:t>
      </w:r>
      <w:r>
        <w:rPr/>
        <w:t>group or communal labour for all forms of activities is a further</w:t>
      </w:r>
      <w:r>
        <w:rPr>
          <w:spacing w:val="1"/>
        </w:rPr>
        <w:t> </w:t>
      </w:r>
      <w:r>
        <w:rPr/>
        <w:t>testimony of this. Secondly, the predominantly large sizes of families</w:t>
      </w:r>
      <w:r>
        <w:rPr>
          <w:spacing w:val="-82"/>
        </w:rPr>
        <w:t> </w:t>
      </w:r>
      <w:r>
        <w:rPr/>
        <w:t>among agroforestry practising farmers (Table 9) readily provide free</w:t>
      </w:r>
      <w:r>
        <w:rPr>
          <w:spacing w:val="-82"/>
        </w:rPr>
        <w:t> </w:t>
      </w:r>
      <w:r>
        <w:rPr/>
        <w:t>labour</w:t>
      </w:r>
      <w:r>
        <w:rPr>
          <w:spacing w:val="-1"/>
        </w:rPr>
        <w:t> </w:t>
      </w:r>
      <w:r>
        <w:rPr/>
        <w:t>for all farm</w:t>
      </w:r>
      <w:r>
        <w:rPr>
          <w:spacing w:val="1"/>
        </w:rPr>
        <w:t> </w:t>
      </w:r>
      <w:r>
        <w:rPr/>
        <w:t>work.</w:t>
      </w:r>
    </w:p>
    <w:p>
      <w:pPr>
        <w:pStyle w:val="BodyText"/>
        <w:spacing w:line="480" w:lineRule="auto" w:before="2"/>
        <w:ind w:left="2255" w:right="1267" w:firstLine="720"/>
        <w:jc w:val="both"/>
      </w:pPr>
      <w:r>
        <w:rPr/>
        <w:t>Another significant aspect of agroforestry management is the</w:t>
      </w:r>
      <w:r>
        <w:rPr>
          <w:spacing w:val="1"/>
        </w:rPr>
        <w:t> </w:t>
      </w:r>
      <w:r>
        <w:rPr/>
        <w:t>application of farm inputs. Table 17 reveals that chemical fertilizers,</w:t>
      </w:r>
      <w:r>
        <w:rPr>
          <w:spacing w:val="1"/>
        </w:rPr>
        <w:t> </w:t>
      </w:r>
      <w:r>
        <w:rPr/>
        <w:t>manure,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pesticides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herbicides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</w:t>
      </w:r>
      <w:r>
        <w:rPr>
          <w:spacing w:val="84"/>
        </w:rPr>
        <w:t> </w:t>
      </w:r>
      <w:r>
        <w:rPr/>
        <w:t>main</w:t>
      </w:r>
      <w:r>
        <w:rPr>
          <w:spacing w:val="1"/>
        </w:rPr>
        <w:t> </w:t>
      </w:r>
      <w:r>
        <w:rPr/>
        <w:t>additives</w:t>
      </w:r>
      <w:r>
        <w:rPr>
          <w:spacing w:val="35"/>
        </w:rPr>
        <w:t> </w:t>
      </w:r>
      <w:r>
        <w:rPr/>
        <w:t>applied</w:t>
      </w:r>
      <w:r>
        <w:rPr>
          <w:spacing w:val="35"/>
        </w:rPr>
        <w:t> </w:t>
      </w:r>
      <w:r>
        <w:rPr/>
        <w:t>to</w:t>
      </w:r>
      <w:r>
        <w:rPr>
          <w:spacing w:val="38"/>
        </w:rPr>
        <w:t> </w:t>
      </w:r>
      <w:r>
        <w:rPr/>
        <w:t>agroforestry</w:t>
      </w:r>
      <w:r>
        <w:rPr>
          <w:spacing w:val="35"/>
        </w:rPr>
        <w:t> </w:t>
      </w:r>
      <w:r>
        <w:rPr/>
        <w:t>farms.</w:t>
      </w:r>
      <w:r>
        <w:rPr>
          <w:spacing w:val="34"/>
        </w:rPr>
        <w:t> </w:t>
      </w:r>
      <w:r>
        <w:rPr/>
        <w:t>About</w:t>
      </w:r>
      <w:r>
        <w:rPr>
          <w:spacing w:val="34"/>
        </w:rPr>
        <w:t> </w:t>
      </w:r>
      <w:r>
        <w:rPr/>
        <w:t>56%</w:t>
      </w:r>
      <w:r>
        <w:rPr>
          <w:spacing w:val="36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6"/>
        </w:rPr>
        <w:t> </w:t>
      </w:r>
      <w:r>
        <w:rPr/>
        <w:t>farmers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2"/>
        <w:jc w:val="both"/>
      </w:pPr>
      <w:r>
        <w:rPr/>
        <w:t>applied fertilizers on their farms. More than one-half of the farmers</w:t>
      </w:r>
      <w:r>
        <w:rPr>
          <w:spacing w:val="1"/>
        </w:rPr>
        <w:t> </w:t>
      </w:r>
      <w:r>
        <w:rPr/>
        <w:t>used manure, which was from livestock wastes, while about seven</w:t>
      </w:r>
      <w:r>
        <w:rPr>
          <w:spacing w:val="1"/>
        </w:rPr>
        <w:t> </w:t>
      </w:r>
      <w:r>
        <w:rPr/>
        <w:t>out of twenty farmers applied pesticides and herbicides on their</w:t>
      </w:r>
      <w:r>
        <w:rPr>
          <w:spacing w:val="1"/>
        </w:rPr>
        <w:t> </w:t>
      </w:r>
      <w:r>
        <w:rPr/>
        <w:t>farms. Almost nine out of every ten farmers use one form of additive</w:t>
      </w:r>
      <w:r>
        <w:rPr>
          <w:spacing w:val="-82"/>
        </w:rPr>
        <w:t> </w:t>
      </w:r>
      <w:r>
        <w:rPr/>
        <w:t>or the other. Chemical fertiliser, and pesticides were procured either</w:t>
      </w:r>
      <w:r>
        <w:rPr>
          <w:spacing w:val="1"/>
        </w:rPr>
        <w:t> </w:t>
      </w:r>
      <w:r>
        <w:rPr/>
        <w:t>from the open market, or the Abuja ADP. On the other hand, the</w:t>
      </w:r>
      <w:r>
        <w:rPr>
          <w:spacing w:val="1"/>
        </w:rPr>
        <w:t> </w:t>
      </w:r>
      <w:r>
        <w:rPr/>
        <w:t>manure used by the farmers was from livestock wastes, making</w:t>
      </w:r>
      <w:r>
        <w:rPr>
          <w:spacing w:val="1"/>
        </w:rPr>
        <w:t> </w:t>
      </w:r>
      <w:r>
        <w:rPr/>
        <w:t>livestock</w:t>
      </w:r>
      <w:r>
        <w:rPr>
          <w:spacing w:val="-3"/>
        </w:rPr>
        <w:t> </w:t>
      </w:r>
      <w:r>
        <w:rPr/>
        <w:t>rearing</w:t>
      </w:r>
      <w:r>
        <w:rPr>
          <w:spacing w:val="-1"/>
        </w:rPr>
        <w:t> </w:t>
      </w:r>
      <w:r>
        <w:rPr/>
        <w:t>an integral</w:t>
      </w:r>
      <w:r>
        <w:rPr>
          <w:spacing w:val="-1"/>
        </w:rPr>
        <w:t> </w:t>
      </w:r>
      <w:r>
        <w:rPr/>
        <w:t>part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agroforestry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this</w:t>
      </w:r>
      <w:r>
        <w:rPr>
          <w:spacing w:val="1"/>
        </w:rPr>
        <w:t> </w:t>
      </w:r>
      <w:r>
        <w:rPr/>
        <w:t>territory.</w:t>
      </w:r>
    </w:p>
    <w:p>
      <w:pPr>
        <w:pStyle w:val="Heading2"/>
        <w:spacing w:line="291" w:lineRule="exact"/>
        <w:ind w:left="2255"/>
        <w:jc w:val="both"/>
      </w:pPr>
      <w:r>
        <w:rPr/>
        <w:t>Table</w:t>
      </w:r>
      <w:r>
        <w:rPr>
          <w:spacing w:val="-4"/>
        </w:rPr>
        <w:t> </w:t>
      </w:r>
      <w:r>
        <w:rPr/>
        <w:t>17:</w:t>
      </w:r>
      <w:r>
        <w:rPr>
          <w:spacing w:val="103"/>
        </w:rPr>
        <w:t> </w:t>
      </w:r>
      <w:r>
        <w:rPr/>
        <w:t>Use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farm</w:t>
      </w:r>
      <w:r>
        <w:rPr>
          <w:spacing w:val="-1"/>
        </w:rPr>
        <w:t> </w:t>
      </w:r>
      <w:r>
        <w:rPr/>
        <w:t>inputs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agroforestry</w:t>
      </w:r>
      <w:r>
        <w:rPr>
          <w:spacing w:val="-2"/>
        </w:rPr>
        <w:t> </w:t>
      </w:r>
      <w:r>
        <w:rPr/>
        <w:t>farmers</w:t>
      </w:r>
    </w:p>
    <w:p>
      <w:pPr>
        <w:pStyle w:val="BodyText"/>
        <w:spacing w:before="1"/>
        <w:rPr>
          <w:b/>
          <w:sz w:val="16"/>
        </w:rPr>
      </w:pPr>
      <w:r>
        <w:rPr/>
        <w:pict>
          <v:shape style="position:absolute;margin-left:54.360004pt;margin-top:11.722631pt;width:522.0500pt;height:1.45pt;mso-position-horizontal-relative:page;mso-position-vertical-relative:paragraph;z-index:-15611904;mso-wrap-distance-left:0;mso-wrap-distance-right:0" coordorigin="1087,234" coordsize="10441,29" path="m10341,234l2592,234,2564,234,2564,234,1087,234,1087,263,2564,263,2564,263,2592,263,10341,263,10341,234xm11527,234l10370,234,10341,234,10341,263,10370,263,11527,263,11527,234xe" filled="true" fillcolor="#008000" stroked="false">
            <v:path arrowok="t"/>
            <v:fill type="solid"/>
            <w10:wrap type="topAndBottom"/>
          </v:shape>
        </w:pict>
      </w:r>
    </w:p>
    <w:p>
      <w:pPr>
        <w:tabs>
          <w:tab w:pos="4252" w:val="left" w:leader="none"/>
          <w:tab w:pos="4636" w:val="left" w:leader="none"/>
          <w:tab w:pos="5534" w:val="left" w:leader="none"/>
          <w:tab w:pos="6804" w:val="left" w:leader="none"/>
          <w:tab w:pos="8302" w:val="left" w:leader="none"/>
          <w:tab w:pos="9457" w:val="left" w:leader="none"/>
          <w:tab w:pos="10640" w:val="left" w:leader="none"/>
        </w:tabs>
        <w:spacing w:line="360" w:lineRule="auto" w:before="0"/>
        <w:ind w:left="2958" w:right="696" w:hanging="1659"/>
        <w:jc w:val="left"/>
        <w:rPr>
          <w:sz w:val="22"/>
        </w:rPr>
      </w:pPr>
      <w:r>
        <w:rPr>
          <w:sz w:val="22"/>
        </w:rPr>
        <w:t>Additives</w:t>
        <w:tab/>
        <w:tab/>
        <w:tab/>
        <w:t>Number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farmers/Area</w:t>
      </w:r>
      <w:r>
        <w:rPr>
          <w:spacing w:val="-2"/>
          <w:sz w:val="22"/>
        </w:rPr>
        <w:t> </w:t>
      </w:r>
      <w:r>
        <w:rPr>
          <w:sz w:val="22"/>
        </w:rPr>
        <w:t>Council</w:t>
        <w:tab/>
        <w:tab/>
        <w:tab/>
      </w:r>
      <w:r>
        <w:rPr>
          <w:spacing w:val="-1"/>
          <w:sz w:val="22"/>
        </w:rPr>
        <w:t>Total</w:t>
      </w:r>
      <w:r>
        <w:rPr>
          <w:spacing w:val="-74"/>
          <w:sz w:val="22"/>
        </w:rPr>
        <w:t> </w:t>
      </w:r>
      <w:r>
        <w:rPr>
          <w:sz w:val="22"/>
        </w:rPr>
        <w:t>Abaji</w:t>
        <w:tab/>
        <w:t>AMAC</w:t>
        <w:tab/>
        <w:t>Bwari</w:t>
        <w:tab/>
        <w:t>G/Lada</w:t>
        <w:tab/>
        <w:t>Kuje</w:t>
        <w:tab/>
        <w:t>Kwali</w:t>
      </w:r>
    </w:p>
    <w:tbl>
      <w:tblPr>
        <w:tblW w:w="0" w:type="auto"/>
        <w:jc w:val="left"/>
        <w:tblInd w:w="10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8"/>
        <w:gridCol w:w="555"/>
        <w:gridCol w:w="750"/>
        <w:gridCol w:w="652"/>
        <w:gridCol w:w="694"/>
        <w:gridCol w:w="580"/>
        <w:gridCol w:w="689"/>
        <w:gridCol w:w="581"/>
        <w:gridCol w:w="779"/>
        <w:gridCol w:w="663"/>
        <w:gridCol w:w="683"/>
        <w:gridCol w:w="572"/>
        <w:gridCol w:w="625"/>
        <w:gridCol w:w="562"/>
        <w:gridCol w:w="626"/>
      </w:tblGrid>
      <w:tr>
        <w:trPr>
          <w:trHeight w:val="334" w:hRule="atLeast"/>
        </w:trPr>
        <w:tc>
          <w:tcPr>
            <w:tcW w:w="14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55" w:type="dxa"/>
          </w:tcPr>
          <w:p>
            <w:pPr>
              <w:pStyle w:val="TableParagraph"/>
              <w:spacing w:line="238" w:lineRule="exact"/>
              <w:ind w:left="126" w:right="89"/>
              <w:jc w:val="center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750" w:type="dxa"/>
          </w:tcPr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652" w:type="dxa"/>
          </w:tcPr>
          <w:p>
            <w:pPr>
              <w:pStyle w:val="TableParagraph"/>
              <w:spacing w:line="238" w:lineRule="exact"/>
              <w:ind w:left="231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694" w:type="dxa"/>
          </w:tcPr>
          <w:p>
            <w:pPr>
              <w:pStyle w:val="TableParagraph"/>
              <w:spacing w:line="238" w:lineRule="exact"/>
              <w:ind w:left="117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580" w:type="dxa"/>
          </w:tcPr>
          <w:p>
            <w:pPr>
              <w:pStyle w:val="TableParagraph"/>
              <w:spacing w:line="238" w:lineRule="exact"/>
              <w:ind w:left="142" w:right="98"/>
              <w:jc w:val="center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689" w:type="dxa"/>
          </w:tcPr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581" w:type="dxa"/>
          </w:tcPr>
          <w:p>
            <w:pPr>
              <w:pStyle w:val="TableParagraph"/>
              <w:spacing w:line="238" w:lineRule="exact"/>
              <w:ind w:left="141" w:right="100"/>
              <w:jc w:val="center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779" w:type="dxa"/>
          </w:tcPr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663" w:type="dxa"/>
          </w:tcPr>
          <w:p>
            <w:pPr>
              <w:pStyle w:val="TableParagraph"/>
              <w:spacing w:line="238" w:lineRule="exact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683" w:type="dxa"/>
          </w:tcPr>
          <w:p>
            <w:pPr>
              <w:pStyle w:val="TableParagraph"/>
              <w:spacing w:line="238" w:lineRule="exact"/>
              <w:ind w:left="101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572" w:type="dxa"/>
          </w:tcPr>
          <w:p>
            <w:pPr>
              <w:pStyle w:val="TableParagraph"/>
              <w:spacing w:line="238" w:lineRule="exact"/>
              <w:ind w:left="158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625" w:type="dxa"/>
          </w:tcPr>
          <w:p>
            <w:pPr>
              <w:pStyle w:val="TableParagraph"/>
              <w:spacing w:line="238" w:lineRule="exact"/>
              <w:ind w:left="99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562" w:type="dxa"/>
          </w:tcPr>
          <w:p>
            <w:pPr>
              <w:pStyle w:val="TableParagraph"/>
              <w:spacing w:line="238" w:lineRule="exact"/>
              <w:ind w:left="38" w:right="95"/>
              <w:jc w:val="center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626" w:type="dxa"/>
          </w:tcPr>
          <w:p>
            <w:pPr>
              <w:pStyle w:val="TableParagraph"/>
              <w:spacing w:line="238" w:lineRule="exact"/>
              <w:ind w:left="98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</w:tr>
      <w:tr>
        <w:trPr>
          <w:trHeight w:val="400" w:hRule="atLeast"/>
        </w:trPr>
        <w:tc>
          <w:tcPr>
            <w:tcW w:w="1438" w:type="dxa"/>
          </w:tcPr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Chemical</w:t>
            </w:r>
          </w:p>
        </w:tc>
        <w:tc>
          <w:tcPr>
            <w:tcW w:w="555" w:type="dxa"/>
          </w:tcPr>
          <w:p>
            <w:pPr>
              <w:pStyle w:val="TableParagraph"/>
              <w:spacing w:before="39"/>
              <w:ind w:left="60" w:right="89"/>
              <w:jc w:val="center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750" w:type="dxa"/>
          </w:tcPr>
          <w:p>
            <w:pPr>
              <w:pStyle w:val="TableParagraph"/>
              <w:spacing w:before="39"/>
              <w:ind w:left="107"/>
              <w:rPr>
                <w:sz w:val="18"/>
              </w:rPr>
            </w:pPr>
            <w:r>
              <w:rPr>
                <w:sz w:val="18"/>
              </w:rPr>
              <w:t>98.4</w:t>
            </w:r>
          </w:p>
        </w:tc>
        <w:tc>
          <w:tcPr>
            <w:tcW w:w="652" w:type="dxa"/>
          </w:tcPr>
          <w:p>
            <w:pPr>
              <w:pStyle w:val="TableParagraph"/>
              <w:spacing w:before="39"/>
              <w:ind w:left="231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694" w:type="dxa"/>
          </w:tcPr>
          <w:p>
            <w:pPr>
              <w:pStyle w:val="TableParagraph"/>
              <w:spacing w:before="39"/>
              <w:ind w:left="117"/>
              <w:rPr>
                <w:sz w:val="18"/>
              </w:rPr>
            </w:pPr>
            <w:r>
              <w:rPr>
                <w:sz w:val="18"/>
              </w:rPr>
              <w:t>52.1</w:t>
            </w:r>
          </w:p>
        </w:tc>
        <w:tc>
          <w:tcPr>
            <w:tcW w:w="580" w:type="dxa"/>
          </w:tcPr>
          <w:p>
            <w:pPr>
              <w:pStyle w:val="TableParagraph"/>
              <w:spacing w:before="39"/>
              <w:ind w:left="76" w:right="98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689" w:type="dxa"/>
          </w:tcPr>
          <w:p>
            <w:pPr>
              <w:pStyle w:val="TableParagraph"/>
              <w:spacing w:before="39"/>
              <w:ind w:left="110"/>
              <w:rPr>
                <w:sz w:val="18"/>
              </w:rPr>
            </w:pPr>
            <w:r>
              <w:rPr>
                <w:sz w:val="18"/>
              </w:rPr>
              <w:t>34.2</w:t>
            </w:r>
          </w:p>
        </w:tc>
        <w:tc>
          <w:tcPr>
            <w:tcW w:w="581" w:type="dxa"/>
          </w:tcPr>
          <w:p>
            <w:pPr>
              <w:pStyle w:val="TableParagraph"/>
              <w:spacing w:before="39"/>
              <w:ind w:left="74" w:right="100"/>
              <w:jc w:val="center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779" w:type="dxa"/>
          </w:tcPr>
          <w:p>
            <w:pPr>
              <w:pStyle w:val="TableParagraph"/>
              <w:spacing w:before="39"/>
              <w:ind w:left="110"/>
              <w:rPr>
                <w:sz w:val="18"/>
              </w:rPr>
            </w:pPr>
            <w:r>
              <w:rPr>
                <w:sz w:val="18"/>
              </w:rPr>
              <w:t>84.1</w:t>
            </w:r>
          </w:p>
        </w:tc>
        <w:tc>
          <w:tcPr>
            <w:tcW w:w="663" w:type="dxa"/>
          </w:tcPr>
          <w:p>
            <w:pPr>
              <w:pStyle w:val="TableParagraph"/>
              <w:spacing w:before="39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683" w:type="dxa"/>
          </w:tcPr>
          <w:p>
            <w:pPr>
              <w:pStyle w:val="TableParagraph"/>
              <w:spacing w:before="39"/>
              <w:ind w:left="101"/>
              <w:rPr>
                <w:sz w:val="18"/>
              </w:rPr>
            </w:pPr>
            <w:r>
              <w:rPr>
                <w:sz w:val="18"/>
              </w:rPr>
              <w:t>26.6</w:t>
            </w:r>
          </w:p>
        </w:tc>
        <w:tc>
          <w:tcPr>
            <w:tcW w:w="572" w:type="dxa"/>
          </w:tcPr>
          <w:p>
            <w:pPr>
              <w:pStyle w:val="TableParagraph"/>
              <w:spacing w:before="39"/>
              <w:ind w:left="158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625" w:type="dxa"/>
          </w:tcPr>
          <w:p>
            <w:pPr>
              <w:pStyle w:val="TableParagraph"/>
              <w:spacing w:before="39"/>
              <w:ind w:left="99"/>
              <w:rPr>
                <w:sz w:val="18"/>
              </w:rPr>
            </w:pPr>
            <w:r>
              <w:rPr>
                <w:sz w:val="18"/>
              </w:rPr>
              <w:t>62.5</w:t>
            </w:r>
          </w:p>
        </w:tc>
        <w:tc>
          <w:tcPr>
            <w:tcW w:w="562" w:type="dxa"/>
          </w:tcPr>
          <w:p>
            <w:pPr>
              <w:pStyle w:val="TableParagraph"/>
              <w:spacing w:before="39"/>
              <w:ind w:left="82" w:right="94"/>
              <w:jc w:val="center"/>
              <w:rPr>
                <w:sz w:val="18"/>
              </w:rPr>
            </w:pPr>
            <w:r>
              <w:rPr>
                <w:sz w:val="18"/>
              </w:rPr>
              <w:t>240</w:t>
            </w:r>
          </w:p>
        </w:tc>
        <w:tc>
          <w:tcPr>
            <w:tcW w:w="626" w:type="dxa"/>
          </w:tcPr>
          <w:p>
            <w:pPr>
              <w:pStyle w:val="TableParagraph"/>
              <w:spacing w:before="39"/>
              <w:ind w:left="98"/>
              <w:rPr>
                <w:sz w:val="18"/>
              </w:rPr>
            </w:pPr>
            <w:r>
              <w:rPr>
                <w:sz w:val="18"/>
              </w:rPr>
              <w:t>55.9</w:t>
            </w:r>
          </w:p>
        </w:tc>
      </w:tr>
      <w:tr>
        <w:trPr>
          <w:trHeight w:val="400" w:hRule="atLeast"/>
        </w:trPr>
        <w:tc>
          <w:tcPr>
            <w:tcW w:w="1438" w:type="dxa"/>
          </w:tcPr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Fertilisers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2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0" w:hRule="atLeast"/>
        </w:trPr>
        <w:tc>
          <w:tcPr>
            <w:tcW w:w="1438" w:type="dxa"/>
          </w:tcPr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Manure</w:t>
            </w:r>
          </w:p>
        </w:tc>
        <w:tc>
          <w:tcPr>
            <w:tcW w:w="555" w:type="dxa"/>
          </w:tcPr>
          <w:p>
            <w:pPr>
              <w:pStyle w:val="TableParagraph"/>
              <w:spacing w:before="39"/>
              <w:ind w:left="60" w:right="89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750" w:type="dxa"/>
          </w:tcPr>
          <w:p>
            <w:pPr>
              <w:pStyle w:val="TableParagraph"/>
              <w:spacing w:before="39"/>
              <w:ind w:left="107"/>
              <w:rPr>
                <w:sz w:val="18"/>
              </w:rPr>
            </w:pPr>
            <w:r>
              <w:rPr>
                <w:sz w:val="18"/>
              </w:rPr>
              <w:t>29.5</w:t>
            </w:r>
          </w:p>
        </w:tc>
        <w:tc>
          <w:tcPr>
            <w:tcW w:w="652" w:type="dxa"/>
          </w:tcPr>
          <w:p>
            <w:pPr>
              <w:pStyle w:val="TableParagraph"/>
              <w:spacing w:before="39"/>
              <w:ind w:left="231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694" w:type="dxa"/>
          </w:tcPr>
          <w:p>
            <w:pPr>
              <w:pStyle w:val="TableParagraph"/>
              <w:spacing w:before="39"/>
              <w:ind w:left="117"/>
              <w:rPr>
                <w:sz w:val="18"/>
              </w:rPr>
            </w:pPr>
            <w:r>
              <w:rPr>
                <w:sz w:val="18"/>
              </w:rPr>
              <w:t>50.7</w:t>
            </w:r>
          </w:p>
        </w:tc>
        <w:tc>
          <w:tcPr>
            <w:tcW w:w="580" w:type="dxa"/>
          </w:tcPr>
          <w:p>
            <w:pPr>
              <w:pStyle w:val="TableParagraph"/>
              <w:spacing w:before="39"/>
              <w:ind w:left="76" w:right="98"/>
              <w:jc w:val="center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689" w:type="dxa"/>
          </w:tcPr>
          <w:p>
            <w:pPr>
              <w:pStyle w:val="TableParagraph"/>
              <w:spacing w:before="39"/>
              <w:ind w:left="110"/>
              <w:rPr>
                <w:sz w:val="18"/>
              </w:rPr>
            </w:pPr>
            <w:r>
              <w:rPr>
                <w:sz w:val="18"/>
              </w:rPr>
              <w:t>65.8</w:t>
            </w:r>
          </w:p>
        </w:tc>
        <w:tc>
          <w:tcPr>
            <w:tcW w:w="581" w:type="dxa"/>
          </w:tcPr>
          <w:p>
            <w:pPr>
              <w:pStyle w:val="TableParagraph"/>
              <w:spacing w:before="39"/>
              <w:ind w:left="74" w:right="100"/>
              <w:jc w:val="center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779" w:type="dxa"/>
          </w:tcPr>
          <w:p>
            <w:pPr>
              <w:pStyle w:val="TableParagraph"/>
              <w:spacing w:before="39"/>
              <w:ind w:left="110"/>
              <w:rPr>
                <w:sz w:val="18"/>
              </w:rPr>
            </w:pPr>
            <w:r>
              <w:rPr>
                <w:sz w:val="18"/>
              </w:rPr>
              <w:t>46.0</w:t>
            </w:r>
          </w:p>
        </w:tc>
        <w:tc>
          <w:tcPr>
            <w:tcW w:w="663" w:type="dxa"/>
          </w:tcPr>
          <w:p>
            <w:pPr>
              <w:pStyle w:val="TableParagraph"/>
              <w:spacing w:before="39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683" w:type="dxa"/>
          </w:tcPr>
          <w:p>
            <w:pPr>
              <w:pStyle w:val="TableParagraph"/>
              <w:spacing w:before="39"/>
              <w:ind w:left="101"/>
              <w:rPr>
                <w:sz w:val="18"/>
              </w:rPr>
            </w:pPr>
            <w:r>
              <w:rPr>
                <w:sz w:val="18"/>
              </w:rPr>
              <w:t>52.1</w:t>
            </w:r>
          </w:p>
        </w:tc>
        <w:tc>
          <w:tcPr>
            <w:tcW w:w="572" w:type="dxa"/>
          </w:tcPr>
          <w:p>
            <w:pPr>
              <w:pStyle w:val="TableParagraph"/>
              <w:spacing w:before="39"/>
              <w:ind w:left="158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625" w:type="dxa"/>
          </w:tcPr>
          <w:p>
            <w:pPr>
              <w:pStyle w:val="TableParagraph"/>
              <w:spacing w:before="39"/>
              <w:ind w:left="99"/>
              <w:rPr>
                <w:sz w:val="18"/>
              </w:rPr>
            </w:pPr>
            <w:r>
              <w:rPr>
                <w:sz w:val="18"/>
              </w:rPr>
              <w:t>75.0</w:t>
            </w:r>
          </w:p>
        </w:tc>
        <w:tc>
          <w:tcPr>
            <w:tcW w:w="562" w:type="dxa"/>
          </w:tcPr>
          <w:p>
            <w:pPr>
              <w:pStyle w:val="TableParagraph"/>
              <w:spacing w:before="39"/>
              <w:ind w:left="82" w:right="94"/>
              <w:jc w:val="center"/>
              <w:rPr>
                <w:sz w:val="18"/>
              </w:rPr>
            </w:pPr>
            <w:r>
              <w:rPr>
                <w:sz w:val="18"/>
              </w:rPr>
              <w:t>226</w:t>
            </w:r>
          </w:p>
        </w:tc>
        <w:tc>
          <w:tcPr>
            <w:tcW w:w="626" w:type="dxa"/>
          </w:tcPr>
          <w:p>
            <w:pPr>
              <w:pStyle w:val="TableParagraph"/>
              <w:spacing w:before="39"/>
              <w:ind w:left="98"/>
              <w:rPr>
                <w:sz w:val="18"/>
              </w:rPr>
            </w:pPr>
            <w:r>
              <w:rPr>
                <w:sz w:val="18"/>
              </w:rPr>
              <w:t>53.3</w:t>
            </w:r>
          </w:p>
        </w:tc>
      </w:tr>
      <w:tr>
        <w:trPr>
          <w:trHeight w:val="401" w:hRule="atLeast"/>
        </w:trPr>
        <w:tc>
          <w:tcPr>
            <w:tcW w:w="1438" w:type="dxa"/>
          </w:tcPr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Pesticides/</w:t>
            </w:r>
          </w:p>
        </w:tc>
        <w:tc>
          <w:tcPr>
            <w:tcW w:w="555" w:type="dxa"/>
          </w:tcPr>
          <w:p>
            <w:pPr>
              <w:pStyle w:val="TableParagraph"/>
              <w:spacing w:before="39"/>
              <w:ind w:left="60" w:right="89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750" w:type="dxa"/>
          </w:tcPr>
          <w:p>
            <w:pPr>
              <w:pStyle w:val="TableParagraph"/>
              <w:spacing w:before="39"/>
              <w:ind w:left="107"/>
              <w:rPr>
                <w:sz w:val="18"/>
              </w:rPr>
            </w:pPr>
            <w:r>
              <w:rPr>
                <w:sz w:val="18"/>
              </w:rPr>
              <w:t>31.1</w:t>
            </w:r>
          </w:p>
        </w:tc>
        <w:tc>
          <w:tcPr>
            <w:tcW w:w="652" w:type="dxa"/>
          </w:tcPr>
          <w:p>
            <w:pPr>
              <w:pStyle w:val="TableParagraph"/>
              <w:spacing w:before="39"/>
              <w:ind w:left="231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94" w:type="dxa"/>
          </w:tcPr>
          <w:p>
            <w:pPr>
              <w:pStyle w:val="TableParagraph"/>
              <w:spacing w:before="39"/>
              <w:ind w:left="117"/>
              <w:rPr>
                <w:sz w:val="18"/>
              </w:rPr>
            </w:pPr>
            <w:r>
              <w:rPr>
                <w:sz w:val="18"/>
              </w:rPr>
              <w:t>42.3</w:t>
            </w:r>
          </w:p>
        </w:tc>
        <w:tc>
          <w:tcPr>
            <w:tcW w:w="580" w:type="dxa"/>
          </w:tcPr>
          <w:p>
            <w:pPr>
              <w:pStyle w:val="TableParagraph"/>
              <w:spacing w:before="39"/>
              <w:ind w:left="76" w:right="98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689" w:type="dxa"/>
          </w:tcPr>
          <w:p>
            <w:pPr>
              <w:pStyle w:val="TableParagraph"/>
              <w:spacing w:before="39"/>
              <w:ind w:left="110"/>
              <w:rPr>
                <w:sz w:val="18"/>
              </w:rPr>
            </w:pPr>
            <w:r>
              <w:rPr>
                <w:sz w:val="18"/>
              </w:rPr>
              <w:t>34.2</w:t>
            </w:r>
          </w:p>
        </w:tc>
        <w:tc>
          <w:tcPr>
            <w:tcW w:w="581" w:type="dxa"/>
          </w:tcPr>
          <w:p>
            <w:pPr>
              <w:pStyle w:val="TableParagraph"/>
              <w:spacing w:before="39"/>
              <w:ind w:left="74" w:right="100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79" w:type="dxa"/>
          </w:tcPr>
          <w:p>
            <w:pPr>
              <w:pStyle w:val="TableParagraph"/>
              <w:spacing w:before="39"/>
              <w:ind w:left="110"/>
              <w:rPr>
                <w:sz w:val="18"/>
              </w:rPr>
            </w:pPr>
            <w:r>
              <w:rPr>
                <w:sz w:val="18"/>
              </w:rPr>
              <w:t>31.7</w:t>
            </w:r>
          </w:p>
        </w:tc>
        <w:tc>
          <w:tcPr>
            <w:tcW w:w="663" w:type="dxa"/>
          </w:tcPr>
          <w:p>
            <w:pPr>
              <w:pStyle w:val="TableParagraph"/>
              <w:spacing w:before="39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683" w:type="dxa"/>
          </w:tcPr>
          <w:p>
            <w:pPr>
              <w:pStyle w:val="TableParagraph"/>
              <w:spacing w:before="39"/>
              <w:ind w:left="101"/>
              <w:rPr>
                <w:sz w:val="18"/>
              </w:rPr>
            </w:pPr>
            <w:r>
              <w:rPr>
                <w:sz w:val="18"/>
              </w:rPr>
              <w:t>30.9</w:t>
            </w:r>
          </w:p>
        </w:tc>
        <w:tc>
          <w:tcPr>
            <w:tcW w:w="572" w:type="dxa"/>
          </w:tcPr>
          <w:p>
            <w:pPr>
              <w:pStyle w:val="TableParagraph"/>
              <w:spacing w:before="39"/>
              <w:ind w:left="158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625" w:type="dxa"/>
          </w:tcPr>
          <w:p>
            <w:pPr>
              <w:pStyle w:val="TableParagraph"/>
              <w:spacing w:before="39"/>
              <w:ind w:left="99"/>
              <w:rPr>
                <w:sz w:val="18"/>
              </w:rPr>
            </w:pPr>
            <w:r>
              <w:rPr>
                <w:sz w:val="18"/>
              </w:rPr>
              <w:t>44.6</w:t>
            </w:r>
          </w:p>
        </w:tc>
        <w:tc>
          <w:tcPr>
            <w:tcW w:w="562" w:type="dxa"/>
          </w:tcPr>
          <w:p>
            <w:pPr>
              <w:pStyle w:val="TableParagraph"/>
              <w:spacing w:before="39"/>
              <w:ind w:left="82" w:right="95"/>
              <w:jc w:val="center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626" w:type="dxa"/>
          </w:tcPr>
          <w:p>
            <w:pPr>
              <w:pStyle w:val="TableParagraph"/>
              <w:spacing w:before="39"/>
              <w:ind w:left="98"/>
              <w:rPr>
                <w:sz w:val="18"/>
              </w:rPr>
            </w:pPr>
            <w:r>
              <w:rPr>
                <w:sz w:val="18"/>
              </w:rPr>
              <w:t>35.3</w:t>
            </w:r>
          </w:p>
        </w:tc>
      </w:tr>
      <w:tr>
        <w:trPr>
          <w:trHeight w:val="472" w:hRule="atLeast"/>
        </w:trPr>
        <w:tc>
          <w:tcPr>
            <w:tcW w:w="1438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herbicides</w:t>
            </w:r>
          </w:p>
        </w:tc>
        <w:tc>
          <w:tcPr>
            <w:tcW w:w="555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50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52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94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80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89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81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79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83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72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25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2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26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tabs>
          <w:tab w:pos="6576" w:val="left" w:leader="none"/>
        </w:tabs>
        <w:ind w:left="5136"/>
      </w:pPr>
      <w:r>
        <w:rPr/>
        <w:t>Source:</w:t>
        <w:tab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4"/>
        </w:rPr>
        <w:t> </w:t>
      </w:r>
      <w:r>
        <w:rPr/>
        <w:t>2003</w:t>
      </w: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40"/>
        </w:rPr>
      </w:pPr>
    </w:p>
    <w:p>
      <w:pPr>
        <w:pStyle w:val="Heading2"/>
        <w:numPr>
          <w:ilvl w:val="1"/>
          <w:numId w:val="30"/>
        </w:numPr>
        <w:tabs>
          <w:tab w:pos="3696" w:val="left" w:leader="none"/>
          <w:tab w:pos="3697" w:val="left" w:leader="none"/>
        </w:tabs>
        <w:spacing w:line="240" w:lineRule="auto" w:before="0" w:after="0"/>
        <w:ind w:left="3696" w:right="0" w:hanging="1442"/>
        <w:jc w:val="left"/>
      </w:pPr>
      <w:r>
        <w:rPr/>
        <w:t>SPONSORSHIP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SUPPORT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AGROFORESTRY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30"/>
        </w:numPr>
        <w:tabs>
          <w:tab w:pos="3696" w:val="left" w:leader="none"/>
          <w:tab w:pos="3697" w:val="left" w:leader="none"/>
        </w:tabs>
        <w:spacing w:line="240" w:lineRule="auto" w:before="0" w:after="0"/>
        <w:ind w:left="3696" w:right="0" w:hanging="1442"/>
        <w:jc w:val="left"/>
        <w:rPr>
          <w:b/>
          <w:sz w:val="24"/>
        </w:rPr>
      </w:pPr>
      <w:r>
        <w:rPr>
          <w:b/>
          <w:sz w:val="24"/>
        </w:rPr>
        <w:t>Sponsorship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Agroforestry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255" w:right="1260" w:firstLine="720"/>
        <w:jc w:val="both"/>
      </w:pPr>
      <w:r>
        <w:rPr/>
        <w:t>Information was also sought for and gathered on agencies and</w:t>
      </w:r>
      <w:r>
        <w:rPr>
          <w:spacing w:val="-82"/>
        </w:rPr>
        <w:t> </w:t>
      </w:r>
      <w:r>
        <w:rPr/>
        <w:t>authorities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farmer’s</w:t>
      </w:r>
      <w:r>
        <w:rPr>
          <w:spacing w:val="1"/>
        </w:rPr>
        <w:t> </w:t>
      </w:r>
      <w:r>
        <w:rPr/>
        <w:t>agroforestry</w:t>
      </w:r>
      <w:r>
        <w:rPr>
          <w:spacing w:val="-82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summarized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information,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families</w:t>
      </w:r>
      <w:r>
        <w:rPr>
          <w:spacing w:val="1"/>
        </w:rPr>
        <w:t> </w:t>
      </w:r>
      <w:r>
        <w:rPr/>
        <w:t>were</w:t>
      </w:r>
      <w:r>
        <w:rPr>
          <w:spacing w:val="85"/>
        </w:rPr>
        <w:t> </w:t>
      </w:r>
      <w:r>
        <w:rPr/>
        <w:t>largely</w:t>
      </w:r>
      <w:r>
        <w:rPr>
          <w:spacing w:val="1"/>
        </w:rPr>
        <w:t> </w:t>
      </w:r>
      <w:r>
        <w:rPr/>
        <w:t>responsible, and provided virtually all the financial requirements for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activities.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tabs>
          <w:tab w:pos="3696" w:val="left" w:leader="none"/>
        </w:tabs>
        <w:spacing w:line="429" w:lineRule="auto" w:before="100"/>
        <w:ind w:left="2255" w:right="1263"/>
      </w:pPr>
      <w:r>
        <w:rPr/>
        <w:t>Table</w:t>
      </w:r>
      <w:r>
        <w:rPr>
          <w:spacing w:val="-1"/>
        </w:rPr>
        <w:t> </w:t>
      </w:r>
      <w:r>
        <w:rPr/>
        <w:t>18:</w:t>
        <w:tab/>
        <w:t>Average</w:t>
      </w:r>
      <w:r>
        <w:rPr>
          <w:spacing w:val="80"/>
        </w:rPr>
        <w:t> </w:t>
      </w:r>
      <w:r>
        <w:rPr/>
        <w:t>quantity</w:t>
      </w:r>
      <w:r>
        <w:rPr>
          <w:spacing w:val="81"/>
        </w:rPr>
        <w:t> </w:t>
      </w:r>
      <w:r>
        <w:rPr/>
        <w:t>(in</w:t>
      </w:r>
      <w:r>
        <w:rPr>
          <w:spacing w:val="79"/>
        </w:rPr>
        <w:t> </w:t>
      </w:r>
      <w:r>
        <w:rPr/>
        <w:t>50kg</w:t>
      </w:r>
      <w:r>
        <w:rPr>
          <w:spacing w:val="78"/>
        </w:rPr>
        <w:t> </w:t>
      </w:r>
      <w:r>
        <w:rPr/>
        <w:t>bags)</w:t>
      </w:r>
      <w:r>
        <w:rPr>
          <w:spacing w:val="78"/>
        </w:rPr>
        <w:t> </w:t>
      </w:r>
      <w:r>
        <w:rPr/>
        <w:t>of</w:t>
      </w:r>
      <w:r>
        <w:rPr>
          <w:spacing w:val="81"/>
        </w:rPr>
        <w:t> </w:t>
      </w:r>
      <w:r>
        <w:rPr/>
        <w:t>manure</w:t>
      </w:r>
      <w:r>
        <w:rPr>
          <w:spacing w:val="82"/>
        </w:rPr>
        <w:t> </w:t>
      </w:r>
      <w:r>
        <w:rPr/>
        <w:t>used</w:t>
      </w:r>
      <w:r>
        <w:rPr>
          <w:spacing w:val="79"/>
        </w:rPr>
        <w:t> </w:t>
      </w:r>
      <w:r>
        <w:rPr/>
        <w:t>by</w:t>
      </w:r>
      <w:r>
        <w:rPr>
          <w:spacing w:val="-81"/>
        </w:rPr>
        <w:t> </w:t>
      </w:r>
      <w:r>
        <w:rPr/>
        <w:t>agroforestry</w:t>
      </w:r>
      <w:r>
        <w:rPr>
          <w:spacing w:val="-1"/>
        </w:rPr>
        <w:t> </w:t>
      </w:r>
      <w:r>
        <w:rPr/>
        <w:t>farmers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FCT</w:t>
      </w:r>
    </w:p>
    <w:p>
      <w:pPr>
        <w:pStyle w:val="BodyText"/>
        <w:spacing w:before="5"/>
        <w:rPr>
          <w:sz w:val="21"/>
        </w:rPr>
      </w:pPr>
      <w:r>
        <w:rPr/>
        <w:pict>
          <v:shape style="position:absolute;margin-left:149.780014pt;margin-top:14.969787pt;width:384pt;height:1.45pt;mso-position-horizontal-relative:page;mso-position-vertical-relative:paragraph;z-index:-15611392;mso-wrap-distance-left:0;mso-wrap-distance-right:0" coordorigin="2996,299" coordsize="7680,29" path="m5094,299l2996,299,2996,328,5094,328,5094,299xm10675,299l5123,299,5094,299,5094,328,5123,328,10675,328,10675,299xe" filled="true" fillcolor="#008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594" w:val="left" w:leader="none"/>
        </w:tabs>
        <w:ind w:left="3290"/>
      </w:pPr>
      <w:r>
        <w:rPr/>
        <w:t>Area</w:t>
      </w:r>
      <w:r>
        <w:rPr>
          <w:spacing w:val="-3"/>
        </w:rPr>
        <w:t> </w:t>
      </w:r>
      <w:r>
        <w:rPr/>
        <w:t>council</w:t>
        <w:tab/>
        <w:t>Average</w:t>
      </w:r>
      <w:r>
        <w:rPr>
          <w:spacing w:val="-1"/>
        </w:rPr>
        <w:t> </w:t>
      </w:r>
      <w:r>
        <w:rPr/>
        <w:t>quantity</w:t>
      </w:r>
      <w:r>
        <w:rPr>
          <w:spacing w:val="-1"/>
        </w:rPr>
        <w:t> </w:t>
      </w:r>
      <w:r>
        <w:rPr/>
        <w:t>per</w:t>
      </w:r>
      <w:r>
        <w:rPr>
          <w:spacing w:val="-2"/>
        </w:rPr>
        <w:t> </w:t>
      </w:r>
      <w:r>
        <w:rPr/>
        <w:t>farmer per</w:t>
      </w:r>
      <w:r>
        <w:rPr>
          <w:spacing w:val="-2"/>
        </w:rPr>
        <w:t> </w:t>
      </w:r>
      <w:r>
        <w:rPr/>
        <w:t>year</w:t>
      </w:r>
    </w:p>
    <w:p>
      <w:pPr>
        <w:pStyle w:val="BodyText"/>
        <w:spacing w:before="8"/>
        <w:rPr>
          <w:sz w:val="9"/>
        </w:rPr>
      </w:pPr>
    </w:p>
    <w:tbl>
      <w:tblPr>
        <w:tblW w:w="0" w:type="auto"/>
        <w:jc w:val="left"/>
        <w:tblInd w:w="29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0"/>
        <w:gridCol w:w="1199"/>
        <w:gridCol w:w="1080"/>
        <w:gridCol w:w="1125"/>
        <w:gridCol w:w="1171"/>
        <w:gridCol w:w="1126"/>
      </w:tblGrid>
      <w:tr>
        <w:trPr>
          <w:trHeight w:val="364" w:hRule="atLeast"/>
        </w:trPr>
        <w:tc>
          <w:tcPr>
            <w:tcW w:w="19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99" w:type="dxa"/>
          </w:tcPr>
          <w:p>
            <w:pPr>
              <w:pStyle w:val="TableParagraph"/>
              <w:ind w:left="333" w:right="215"/>
              <w:jc w:val="center"/>
              <w:rPr>
                <w:sz w:val="24"/>
              </w:rPr>
            </w:pPr>
            <w:r>
              <w:rPr>
                <w:sz w:val="24"/>
              </w:rPr>
              <w:t>1998</w:t>
            </w:r>
          </w:p>
        </w:tc>
        <w:tc>
          <w:tcPr>
            <w:tcW w:w="1080" w:type="dxa"/>
          </w:tcPr>
          <w:p>
            <w:pPr>
              <w:pStyle w:val="TableParagraph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1125" w:type="dxa"/>
          </w:tcPr>
          <w:p>
            <w:pPr>
              <w:pStyle w:val="TableParagraph"/>
              <w:ind w:left="168" w:right="210"/>
              <w:jc w:val="center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1171" w:type="dxa"/>
          </w:tcPr>
          <w:p>
            <w:pPr>
              <w:pStyle w:val="TableParagraph"/>
              <w:ind w:left="258" w:right="258"/>
              <w:jc w:val="center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1126" w:type="dxa"/>
          </w:tcPr>
          <w:p>
            <w:pPr>
              <w:pStyle w:val="TableParagraph"/>
              <w:ind w:left="214" w:right="171"/>
              <w:jc w:val="center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</w:tr>
      <w:tr>
        <w:trPr>
          <w:trHeight w:val="436" w:hRule="atLeast"/>
        </w:trPr>
        <w:tc>
          <w:tcPr>
            <w:tcW w:w="1980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Abaji</w:t>
            </w:r>
          </w:p>
        </w:tc>
        <w:tc>
          <w:tcPr>
            <w:tcW w:w="1199" w:type="dxa"/>
          </w:tcPr>
          <w:p>
            <w:pPr>
              <w:pStyle w:val="TableParagraph"/>
              <w:spacing w:before="72"/>
              <w:ind w:left="331" w:right="215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080" w:type="dxa"/>
          </w:tcPr>
          <w:p>
            <w:pPr>
              <w:pStyle w:val="TableParagraph"/>
              <w:spacing w:before="72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165" w:right="210"/>
              <w:jc w:val="center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  <w:tc>
          <w:tcPr>
            <w:tcW w:w="1171" w:type="dxa"/>
          </w:tcPr>
          <w:p>
            <w:pPr>
              <w:pStyle w:val="TableParagraph"/>
              <w:spacing w:before="72"/>
              <w:ind w:left="258" w:right="260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1126" w:type="dxa"/>
          </w:tcPr>
          <w:p>
            <w:pPr>
              <w:pStyle w:val="TableParagraph"/>
              <w:spacing w:before="72"/>
              <w:ind w:left="214" w:right="173"/>
              <w:jc w:val="center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</w:tr>
      <w:tr>
        <w:trPr>
          <w:trHeight w:val="436" w:hRule="atLeast"/>
        </w:trPr>
        <w:tc>
          <w:tcPr>
            <w:tcW w:w="1980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AMAC</w:t>
            </w:r>
          </w:p>
        </w:tc>
        <w:tc>
          <w:tcPr>
            <w:tcW w:w="1199" w:type="dxa"/>
          </w:tcPr>
          <w:p>
            <w:pPr>
              <w:pStyle w:val="TableParagraph"/>
              <w:spacing w:before="72"/>
              <w:ind w:left="331" w:right="215"/>
              <w:jc w:val="center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1080" w:type="dxa"/>
          </w:tcPr>
          <w:p>
            <w:pPr>
              <w:pStyle w:val="TableParagraph"/>
              <w:spacing w:before="72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165" w:right="210"/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1171" w:type="dxa"/>
          </w:tcPr>
          <w:p>
            <w:pPr>
              <w:pStyle w:val="TableParagraph"/>
              <w:spacing w:before="72"/>
              <w:ind w:left="258" w:right="260"/>
              <w:jc w:val="center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1126" w:type="dxa"/>
          </w:tcPr>
          <w:p>
            <w:pPr>
              <w:pStyle w:val="TableParagraph"/>
              <w:spacing w:before="72"/>
              <w:ind w:left="214" w:right="173"/>
              <w:jc w:val="center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</w:tr>
      <w:tr>
        <w:trPr>
          <w:trHeight w:val="437" w:hRule="atLeast"/>
        </w:trPr>
        <w:tc>
          <w:tcPr>
            <w:tcW w:w="1980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Bwari</w:t>
            </w:r>
          </w:p>
        </w:tc>
        <w:tc>
          <w:tcPr>
            <w:tcW w:w="1199" w:type="dxa"/>
          </w:tcPr>
          <w:p>
            <w:pPr>
              <w:pStyle w:val="TableParagraph"/>
              <w:spacing w:before="72"/>
              <w:ind w:left="331" w:right="215"/>
              <w:jc w:val="center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1080" w:type="dxa"/>
          </w:tcPr>
          <w:p>
            <w:pPr>
              <w:pStyle w:val="TableParagraph"/>
              <w:spacing w:before="72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165" w:right="210"/>
              <w:jc w:val="center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1171" w:type="dxa"/>
          </w:tcPr>
          <w:p>
            <w:pPr>
              <w:pStyle w:val="TableParagraph"/>
              <w:spacing w:before="72"/>
              <w:ind w:left="258" w:right="260"/>
              <w:jc w:val="center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1126" w:type="dxa"/>
          </w:tcPr>
          <w:p>
            <w:pPr>
              <w:pStyle w:val="TableParagraph"/>
              <w:spacing w:before="72"/>
              <w:ind w:left="214" w:right="173"/>
              <w:jc w:val="center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</w:tr>
      <w:tr>
        <w:trPr>
          <w:trHeight w:val="437" w:hRule="atLeast"/>
        </w:trPr>
        <w:tc>
          <w:tcPr>
            <w:tcW w:w="1980" w:type="dxa"/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Gwagwalada</w:t>
            </w:r>
          </w:p>
        </w:tc>
        <w:tc>
          <w:tcPr>
            <w:tcW w:w="1199" w:type="dxa"/>
          </w:tcPr>
          <w:p>
            <w:pPr>
              <w:pStyle w:val="TableParagraph"/>
              <w:spacing w:before="73"/>
              <w:ind w:left="331" w:right="215"/>
              <w:jc w:val="center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  <w:tc>
          <w:tcPr>
            <w:tcW w:w="1080" w:type="dxa"/>
          </w:tcPr>
          <w:p>
            <w:pPr>
              <w:pStyle w:val="TableParagraph"/>
              <w:spacing w:before="73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1125" w:type="dxa"/>
          </w:tcPr>
          <w:p>
            <w:pPr>
              <w:pStyle w:val="TableParagraph"/>
              <w:spacing w:before="73"/>
              <w:ind w:left="165" w:right="210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1171" w:type="dxa"/>
          </w:tcPr>
          <w:p>
            <w:pPr>
              <w:pStyle w:val="TableParagraph"/>
              <w:spacing w:before="73"/>
              <w:ind w:left="258" w:right="260"/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1126" w:type="dxa"/>
          </w:tcPr>
          <w:p>
            <w:pPr>
              <w:pStyle w:val="TableParagraph"/>
              <w:spacing w:before="73"/>
              <w:ind w:left="214" w:right="173"/>
              <w:jc w:val="center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rPr>
          <w:trHeight w:val="436" w:hRule="atLeast"/>
        </w:trPr>
        <w:tc>
          <w:tcPr>
            <w:tcW w:w="1980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Kuje</w:t>
            </w:r>
          </w:p>
        </w:tc>
        <w:tc>
          <w:tcPr>
            <w:tcW w:w="1199" w:type="dxa"/>
          </w:tcPr>
          <w:p>
            <w:pPr>
              <w:pStyle w:val="TableParagraph"/>
              <w:spacing w:before="72"/>
              <w:ind w:left="331" w:right="215"/>
              <w:jc w:val="center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1080" w:type="dxa"/>
          </w:tcPr>
          <w:p>
            <w:pPr>
              <w:pStyle w:val="TableParagraph"/>
              <w:spacing w:before="72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165" w:right="210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1171" w:type="dxa"/>
          </w:tcPr>
          <w:p>
            <w:pPr>
              <w:pStyle w:val="TableParagraph"/>
              <w:spacing w:before="72"/>
              <w:ind w:left="258" w:right="260"/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1126" w:type="dxa"/>
          </w:tcPr>
          <w:p>
            <w:pPr>
              <w:pStyle w:val="TableParagraph"/>
              <w:spacing w:before="72"/>
              <w:ind w:left="214" w:right="174"/>
              <w:jc w:val="center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</w:tr>
      <w:tr>
        <w:trPr>
          <w:trHeight w:val="512" w:hRule="atLeast"/>
        </w:trPr>
        <w:tc>
          <w:tcPr>
            <w:tcW w:w="198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Kwali</w:t>
            </w:r>
          </w:p>
        </w:tc>
        <w:tc>
          <w:tcPr>
            <w:tcW w:w="1199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2"/>
              <w:ind w:left="331" w:right="215"/>
              <w:jc w:val="center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108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2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112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2"/>
              <w:ind w:left="165" w:right="210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1171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2"/>
              <w:ind w:left="258" w:right="260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112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2"/>
              <w:ind w:left="214" w:right="173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</w:tr>
    </w:tbl>
    <w:p>
      <w:pPr>
        <w:pStyle w:val="BodyText"/>
        <w:tabs>
          <w:tab w:pos="6576" w:val="left" w:leader="none"/>
        </w:tabs>
        <w:ind w:left="5136"/>
      </w:pPr>
      <w:r>
        <w:rPr/>
        <w:t>Source:</w:t>
        <w:tab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4"/>
        </w:rPr>
        <w:t> </w:t>
      </w:r>
      <w:r>
        <w:rPr/>
        <w:t>2003</w:t>
      </w:r>
    </w:p>
    <w:p>
      <w:pPr>
        <w:spacing w:after="0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2"/>
        <w:tabs>
          <w:tab w:pos="4416" w:val="left" w:leader="none"/>
        </w:tabs>
        <w:spacing w:before="101"/>
        <w:ind w:left="4416" w:right="1268" w:hanging="2161"/>
      </w:pPr>
      <w:r>
        <w:rPr/>
        <w:t>Table</w:t>
      </w:r>
      <w:r>
        <w:rPr>
          <w:spacing w:val="-3"/>
        </w:rPr>
        <w:t> </w:t>
      </w:r>
      <w:r>
        <w:rPr/>
        <w:t>19:</w:t>
        <w:tab/>
        <w:t>Sources</w:t>
      </w:r>
      <w:r>
        <w:rPr>
          <w:spacing w:val="65"/>
        </w:rPr>
        <w:t> </w:t>
      </w:r>
      <w:r>
        <w:rPr/>
        <w:t>of</w:t>
      </w:r>
      <w:r>
        <w:rPr>
          <w:spacing w:val="65"/>
        </w:rPr>
        <w:t> </w:t>
      </w:r>
      <w:r>
        <w:rPr/>
        <w:t>Animal</w:t>
      </w:r>
      <w:r>
        <w:rPr>
          <w:spacing w:val="65"/>
        </w:rPr>
        <w:t> </w:t>
      </w:r>
      <w:r>
        <w:rPr/>
        <w:t>Feeds</w:t>
      </w:r>
      <w:r>
        <w:rPr>
          <w:spacing w:val="65"/>
        </w:rPr>
        <w:t> </w:t>
      </w:r>
      <w:r>
        <w:rPr/>
        <w:t>and</w:t>
      </w:r>
      <w:r>
        <w:rPr>
          <w:spacing w:val="66"/>
        </w:rPr>
        <w:t> </w:t>
      </w:r>
      <w:r>
        <w:rPr/>
        <w:t>Pesticides</w:t>
      </w:r>
      <w:r>
        <w:rPr>
          <w:spacing w:val="65"/>
        </w:rPr>
        <w:t> </w:t>
      </w:r>
      <w:r>
        <w:rPr/>
        <w:t>for</w:t>
      </w:r>
      <w:r>
        <w:rPr>
          <w:spacing w:val="-79"/>
        </w:rPr>
        <w:t> </w:t>
      </w:r>
      <w:r>
        <w:rPr/>
        <w:t>Agroforestry</w:t>
      </w:r>
      <w:r>
        <w:rPr>
          <w:spacing w:val="-1"/>
        </w:rPr>
        <w:t> </w:t>
      </w:r>
      <w:r>
        <w:rPr/>
        <w:t>Farmers.</w:t>
      </w:r>
    </w:p>
    <w:p>
      <w:pPr>
        <w:pStyle w:val="BodyText"/>
        <w:spacing w:before="11"/>
        <w:rPr>
          <w:b/>
          <w:sz w:val="20"/>
        </w:rPr>
      </w:pPr>
      <w:r>
        <w:rPr/>
        <w:pict>
          <v:shape style="position:absolute;margin-left:54.360004pt;margin-top:14.653288pt;width:522.0500pt;height:1.45pt;mso-position-horizontal-relative:page;mso-position-vertical-relative:paragraph;z-index:-15610880;mso-wrap-distance-left:0;mso-wrap-distance-right:0" coordorigin="1087,293" coordsize="10441,29" path="m10341,293l2703,293,2674,293,2674,293,1087,293,1087,322,2674,322,2674,322,2703,322,10341,322,10341,293xm11527,293l10370,293,10341,293,10341,322,10370,322,11527,322,11527,293xe" filled="true" fillcolor="#008000" stroked="false">
            <v:path arrowok="t"/>
            <v:fill type="solid"/>
            <w10:wrap type="topAndBottom"/>
          </v:shape>
        </w:pict>
      </w:r>
    </w:p>
    <w:p>
      <w:pPr>
        <w:tabs>
          <w:tab w:pos="4185" w:val="left" w:leader="none"/>
          <w:tab w:pos="4692" w:val="left" w:leader="none"/>
          <w:tab w:pos="5522" w:val="left" w:leader="none"/>
          <w:tab w:pos="6835" w:val="left" w:leader="none"/>
          <w:tab w:pos="8309" w:val="left" w:leader="none"/>
          <w:tab w:pos="9457" w:val="left" w:leader="none"/>
          <w:tab w:pos="10640" w:val="left" w:leader="none"/>
        </w:tabs>
        <w:spacing w:line="360" w:lineRule="auto" w:before="0"/>
        <w:ind w:left="2985" w:right="696" w:hanging="1508"/>
        <w:jc w:val="left"/>
        <w:rPr>
          <w:sz w:val="22"/>
        </w:rPr>
      </w:pPr>
      <w:r>
        <w:rPr>
          <w:sz w:val="22"/>
        </w:rPr>
        <w:t>Source</w:t>
        <w:tab/>
        <w:tab/>
        <w:tab/>
        <w:t>Number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farmers/Area</w:t>
      </w:r>
      <w:r>
        <w:rPr>
          <w:spacing w:val="-3"/>
          <w:sz w:val="22"/>
        </w:rPr>
        <w:t> </w:t>
      </w:r>
      <w:r>
        <w:rPr>
          <w:sz w:val="22"/>
        </w:rPr>
        <w:t>Council</w:t>
        <w:tab/>
        <w:tab/>
        <w:tab/>
      </w:r>
      <w:r>
        <w:rPr>
          <w:spacing w:val="-1"/>
          <w:sz w:val="22"/>
        </w:rPr>
        <w:t>Total</w:t>
      </w:r>
      <w:r>
        <w:rPr>
          <w:spacing w:val="-74"/>
          <w:sz w:val="22"/>
        </w:rPr>
        <w:t> </w:t>
      </w:r>
      <w:r>
        <w:rPr>
          <w:sz w:val="22"/>
        </w:rPr>
        <w:t>Abaji</w:t>
        <w:tab/>
        <w:t>AMAC</w:t>
        <w:tab/>
        <w:t>Bwari</w:t>
        <w:tab/>
        <w:t>G/Lada</w:t>
        <w:tab/>
        <w:t>Kuje</w:t>
        <w:tab/>
        <w:t>Kwali</w:t>
      </w:r>
    </w:p>
    <w:tbl>
      <w:tblPr>
        <w:tblW w:w="0" w:type="auto"/>
        <w:jc w:val="left"/>
        <w:tblInd w:w="10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515"/>
        <w:gridCol w:w="666"/>
        <w:gridCol w:w="570"/>
        <w:gridCol w:w="685"/>
        <w:gridCol w:w="638"/>
        <w:gridCol w:w="751"/>
        <w:gridCol w:w="572"/>
        <w:gridCol w:w="759"/>
        <w:gridCol w:w="645"/>
        <w:gridCol w:w="676"/>
        <w:gridCol w:w="565"/>
        <w:gridCol w:w="624"/>
        <w:gridCol w:w="561"/>
        <w:gridCol w:w="625"/>
      </w:tblGrid>
      <w:tr>
        <w:trPr>
          <w:trHeight w:val="334" w:hRule="atLeast"/>
        </w:trPr>
        <w:tc>
          <w:tcPr>
            <w:tcW w:w="15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spacing w:line="236" w:lineRule="exact"/>
              <w:ind w:left="107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666" w:type="dxa"/>
          </w:tcPr>
          <w:p>
            <w:pPr>
              <w:pStyle w:val="TableParagraph"/>
              <w:spacing w:line="236" w:lineRule="exact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570" w:type="dxa"/>
          </w:tcPr>
          <w:p>
            <w:pPr>
              <w:pStyle w:val="TableParagraph"/>
              <w:spacing w:line="236" w:lineRule="exact"/>
              <w:ind w:left="149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685" w:type="dxa"/>
          </w:tcPr>
          <w:p>
            <w:pPr>
              <w:pStyle w:val="TableParagraph"/>
              <w:spacing w:line="236" w:lineRule="exact"/>
              <w:ind w:left="119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638" w:type="dxa"/>
          </w:tcPr>
          <w:p>
            <w:pPr>
              <w:pStyle w:val="TableParagraph"/>
              <w:spacing w:line="236" w:lineRule="exact"/>
              <w:ind w:left="136" w:right="163"/>
              <w:jc w:val="center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751" w:type="dxa"/>
          </w:tcPr>
          <w:p>
            <w:pPr>
              <w:pStyle w:val="TableParagraph"/>
              <w:spacing w:line="236" w:lineRule="exact"/>
              <w:ind w:left="180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572" w:type="dxa"/>
          </w:tcPr>
          <w:p>
            <w:pPr>
              <w:pStyle w:val="TableParagraph"/>
              <w:spacing w:line="236" w:lineRule="exact"/>
              <w:ind w:left="137" w:right="95"/>
              <w:jc w:val="center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759" w:type="dxa"/>
          </w:tcPr>
          <w:p>
            <w:pPr>
              <w:pStyle w:val="TableParagraph"/>
              <w:spacing w:line="236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645" w:type="dxa"/>
          </w:tcPr>
          <w:p>
            <w:pPr>
              <w:pStyle w:val="TableParagraph"/>
              <w:spacing w:line="236" w:lineRule="exact"/>
              <w:ind w:left="235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676" w:type="dxa"/>
          </w:tcPr>
          <w:p>
            <w:pPr>
              <w:pStyle w:val="TableParagraph"/>
              <w:spacing w:line="236" w:lineRule="exact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565" w:type="dxa"/>
          </w:tcPr>
          <w:p>
            <w:pPr>
              <w:pStyle w:val="TableParagraph"/>
              <w:spacing w:line="236" w:lineRule="exact"/>
              <w:ind w:left="157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624" w:type="dxa"/>
          </w:tcPr>
          <w:p>
            <w:pPr>
              <w:pStyle w:val="TableParagraph"/>
              <w:spacing w:line="236" w:lineRule="exact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561" w:type="dxa"/>
          </w:tcPr>
          <w:p>
            <w:pPr>
              <w:pStyle w:val="TableParagraph"/>
              <w:spacing w:line="236" w:lineRule="exact"/>
              <w:ind w:left="47" w:right="87"/>
              <w:jc w:val="center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625" w:type="dxa"/>
          </w:tcPr>
          <w:p>
            <w:pPr>
              <w:pStyle w:val="TableParagraph"/>
              <w:spacing w:line="236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</w:tr>
      <w:tr>
        <w:trPr>
          <w:trHeight w:val="402" w:hRule="atLeast"/>
        </w:trPr>
        <w:tc>
          <w:tcPr>
            <w:tcW w:w="1587" w:type="dxa"/>
          </w:tcPr>
          <w:p>
            <w:pPr>
              <w:pStyle w:val="TableParagraph"/>
              <w:spacing w:before="34"/>
              <w:ind w:left="107"/>
              <w:rPr>
                <w:sz w:val="22"/>
              </w:rPr>
            </w:pPr>
            <w:r>
              <w:rPr>
                <w:sz w:val="22"/>
              </w:rPr>
              <w:t>Locally</w:t>
            </w:r>
          </w:p>
        </w:tc>
        <w:tc>
          <w:tcPr>
            <w:tcW w:w="515" w:type="dxa"/>
          </w:tcPr>
          <w:p>
            <w:pPr>
              <w:pStyle w:val="TableParagraph"/>
              <w:spacing w:before="36"/>
              <w:ind w:left="107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666" w:type="dxa"/>
          </w:tcPr>
          <w:p>
            <w:pPr>
              <w:pStyle w:val="TableParagraph"/>
              <w:spacing w:before="36"/>
              <w:ind w:left="106"/>
              <w:rPr>
                <w:sz w:val="18"/>
              </w:rPr>
            </w:pPr>
            <w:r>
              <w:rPr>
                <w:sz w:val="18"/>
              </w:rPr>
              <w:t>41.0</w:t>
            </w:r>
          </w:p>
        </w:tc>
        <w:tc>
          <w:tcPr>
            <w:tcW w:w="570" w:type="dxa"/>
          </w:tcPr>
          <w:p>
            <w:pPr>
              <w:pStyle w:val="TableParagraph"/>
              <w:spacing w:before="36"/>
              <w:ind w:left="149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85" w:type="dxa"/>
          </w:tcPr>
          <w:p>
            <w:pPr>
              <w:pStyle w:val="TableParagraph"/>
              <w:spacing w:before="36"/>
              <w:ind w:left="119"/>
              <w:rPr>
                <w:sz w:val="18"/>
              </w:rPr>
            </w:pPr>
            <w:r>
              <w:rPr>
                <w:sz w:val="18"/>
              </w:rPr>
              <w:t>12.7</w:t>
            </w:r>
          </w:p>
        </w:tc>
        <w:tc>
          <w:tcPr>
            <w:tcW w:w="638" w:type="dxa"/>
          </w:tcPr>
          <w:p>
            <w:pPr>
              <w:pStyle w:val="TableParagraph"/>
              <w:spacing w:before="36"/>
              <w:ind w:left="66" w:right="163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751" w:type="dxa"/>
          </w:tcPr>
          <w:p>
            <w:pPr>
              <w:pStyle w:val="TableParagraph"/>
              <w:spacing w:before="36"/>
              <w:ind w:left="180"/>
              <w:rPr>
                <w:sz w:val="18"/>
              </w:rPr>
            </w:pPr>
            <w:r>
              <w:rPr>
                <w:sz w:val="18"/>
              </w:rPr>
              <w:t>31.6</w:t>
            </w:r>
          </w:p>
        </w:tc>
        <w:tc>
          <w:tcPr>
            <w:tcW w:w="572" w:type="dxa"/>
          </w:tcPr>
          <w:p>
            <w:pPr>
              <w:pStyle w:val="TableParagraph"/>
              <w:spacing w:before="36"/>
              <w:ind w:left="71" w:right="95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59" w:type="dxa"/>
          </w:tcPr>
          <w:p>
            <w:pPr>
              <w:pStyle w:val="TableParagraph"/>
              <w:spacing w:before="36"/>
              <w:ind w:left="111"/>
              <w:rPr>
                <w:sz w:val="18"/>
              </w:rPr>
            </w:pPr>
            <w:r>
              <w:rPr>
                <w:sz w:val="18"/>
              </w:rPr>
              <w:t>17.5</w:t>
            </w:r>
          </w:p>
        </w:tc>
        <w:tc>
          <w:tcPr>
            <w:tcW w:w="645" w:type="dxa"/>
          </w:tcPr>
          <w:p>
            <w:pPr>
              <w:pStyle w:val="TableParagraph"/>
              <w:spacing w:before="36"/>
              <w:ind w:left="235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676" w:type="dxa"/>
          </w:tcPr>
          <w:p>
            <w:pPr>
              <w:pStyle w:val="TableParagraph"/>
              <w:spacing w:before="36"/>
              <w:ind w:left="106"/>
              <w:rPr>
                <w:sz w:val="18"/>
              </w:rPr>
            </w:pPr>
            <w:r>
              <w:rPr>
                <w:sz w:val="18"/>
              </w:rPr>
              <w:t>30.8</w:t>
            </w:r>
          </w:p>
        </w:tc>
        <w:tc>
          <w:tcPr>
            <w:tcW w:w="565" w:type="dxa"/>
          </w:tcPr>
          <w:p>
            <w:pPr>
              <w:pStyle w:val="TableParagraph"/>
              <w:spacing w:before="36"/>
              <w:ind w:left="157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24" w:type="dxa"/>
          </w:tcPr>
          <w:p>
            <w:pPr>
              <w:pStyle w:val="TableParagraph"/>
              <w:spacing w:before="36"/>
              <w:ind w:left="106"/>
              <w:rPr>
                <w:sz w:val="18"/>
              </w:rPr>
            </w:pPr>
            <w:r>
              <w:rPr>
                <w:sz w:val="18"/>
              </w:rPr>
              <w:t>33.9</w:t>
            </w:r>
          </w:p>
        </w:tc>
        <w:tc>
          <w:tcPr>
            <w:tcW w:w="561" w:type="dxa"/>
          </w:tcPr>
          <w:p>
            <w:pPr>
              <w:pStyle w:val="TableParagraph"/>
              <w:spacing w:before="36"/>
              <w:ind w:left="89" w:right="87"/>
              <w:jc w:val="center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625" w:type="dxa"/>
          </w:tcPr>
          <w:p>
            <w:pPr>
              <w:pStyle w:val="TableParagraph"/>
              <w:spacing w:before="36"/>
              <w:ind w:left="107"/>
              <w:rPr>
                <w:sz w:val="18"/>
              </w:rPr>
            </w:pPr>
            <w:r>
              <w:rPr>
                <w:sz w:val="18"/>
              </w:rPr>
              <w:t>27.8</w:t>
            </w:r>
          </w:p>
        </w:tc>
      </w:tr>
      <w:tr>
        <w:trPr>
          <w:trHeight w:val="402" w:hRule="atLeast"/>
        </w:trPr>
        <w:tc>
          <w:tcPr>
            <w:tcW w:w="1587" w:type="dxa"/>
          </w:tcPr>
          <w:p>
            <w:pPr>
              <w:pStyle w:val="TableParagraph"/>
              <w:spacing w:before="36"/>
              <w:ind w:left="107"/>
              <w:rPr>
                <w:sz w:val="22"/>
              </w:rPr>
            </w:pPr>
            <w:r>
              <w:rPr>
                <w:sz w:val="22"/>
              </w:rPr>
              <w:t>sourced</w:t>
            </w:r>
          </w:p>
        </w:tc>
        <w:tc>
          <w:tcPr>
            <w:tcW w:w="51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01" w:hRule="atLeast"/>
        </w:trPr>
        <w:tc>
          <w:tcPr>
            <w:tcW w:w="1587" w:type="dxa"/>
          </w:tcPr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Open</w:t>
            </w:r>
          </w:p>
        </w:tc>
        <w:tc>
          <w:tcPr>
            <w:tcW w:w="515" w:type="dxa"/>
          </w:tcPr>
          <w:p>
            <w:pPr>
              <w:pStyle w:val="TableParagraph"/>
              <w:spacing w:before="37"/>
              <w:ind w:left="107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66" w:type="dxa"/>
          </w:tcPr>
          <w:p>
            <w:pPr>
              <w:pStyle w:val="TableParagraph"/>
              <w:spacing w:before="37"/>
              <w:ind w:left="106"/>
              <w:rPr>
                <w:sz w:val="18"/>
              </w:rPr>
            </w:pPr>
            <w:r>
              <w:rPr>
                <w:sz w:val="18"/>
              </w:rPr>
              <w:t>29.5</w:t>
            </w:r>
          </w:p>
        </w:tc>
        <w:tc>
          <w:tcPr>
            <w:tcW w:w="570" w:type="dxa"/>
          </w:tcPr>
          <w:p>
            <w:pPr>
              <w:pStyle w:val="TableParagraph"/>
              <w:spacing w:before="37"/>
              <w:ind w:left="149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685" w:type="dxa"/>
          </w:tcPr>
          <w:p>
            <w:pPr>
              <w:pStyle w:val="TableParagraph"/>
              <w:spacing w:before="37"/>
              <w:ind w:left="119"/>
              <w:rPr>
                <w:sz w:val="18"/>
              </w:rPr>
            </w:pPr>
            <w:r>
              <w:rPr>
                <w:sz w:val="18"/>
              </w:rPr>
              <w:t>29.6</w:t>
            </w:r>
          </w:p>
        </w:tc>
        <w:tc>
          <w:tcPr>
            <w:tcW w:w="638" w:type="dxa"/>
          </w:tcPr>
          <w:p>
            <w:pPr>
              <w:pStyle w:val="TableParagraph"/>
              <w:spacing w:before="37"/>
              <w:ind w:left="66" w:right="163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51" w:type="dxa"/>
          </w:tcPr>
          <w:p>
            <w:pPr>
              <w:pStyle w:val="TableParagraph"/>
              <w:spacing w:before="37"/>
              <w:ind w:left="180"/>
              <w:rPr>
                <w:sz w:val="18"/>
              </w:rPr>
            </w:pPr>
            <w:r>
              <w:rPr>
                <w:sz w:val="18"/>
              </w:rPr>
              <w:t>25.3</w:t>
            </w:r>
          </w:p>
        </w:tc>
        <w:tc>
          <w:tcPr>
            <w:tcW w:w="572" w:type="dxa"/>
          </w:tcPr>
          <w:p>
            <w:pPr>
              <w:pStyle w:val="TableParagraph"/>
              <w:spacing w:before="37"/>
              <w:ind w:left="71" w:right="95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759" w:type="dxa"/>
          </w:tcPr>
          <w:p>
            <w:pPr>
              <w:pStyle w:val="TableParagraph"/>
              <w:spacing w:before="37"/>
              <w:ind w:left="111"/>
              <w:rPr>
                <w:sz w:val="18"/>
              </w:rPr>
            </w:pPr>
            <w:r>
              <w:rPr>
                <w:sz w:val="18"/>
              </w:rPr>
              <w:t>33.3</w:t>
            </w:r>
          </w:p>
        </w:tc>
        <w:tc>
          <w:tcPr>
            <w:tcW w:w="645" w:type="dxa"/>
          </w:tcPr>
          <w:p>
            <w:pPr>
              <w:pStyle w:val="TableParagraph"/>
              <w:spacing w:before="37"/>
              <w:ind w:left="235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76" w:type="dxa"/>
          </w:tcPr>
          <w:p>
            <w:pPr>
              <w:pStyle w:val="TableParagraph"/>
              <w:spacing w:before="37"/>
              <w:ind w:left="106"/>
              <w:rPr>
                <w:sz w:val="18"/>
              </w:rPr>
            </w:pPr>
            <w:r>
              <w:rPr>
                <w:sz w:val="18"/>
              </w:rPr>
              <w:t>20.2</w:t>
            </w:r>
          </w:p>
        </w:tc>
        <w:tc>
          <w:tcPr>
            <w:tcW w:w="565" w:type="dxa"/>
          </w:tcPr>
          <w:p>
            <w:pPr>
              <w:pStyle w:val="TableParagraph"/>
              <w:spacing w:before="37"/>
              <w:ind w:left="15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24" w:type="dxa"/>
          </w:tcPr>
          <w:p>
            <w:pPr>
              <w:pStyle w:val="TableParagraph"/>
              <w:spacing w:before="37"/>
              <w:ind w:left="106"/>
              <w:rPr>
                <w:sz w:val="18"/>
              </w:rPr>
            </w:pPr>
            <w:r>
              <w:rPr>
                <w:sz w:val="18"/>
              </w:rPr>
              <w:t>16.1</w:t>
            </w:r>
          </w:p>
        </w:tc>
        <w:tc>
          <w:tcPr>
            <w:tcW w:w="561" w:type="dxa"/>
          </w:tcPr>
          <w:p>
            <w:pPr>
              <w:pStyle w:val="TableParagraph"/>
              <w:spacing w:before="37"/>
              <w:ind w:left="89" w:right="87"/>
              <w:jc w:val="center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625" w:type="dxa"/>
          </w:tcPr>
          <w:p>
            <w:pPr>
              <w:pStyle w:val="TableParagraph"/>
              <w:spacing w:before="37"/>
              <w:ind w:left="107"/>
              <w:rPr>
                <w:sz w:val="18"/>
              </w:rPr>
            </w:pPr>
            <w:r>
              <w:rPr>
                <w:sz w:val="18"/>
              </w:rPr>
              <w:t>25.5</w:t>
            </w:r>
          </w:p>
        </w:tc>
      </w:tr>
      <w:tr>
        <w:trPr>
          <w:trHeight w:val="400" w:hRule="atLeast"/>
        </w:trPr>
        <w:tc>
          <w:tcPr>
            <w:tcW w:w="1587" w:type="dxa"/>
          </w:tcPr>
          <w:p>
            <w:pPr>
              <w:pStyle w:val="TableParagraph"/>
              <w:spacing w:before="34"/>
              <w:ind w:left="107"/>
              <w:rPr>
                <w:sz w:val="22"/>
              </w:rPr>
            </w:pPr>
            <w:r>
              <w:rPr>
                <w:sz w:val="22"/>
              </w:rPr>
              <w:t>market</w:t>
            </w:r>
          </w:p>
        </w:tc>
        <w:tc>
          <w:tcPr>
            <w:tcW w:w="51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00" w:hRule="atLeast"/>
        </w:trPr>
        <w:tc>
          <w:tcPr>
            <w:tcW w:w="1587" w:type="dxa"/>
          </w:tcPr>
          <w:p>
            <w:pPr>
              <w:pStyle w:val="TableParagraph"/>
              <w:spacing w:before="34"/>
              <w:ind w:left="107"/>
              <w:rPr>
                <w:sz w:val="22"/>
              </w:rPr>
            </w:pPr>
            <w:r>
              <w:rPr>
                <w:sz w:val="22"/>
              </w:rPr>
              <w:t>Government</w:t>
            </w:r>
          </w:p>
        </w:tc>
        <w:tc>
          <w:tcPr>
            <w:tcW w:w="515" w:type="dxa"/>
          </w:tcPr>
          <w:p>
            <w:pPr>
              <w:pStyle w:val="TableParagraph"/>
              <w:spacing w:before="36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before="36"/>
              <w:ind w:left="106"/>
              <w:rPr>
                <w:sz w:val="18"/>
              </w:rPr>
            </w:pPr>
            <w:r>
              <w:rPr>
                <w:sz w:val="18"/>
              </w:rPr>
              <w:t>8.2</w:t>
            </w:r>
          </w:p>
        </w:tc>
        <w:tc>
          <w:tcPr>
            <w:tcW w:w="570" w:type="dxa"/>
          </w:tcPr>
          <w:p>
            <w:pPr>
              <w:pStyle w:val="TableParagraph"/>
              <w:spacing w:before="36"/>
              <w:ind w:left="149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85" w:type="dxa"/>
          </w:tcPr>
          <w:p>
            <w:pPr>
              <w:pStyle w:val="TableParagraph"/>
              <w:spacing w:before="36"/>
              <w:ind w:left="119"/>
              <w:rPr>
                <w:sz w:val="18"/>
              </w:rPr>
            </w:pPr>
            <w:r>
              <w:rPr>
                <w:sz w:val="18"/>
              </w:rPr>
              <w:t>25.4</w:t>
            </w:r>
          </w:p>
        </w:tc>
        <w:tc>
          <w:tcPr>
            <w:tcW w:w="638" w:type="dxa"/>
          </w:tcPr>
          <w:p>
            <w:pPr>
              <w:pStyle w:val="TableParagraph"/>
              <w:spacing w:before="36"/>
              <w:ind w:left="66" w:right="163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751" w:type="dxa"/>
          </w:tcPr>
          <w:p>
            <w:pPr>
              <w:pStyle w:val="TableParagraph"/>
              <w:spacing w:before="36"/>
              <w:ind w:left="180"/>
              <w:rPr>
                <w:sz w:val="18"/>
              </w:rPr>
            </w:pPr>
            <w:r>
              <w:rPr>
                <w:sz w:val="18"/>
              </w:rPr>
              <w:t>16.5</w:t>
            </w:r>
          </w:p>
        </w:tc>
        <w:tc>
          <w:tcPr>
            <w:tcW w:w="572" w:type="dxa"/>
          </w:tcPr>
          <w:p>
            <w:pPr>
              <w:pStyle w:val="TableParagraph"/>
              <w:spacing w:before="36"/>
              <w:ind w:left="71" w:right="95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59" w:type="dxa"/>
          </w:tcPr>
          <w:p>
            <w:pPr>
              <w:pStyle w:val="TableParagraph"/>
              <w:spacing w:before="36"/>
              <w:ind w:left="111"/>
              <w:rPr>
                <w:sz w:val="18"/>
              </w:rPr>
            </w:pPr>
            <w:r>
              <w:rPr>
                <w:sz w:val="18"/>
              </w:rPr>
              <w:t>31.7</w:t>
            </w:r>
          </w:p>
        </w:tc>
        <w:tc>
          <w:tcPr>
            <w:tcW w:w="645" w:type="dxa"/>
          </w:tcPr>
          <w:p>
            <w:pPr>
              <w:pStyle w:val="TableParagraph"/>
              <w:spacing w:before="36"/>
              <w:ind w:left="235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76" w:type="dxa"/>
          </w:tcPr>
          <w:p>
            <w:pPr>
              <w:pStyle w:val="TableParagraph"/>
              <w:spacing w:before="36"/>
              <w:ind w:left="106"/>
              <w:rPr>
                <w:sz w:val="18"/>
              </w:rPr>
            </w:pPr>
            <w:r>
              <w:rPr>
                <w:sz w:val="18"/>
              </w:rPr>
              <w:t>14.9</w:t>
            </w:r>
          </w:p>
        </w:tc>
        <w:tc>
          <w:tcPr>
            <w:tcW w:w="565" w:type="dxa"/>
          </w:tcPr>
          <w:p>
            <w:pPr>
              <w:pStyle w:val="TableParagraph"/>
              <w:spacing w:before="36"/>
              <w:ind w:left="157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4" w:type="dxa"/>
          </w:tcPr>
          <w:p>
            <w:pPr>
              <w:pStyle w:val="TableParagraph"/>
              <w:spacing w:before="36"/>
              <w:ind w:left="106"/>
              <w:rPr>
                <w:sz w:val="18"/>
              </w:rPr>
            </w:pPr>
            <w:r>
              <w:rPr>
                <w:sz w:val="18"/>
              </w:rPr>
              <w:t>25.0</w:t>
            </w:r>
          </w:p>
        </w:tc>
        <w:tc>
          <w:tcPr>
            <w:tcW w:w="561" w:type="dxa"/>
          </w:tcPr>
          <w:p>
            <w:pPr>
              <w:pStyle w:val="TableParagraph"/>
              <w:spacing w:before="36"/>
              <w:ind w:left="89" w:right="199"/>
              <w:jc w:val="center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625" w:type="dxa"/>
          </w:tcPr>
          <w:p>
            <w:pPr>
              <w:pStyle w:val="TableParagraph"/>
              <w:spacing w:before="36"/>
              <w:ind w:left="107"/>
              <w:rPr>
                <w:sz w:val="18"/>
              </w:rPr>
            </w:pPr>
            <w:r>
              <w:rPr>
                <w:sz w:val="18"/>
              </w:rPr>
              <w:t>19.8</w:t>
            </w:r>
          </w:p>
        </w:tc>
      </w:tr>
      <w:tr>
        <w:trPr>
          <w:trHeight w:val="472" w:hRule="atLeast"/>
        </w:trPr>
        <w:tc>
          <w:tcPr>
            <w:tcW w:w="1587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34"/>
              <w:ind w:left="107"/>
              <w:rPr>
                <w:sz w:val="22"/>
              </w:rPr>
            </w:pPr>
            <w:r>
              <w:rPr>
                <w:sz w:val="22"/>
              </w:rPr>
              <w:t>agencies</w:t>
            </w:r>
          </w:p>
        </w:tc>
        <w:tc>
          <w:tcPr>
            <w:tcW w:w="515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6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0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5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8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1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2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9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5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6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5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1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5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7"/>
        </w:rPr>
      </w:pPr>
    </w:p>
    <w:p>
      <w:pPr>
        <w:pStyle w:val="BodyText"/>
        <w:tabs>
          <w:tab w:pos="4848" w:val="left" w:leader="none"/>
        </w:tabs>
        <w:ind w:left="3407"/>
      </w:pPr>
      <w:r>
        <w:rPr/>
        <w:t>Source:</w:t>
        <w:tab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4"/>
        </w:rPr>
        <w:t> </w:t>
      </w:r>
      <w:r>
        <w:rPr/>
        <w:t>2003</w:t>
      </w:r>
    </w:p>
    <w:p>
      <w:pPr>
        <w:spacing w:after="0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p>
      <w:pPr>
        <w:pStyle w:val="Heading2"/>
        <w:spacing w:before="100"/>
        <w:ind w:left="2255"/>
      </w:pPr>
      <w:r>
        <w:rPr/>
        <w:t>Table</w:t>
      </w:r>
      <w:r>
        <w:rPr>
          <w:spacing w:val="-5"/>
        </w:rPr>
        <w:t> </w:t>
      </w:r>
      <w:r>
        <w:rPr/>
        <w:t>20:</w:t>
      </w:r>
      <w:r>
        <w:rPr>
          <w:spacing w:val="20"/>
        </w:rPr>
        <w:t> </w:t>
      </w:r>
      <w:r>
        <w:rPr/>
        <w:t>Sponsorship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Agroforestry</w:t>
      </w:r>
      <w:r>
        <w:rPr>
          <w:spacing w:val="-3"/>
        </w:rPr>
        <w:t> </w:t>
      </w:r>
      <w:r>
        <w:rPr/>
        <w:t>Activities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FCT</w:t>
      </w:r>
    </w:p>
    <w:p>
      <w:pPr>
        <w:pStyle w:val="BodyText"/>
        <w:spacing w:before="10"/>
        <w:rPr>
          <w:b/>
          <w:sz w:val="20"/>
        </w:rPr>
      </w:pPr>
      <w:r>
        <w:rPr/>
        <w:pict>
          <v:shape style="position:absolute;margin-left:108.380005pt;margin-top:14.603286pt;width:429.2pt;height:1.45pt;mso-position-horizontal-relative:page;mso-position-vertical-relative:paragraph;z-index:-15610368;mso-wrap-distance-left:0;mso-wrap-distance-right:0" coordorigin="2168,292" coordsize="8584,29" path="m4042,292l2168,292,2168,321,4042,321,4042,292xm10752,292l9801,292,9772,292,4071,292,4043,292,4043,321,4071,321,9772,321,9801,321,10752,321,10752,292xe" filled="true" fillcolor="#008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4929" w:val="left" w:leader="none"/>
          <w:tab w:pos="9941" w:val="left" w:leader="none"/>
        </w:tabs>
        <w:spacing w:line="265" w:lineRule="exact"/>
        <w:ind w:left="2519"/>
      </w:pPr>
      <w:r>
        <w:rPr/>
        <w:t>Nature</w:t>
      </w:r>
      <w:r>
        <w:rPr>
          <w:spacing w:val="-1"/>
        </w:rPr>
        <w:t> </w:t>
      </w:r>
      <w:r>
        <w:rPr/>
        <w:t>of</w:t>
        <w:tab/>
        <w:t>Number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farmers/Area</w:t>
      </w:r>
      <w:r>
        <w:rPr>
          <w:spacing w:val="-3"/>
        </w:rPr>
        <w:t> </w:t>
      </w:r>
      <w:r>
        <w:rPr/>
        <w:t>Council</w:t>
        <w:tab/>
        <w:t>Total</w:t>
      </w:r>
    </w:p>
    <w:p>
      <w:pPr>
        <w:pStyle w:val="BodyText"/>
        <w:spacing w:before="7" w:after="1"/>
        <w:rPr>
          <w:sz w:val="10"/>
        </w:rPr>
      </w:pPr>
    </w:p>
    <w:tbl>
      <w:tblPr>
        <w:tblW w:w="0" w:type="auto"/>
        <w:jc w:val="left"/>
        <w:tblInd w:w="21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6"/>
        <w:gridCol w:w="952"/>
        <w:gridCol w:w="998"/>
        <w:gridCol w:w="952"/>
        <w:gridCol w:w="1118"/>
        <w:gridCol w:w="809"/>
        <w:gridCol w:w="986"/>
        <w:gridCol w:w="924"/>
      </w:tblGrid>
      <w:tr>
        <w:trPr>
          <w:trHeight w:val="364" w:hRule="atLeast"/>
        </w:trPr>
        <w:tc>
          <w:tcPr>
            <w:tcW w:w="1846" w:type="dxa"/>
          </w:tcPr>
          <w:p>
            <w:pPr>
              <w:pStyle w:val="TableParagraph"/>
              <w:spacing w:before="15"/>
              <w:ind w:left="218"/>
              <w:rPr>
                <w:sz w:val="24"/>
              </w:rPr>
            </w:pPr>
            <w:r>
              <w:rPr>
                <w:sz w:val="24"/>
              </w:rPr>
              <w:t>sponsorship</w:t>
            </w:r>
          </w:p>
        </w:tc>
        <w:tc>
          <w:tcPr>
            <w:tcW w:w="952" w:type="dxa"/>
          </w:tcPr>
          <w:p>
            <w:pPr>
              <w:pStyle w:val="TableParagraph"/>
              <w:spacing w:before="15"/>
              <w:ind w:left="128" w:right="90"/>
              <w:jc w:val="center"/>
              <w:rPr>
                <w:sz w:val="24"/>
              </w:rPr>
            </w:pPr>
            <w:r>
              <w:rPr>
                <w:sz w:val="24"/>
              </w:rPr>
              <w:t>Abaji</w:t>
            </w:r>
          </w:p>
        </w:tc>
        <w:tc>
          <w:tcPr>
            <w:tcW w:w="998" w:type="dxa"/>
          </w:tcPr>
          <w:p>
            <w:pPr>
              <w:pStyle w:val="TableParagraph"/>
              <w:spacing w:before="15"/>
              <w:ind w:left="133" w:right="127"/>
              <w:jc w:val="center"/>
              <w:rPr>
                <w:sz w:val="24"/>
              </w:rPr>
            </w:pPr>
            <w:r>
              <w:rPr>
                <w:sz w:val="24"/>
              </w:rPr>
              <w:t>AMAC</w:t>
            </w:r>
          </w:p>
        </w:tc>
        <w:tc>
          <w:tcPr>
            <w:tcW w:w="952" w:type="dxa"/>
          </w:tcPr>
          <w:p>
            <w:pPr>
              <w:pStyle w:val="TableParagraph"/>
              <w:spacing w:before="15"/>
              <w:ind w:left="128" w:right="109"/>
              <w:jc w:val="center"/>
              <w:rPr>
                <w:sz w:val="24"/>
              </w:rPr>
            </w:pPr>
            <w:r>
              <w:rPr>
                <w:sz w:val="24"/>
              </w:rPr>
              <w:t>Bwari</w:t>
            </w:r>
          </w:p>
        </w:tc>
        <w:tc>
          <w:tcPr>
            <w:tcW w:w="1118" w:type="dxa"/>
          </w:tcPr>
          <w:p>
            <w:pPr>
              <w:pStyle w:val="TableParagraph"/>
              <w:spacing w:before="15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G/Lada</w:t>
            </w:r>
          </w:p>
        </w:tc>
        <w:tc>
          <w:tcPr>
            <w:tcW w:w="809" w:type="dxa"/>
          </w:tcPr>
          <w:p>
            <w:pPr>
              <w:pStyle w:val="TableParagraph"/>
              <w:spacing w:before="15"/>
              <w:ind w:left="103" w:right="122"/>
              <w:jc w:val="center"/>
              <w:rPr>
                <w:sz w:val="24"/>
              </w:rPr>
            </w:pPr>
            <w:r>
              <w:rPr>
                <w:sz w:val="24"/>
              </w:rPr>
              <w:t>Kuje</w:t>
            </w:r>
          </w:p>
        </w:tc>
        <w:tc>
          <w:tcPr>
            <w:tcW w:w="986" w:type="dxa"/>
          </w:tcPr>
          <w:p>
            <w:pPr>
              <w:pStyle w:val="TableParagraph"/>
              <w:spacing w:before="15"/>
              <w:ind w:left="125" w:right="182"/>
              <w:jc w:val="center"/>
              <w:rPr>
                <w:sz w:val="24"/>
              </w:rPr>
            </w:pPr>
            <w:r>
              <w:rPr>
                <w:sz w:val="24"/>
              </w:rPr>
              <w:t>Kwali</w:t>
            </w:r>
          </w:p>
        </w:tc>
        <w:tc>
          <w:tcPr>
            <w:tcW w:w="9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36" w:hRule="atLeast"/>
        </w:trPr>
        <w:tc>
          <w:tcPr>
            <w:tcW w:w="1846" w:type="dxa"/>
          </w:tcPr>
          <w:p>
            <w:pPr>
              <w:pStyle w:val="TableParagraph"/>
              <w:spacing w:before="88"/>
              <w:ind w:left="108"/>
              <w:rPr>
                <w:sz w:val="24"/>
              </w:rPr>
            </w:pPr>
            <w:r>
              <w:rPr>
                <w:sz w:val="24"/>
              </w:rPr>
              <w:t>Individual</w:t>
            </w:r>
          </w:p>
        </w:tc>
        <w:tc>
          <w:tcPr>
            <w:tcW w:w="952" w:type="dxa"/>
          </w:tcPr>
          <w:p>
            <w:pPr>
              <w:pStyle w:val="TableParagraph"/>
              <w:spacing w:before="88"/>
              <w:ind w:left="128" w:right="86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998" w:type="dxa"/>
          </w:tcPr>
          <w:p>
            <w:pPr>
              <w:pStyle w:val="TableParagraph"/>
              <w:spacing w:before="88"/>
              <w:ind w:left="133" w:right="121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952" w:type="dxa"/>
          </w:tcPr>
          <w:p>
            <w:pPr>
              <w:pStyle w:val="TableParagraph"/>
              <w:spacing w:before="88"/>
              <w:ind w:left="128" w:right="107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118" w:type="dxa"/>
          </w:tcPr>
          <w:p>
            <w:pPr>
              <w:pStyle w:val="TableParagraph"/>
              <w:spacing w:before="88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809" w:type="dxa"/>
          </w:tcPr>
          <w:p>
            <w:pPr>
              <w:pStyle w:val="TableParagraph"/>
              <w:spacing w:before="88"/>
              <w:ind w:left="103" w:right="116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986" w:type="dxa"/>
          </w:tcPr>
          <w:p>
            <w:pPr>
              <w:pStyle w:val="TableParagraph"/>
              <w:spacing w:before="88"/>
              <w:ind w:left="125" w:right="180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24" w:type="dxa"/>
          </w:tcPr>
          <w:p>
            <w:pPr>
              <w:pStyle w:val="TableParagraph"/>
              <w:spacing w:before="88"/>
              <w:ind w:left="50" w:right="105"/>
              <w:jc w:val="center"/>
              <w:rPr>
                <w:sz w:val="24"/>
              </w:rPr>
            </w:pPr>
            <w:r>
              <w:rPr>
                <w:sz w:val="24"/>
              </w:rPr>
              <w:t>399</w:t>
            </w:r>
          </w:p>
        </w:tc>
      </w:tr>
      <w:tr>
        <w:trPr>
          <w:trHeight w:val="437" w:hRule="atLeast"/>
        </w:trPr>
        <w:tc>
          <w:tcPr>
            <w:tcW w:w="1846" w:type="dxa"/>
          </w:tcPr>
          <w:p>
            <w:pPr>
              <w:pStyle w:val="TableParagraph"/>
              <w:spacing w:before="88"/>
              <w:ind w:left="108"/>
              <w:rPr>
                <w:sz w:val="24"/>
              </w:rPr>
            </w:pPr>
            <w:r>
              <w:rPr>
                <w:sz w:val="24"/>
              </w:rPr>
              <w:t>Family</w:t>
            </w:r>
          </w:p>
        </w:tc>
        <w:tc>
          <w:tcPr>
            <w:tcW w:w="952" w:type="dxa"/>
          </w:tcPr>
          <w:p>
            <w:pPr>
              <w:pStyle w:val="TableParagraph"/>
              <w:spacing w:before="88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8" w:type="dxa"/>
          </w:tcPr>
          <w:p>
            <w:pPr>
              <w:pStyle w:val="TableParagraph"/>
              <w:spacing w:before="8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2" w:type="dxa"/>
          </w:tcPr>
          <w:p>
            <w:pPr>
              <w:pStyle w:val="TableParagraph"/>
              <w:spacing w:before="8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8" w:type="dxa"/>
          </w:tcPr>
          <w:p>
            <w:pPr>
              <w:pStyle w:val="TableParagraph"/>
              <w:spacing w:before="8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before="88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86" w:type="dxa"/>
          </w:tcPr>
          <w:p>
            <w:pPr>
              <w:pStyle w:val="TableParagraph"/>
              <w:spacing w:before="88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4" w:type="dxa"/>
          </w:tcPr>
          <w:p>
            <w:pPr>
              <w:pStyle w:val="TableParagraph"/>
              <w:spacing w:before="88"/>
              <w:ind w:left="50" w:right="10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438" w:hRule="atLeast"/>
        </w:trPr>
        <w:tc>
          <w:tcPr>
            <w:tcW w:w="1846" w:type="dxa"/>
          </w:tcPr>
          <w:p>
            <w:pPr>
              <w:pStyle w:val="TableParagraph"/>
              <w:spacing w:before="89"/>
              <w:ind w:left="108"/>
              <w:rPr>
                <w:sz w:val="24"/>
              </w:rPr>
            </w:pPr>
            <w:r>
              <w:rPr>
                <w:sz w:val="24"/>
              </w:rPr>
              <w:t>Government</w:t>
            </w:r>
          </w:p>
        </w:tc>
        <w:tc>
          <w:tcPr>
            <w:tcW w:w="952" w:type="dxa"/>
          </w:tcPr>
          <w:p>
            <w:pPr>
              <w:pStyle w:val="TableParagraph"/>
              <w:spacing w:before="89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before="8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2" w:type="dxa"/>
          </w:tcPr>
          <w:p>
            <w:pPr>
              <w:pStyle w:val="TableParagraph"/>
              <w:spacing w:before="89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>
            <w:pPr>
              <w:pStyle w:val="TableParagraph"/>
              <w:spacing w:before="8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9" w:type="dxa"/>
          </w:tcPr>
          <w:p>
            <w:pPr>
              <w:pStyle w:val="TableParagraph"/>
              <w:spacing w:before="89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86" w:type="dxa"/>
          </w:tcPr>
          <w:p>
            <w:pPr>
              <w:pStyle w:val="TableParagraph"/>
              <w:spacing w:before="89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4" w:type="dxa"/>
          </w:tcPr>
          <w:p>
            <w:pPr>
              <w:pStyle w:val="TableParagraph"/>
              <w:spacing w:before="89"/>
              <w:ind w:right="5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512" w:hRule="atLeast"/>
        </w:trPr>
        <w:tc>
          <w:tcPr>
            <w:tcW w:w="184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88"/>
              <w:ind w:left="10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952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88"/>
              <w:ind w:left="128" w:right="86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998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88"/>
              <w:ind w:left="133" w:right="121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52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88"/>
              <w:ind w:left="128" w:right="107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118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88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809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88"/>
              <w:ind w:left="103" w:right="116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98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88"/>
              <w:ind w:left="125" w:right="180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24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88"/>
              <w:ind w:left="50" w:right="105"/>
              <w:jc w:val="center"/>
              <w:rPr>
                <w:sz w:val="24"/>
              </w:rPr>
            </w:pPr>
            <w:r>
              <w:rPr>
                <w:sz w:val="24"/>
              </w:rPr>
              <w:t>419</w:t>
            </w:r>
          </w:p>
        </w:tc>
      </w:tr>
    </w:tbl>
    <w:p>
      <w:pPr>
        <w:pStyle w:val="BodyText"/>
        <w:tabs>
          <w:tab w:pos="6576" w:val="left" w:leader="none"/>
        </w:tabs>
        <w:ind w:left="5136"/>
      </w:pPr>
      <w:r>
        <w:rPr/>
        <w:t>Source:</w:t>
        <w:tab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4"/>
        </w:rPr>
        <w:t> </w:t>
      </w:r>
      <w:r>
        <w:rPr/>
        <w:t>2003</w:t>
      </w:r>
    </w:p>
    <w:p>
      <w:pPr>
        <w:pStyle w:val="BodyText"/>
      </w:pPr>
    </w:p>
    <w:p>
      <w:pPr>
        <w:pStyle w:val="BodyText"/>
        <w:spacing w:line="480" w:lineRule="auto"/>
        <w:ind w:left="2255" w:right="1264"/>
        <w:jc w:val="both"/>
      </w:pPr>
      <w:r>
        <w:rPr/>
        <w:t>This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20</w:t>
      </w:r>
      <w:r>
        <w:rPr>
          <w:spacing w:val="84"/>
        </w:rPr>
        <w:t> </w:t>
      </w:r>
      <w:r>
        <w:rPr/>
        <w:t>farmers</w:t>
      </w:r>
      <w:r>
        <w:rPr>
          <w:spacing w:val="1"/>
        </w:rPr>
        <w:t> </w:t>
      </w:r>
      <w:r>
        <w:rPr/>
        <w:t>individually</w:t>
      </w:r>
      <w:r>
        <w:rPr>
          <w:spacing w:val="1"/>
        </w:rPr>
        <w:t> </w:t>
      </w:r>
      <w:r>
        <w:rPr/>
        <w:t>sponsored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-82"/>
        </w:rPr>
        <w:t> </w:t>
      </w:r>
      <w:r>
        <w:rPr/>
        <w:t>general situation in all the Area Councils. These farmers therefore</w:t>
      </w:r>
      <w:r>
        <w:rPr>
          <w:spacing w:val="1"/>
        </w:rPr>
        <w:t> </w:t>
      </w:r>
      <w:r>
        <w:rPr/>
        <w:t>relied on themselves and their nuclear families to carry out their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admitted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families sponsored their agroforestry activities, were actually, not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heads.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investigations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84"/>
        </w:rPr>
        <w:t> </w:t>
      </w:r>
      <w:r>
        <w:rPr/>
        <w:t>these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looked</w:t>
      </w:r>
      <w:r>
        <w:rPr>
          <w:spacing w:val="1"/>
        </w:rPr>
        <w:t> </w:t>
      </w:r>
      <w:r>
        <w:rPr/>
        <w:t>unto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heads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support.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insignificant</w:t>
      </w:r>
      <w:r>
        <w:rPr>
          <w:spacing w:val="1"/>
        </w:rPr>
        <w:t> </w:t>
      </w:r>
      <w:r>
        <w:rPr/>
        <w:t>proportion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admitted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enjoyed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sponsorship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investigations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enjoyed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support,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sponsorship.</w:t>
      </w:r>
      <w:r>
        <w:rPr>
          <w:spacing w:val="1"/>
        </w:rPr>
        <w:t> </w:t>
      </w:r>
      <w:r>
        <w:rPr/>
        <w:t>Sponsorship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handled by</w:t>
      </w:r>
      <w:r>
        <w:rPr>
          <w:spacing w:val="-2"/>
        </w:rPr>
        <w:t> </w:t>
      </w:r>
      <w:r>
        <w:rPr/>
        <w:t>the individual</w:t>
      </w:r>
      <w:r>
        <w:rPr>
          <w:spacing w:val="-2"/>
        </w:rPr>
        <w:t> </w:t>
      </w:r>
      <w:r>
        <w:rPr/>
        <w:t>farmers and their</w:t>
      </w:r>
      <w:r>
        <w:rPr>
          <w:spacing w:val="-1"/>
        </w:rPr>
        <w:t> </w:t>
      </w:r>
      <w:r>
        <w:rPr/>
        <w:t>families.</w:t>
      </w:r>
    </w:p>
    <w:p>
      <w:pPr>
        <w:pStyle w:val="Heading2"/>
        <w:numPr>
          <w:ilvl w:val="2"/>
          <w:numId w:val="30"/>
        </w:numPr>
        <w:tabs>
          <w:tab w:pos="3697" w:val="left" w:leader="none"/>
        </w:tabs>
        <w:spacing w:line="240" w:lineRule="auto" w:before="1" w:after="0"/>
        <w:ind w:left="3696" w:right="0" w:hanging="1442"/>
        <w:jc w:val="both"/>
      </w:pPr>
      <w:r>
        <w:rPr/>
        <w:t>Support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Agroforestry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255" w:right="1265"/>
        <w:jc w:val="both"/>
      </w:pPr>
      <w:r>
        <w:rPr/>
        <w:t>The Abuja Agricultural Development Programme (ADP) has been of</w:t>
      </w:r>
      <w:r>
        <w:rPr>
          <w:spacing w:val="1"/>
        </w:rPr>
        <w:t> </w:t>
      </w:r>
      <w:r>
        <w:rPr/>
        <w:t>tremendous</w:t>
      </w:r>
      <w:r>
        <w:rPr>
          <w:spacing w:val="3"/>
        </w:rPr>
        <w:t> </w:t>
      </w:r>
      <w:r>
        <w:rPr/>
        <w:t>support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agroforestry</w:t>
      </w:r>
      <w:r>
        <w:rPr>
          <w:spacing w:val="4"/>
        </w:rPr>
        <w:t> </w:t>
      </w:r>
      <w:r>
        <w:rPr/>
        <w:t>farmers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study</w:t>
      </w:r>
      <w:r>
        <w:rPr>
          <w:spacing w:val="4"/>
        </w:rPr>
        <w:t> </w:t>
      </w:r>
      <w:r>
        <w:rPr/>
        <w:t>area.</w:t>
      </w:r>
      <w:r>
        <w:rPr>
          <w:spacing w:val="2"/>
        </w:rPr>
        <w:t> </w:t>
      </w:r>
      <w:r>
        <w:rPr/>
        <w:t>Table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line="480" w:lineRule="auto" w:before="189"/>
        <w:ind w:left="2255" w:right="1264"/>
        <w:jc w:val="both"/>
      </w:pPr>
      <w:r>
        <w:rPr/>
        <w:t>21,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summarises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provided</w:t>
      </w:r>
      <w:r>
        <w:rPr>
          <w:spacing w:val="85"/>
        </w:rPr>
        <w:t> </w:t>
      </w:r>
      <w:r>
        <w:rPr/>
        <w:t>to</w:t>
      </w:r>
      <w:r>
        <w:rPr>
          <w:spacing w:val="1"/>
        </w:rPr>
        <w:t> </w:t>
      </w:r>
      <w:r>
        <w:rPr/>
        <w:t>agroforestry</w:t>
      </w:r>
      <w:r>
        <w:rPr>
          <w:spacing w:val="35"/>
        </w:rPr>
        <w:t> </w:t>
      </w:r>
      <w:r>
        <w:rPr/>
        <w:t>farmers</w:t>
      </w:r>
      <w:r>
        <w:rPr>
          <w:spacing w:val="35"/>
        </w:rPr>
        <w:t> </w:t>
      </w:r>
      <w:r>
        <w:rPr/>
        <w:t>by</w:t>
      </w:r>
      <w:r>
        <w:rPr>
          <w:spacing w:val="35"/>
        </w:rPr>
        <w:t> </w:t>
      </w:r>
      <w:r>
        <w:rPr/>
        <w:t>government</w:t>
      </w:r>
      <w:r>
        <w:rPr>
          <w:spacing w:val="33"/>
        </w:rPr>
        <w:t> </w:t>
      </w:r>
      <w:r>
        <w:rPr/>
        <w:t>revealed</w:t>
      </w:r>
      <w:r>
        <w:rPr>
          <w:spacing w:val="35"/>
        </w:rPr>
        <w:t> </w:t>
      </w:r>
      <w:r>
        <w:rPr/>
        <w:t>that</w:t>
      </w:r>
      <w:r>
        <w:rPr>
          <w:spacing w:val="34"/>
        </w:rPr>
        <w:t> </w:t>
      </w:r>
      <w:r>
        <w:rPr/>
        <w:t>almost</w:t>
      </w:r>
      <w:r>
        <w:rPr>
          <w:spacing w:val="33"/>
        </w:rPr>
        <w:t> </w:t>
      </w:r>
      <w:r>
        <w:rPr/>
        <w:t>nine</w:t>
      </w:r>
      <w:r>
        <w:rPr>
          <w:spacing w:val="36"/>
        </w:rPr>
        <w:t> </w:t>
      </w:r>
      <w:r>
        <w:rPr/>
        <w:t>out</w:t>
      </w:r>
      <w:r>
        <w:rPr>
          <w:spacing w:val="-82"/>
        </w:rPr>
        <w:t> </w:t>
      </w:r>
      <w:r>
        <w:rPr/>
        <w:t>of every ten farmers benefited from extension services of the ADP.</w:t>
      </w:r>
      <w:r>
        <w:rPr>
          <w:spacing w:val="1"/>
        </w:rPr>
        <w:t> </w:t>
      </w:r>
      <w:r>
        <w:rPr/>
        <w:t>Over two-fifths of the respondents were supplied with both fertilizer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seedlings.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one-third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supplied</w:t>
      </w:r>
      <w:r>
        <w:rPr>
          <w:spacing w:val="1"/>
        </w:rPr>
        <w:t> </w:t>
      </w:r>
      <w:r>
        <w:rPr/>
        <w:t>with</w:t>
      </w:r>
      <w:r>
        <w:rPr>
          <w:spacing w:val="-82"/>
        </w:rPr>
        <w:t> </w:t>
      </w:r>
      <w:r>
        <w:rPr/>
        <w:t>pesticides and herbicides. It was only the government agricultural</w:t>
      </w:r>
      <w:r>
        <w:rPr>
          <w:spacing w:val="1"/>
        </w:rPr>
        <w:t> </w:t>
      </w:r>
      <w:r>
        <w:rPr/>
        <w:t>loan that was not provided by the ADP. The Abuja ADP has therefore</w:t>
      </w:r>
      <w:r>
        <w:rPr>
          <w:spacing w:val="-82"/>
        </w:rPr>
        <w:t> </w:t>
      </w:r>
      <w:r>
        <w:rPr/>
        <w:t>played a supportive role in agroforestry, in all parts of the FCT.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procurement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feeds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medicines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of</w:t>
      </w:r>
      <w:r>
        <w:rPr>
          <w:spacing w:val="84"/>
        </w:rPr>
        <w:t> </w:t>
      </w:r>
      <w:r>
        <w:rPr/>
        <w:t>agroforestry.</w:t>
      </w:r>
      <w:r>
        <w:rPr>
          <w:spacing w:val="84"/>
        </w:rPr>
        <w:t> </w:t>
      </w:r>
      <w:r>
        <w:rPr/>
        <w:t>Table</w:t>
      </w:r>
      <w:r>
        <w:rPr>
          <w:spacing w:val="85"/>
        </w:rPr>
        <w:t> </w:t>
      </w:r>
      <w:r>
        <w:rPr/>
        <w:t>19 revealed that almost one-</w:t>
      </w:r>
      <w:r>
        <w:rPr>
          <w:spacing w:val="1"/>
        </w:rPr>
        <w:t> </w:t>
      </w:r>
      <w:r>
        <w:rPr/>
        <w:t>fifth</w:t>
      </w:r>
      <w:r>
        <w:rPr>
          <w:spacing w:val="78"/>
        </w:rPr>
        <w:t> </w:t>
      </w:r>
      <w:r>
        <w:rPr/>
        <w:t>of</w:t>
      </w:r>
      <w:r>
        <w:rPr>
          <w:spacing w:val="77"/>
        </w:rPr>
        <w:t> </w:t>
      </w:r>
      <w:r>
        <w:rPr/>
        <w:t>all</w:t>
      </w:r>
      <w:r>
        <w:rPr>
          <w:spacing w:val="78"/>
        </w:rPr>
        <w:t> </w:t>
      </w:r>
      <w:r>
        <w:rPr/>
        <w:t>respondent</w:t>
      </w:r>
      <w:r>
        <w:rPr>
          <w:spacing w:val="77"/>
        </w:rPr>
        <w:t> </w:t>
      </w:r>
      <w:r>
        <w:rPr/>
        <w:t>farmers</w:t>
      </w:r>
      <w:r>
        <w:rPr>
          <w:spacing w:val="77"/>
        </w:rPr>
        <w:t> </w:t>
      </w:r>
      <w:r>
        <w:rPr/>
        <w:t>procured</w:t>
      </w:r>
      <w:r>
        <w:rPr>
          <w:spacing w:val="76"/>
        </w:rPr>
        <w:t> </w:t>
      </w:r>
      <w:r>
        <w:rPr/>
        <w:t>their</w:t>
      </w:r>
      <w:r>
        <w:rPr>
          <w:spacing w:val="78"/>
        </w:rPr>
        <w:t> </w:t>
      </w:r>
      <w:r>
        <w:rPr/>
        <w:t>animal</w:t>
      </w:r>
      <w:r>
        <w:rPr>
          <w:spacing w:val="77"/>
        </w:rPr>
        <w:t> </w:t>
      </w:r>
      <w:r>
        <w:rPr/>
        <w:t>feeds,</w:t>
      </w:r>
      <w:r>
        <w:rPr>
          <w:spacing w:val="76"/>
        </w:rPr>
        <w:t> </w:t>
      </w:r>
      <w:r>
        <w:rPr/>
        <w:t>and</w:t>
      </w:r>
      <w:r>
        <w:rPr>
          <w:spacing w:val="-82"/>
        </w:rPr>
        <w:t> </w:t>
      </w:r>
      <w:r>
        <w:rPr/>
        <w:t>drugs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vaccines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agencies.</w:t>
      </w:r>
      <w:r>
        <w:rPr>
          <w:spacing w:val="85"/>
        </w:rPr>
        <w:t> </w:t>
      </w:r>
      <w:r>
        <w:rPr/>
        <w:t>Further</w:t>
      </w:r>
      <w:r>
        <w:rPr>
          <w:spacing w:val="1"/>
        </w:rPr>
        <w:t> </w:t>
      </w:r>
      <w:r>
        <w:rPr/>
        <w:t>investigations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responsible</w:t>
      </w:r>
      <w:r>
        <w:rPr>
          <w:spacing w:val="84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agency here is the Abuja ADP. This further reiterates the supportive</w:t>
      </w:r>
      <w:r>
        <w:rPr>
          <w:spacing w:val="1"/>
        </w:rPr>
        <w:t> </w:t>
      </w:r>
      <w:r>
        <w:rPr/>
        <w:t>role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government</w:t>
      </w:r>
      <w:r>
        <w:rPr>
          <w:spacing w:val="-2"/>
        </w:rPr>
        <w:t> </w:t>
      </w:r>
      <w:r>
        <w:rPr/>
        <w:t>agency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agroforestry,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entire</w:t>
      </w:r>
      <w:r>
        <w:rPr>
          <w:spacing w:val="-2"/>
        </w:rPr>
        <w:t> </w:t>
      </w:r>
      <w:r>
        <w:rPr/>
        <w:t>FCT.</w:t>
      </w:r>
    </w:p>
    <w:p>
      <w:pPr>
        <w:spacing w:after="0" w:line="480" w:lineRule="auto"/>
        <w:jc w:val="both"/>
        <w:sectPr>
          <w:pgSz w:w="11910" w:h="16840"/>
          <w:pgMar w:header="722" w:footer="0" w:top="1060" w:bottom="280" w:left="20" w:right="0"/>
        </w:sectPr>
      </w:pPr>
    </w:p>
    <w:p>
      <w:pPr>
        <w:pStyle w:val="BodyText"/>
        <w:spacing w:before="63"/>
        <w:ind w:left="5441" w:right="6158"/>
        <w:jc w:val="center"/>
        <w:rPr>
          <w:rFonts w:ascii="Times New Roman"/>
        </w:rPr>
      </w:pPr>
      <w:r>
        <w:rPr>
          <w:rFonts w:ascii="Times New Roman"/>
        </w:rPr>
        <w:t>140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10"/>
        <w:rPr>
          <w:rFonts w:ascii="Times New Roman"/>
          <w:sz w:val="33"/>
        </w:rPr>
      </w:pPr>
    </w:p>
    <w:p>
      <w:pPr>
        <w:pStyle w:val="Heading2"/>
        <w:spacing w:line="291" w:lineRule="exact"/>
        <w:ind w:left="1547"/>
      </w:pPr>
      <w:r>
        <w:rPr/>
        <w:t>Table</w:t>
      </w:r>
      <w:r>
        <w:rPr>
          <w:spacing w:val="-3"/>
        </w:rPr>
        <w:t> </w:t>
      </w:r>
      <w:r>
        <w:rPr/>
        <w:t>21:</w:t>
      </w:r>
    </w:p>
    <w:p>
      <w:pPr>
        <w:spacing w:line="291" w:lineRule="exact" w:before="0"/>
        <w:ind w:left="1547" w:right="0" w:firstLine="0"/>
        <w:jc w:val="left"/>
        <w:rPr>
          <w:b/>
          <w:sz w:val="24"/>
        </w:rPr>
      </w:pPr>
      <w:r>
        <w:rPr>
          <w:b/>
          <w:sz w:val="24"/>
        </w:rPr>
        <w:t>Support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services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provided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government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agroforestry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farmers.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28" w:lineRule="exact"/>
        <w:ind w:left="974"/>
        <w:rPr>
          <w:sz w:val="2"/>
        </w:rPr>
      </w:pPr>
      <w:r>
        <w:rPr>
          <w:position w:val="0"/>
          <w:sz w:val="2"/>
        </w:rPr>
        <w:pict>
          <v:group style="width:522pt;height:1.45pt;mso-position-horizontal-relative:char;mso-position-vertical-relative:line" coordorigin="0,0" coordsize="10440,29">
            <v:shape style="position:absolute;left:0;top:0;width:10440;height:29" coordorigin="0,0" coordsize="10440,29" path="m1586,0l0,0,0,29,1586,29,1586,0xm9253,0l1615,0,1586,0,1586,29,1615,29,9253,29,9253,0xm10439,0l9282,0,9254,0,9254,29,9282,29,10439,29,10439,0xe" filled="true" fillcolor="#008000" stroked="false">
              <v:path arrowok="t"/>
              <v:fill type="solid"/>
            </v:shape>
          </v:group>
        </w:pict>
      </w:r>
      <w:r>
        <w:rPr>
          <w:position w:val="0"/>
          <w:sz w:val="2"/>
        </w:rPr>
      </w:r>
    </w:p>
    <w:p>
      <w:pPr>
        <w:spacing w:after="0" w:line="28" w:lineRule="exact"/>
        <w:rPr>
          <w:sz w:val="2"/>
        </w:rPr>
        <w:sectPr>
          <w:headerReference w:type="default" r:id="rId41"/>
          <w:pgSz w:w="16840" w:h="11910" w:orient="landscape"/>
          <w:pgMar w:header="0" w:footer="0" w:top="640" w:bottom="280" w:left="2420" w:right="2420"/>
        </w:sectPr>
      </w:pPr>
    </w:p>
    <w:p>
      <w:pPr>
        <w:spacing w:line="360" w:lineRule="auto" w:before="0"/>
        <w:ind w:left="1346" w:right="-17" w:hanging="99"/>
        <w:jc w:val="left"/>
        <w:rPr>
          <w:sz w:val="22"/>
        </w:rPr>
      </w:pPr>
      <w:r>
        <w:rPr>
          <w:sz w:val="22"/>
        </w:rPr>
        <w:t>Nature of</w:t>
      </w:r>
      <w:r>
        <w:rPr>
          <w:spacing w:val="-75"/>
          <w:sz w:val="22"/>
        </w:rPr>
        <w:t> </w:t>
      </w:r>
      <w:r>
        <w:rPr>
          <w:sz w:val="22"/>
        </w:rPr>
        <w:t>support</w:t>
      </w:r>
    </w:p>
    <w:p>
      <w:pPr>
        <w:tabs>
          <w:tab w:pos="1903" w:val="left" w:leader="none"/>
          <w:tab w:pos="3173" w:val="left" w:leader="none"/>
          <w:tab w:pos="4416" w:val="left" w:leader="none"/>
          <w:tab w:pos="5890" w:val="left" w:leader="none"/>
          <w:tab w:pos="7037" w:val="left" w:leader="none"/>
          <w:tab w:pos="8221" w:val="left" w:leader="none"/>
        </w:tabs>
        <w:spacing w:line="360" w:lineRule="auto" w:before="0"/>
        <w:ind w:left="636" w:right="894" w:firstLine="1636"/>
        <w:jc w:val="left"/>
        <w:rPr>
          <w:sz w:val="22"/>
        </w:rPr>
      </w:pPr>
      <w:r>
        <w:rPr/>
        <w:br w:type="column"/>
      </w:r>
      <w:r>
        <w:rPr>
          <w:sz w:val="22"/>
        </w:rPr>
        <w:t>Number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farmers/Area</w:t>
      </w:r>
      <w:r>
        <w:rPr>
          <w:spacing w:val="-3"/>
          <w:sz w:val="22"/>
        </w:rPr>
        <w:t> </w:t>
      </w:r>
      <w:r>
        <w:rPr>
          <w:sz w:val="22"/>
        </w:rPr>
        <w:t>Council</w:t>
        <w:tab/>
        <w:tab/>
        <w:tab/>
        <w:t>Total</w:t>
      </w:r>
      <w:r>
        <w:rPr>
          <w:spacing w:val="-74"/>
          <w:sz w:val="22"/>
        </w:rPr>
        <w:t> </w:t>
      </w:r>
      <w:r>
        <w:rPr>
          <w:sz w:val="22"/>
        </w:rPr>
        <w:t>Abaji</w:t>
        <w:tab/>
        <w:t>AMAC</w:t>
        <w:tab/>
        <w:t>Bwari</w:t>
        <w:tab/>
        <w:t>G/Lada</w:t>
        <w:tab/>
        <w:t>Kuje</w:t>
        <w:tab/>
        <w:t>Kwali</w:t>
      </w:r>
    </w:p>
    <w:p>
      <w:pPr>
        <w:spacing w:after="0" w:line="360" w:lineRule="auto"/>
        <w:jc w:val="left"/>
        <w:rPr>
          <w:sz w:val="22"/>
        </w:rPr>
        <w:sectPr>
          <w:type w:val="continuous"/>
          <w:pgSz w:w="16840" w:h="11910" w:orient="landscape"/>
          <w:pgMar w:top="1320" w:bottom="280" w:left="2420" w:right="2420"/>
          <w:cols w:num="2" w:equalWidth="0">
            <w:col w:w="2286" w:space="40"/>
            <w:col w:w="9674"/>
          </w:cols>
        </w:sectPr>
      </w:pPr>
    </w:p>
    <w:tbl>
      <w:tblPr>
        <w:tblW w:w="0" w:type="auto"/>
        <w:jc w:val="left"/>
        <w:tblInd w:w="9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515"/>
        <w:gridCol w:w="734"/>
        <w:gridCol w:w="635"/>
        <w:gridCol w:w="685"/>
        <w:gridCol w:w="571"/>
        <w:gridCol w:w="680"/>
        <w:gridCol w:w="571"/>
        <w:gridCol w:w="758"/>
        <w:gridCol w:w="644"/>
        <w:gridCol w:w="675"/>
        <w:gridCol w:w="565"/>
        <w:gridCol w:w="624"/>
        <w:gridCol w:w="560"/>
        <w:gridCol w:w="624"/>
      </w:tblGrid>
      <w:tr>
        <w:trPr>
          <w:trHeight w:val="334" w:hRule="atLeast"/>
        </w:trPr>
        <w:tc>
          <w:tcPr>
            <w:tcW w:w="15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spacing w:line="265" w:lineRule="exact"/>
              <w:ind w:left="88" w:right="88"/>
              <w:jc w:val="center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734" w:type="dxa"/>
          </w:tcPr>
          <w:p>
            <w:pPr>
              <w:pStyle w:val="TableParagraph"/>
              <w:spacing w:line="265" w:lineRule="exact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635" w:type="dxa"/>
          </w:tcPr>
          <w:p>
            <w:pPr>
              <w:pStyle w:val="TableParagraph"/>
              <w:spacing w:line="265" w:lineRule="exact"/>
              <w:ind w:left="217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685" w:type="dxa"/>
          </w:tcPr>
          <w:p>
            <w:pPr>
              <w:pStyle w:val="TableParagraph"/>
              <w:spacing w:line="265" w:lineRule="exact"/>
              <w:ind w:left="117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571" w:type="dxa"/>
          </w:tcPr>
          <w:p>
            <w:pPr>
              <w:pStyle w:val="TableParagraph"/>
              <w:spacing w:line="265" w:lineRule="exact"/>
              <w:ind w:left="140" w:right="92"/>
              <w:jc w:val="center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680" w:type="dxa"/>
          </w:tcPr>
          <w:p>
            <w:pPr>
              <w:pStyle w:val="TableParagraph"/>
              <w:spacing w:line="265" w:lineRule="exact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571" w:type="dxa"/>
          </w:tcPr>
          <w:p>
            <w:pPr>
              <w:pStyle w:val="TableParagraph"/>
              <w:spacing w:line="265" w:lineRule="exact"/>
              <w:ind w:left="162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758" w:type="dxa"/>
          </w:tcPr>
          <w:p>
            <w:pPr>
              <w:pStyle w:val="TableParagraph"/>
              <w:spacing w:line="265" w:lineRule="exact"/>
              <w:ind w:left="116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644" w:type="dxa"/>
          </w:tcPr>
          <w:p>
            <w:pPr>
              <w:pStyle w:val="TableParagraph"/>
              <w:spacing w:line="265" w:lineRule="exact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675" w:type="dxa"/>
          </w:tcPr>
          <w:p>
            <w:pPr>
              <w:pStyle w:val="TableParagraph"/>
              <w:spacing w:line="265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565" w:type="dxa"/>
          </w:tcPr>
          <w:p>
            <w:pPr>
              <w:pStyle w:val="TableParagraph"/>
              <w:spacing w:line="265" w:lineRule="exact"/>
              <w:ind w:left="130" w:right="63"/>
              <w:jc w:val="center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624" w:type="dxa"/>
          </w:tcPr>
          <w:p>
            <w:pPr>
              <w:pStyle w:val="TableParagraph"/>
              <w:spacing w:line="265" w:lineRule="exact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560" w:type="dxa"/>
          </w:tcPr>
          <w:p>
            <w:pPr>
              <w:pStyle w:val="TableParagraph"/>
              <w:spacing w:line="265" w:lineRule="exact"/>
              <w:ind w:left="117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624" w:type="dxa"/>
          </w:tcPr>
          <w:p>
            <w:pPr>
              <w:pStyle w:val="TableParagraph"/>
              <w:spacing w:line="265" w:lineRule="exact"/>
              <w:ind w:left="116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</w:tr>
      <w:tr>
        <w:trPr>
          <w:trHeight w:val="400" w:hRule="atLeast"/>
        </w:trPr>
        <w:tc>
          <w:tcPr>
            <w:tcW w:w="1587" w:type="dxa"/>
          </w:tcPr>
          <w:p>
            <w:pPr>
              <w:pStyle w:val="TableParagraph"/>
              <w:spacing w:before="64"/>
              <w:ind w:left="108"/>
              <w:rPr>
                <w:sz w:val="22"/>
              </w:rPr>
            </w:pPr>
            <w:r>
              <w:rPr>
                <w:sz w:val="22"/>
              </w:rPr>
              <w:t>Extension</w:t>
            </w:r>
          </w:p>
        </w:tc>
        <w:tc>
          <w:tcPr>
            <w:tcW w:w="515" w:type="dxa"/>
          </w:tcPr>
          <w:p>
            <w:pPr>
              <w:pStyle w:val="TableParagraph"/>
              <w:spacing w:before="66"/>
              <w:ind w:left="21" w:right="88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734" w:type="dxa"/>
          </w:tcPr>
          <w:p>
            <w:pPr>
              <w:pStyle w:val="TableParagraph"/>
              <w:spacing w:before="66"/>
              <w:ind w:left="106"/>
              <w:rPr>
                <w:sz w:val="18"/>
              </w:rPr>
            </w:pPr>
            <w:r>
              <w:rPr>
                <w:sz w:val="18"/>
              </w:rPr>
              <w:t>91.8</w:t>
            </w:r>
          </w:p>
        </w:tc>
        <w:tc>
          <w:tcPr>
            <w:tcW w:w="635" w:type="dxa"/>
          </w:tcPr>
          <w:p>
            <w:pPr>
              <w:pStyle w:val="TableParagraph"/>
              <w:spacing w:before="66"/>
              <w:ind w:left="217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685" w:type="dxa"/>
          </w:tcPr>
          <w:p>
            <w:pPr>
              <w:pStyle w:val="TableParagraph"/>
              <w:spacing w:before="66"/>
              <w:ind w:left="117"/>
              <w:rPr>
                <w:sz w:val="18"/>
              </w:rPr>
            </w:pPr>
            <w:r>
              <w:rPr>
                <w:sz w:val="18"/>
              </w:rPr>
              <w:t>85.9</w:t>
            </w:r>
          </w:p>
        </w:tc>
        <w:tc>
          <w:tcPr>
            <w:tcW w:w="571" w:type="dxa"/>
          </w:tcPr>
          <w:p>
            <w:pPr>
              <w:pStyle w:val="TableParagraph"/>
              <w:spacing w:before="66"/>
              <w:ind w:left="72" w:right="92"/>
              <w:jc w:val="center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680" w:type="dxa"/>
          </w:tcPr>
          <w:p>
            <w:pPr>
              <w:pStyle w:val="TableParagraph"/>
              <w:spacing w:before="66"/>
              <w:ind w:left="114"/>
              <w:rPr>
                <w:sz w:val="18"/>
              </w:rPr>
            </w:pPr>
            <w:r>
              <w:rPr>
                <w:sz w:val="18"/>
              </w:rPr>
              <w:t>87.3</w:t>
            </w:r>
          </w:p>
        </w:tc>
        <w:tc>
          <w:tcPr>
            <w:tcW w:w="571" w:type="dxa"/>
          </w:tcPr>
          <w:p>
            <w:pPr>
              <w:pStyle w:val="TableParagraph"/>
              <w:spacing w:before="66"/>
              <w:ind w:left="162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758" w:type="dxa"/>
          </w:tcPr>
          <w:p>
            <w:pPr>
              <w:pStyle w:val="TableParagraph"/>
              <w:spacing w:before="66"/>
              <w:ind w:left="116"/>
              <w:rPr>
                <w:sz w:val="18"/>
              </w:rPr>
            </w:pPr>
            <w:r>
              <w:rPr>
                <w:sz w:val="18"/>
              </w:rPr>
              <w:t>98.4</w:t>
            </w:r>
          </w:p>
        </w:tc>
        <w:tc>
          <w:tcPr>
            <w:tcW w:w="644" w:type="dxa"/>
          </w:tcPr>
          <w:p>
            <w:pPr>
              <w:pStyle w:val="TableParagraph"/>
              <w:spacing w:before="66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675" w:type="dxa"/>
          </w:tcPr>
          <w:p>
            <w:pPr>
              <w:pStyle w:val="TableParagraph"/>
              <w:spacing w:before="66"/>
              <w:ind w:left="113"/>
              <w:rPr>
                <w:sz w:val="18"/>
              </w:rPr>
            </w:pPr>
            <w:r>
              <w:rPr>
                <w:sz w:val="18"/>
              </w:rPr>
              <w:t>86.2</w:t>
            </w:r>
          </w:p>
        </w:tc>
        <w:tc>
          <w:tcPr>
            <w:tcW w:w="565" w:type="dxa"/>
          </w:tcPr>
          <w:p>
            <w:pPr>
              <w:pStyle w:val="TableParagraph"/>
              <w:spacing w:before="66"/>
              <w:ind w:left="79" w:right="79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24" w:type="dxa"/>
          </w:tcPr>
          <w:p>
            <w:pPr>
              <w:pStyle w:val="TableParagraph"/>
              <w:spacing w:before="66"/>
              <w:ind w:left="115"/>
              <w:rPr>
                <w:sz w:val="18"/>
              </w:rPr>
            </w:pPr>
            <w:r>
              <w:rPr>
                <w:sz w:val="18"/>
              </w:rPr>
              <w:t>89.3</w:t>
            </w:r>
          </w:p>
        </w:tc>
        <w:tc>
          <w:tcPr>
            <w:tcW w:w="560" w:type="dxa"/>
          </w:tcPr>
          <w:p>
            <w:pPr>
              <w:pStyle w:val="TableParagraph"/>
              <w:spacing w:before="66"/>
              <w:ind w:left="117"/>
              <w:rPr>
                <w:sz w:val="18"/>
              </w:rPr>
            </w:pPr>
            <w:r>
              <w:rPr>
                <w:sz w:val="18"/>
              </w:rPr>
              <w:t>379</w:t>
            </w:r>
          </w:p>
        </w:tc>
        <w:tc>
          <w:tcPr>
            <w:tcW w:w="624" w:type="dxa"/>
          </w:tcPr>
          <w:p>
            <w:pPr>
              <w:pStyle w:val="TableParagraph"/>
              <w:spacing w:before="66"/>
              <w:ind w:left="116"/>
              <w:rPr>
                <w:sz w:val="18"/>
              </w:rPr>
            </w:pPr>
            <w:r>
              <w:rPr>
                <w:sz w:val="18"/>
              </w:rPr>
              <w:t>89.4</w:t>
            </w:r>
          </w:p>
        </w:tc>
      </w:tr>
      <w:tr>
        <w:trPr>
          <w:trHeight w:val="402" w:hRule="atLeast"/>
        </w:trPr>
        <w:tc>
          <w:tcPr>
            <w:tcW w:w="1587" w:type="dxa"/>
          </w:tcPr>
          <w:p>
            <w:pPr>
              <w:pStyle w:val="TableParagraph"/>
              <w:spacing w:before="64"/>
              <w:ind w:left="108"/>
              <w:rPr>
                <w:sz w:val="22"/>
              </w:rPr>
            </w:pPr>
            <w:r>
              <w:rPr>
                <w:sz w:val="22"/>
              </w:rPr>
              <w:t>services</w:t>
            </w:r>
          </w:p>
        </w:tc>
        <w:tc>
          <w:tcPr>
            <w:tcW w:w="51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01" w:hRule="atLeast"/>
        </w:trPr>
        <w:tc>
          <w:tcPr>
            <w:tcW w:w="1587" w:type="dxa"/>
          </w:tcPr>
          <w:p>
            <w:pPr>
              <w:pStyle w:val="TableParagraph"/>
              <w:spacing w:before="65"/>
              <w:ind w:left="108"/>
              <w:rPr>
                <w:sz w:val="22"/>
              </w:rPr>
            </w:pPr>
            <w:r>
              <w:rPr>
                <w:sz w:val="22"/>
              </w:rPr>
              <w:t>Government</w:t>
            </w:r>
          </w:p>
        </w:tc>
        <w:tc>
          <w:tcPr>
            <w:tcW w:w="515" w:type="dxa"/>
          </w:tcPr>
          <w:p>
            <w:pPr>
              <w:pStyle w:val="TableParagraph"/>
              <w:spacing w:before="67"/>
              <w:ind w:left="21" w:right="88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734" w:type="dxa"/>
          </w:tcPr>
          <w:p>
            <w:pPr>
              <w:pStyle w:val="TableParagraph"/>
              <w:spacing w:before="67"/>
              <w:ind w:left="106"/>
              <w:rPr>
                <w:sz w:val="18"/>
              </w:rPr>
            </w:pPr>
            <w:r>
              <w:rPr>
                <w:sz w:val="18"/>
              </w:rPr>
              <w:t>44.3</w:t>
            </w:r>
          </w:p>
        </w:tc>
        <w:tc>
          <w:tcPr>
            <w:tcW w:w="635" w:type="dxa"/>
          </w:tcPr>
          <w:p>
            <w:pPr>
              <w:pStyle w:val="TableParagraph"/>
              <w:spacing w:before="67"/>
              <w:ind w:left="217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685" w:type="dxa"/>
          </w:tcPr>
          <w:p>
            <w:pPr>
              <w:pStyle w:val="TableParagraph"/>
              <w:spacing w:before="67"/>
              <w:ind w:left="117"/>
              <w:rPr>
                <w:sz w:val="18"/>
              </w:rPr>
            </w:pPr>
            <w:r>
              <w:rPr>
                <w:sz w:val="18"/>
              </w:rPr>
              <w:t>50.7</w:t>
            </w:r>
          </w:p>
        </w:tc>
        <w:tc>
          <w:tcPr>
            <w:tcW w:w="571" w:type="dxa"/>
          </w:tcPr>
          <w:p>
            <w:pPr>
              <w:pStyle w:val="TableParagraph"/>
              <w:spacing w:before="67"/>
              <w:ind w:left="72" w:right="92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680" w:type="dxa"/>
          </w:tcPr>
          <w:p>
            <w:pPr>
              <w:pStyle w:val="TableParagraph"/>
              <w:spacing w:before="67"/>
              <w:ind w:left="114"/>
              <w:rPr>
                <w:sz w:val="18"/>
              </w:rPr>
            </w:pPr>
            <w:r>
              <w:rPr>
                <w:sz w:val="18"/>
              </w:rPr>
              <w:t>43.0</w:t>
            </w:r>
          </w:p>
        </w:tc>
        <w:tc>
          <w:tcPr>
            <w:tcW w:w="571" w:type="dxa"/>
          </w:tcPr>
          <w:p>
            <w:pPr>
              <w:pStyle w:val="TableParagraph"/>
              <w:spacing w:before="67"/>
              <w:ind w:left="162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758" w:type="dxa"/>
          </w:tcPr>
          <w:p>
            <w:pPr>
              <w:pStyle w:val="TableParagraph"/>
              <w:spacing w:before="67"/>
              <w:ind w:left="116"/>
              <w:rPr>
                <w:sz w:val="18"/>
              </w:rPr>
            </w:pPr>
            <w:r>
              <w:rPr>
                <w:sz w:val="18"/>
              </w:rPr>
              <w:t>52.4</w:t>
            </w:r>
          </w:p>
        </w:tc>
        <w:tc>
          <w:tcPr>
            <w:tcW w:w="644" w:type="dxa"/>
          </w:tcPr>
          <w:p>
            <w:pPr>
              <w:pStyle w:val="TableParagraph"/>
              <w:spacing w:before="67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75" w:type="dxa"/>
          </w:tcPr>
          <w:p>
            <w:pPr>
              <w:pStyle w:val="TableParagraph"/>
              <w:spacing w:before="67"/>
              <w:ind w:left="113"/>
              <w:rPr>
                <w:sz w:val="18"/>
              </w:rPr>
            </w:pPr>
            <w:r>
              <w:rPr>
                <w:sz w:val="18"/>
              </w:rPr>
              <w:t>34.0</w:t>
            </w:r>
          </w:p>
        </w:tc>
        <w:tc>
          <w:tcPr>
            <w:tcW w:w="565" w:type="dxa"/>
          </w:tcPr>
          <w:p>
            <w:pPr>
              <w:pStyle w:val="TableParagraph"/>
              <w:spacing w:before="67"/>
              <w:ind w:left="79" w:right="79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24" w:type="dxa"/>
          </w:tcPr>
          <w:p>
            <w:pPr>
              <w:pStyle w:val="TableParagraph"/>
              <w:spacing w:before="67"/>
              <w:ind w:left="115"/>
              <w:rPr>
                <w:sz w:val="18"/>
              </w:rPr>
            </w:pPr>
            <w:r>
              <w:rPr>
                <w:sz w:val="18"/>
              </w:rPr>
              <w:t>41.1</w:t>
            </w:r>
          </w:p>
        </w:tc>
        <w:tc>
          <w:tcPr>
            <w:tcW w:w="560" w:type="dxa"/>
          </w:tcPr>
          <w:p>
            <w:pPr>
              <w:pStyle w:val="TableParagraph"/>
              <w:spacing w:before="67"/>
              <w:ind w:left="117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  <w:tc>
          <w:tcPr>
            <w:tcW w:w="624" w:type="dxa"/>
          </w:tcPr>
          <w:p>
            <w:pPr>
              <w:pStyle w:val="TableParagraph"/>
              <w:spacing w:before="67"/>
              <w:ind w:left="116"/>
              <w:rPr>
                <w:sz w:val="18"/>
              </w:rPr>
            </w:pPr>
            <w:r>
              <w:rPr>
                <w:sz w:val="18"/>
              </w:rPr>
              <w:t>43.6</w:t>
            </w:r>
          </w:p>
        </w:tc>
      </w:tr>
      <w:tr>
        <w:trPr>
          <w:trHeight w:val="400" w:hRule="atLeast"/>
        </w:trPr>
        <w:tc>
          <w:tcPr>
            <w:tcW w:w="1587" w:type="dxa"/>
          </w:tcPr>
          <w:p>
            <w:pPr>
              <w:pStyle w:val="TableParagraph"/>
              <w:spacing w:before="64"/>
              <w:ind w:left="108"/>
              <w:rPr>
                <w:sz w:val="22"/>
              </w:rPr>
            </w:pPr>
            <w:r>
              <w:rPr>
                <w:sz w:val="22"/>
              </w:rPr>
              <w:t>loans</w:t>
            </w:r>
          </w:p>
        </w:tc>
        <w:tc>
          <w:tcPr>
            <w:tcW w:w="51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01" w:hRule="atLeast"/>
        </w:trPr>
        <w:tc>
          <w:tcPr>
            <w:tcW w:w="1587" w:type="dxa"/>
          </w:tcPr>
          <w:p>
            <w:pPr>
              <w:pStyle w:val="TableParagraph"/>
              <w:spacing w:before="64"/>
              <w:ind w:left="108"/>
              <w:rPr>
                <w:sz w:val="22"/>
              </w:rPr>
            </w:pPr>
            <w:r>
              <w:rPr>
                <w:sz w:val="22"/>
              </w:rPr>
              <w:t>Seedlings</w:t>
            </w:r>
          </w:p>
        </w:tc>
        <w:tc>
          <w:tcPr>
            <w:tcW w:w="515" w:type="dxa"/>
          </w:tcPr>
          <w:p>
            <w:pPr>
              <w:pStyle w:val="TableParagraph"/>
              <w:spacing w:before="66"/>
              <w:ind w:left="21" w:right="88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734" w:type="dxa"/>
          </w:tcPr>
          <w:p>
            <w:pPr>
              <w:pStyle w:val="TableParagraph"/>
              <w:spacing w:before="66"/>
              <w:ind w:left="106"/>
              <w:rPr>
                <w:sz w:val="18"/>
              </w:rPr>
            </w:pPr>
            <w:r>
              <w:rPr>
                <w:sz w:val="18"/>
              </w:rPr>
              <w:t>39.3</w:t>
            </w:r>
          </w:p>
        </w:tc>
        <w:tc>
          <w:tcPr>
            <w:tcW w:w="635" w:type="dxa"/>
          </w:tcPr>
          <w:p>
            <w:pPr>
              <w:pStyle w:val="TableParagraph"/>
              <w:spacing w:before="66"/>
              <w:ind w:left="217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685" w:type="dxa"/>
          </w:tcPr>
          <w:p>
            <w:pPr>
              <w:pStyle w:val="TableParagraph"/>
              <w:spacing w:before="66"/>
              <w:ind w:left="117"/>
              <w:rPr>
                <w:sz w:val="18"/>
              </w:rPr>
            </w:pPr>
            <w:r>
              <w:rPr>
                <w:sz w:val="18"/>
              </w:rPr>
              <w:t>43.7</w:t>
            </w:r>
          </w:p>
        </w:tc>
        <w:tc>
          <w:tcPr>
            <w:tcW w:w="571" w:type="dxa"/>
          </w:tcPr>
          <w:p>
            <w:pPr>
              <w:pStyle w:val="TableParagraph"/>
              <w:spacing w:before="66"/>
              <w:ind w:left="72" w:right="92"/>
              <w:jc w:val="center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680" w:type="dxa"/>
          </w:tcPr>
          <w:p>
            <w:pPr>
              <w:pStyle w:val="TableParagraph"/>
              <w:spacing w:before="66"/>
              <w:ind w:left="114"/>
              <w:rPr>
                <w:sz w:val="18"/>
              </w:rPr>
            </w:pPr>
            <w:r>
              <w:rPr>
                <w:sz w:val="18"/>
              </w:rPr>
              <w:t>41.8</w:t>
            </w:r>
          </w:p>
        </w:tc>
        <w:tc>
          <w:tcPr>
            <w:tcW w:w="571" w:type="dxa"/>
          </w:tcPr>
          <w:p>
            <w:pPr>
              <w:pStyle w:val="TableParagraph"/>
              <w:spacing w:before="66"/>
              <w:ind w:left="162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758" w:type="dxa"/>
          </w:tcPr>
          <w:p>
            <w:pPr>
              <w:pStyle w:val="TableParagraph"/>
              <w:spacing w:before="66"/>
              <w:ind w:left="116"/>
              <w:rPr>
                <w:sz w:val="18"/>
              </w:rPr>
            </w:pPr>
            <w:r>
              <w:rPr>
                <w:sz w:val="18"/>
              </w:rPr>
              <w:t>42.9</w:t>
            </w:r>
          </w:p>
        </w:tc>
        <w:tc>
          <w:tcPr>
            <w:tcW w:w="644" w:type="dxa"/>
          </w:tcPr>
          <w:p>
            <w:pPr>
              <w:pStyle w:val="TableParagraph"/>
              <w:spacing w:before="66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675" w:type="dxa"/>
          </w:tcPr>
          <w:p>
            <w:pPr>
              <w:pStyle w:val="TableParagraph"/>
              <w:spacing w:before="66"/>
              <w:ind w:left="113"/>
              <w:rPr>
                <w:sz w:val="18"/>
              </w:rPr>
            </w:pPr>
            <w:r>
              <w:rPr>
                <w:sz w:val="18"/>
              </w:rPr>
              <w:t>55.3</w:t>
            </w:r>
          </w:p>
        </w:tc>
        <w:tc>
          <w:tcPr>
            <w:tcW w:w="565" w:type="dxa"/>
          </w:tcPr>
          <w:p>
            <w:pPr>
              <w:pStyle w:val="TableParagraph"/>
              <w:spacing w:before="66"/>
              <w:ind w:left="79" w:right="79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24" w:type="dxa"/>
          </w:tcPr>
          <w:p>
            <w:pPr>
              <w:pStyle w:val="TableParagraph"/>
              <w:spacing w:before="66"/>
              <w:ind w:left="115"/>
              <w:rPr>
                <w:sz w:val="18"/>
              </w:rPr>
            </w:pPr>
            <w:r>
              <w:rPr>
                <w:sz w:val="18"/>
              </w:rPr>
              <w:t>28.6</w:t>
            </w:r>
          </w:p>
        </w:tc>
        <w:tc>
          <w:tcPr>
            <w:tcW w:w="560" w:type="dxa"/>
          </w:tcPr>
          <w:p>
            <w:pPr>
              <w:pStyle w:val="TableParagraph"/>
              <w:spacing w:before="66"/>
              <w:ind w:left="117"/>
              <w:rPr>
                <w:sz w:val="18"/>
              </w:rPr>
            </w:pPr>
            <w:r>
              <w:rPr>
                <w:sz w:val="18"/>
              </w:rPr>
              <w:t>183</w:t>
            </w:r>
          </w:p>
        </w:tc>
        <w:tc>
          <w:tcPr>
            <w:tcW w:w="624" w:type="dxa"/>
          </w:tcPr>
          <w:p>
            <w:pPr>
              <w:pStyle w:val="TableParagraph"/>
              <w:spacing w:before="66"/>
              <w:ind w:left="116"/>
              <w:rPr>
                <w:sz w:val="18"/>
              </w:rPr>
            </w:pPr>
            <w:r>
              <w:rPr>
                <w:sz w:val="18"/>
              </w:rPr>
              <w:t>43.2</w:t>
            </w:r>
          </w:p>
        </w:tc>
      </w:tr>
      <w:tr>
        <w:trPr>
          <w:trHeight w:val="400" w:hRule="atLeast"/>
        </w:trPr>
        <w:tc>
          <w:tcPr>
            <w:tcW w:w="1587" w:type="dxa"/>
          </w:tcPr>
          <w:p>
            <w:pPr>
              <w:pStyle w:val="TableParagraph"/>
              <w:spacing w:before="64"/>
              <w:ind w:left="108"/>
              <w:rPr>
                <w:sz w:val="22"/>
              </w:rPr>
            </w:pPr>
            <w:r>
              <w:rPr>
                <w:sz w:val="22"/>
              </w:rPr>
              <w:t>Fertilizers</w:t>
            </w:r>
          </w:p>
        </w:tc>
        <w:tc>
          <w:tcPr>
            <w:tcW w:w="515" w:type="dxa"/>
          </w:tcPr>
          <w:p>
            <w:pPr>
              <w:pStyle w:val="TableParagraph"/>
              <w:spacing w:before="66"/>
              <w:ind w:left="21" w:right="88"/>
              <w:jc w:val="center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734" w:type="dxa"/>
          </w:tcPr>
          <w:p>
            <w:pPr>
              <w:pStyle w:val="TableParagraph"/>
              <w:spacing w:before="66"/>
              <w:ind w:left="106"/>
              <w:rPr>
                <w:sz w:val="18"/>
              </w:rPr>
            </w:pPr>
            <w:r>
              <w:rPr>
                <w:sz w:val="18"/>
              </w:rPr>
              <w:t>68.9</w:t>
            </w:r>
          </w:p>
        </w:tc>
        <w:tc>
          <w:tcPr>
            <w:tcW w:w="635" w:type="dxa"/>
          </w:tcPr>
          <w:p>
            <w:pPr>
              <w:pStyle w:val="TableParagraph"/>
              <w:spacing w:before="66"/>
              <w:ind w:left="217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685" w:type="dxa"/>
          </w:tcPr>
          <w:p>
            <w:pPr>
              <w:pStyle w:val="TableParagraph"/>
              <w:spacing w:before="66"/>
              <w:ind w:left="117"/>
              <w:rPr>
                <w:sz w:val="18"/>
              </w:rPr>
            </w:pPr>
            <w:r>
              <w:rPr>
                <w:sz w:val="18"/>
              </w:rPr>
              <w:t>40.8</w:t>
            </w:r>
          </w:p>
        </w:tc>
        <w:tc>
          <w:tcPr>
            <w:tcW w:w="571" w:type="dxa"/>
          </w:tcPr>
          <w:p>
            <w:pPr>
              <w:pStyle w:val="TableParagraph"/>
              <w:spacing w:before="66"/>
              <w:ind w:left="72" w:right="92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680" w:type="dxa"/>
          </w:tcPr>
          <w:p>
            <w:pPr>
              <w:pStyle w:val="TableParagraph"/>
              <w:spacing w:before="66"/>
              <w:ind w:left="114"/>
              <w:rPr>
                <w:sz w:val="18"/>
              </w:rPr>
            </w:pPr>
            <w:r>
              <w:rPr>
                <w:sz w:val="18"/>
              </w:rPr>
              <w:t>30.4</w:t>
            </w:r>
          </w:p>
        </w:tc>
        <w:tc>
          <w:tcPr>
            <w:tcW w:w="571" w:type="dxa"/>
          </w:tcPr>
          <w:p>
            <w:pPr>
              <w:pStyle w:val="TableParagraph"/>
              <w:spacing w:before="66"/>
              <w:ind w:left="162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758" w:type="dxa"/>
          </w:tcPr>
          <w:p>
            <w:pPr>
              <w:pStyle w:val="TableParagraph"/>
              <w:spacing w:before="66"/>
              <w:ind w:left="116"/>
              <w:rPr>
                <w:sz w:val="18"/>
              </w:rPr>
            </w:pPr>
            <w:r>
              <w:rPr>
                <w:sz w:val="18"/>
              </w:rPr>
              <w:t>71.4</w:t>
            </w:r>
          </w:p>
        </w:tc>
        <w:tc>
          <w:tcPr>
            <w:tcW w:w="644" w:type="dxa"/>
          </w:tcPr>
          <w:p>
            <w:pPr>
              <w:pStyle w:val="TableParagraph"/>
              <w:spacing w:before="66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75" w:type="dxa"/>
          </w:tcPr>
          <w:p>
            <w:pPr>
              <w:pStyle w:val="TableParagraph"/>
              <w:spacing w:before="66"/>
              <w:ind w:left="113"/>
              <w:rPr>
                <w:sz w:val="18"/>
              </w:rPr>
            </w:pPr>
            <w:r>
              <w:rPr>
                <w:sz w:val="18"/>
              </w:rPr>
              <w:t>20.2</w:t>
            </w:r>
          </w:p>
        </w:tc>
        <w:tc>
          <w:tcPr>
            <w:tcW w:w="565" w:type="dxa"/>
          </w:tcPr>
          <w:p>
            <w:pPr>
              <w:pStyle w:val="TableParagraph"/>
              <w:spacing w:before="66"/>
              <w:ind w:left="79" w:right="79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24" w:type="dxa"/>
          </w:tcPr>
          <w:p>
            <w:pPr>
              <w:pStyle w:val="TableParagraph"/>
              <w:spacing w:before="66"/>
              <w:ind w:left="115"/>
              <w:rPr>
                <w:sz w:val="18"/>
              </w:rPr>
            </w:pPr>
            <w:r>
              <w:rPr>
                <w:sz w:val="18"/>
              </w:rPr>
              <w:t>41.1</w:t>
            </w:r>
          </w:p>
        </w:tc>
        <w:tc>
          <w:tcPr>
            <w:tcW w:w="560" w:type="dxa"/>
          </w:tcPr>
          <w:p>
            <w:pPr>
              <w:pStyle w:val="TableParagraph"/>
              <w:spacing w:before="66"/>
              <w:ind w:left="117"/>
              <w:rPr>
                <w:sz w:val="18"/>
              </w:rPr>
            </w:pPr>
            <w:r>
              <w:rPr>
                <w:sz w:val="18"/>
              </w:rPr>
              <w:t>182</w:t>
            </w:r>
          </w:p>
        </w:tc>
        <w:tc>
          <w:tcPr>
            <w:tcW w:w="624" w:type="dxa"/>
          </w:tcPr>
          <w:p>
            <w:pPr>
              <w:pStyle w:val="TableParagraph"/>
              <w:spacing w:before="66"/>
              <w:ind w:left="116"/>
              <w:rPr>
                <w:sz w:val="18"/>
              </w:rPr>
            </w:pPr>
            <w:r>
              <w:rPr>
                <w:sz w:val="18"/>
              </w:rPr>
              <w:t>42.9</w:t>
            </w:r>
          </w:p>
        </w:tc>
      </w:tr>
      <w:tr>
        <w:trPr>
          <w:trHeight w:val="472" w:hRule="atLeast"/>
        </w:trPr>
        <w:tc>
          <w:tcPr>
            <w:tcW w:w="1587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4"/>
              <w:ind w:left="108"/>
              <w:rPr>
                <w:sz w:val="22"/>
              </w:rPr>
            </w:pPr>
            <w:r>
              <w:rPr>
                <w:sz w:val="22"/>
              </w:rPr>
              <w:t>Pesticides</w:t>
            </w:r>
          </w:p>
        </w:tc>
        <w:tc>
          <w:tcPr>
            <w:tcW w:w="51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6"/>
              <w:ind w:left="21" w:right="88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734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6"/>
              <w:ind w:left="106"/>
              <w:rPr>
                <w:sz w:val="18"/>
              </w:rPr>
            </w:pPr>
            <w:r>
              <w:rPr>
                <w:sz w:val="18"/>
              </w:rPr>
              <w:t>29.5</w:t>
            </w:r>
          </w:p>
        </w:tc>
        <w:tc>
          <w:tcPr>
            <w:tcW w:w="63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6"/>
              <w:ind w:left="217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8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6"/>
              <w:ind w:left="117"/>
              <w:rPr>
                <w:sz w:val="18"/>
              </w:rPr>
            </w:pPr>
            <w:r>
              <w:rPr>
                <w:sz w:val="18"/>
              </w:rPr>
              <w:t>42.8</w:t>
            </w:r>
          </w:p>
        </w:tc>
        <w:tc>
          <w:tcPr>
            <w:tcW w:w="571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6"/>
              <w:ind w:left="72" w:right="92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68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6"/>
              <w:ind w:left="114"/>
              <w:rPr>
                <w:sz w:val="18"/>
              </w:rPr>
            </w:pPr>
            <w:r>
              <w:rPr>
                <w:sz w:val="18"/>
              </w:rPr>
              <w:t>31.7</w:t>
            </w:r>
          </w:p>
        </w:tc>
        <w:tc>
          <w:tcPr>
            <w:tcW w:w="571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6"/>
              <w:ind w:left="162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58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6"/>
              <w:ind w:left="116"/>
              <w:rPr>
                <w:sz w:val="18"/>
              </w:rPr>
            </w:pPr>
            <w:r>
              <w:rPr>
                <w:sz w:val="18"/>
              </w:rPr>
              <w:t>31.7</w:t>
            </w:r>
          </w:p>
        </w:tc>
        <w:tc>
          <w:tcPr>
            <w:tcW w:w="644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6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67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6"/>
              <w:ind w:left="113"/>
              <w:rPr>
                <w:sz w:val="18"/>
              </w:rPr>
            </w:pPr>
            <w:r>
              <w:rPr>
                <w:sz w:val="18"/>
              </w:rPr>
              <w:t>27.7</w:t>
            </w:r>
          </w:p>
        </w:tc>
        <w:tc>
          <w:tcPr>
            <w:tcW w:w="56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6"/>
              <w:ind w:left="79" w:right="79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624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6"/>
              <w:ind w:left="115"/>
              <w:rPr>
                <w:sz w:val="18"/>
              </w:rPr>
            </w:pPr>
            <w:r>
              <w:rPr>
                <w:sz w:val="18"/>
              </w:rPr>
              <w:t>24.9</w:t>
            </w:r>
          </w:p>
        </w:tc>
        <w:tc>
          <w:tcPr>
            <w:tcW w:w="56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6"/>
              <w:ind w:left="117"/>
              <w:rPr>
                <w:sz w:val="18"/>
              </w:rPr>
            </w:pPr>
            <w:r>
              <w:rPr>
                <w:sz w:val="18"/>
              </w:rPr>
              <w:t>143</w:t>
            </w:r>
          </w:p>
        </w:tc>
        <w:tc>
          <w:tcPr>
            <w:tcW w:w="624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6"/>
              <w:ind w:left="116"/>
              <w:rPr>
                <w:sz w:val="18"/>
              </w:rPr>
            </w:pPr>
            <w:r>
              <w:rPr>
                <w:sz w:val="18"/>
              </w:rPr>
              <w:t>33.7</w:t>
            </w:r>
          </w:p>
        </w:tc>
      </w:tr>
    </w:tbl>
    <w:p>
      <w:pPr>
        <w:pStyle w:val="BodyText"/>
        <w:tabs>
          <w:tab w:pos="2447" w:val="left" w:leader="none"/>
        </w:tabs>
        <w:spacing w:line="273" w:lineRule="exact"/>
        <w:ind w:left="1007"/>
      </w:pPr>
      <w:r>
        <w:rPr/>
        <w:t>Source:</w:t>
        <w:tab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4"/>
        </w:rPr>
        <w:t> </w:t>
      </w:r>
      <w:r>
        <w:rPr/>
        <w:t>2003</w:t>
      </w:r>
    </w:p>
    <w:p>
      <w:pPr>
        <w:spacing w:after="0" w:line="273" w:lineRule="exact"/>
        <w:sectPr>
          <w:type w:val="continuous"/>
          <w:pgSz w:w="16840" w:h="11910" w:orient="landscape"/>
          <w:pgMar w:top="1320" w:bottom="280" w:left="2420" w:right="2420"/>
        </w:sectPr>
      </w:pPr>
    </w:p>
    <w:p>
      <w:pPr>
        <w:pStyle w:val="BodyText"/>
        <w:spacing w:line="480" w:lineRule="auto" w:before="90"/>
        <w:ind w:left="595" w:right="103"/>
        <w:jc w:val="both"/>
      </w:pPr>
      <w:r>
        <w:rPr/>
        <w:t>It is worth noting here that the Wako irrigation scheme (section</w:t>
      </w:r>
      <w:r>
        <w:rPr>
          <w:spacing w:val="1"/>
        </w:rPr>
        <w:t> </w:t>
      </w:r>
      <w:r>
        <w:rPr/>
        <w:t>5.4.3), which is sponsored mainly by farmers’ individual efforts, also</w:t>
      </w:r>
      <w:r>
        <w:rPr>
          <w:spacing w:val="-82"/>
        </w:rPr>
        <w:t> </w:t>
      </w:r>
      <w:r>
        <w:rPr/>
        <w:t>received support from the Abuja ADP, as well as the agricultural</w:t>
      </w:r>
      <w:r>
        <w:rPr>
          <w:spacing w:val="1"/>
        </w:rPr>
        <w:t> </w:t>
      </w:r>
      <w:r>
        <w:rPr/>
        <w:t>department of the Ministry of the Federal Capital Territory (MFCT).</w:t>
      </w:r>
      <w:r>
        <w:rPr>
          <w:spacing w:val="1"/>
        </w:rPr>
        <w:t> </w:t>
      </w:r>
      <w:r>
        <w:rPr/>
        <w:t>This support has been in the form of inputs (such as seedlings,</w:t>
      </w:r>
      <w:r>
        <w:rPr>
          <w:spacing w:val="1"/>
        </w:rPr>
        <w:t> </w:t>
      </w:r>
      <w:r>
        <w:rPr/>
        <w:t>fertilizers and pesticides), as well as water pumping machines in the</w:t>
      </w:r>
      <w:r>
        <w:rPr>
          <w:spacing w:val="1"/>
        </w:rPr>
        <w:t> </w:t>
      </w:r>
      <w:r>
        <w:rPr/>
        <w:t>form of loans (Abubakar, 1996). 19 out of every 20 respondents</w:t>
      </w:r>
      <w:r>
        <w:rPr>
          <w:spacing w:val="1"/>
        </w:rPr>
        <w:t> </w:t>
      </w:r>
      <w:r>
        <w:rPr/>
        <w:t>claimed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rest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families</w:t>
      </w:r>
      <w:r>
        <w:rPr>
          <w:spacing w:val="1"/>
        </w:rPr>
        <w:t> </w:t>
      </w:r>
      <w:r>
        <w:rPr/>
        <w:t>(3.3%)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 (1.5%). However, most agroforestry farmers 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benefited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-82"/>
        </w:rPr>
        <w:t> </w:t>
      </w:r>
      <w:r>
        <w:rPr/>
        <w:t>government. The type of services provided by government and the</w:t>
      </w:r>
      <w:r>
        <w:rPr>
          <w:spacing w:val="1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farmers</w:t>
      </w:r>
      <w:r>
        <w:rPr>
          <w:spacing w:val="-1"/>
        </w:rPr>
        <w:t> </w:t>
      </w:r>
      <w:r>
        <w:rPr/>
        <w:t>benefiting</w:t>
      </w:r>
      <w:r>
        <w:rPr>
          <w:spacing w:val="-2"/>
        </w:rPr>
        <w:t> </w:t>
      </w:r>
      <w:r>
        <w:rPr/>
        <w:t>from</w:t>
      </w:r>
      <w:r>
        <w:rPr>
          <w:spacing w:val="-3"/>
        </w:rPr>
        <w:t> </w:t>
      </w:r>
      <w:r>
        <w:rPr/>
        <w:t>each</w:t>
      </w:r>
      <w:r>
        <w:rPr>
          <w:spacing w:val="-2"/>
        </w:rPr>
        <w:t> </w:t>
      </w:r>
      <w:r>
        <w:rPr/>
        <w:t>are presented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table</w:t>
      </w:r>
      <w:r>
        <w:rPr>
          <w:spacing w:val="-1"/>
        </w:rPr>
        <w:t> </w:t>
      </w:r>
      <w:r>
        <w:rPr/>
        <w:t>17.</w:t>
      </w:r>
    </w:p>
    <w:p>
      <w:pPr>
        <w:pStyle w:val="BodyText"/>
        <w:rPr>
          <w:sz w:val="28"/>
        </w:rPr>
      </w:pPr>
    </w:p>
    <w:p>
      <w:pPr>
        <w:pStyle w:val="Heading2"/>
        <w:numPr>
          <w:ilvl w:val="1"/>
          <w:numId w:val="31"/>
        </w:numPr>
        <w:tabs>
          <w:tab w:pos="1315" w:val="left" w:leader="none"/>
          <w:tab w:pos="1316" w:val="left" w:leader="none"/>
        </w:tabs>
        <w:spacing w:line="240" w:lineRule="auto" w:before="187" w:after="0"/>
        <w:ind w:left="1315" w:right="0" w:hanging="721"/>
        <w:jc w:val="left"/>
      </w:pPr>
      <w:r>
        <w:rPr/>
        <w:t>ACCESSIBILITY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LAND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ITS</w:t>
      </w:r>
      <w:r>
        <w:rPr>
          <w:spacing w:val="-5"/>
        </w:rPr>
        <w:t> </w:t>
      </w:r>
      <w:r>
        <w:rPr/>
        <w:t>RESOURCES</w:t>
      </w:r>
    </w:p>
    <w:p>
      <w:pPr>
        <w:pStyle w:val="BodyText"/>
        <w:spacing w:before="12"/>
        <w:rPr>
          <w:b/>
          <w:sz w:val="23"/>
        </w:rPr>
      </w:pPr>
    </w:p>
    <w:p>
      <w:pPr>
        <w:pStyle w:val="BodyText"/>
        <w:spacing w:line="480" w:lineRule="auto"/>
        <w:ind w:left="595" w:right="106" w:firstLine="720"/>
        <w:jc w:val="both"/>
      </w:pPr>
      <w:r>
        <w:rPr/>
        <w:t>The ease with which land and its resources, particularly trees,</w:t>
      </w:r>
      <w:r>
        <w:rPr>
          <w:spacing w:val="1"/>
        </w:rPr>
        <w:t> </w:t>
      </w:r>
      <w:r>
        <w:rPr/>
        <w:t>are accessible to farmers affects the use to which they put the land.</w:t>
      </w:r>
      <w:r>
        <w:rPr>
          <w:spacing w:val="1"/>
        </w:rPr>
        <w:t> </w:t>
      </w:r>
      <w:r>
        <w:rPr/>
        <w:t>It also, invariably affects their willingness and ability with which they</w:t>
      </w:r>
      <w:r>
        <w:rPr>
          <w:spacing w:val="-82"/>
        </w:rPr>
        <w:t> </w:t>
      </w:r>
      <w:r>
        <w:rPr/>
        <w:t>can invest in such land (Allan, 1965; Kang, et al, 1999). Tables 14</w:t>
      </w:r>
      <w:r>
        <w:rPr>
          <w:spacing w:val="1"/>
        </w:rPr>
        <w:t> </w:t>
      </w:r>
      <w:r>
        <w:rPr/>
        <w:t>and 15 gave summaries of the ownership of farmlands, as it affected</w:t>
      </w:r>
      <w:r>
        <w:rPr>
          <w:spacing w:val="-82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</w:t>
      </w:r>
      <w:r>
        <w:rPr>
          <w:spacing w:val="1"/>
        </w:rPr>
        <w:t> </w:t>
      </w:r>
      <w:r>
        <w:rPr/>
        <w:t>farmers.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nine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ten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admitted ownership of the land. However, the mode of acquisition of</w:t>
      </w:r>
      <w:r>
        <w:rPr>
          <w:spacing w:val="-82"/>
        </w:rPr>
        <w:t> </w:t>
      </w:r>
      <w:r>
        <w:rPr/>
        <w:t>such land does not confirm this</w:t>
      </w:r>
      <w:r>
        <w:rPr>
          <w:spacing w:val="84"/>
        </w:rPr>
        <w:t> </w:t>
      </w:r>
      <w:r>
        <w:rPr/>
        <w:t>opinion. Table 15 revealed that</w:t>
      </w:r>
      <w:r>
        <w:rPr>
          <w:spacing w:val="1"/>
        </w:rPr>
        <w:t> </w:t>
      </w:r>
      <w:r>
        <w:rPr/>
        <w:t>about four out of every five of the farmers who admitted ownership</w:t>
      </w:r>
      <w:r>
        <w:rPr>
          <w:spacing w:val="1"/>
        </w:rPr>
        <w:t> </w:t>
      </w:r>
      <w:r>
        <w:rPr/>
        <w:t>of</w:t>
      </w:r>
      <w:r>
        <w:rPr>
          <w:spacing w:val="33"/>
        </w:rPr>
        <w:t> </w:t>
      </w:r>
      <w:r>
        <w:rPr/>
        <w:t>the</w:t>
      </w:r>
      <w:r>
        <w:rPr>
          <w:spacing w:val="35"/>
        </w:rPr>
        <w:t> </w:t>
      </w:r>
      <w:r>
        <w:rPr/>
        <w:t>land,</w:t>
      </w:r>
      <w:r>
        <w:rPr>
          <w:spacing w:val="33"/>
        </w:rPr>
        <w:t> </w:t>
      </w:r>
      <w:r>
        <w:rPr/>
        <w:t>actually</w:t>
      </w:r>
      <w:r>
        <w:rPr>
          <w:spacing w:val="34"/>
        </w:rPr>
        <w:t> </w:t>
      </w:r>
      <w:r>
        <w:rPr/>
        <w:t>had</w:t>
      </w:r>
      <w:r>
        <w:rPr>
          <w:spacing w:val="35"/>
        </w:rPr>
        <w:t> </w:t>
      </w:r>
      <w:r>
        <w:rPr/>
        <w:t>no</w:t>
      </w:r>
      <w:r>
        <w:rPr>
          <w:spacing w:val="33"/>
        </w:rPr>
        <w:t> </w:t>
      </w:r>
      <w:r>
        <w:rPr/>
        <w:t>absolute</w:t>
      </w:r>
      <w:r>
        <w:rPr>
          <w:spacing w:val="37"/>
        </w:rPr>
        <w:t> </w:t>
      </w:r>
      <w:r>
        <w:rPr/>
        <w:t>control</w:t>
      </w:r>
      <w:r>
        <w:rPr>
          <w:spacing w:val="33"/>
        </w:rPr>
        <w:t> </w:t>
      </w:r>
      <w:r>
        <w:rPr/>
        <w:t>over</w:t>
      </w:r>
      <w:r>
        <w:rPr>
          <w:spacing w:val="35"/>
        </w:rPr>
        <w:t> </w:t>
      </w:r>
      <w:r>
        <w:rPr/>
        <w:t>such</w:t>
      </w:r>
      <w:r>
        <w:rPr>
          <w:spacing w:val="33"/>
        </w:rPr>
        <w:t> </w:t>
      </w:r>
      <w:r>
        <w:rPr/>
        <w:t>land,</w:t>
      </w:r>
      <w:r>
        <w:rPr>
          <w:spacing w:val="33"/>
        </w:rPr>
        <w:t> </w:t>
      </w:r>
      <w:r>
        <w:rPr/>
        <w:t>since</w:t>
      </w:r>
    </w:p>
    <w:p>
      <w:pPr>
        <w:spacing w:after="0" w:line="480" w:lineRule="auto"/>
        <w:jc w:val="both"/>
        <w:sectPr>
          <w:headerReference w:type="default" r:id="rId42"/>
          <w:pgSz w:w="11910" w:h="16840"/>
          <w:pgMar w:header="722" w:footer="0" w:top="1160" w:bottom="280" w:left="1680" w:right="1160"/>
          <w:pgNumType w:start="141"/>
        </w:sectPr>
      </w:pPr>
    </w:p>
    <w:p>
      <w:pPr>
        <w:pStyle w:val="BodyText"/>
        <w:spacing w:line="480" w:lineRule="auto" w:before="90"/>
        <w:ind w:left="595" w:right="105"/>
        <w:jc w:val="both"/>
      </w:pPr>
      <w:r>
        <w:rPr/>
        <w:t>the land was acquired through inheritance, and therefore collectively</w:t>
      </w:r>
      <w:r>
        <w:rPr>
          <w:spacing w:val="-82"/>
        </w:rPr>
        <w:t> </w:t>
      </w:r>
      <w:r>
        <w:rPr/>
        <w:t>owned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family.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10%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lay</w:t>
      </w:r>
      <w:r>
        <w:rPr>
          <w:spacing w:val="-82"/>
        </w:rPr>
        <w:t> </w:t>
      </w:r>
      <w:r>
        <w:rPr/>
        <w:t>absolute claim of ownership of their farmlands, since they purchased</w:t>
      </w:r>
      <w:r>
        <w:rPr>
          <w:spacing w:val="-82"/>
        </w:rPr>
        <w:t> </w:t>
      </w:r>
      <w:r>
        <w:rPr/>
        <w:t>it. This situation is made possible by the land tenure system which</w:t>
      </w:r>
      <w:r>
        <w:rPr>
          <w:spacing w:val="1"/>
        </w:rPr>
        <w:t> </w:t>
      </w:r>
      <w:r>
        <w:rPr/>
        <w:t>vests ownership of land on the community. The community in turn</w:t>
      </w:r>
      <w:r>
        <w:rPr>
          <w:spacing w:val="1"/>
        </w:rPr>
        <w:t> </w:t>
      </w:r>
      <w:r>
        <w:rPr/>
        <w:t>vests</w:t>
      </w:r>
      <w:r>
        <w:rPr>
          <w:spacing w:val="61"/>
        </w:rPr>
        <w:t> </w:t>
      </w:r>
      <w:r>
        <w:rPr/>
        <w:t>the</w:t>
      </w:r>
      <w:r>
        <w:rPr>
          <w:spacing w:val="63"/>
        </w:rPr>
        <w:t> </w:t>
      </w:r>
      <w:r>
        <w:rPr/>
        <w:t>right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usage</w:t>
      </w:r>
      <w:r>
        <w:rPr>
          <w:spacing w:val="63"/>
        </w:rPr>
        <w:t> </w:t>
      </w:r>
      <w:r>
        <w:rPr/>
        <w:t>of</w:t>
      </w:r>
      <w:r>
        <w:rPr>
          <w:spacing w:val="62"/>
        </w:rPr>
        <w:t> </w:t>
      </w:r>
      <w:r>
        <w:rPr/>
        <w:t>the</w:t>
      </w:r>
      <w:r>
        <w:rPr>
          <w:spacing w:val="63"/>
        </w:rPr>
        <w:t> </w:t>
      </w:r>
      <w:r>
        <w:rPr/>
        <w:t>land</w:t>
      </w:r>
      <w:r>
        <w:rPr>
          <w:spacing w:val="61"/>
        </w:rPr>
        <w:t> </w:t>
      </w:r>
      <w:r>
        <w:rPr/>
        <w:t>on</w:t>
      </w:r>
      <w:r>
        <w:rPr>
          <w:spacing w:val="62"/>
        </w:rPr>
        <w:t> </w:t>
      </w:r>
      <w:r>
        <w:rPr/>
        <w:t>the</w:t>
      </w:r>
      <w:r>
        <w:rPr>
          <w:spacing w:val="63"/>
        </w:rPr>
        <w:t> </w:t>
      </w:r>
      <w:r>
        <w:rPr/>
        <w:t>family</w:t>
      </w:r>
      <w:r>
        <w:rPr>
          <w:spacing w:val="62"/>
        </w:rPr>
        <w:t> </w:t>
      </w:r>
      <w:r>
        <w:rPr/>
        <w:t>heads</w:t>
      </w:r>
      <w:r>
        <w:rPr>
          <w:spacing w:val="61"/>
        </w:rPr>
        <w:t> </w:t>
      </w:r>
      <w:r>
        <w:rPr/>
        <w:t>(Gaza,</w:t>
      </w:r>
      <w:r>
        <w:rPr>
          <w:spacing w:val="-82"/>
        </w:rPr>
        <w:t> </w:t>
      </w:r>
      <w:r>
        <w:rPr/>
        <w:t>1991; Balogun, 2001). The claim of ownership of land by indigenous</w:t>
      </w:r>
      <w:r>
        <w:rPr>
          <w:spacing w:val="-82"/>
        </w:rPr>
        <w:t> </w:t>
      </w:r>
      <w:r>
        <w:rPr/>
        <w:t>farmers was therefore due to their belief that communal and family</w:t>
      </w:r>
      <w:r>
        <w:rPr>
          <w:spacing w:val="1"/>
        </w:rPr>
        <w:t> </w:t>
      </w:r>
      <w:r>
        <w:rPr/>
        <w:t>property equally belongs to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community and</w:t>
      </w:r>
      <w:r>
        <w:rPr>
          <w:spacing w:val="1"/>
        </w:rPr>
        <w:t> </w:t>
      </w:r>
      <w:r>
        <w:rPr/>
        <w:t>family.</w:t>
      </w:r>
      <w:r>
        <w:rPr>
          <w:spacing w:val="56"/>
        </w:rPr>
        <w:t> </w:t>
      </w:r>
      <w:r>
        <w:rPr/>
        <w:t>This</w:t>
      </w:r>
      <w:r>
        <w:rPr>
          <w:spacing w:val="60"/>
        </w:rPr>
        <w:t> </w:t>
      </w:r>
      <w:r>
        <w:rPr/>
        <w:t>is</w:t>
      </w:r>
      <w:r>
        <w:rPr>
          <w:spacing w:val="58"/>
        </w:rPr>
        <w:t> </w:t>
      </w:r>
      <w:r>
        <w:rPr/>
        <w:t>much</w:t>
      </w:r>
      <w:r>
        <w:rPr>
          <w:spacing w:val="57"/>
        </w:rPr>
        <w:t> </w:t>
      </w:r>
      <w:r>
        <w:rPr/>
        <w:t>more</w:t>
      </w:r>
      <w:r>
        <w:rPr>
          <w:spacing w:val="58"/>
        </w:rPr>
        <w:t> </w:t>
      </w:r>
      <w:r>
        <w:rPr/>
        <w:t>the</w:t>
      </w:r>
      <w:r>
        <w:rPr>
          <w:spacing w:val="59"/>
        </w:rPr>
        <w:t> </w:t>
      </w:r>
      <w:r>
        <w:rPr/>
        <w:t>case,</w:t>
      </w:r>
      <w:r>
        <w:rPr>
          <w:spacing w:val="59"/>
        </w:rPr>
        <w:t> </w:t>
      </w:r>
      <w:r>
        <w:rPr/>
        <w:t>as</w:t>
      </w:r>
      <w:r>
        <w:rPr>
          <w:spacing w:val="58"/>
        </w:rPr>
        <w:t> </w:t>
      </w:r>
      <w:r>
        <w:rPr/>
        <w:t>most</w:t>
      </w:r>
      <w:r>
        <w:rPr>
          <w:spacing w:val="56"/>
        </w:rPr>
        <w:t> </w:t>
      </w:r>
      <w:r>
        <w:rPr/>
        <w:t>of</w:t>
      </w:r>
      <w:r>
        <w:rPr>
          <w:spacing w:val="59"/>
        </w:rPr>
        <w:t> </w:t>
      </w:r>
      <w:r>
        <w:rPr/>
        <w:t>the</w:t>
      </w:r>
      <w:r>
        <w:rPr>
          <w:spacing w:val="59"/>
        </w:rPr>
        <w:t> </w:t>
      </w:r>
      <w:r>
        <w:rPr/>
        <w:t>respondents</w:t>
      </w:r>
      <w:r>
        <w:rPr>
          <w:spacing w:val="-82"/>
        </w:rPr>
        <w:t> </w:t>
      </w:r>
      <w:r>
        <w:rPr/>
        <w:t>were family</w:t>
      </w:r>
      <w:r>
        <w:rPr>
          <w:spacing w:val="-1"/>
        </w:rPr>
        <w:t> </w:t>
      </w:r>
      <w:r>
        <w:rPr/>
        <w:t>heads.</w:t>
      </w:r>
    </w:p>
    <w:p>
      <w:pPr>
        <w:pStyle w:val="BodyText"/>
        <w:spacing w:line="480" w:lineRule="auto" w:before="1"/>
        <w:ind w:left="595" w:right="100" w:firstLine="720"/>
        <w:jc w:val="both"/>
      </w:pPr>
      <w:r>
        <w:rPr/>
        <w:t>A</w:t>
      </w:r>
      <w:r>
        <w:rPr>
          <w:spacing w:val="14"/>
        </w:rPr>
        <w:t> </w:t>
      </w:r>
      <w:r>
        <w:rPr/>
        <w:t>significant</w:t>
      </w:r>
      <w:r>
        <w:rPr>
          <w:spacing w:val="17"/>
        </w:rPr>
        <w:t> </w:t>
      </w:r>
      <w:r>
        <w:rPr/>
        <w:t>revelation</w:t>
      </w:r>
      <w:r>
        <w:rPr>
          <w:spacing w:val="15"/>
        </w:rPr>
        <w:t> </w:t>
      </w:r>
      <w:r>
        <w:rPr/>
        <w:t>here</w:t>
      </w:r>
      <w:r>
        <w:rPr>
          <w:spacing w:val="18"/>
        </w:rPr>
        <w:t> </w:t>
      </w:r>
      <w:r>
        <w:rPr/>
        <w:t>is</w:t>
      </w:r>
      <w:r>
        <w:rPr>
          <w:spacing w:val="16"/>
        </w:rPr>
        <w:t> </w:t>
      </w:r>
      <w:r>
        <w:rPr/>
        <w:t>the</w:t>
      </w:r>
      <w:r>
        <w:rPr>
          <w:spacing w:val="21"/>
        </w:rPr>
        <w:t> </w:t>
      </w:r>
      <w:r>
        <w:rPr/>
        <w:t>fact</w:t>
      </w:r>
      <w:r>
        <w:rPr>
          <w:spacing w:val="17"/>
        </w:rPr>
        <w:t> </w:t>
      </w:r>
      <w:r>
        <w:rPr/>
        <w:t>that</w:t>
      </w:r>
      <w:r>
        <w:rPr>
          <w:spacing w:val="14"/>
        </w:rPr>
        <w:t> </w:t>
      </w:r>
      <w:r>
        <w:rPr/>
        <w:t>ownership</w:t>
      </w:r>
      <w:r>
        <w:rPr>
          <w:spacing w:val="18"/>
        </w:rPr>
        <w:t> </w:t>
      </w:r>
      <w:r>
        <w:rPr/>
        <w:t>of</w:t>
      </w:r>
      <w:r>
        <w:rPr>
          <w:spacing w:val="16"/>
        </w:rPr>
        <w:t> </w:t>
      </w:r>
      <w:r>
        <w:rPr/>
        <w:t>land</w:t>
      </w:r>
      <w:r>
        <w:rPr>
          <w:spacing w:val="-82"/>
        </w:rPr>
        <w:t> </w:t>
      </w:r>
      <w:r>
        <w:rPr/>
        <w:t>is intrisitly tied to ownership of its resources. The ownership of land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ownership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trees.</w:t>
      </w:r>
      <w:r>
        <w:rPr>
          <w:spacing w:val="1"/>
        </w:rPr>
        <w:t> </w:t>
      </w:r>
      <w:r>
        <w:rPr/>
        <w:t>Ownership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divorced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-82"/>
        </w:rPr>
        <w:t> </w:t>
      </w:r>
      <w:r>
        <w:rPr/>
        <w:t>ownership of the land. It is therefore almost impossible to invest in</w:t>
      </w:r>
      <w:r>
        <w:rPr>
          <w:spacing w:val="1"/>
        </w:rPr>
        <w:t> </w:t>
      </w:r>
      <w:r>
        <w:rPr/>
        <w:t>land that one does not have absolute control of (Buchanam and</w:t>
      </w:r>
      <w:r>
        <w:rPr>
          <w:spacing w:val="1"/>
        </w:rPr>
        <w:t> </w:t>
      </w:r>
      <w:r>
        <w:rPr/>
        <w:t>Pugh,</w:t>
      </w:r>
      <w:r>
        <w:rPr>
          <w:spacing w:val="1"/>
        </w:rPr>
        <w:t> </w:t>
      </w:r>
      <w:r>
        <w:rPr/>
        <w:t>1955;</w:t>
      </w:r>
      <w:r>
        <w:rPr>
          <w:spacing w:val="1"/>
        </w:rPr>
        <w:t> </w:t>
      </w:r>
      <w:r>
        <w:rPr/>
        <w:t>Allan,</w:t>
      </w:r>
      <w:r>
        <w:rPr>
          <w:spacing w:val="1"/>
        </w:rPr>
        <w:t> </w:t>
      </w:r>
      <w:r>
        <w:rPr/>
        <w:t>1965;</w:t>
      </w:r>
      <w:r>
        <w:rPr>
          <w:spacing w:val="1"/>
        </w:rPr>
        <w:t> </w:t>
      </w:r>
      <w:r>
        <w:rPr/>
        <w:t>Igugu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Osemeoba,</w:t>
      </w:r>
      <w:r>
        <w:rPr>
          <w:spacing w:val="1"/>
        </w:rPr>
        <w:t> </w:t>
      </w:r>
      <w:r>
        <w:rPr/>
        <w:t>1990;</w:t>
      </w:r>
      <w:r>
        <w:rPr>
          <w:spacing w:val="1"/>
        </w:rPr>
        <w:t> </w:t>
      </w:r>
      <w:r>
        <w:rPr/>
        <w:t>Wilden,</w:t>
      </w:r>
      <w:r>
        <w:rPr>
          <w:spacing w:val="1"/>
        </w:rPr>
        <w:t> </w:t>
      </w:r>
      <w:r>
        <w:rPr/>
        <w:t>1992).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FCT,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exists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resources; individual control is restricted and only transitory. It is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difficult for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 family</w:t>
      </w:r>
      <w:r>
        <w:rPr>
          <w:spacing w:val="1"/>
        </w:rPr>
        <w:t> </w:t>
      </w:r>
      <w:r>
        <w:rPr/>
        <w:t>heads</w:t>
      </w:r>
      <w:r>
        <w:rPr>
          <w:spacing w:val="84"/>
        </w:rPr>
        <w:t> </w:t>
      </w:r>
      <w:r>
        <w:rPr/>
        <w:t>to</w:t>
      </w:r>
      <w:r>
        <w:rPr>
          <w:spacing w:val="1"/>
        </w:rPr>
        <w:t> </w:t>
      </w:r>
      <w:r>
        <w:rPr/>
        <w:t>invest in tree planting. It is even more difficult for immigrants to</w:t>
      </w:r>
      <w:r>
        <w:rPr>
          <w:spacing w:val="1"/>
        </w:rPr>
        <w:t> </w:t>
      </w:r>
      <w:r>
        <w:rPr/>
        <w:t>make such investments, as the land is mostly allocated to them on</w:t>
      </w:r>
      <w:r>
        <w:rPr>
          <w:spacing w:val="1"/>
        </w:rPr>
        <w:t> </w:t>
      </w:r>
      <w:r>
        <w:rPr/>
        <w:t>an</w:t>
      </w:r>
      <w:r>
        <w:rPr>
          <w:spacing w:val="10"/>
        </w:rPr>
        <w:t> </w:t>
      </w:r>
      <w:r>
        <w:rPr/>
        <w:t>annual</w:t>
      </w:r>
      <w:r>
        <w:rPr>
          <w:spacing w:val="11"/>
        </w:rPr>
        <w:t> </w:t>
      </w:r>
      <w:r>
        <w:rPr/>
        <w:t>basis.</w:t>
      </w:r>
      <w:r>
        <w:rPr>
          <w:spacing w:val="10"/>
        </w:rPr>
        <w:t> </w:t>
      </w:r>
      <w:r>
        <w:rPr/>
        <w:t>Table</w:t>
      </w:r>
      <w:r>
        <w:rPr>
          <w:spacing w:val="13"/>
        </w:rPr>
        <w:t> </w:t>
      </w:r>
      <w:r>
        <w:rPr/>
        <w:t>13</w:t>
      </w:r>
      <w:r>
        <w:rPr>
          <w:spacing w:val="11"/>
        </w:rPr>
        <w:t> </w:t>
      </w:r>
      <w:r>
        <w:rPr/>
        <w:t>revealed</w:t>
      </w:r>
      <w:r>
        <w:rPr>
          <w:spacing w:val="11"/>
        </w:rPr>
        <w:t> </w:t>
      </w:r>
      <w:r>
        <w:rPr/>
        <w:t>that</w:t>
      </w:r>
      <w:r>
        <w:rPr>
          <w:spacing w:val="11"/>
        </w:rPr>
        <w:t> </w:t>
      </w:r>
      <w:r>
        <w:rPr/>
        <w:t>almost</w:t>
      </w:r>
      <w:r>
        <w:rPr>
          <w:spacing w:val="24"/>
        </w:rPr>
        <w:t> </w:t>
      </w:r>
      <w:r>
        <w:rPr/>
        <w:t>six</w:t>
      </w:r>
      <w:r>
        <w:rPr>
          <w:spacing w:val="12"/>
        </w:rPr>
        <w:t> </w:t>
      </w:r>
      <w:r>
        <w:rPr/>
        <w:t>out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every</w:t>
      </w:r>
      <w:r>
        <w:rPr>
          <w:spacing w:val="12"/>
        </w:rPr>
        <w:t> </w:t>
      </w:r>
      <w:r>
        <w:rPr/>
        <w:t>ten</w:t>
      </w:r>
    </w:p>
    <w:p>
      <w:pPr>
        <w:spacing w:after="0" w:line="480" w:lineRule="auto"/>
        <w:jc w:val="both"/>
        <w:sectPr>
          <w:pgSz w:w="11910" w:h="16840"/>
          <w:pgMar w:header="722" w:footer="0" w:top="1160" w:bottom="280" w:left="1680" w:right="1160"/>
        </w:sectPr>
      </w:pPr>
    </w:p>
    <w:p>
      <w:pPr>
        <w:pStyle w:val="BodyText"/>
        <w:spacing w:line="480" w:lineRule="auto" w:before="90"/>
        <w:ind w:left="595" w:right="103"/>
        <w:jc w:val="both"/>
      </w:pPr>
      <w:r>
        <w:rPr/>
        <w:t>of the</w:t>
      </w:r>
      <w:r>
        <w:rPr>
          <w:spacing w:val="1"/>
        </w:rPr>
        <w:t> </w:t>
      </w:r>
      <w:r>
        <w:rPr/>
        <w:t>respondent agroforestry farmers, who had not been engaged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tree</w:t>
      </w:r>
      <w:r>
        <w:rPr>
          <w:spacing w:val="1"/>
        </w:rPr>
        <w:t> </w:t>
      </w:r>
      <w:r>
        <w:rPr/>
        <w:t>planting,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restricted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owners,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indigenous</w:t>
      </w:r>
      <w:r>
        <w:rPr>
          <w:spacing w:val="1"/>
        </w:rPr>
        <w:t> </w:t>
      </w:r>
      <w:r>
        <w:rPr/>
        <w:t>families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communities.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tenure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discourages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expansion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overall</w:t>
      </w:r>
      <w:r>
        <w:rPr>
          <w:spacing w:val="-3"/>
        </w:rPr>
        <w:t> </w:t>
      </w:r>
      <w:r>
        <w:rPr/>
        <w:t>success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agroforestry,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agricultural</w:t>
      </w:r>
      <w:r>
        <w:rPr>
          <w:spacing w:val="-2"/>
        </w:rPr>
        <w:t> </w:t>
      </w:r>
      <w:r>
        <w:rPr/>
        <w:t>system 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FCT.</w:t>
      </w:r>
    </w:p>
    <w:p>
      <w:pPr>
        <w:pStyle w:val="Heading2"/>
        <w:numPr>
          <w:ilvl w:val="1"/>
          <w:numId w:val="31"/>
        </w:numPr>
        <w:tabs>
          <w:tab w:pos="1316" w:val="left" w:leader="none"/>
        </w:tabs>
        <w:spacing w:line="291" w:lineRule="exact" w:before="0" w:after="0"/>
        <w:ind w:left="1315" w:right="0" w:hanging="721"/>
        <w:jc w:val="both"/>
      </w:pPr>
      <w:r>
        <w:rPr/>
        <w:t>BENEFITS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AGROFORESTRY</w:t>
      </w:r>
    </w:p>
    <w:p>
      <w:pPr>
        <w:pStyle w:val="BodyText"/>
        <w:spacing w:before="12"/>
        <w:rPr>
          <w:b/>
          <w:sz w:val="23"/>
        </w:rPr>
      </w:pPr>
    </w:p>
    <w:p>
      <w:pPr>
        <w:pStyle w:val="BodyText"/>
        <w:spacing w:line="432" w:lineRule="auto"/>
        <w:ind w:left="595" w:right="103" w:firstLine="720"/>
        <w:jc w:val="both"/>
      </w:pPr>
      <w:r>
        <w:rPr/>
        <w:t>Information provided by respondents on the benefits derived</w:t>
      </w:r>
      <w:r>
        <w:rPr>
          <w:spacing w:val="1"/>
        </w:rPr>
        <w:t> </w:t>
      </w:r>
      <w:r>
        <w:rPr/>
        <w:t>from agroforestry is summarized in table 22. The table has shown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enjoyed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farmers,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-82"/>
        </w:rPr>
        <w:t> </w:t>
      </w:r>
      <w:r>
        <w:rPr/>
        <w:t>improvement in family income. This is followed in descending order</w:t>
      </w:r>
      <w:r>
        <w:rPr>
          <w:spacing w:val="1"/>
        </w:rPr>
        <w:t> </w:t>
      </w:r>
      <w:r>
        <w:rPr/>
        <w:t>by procurement of manure from livestock, increase in variety of food</w:t>
      </w:r>
      <w:r>
        <w:rPr>
          <w:spacing w:val="-82"/>
        </w:rPr>
        <w:t> </w:t>
      </w:r>
      <w:r>
        <w:rPr/>
        <w:t>grown, availability of fuelwood and improvement in quality of soil.</w:t>
      </w:r>
      <w:r>
        <w:rPr>
          <w:spacing w:val="1"/>
        </w:rPr>
        <w:t> </w:t>
      </w:r>
      <w:r>
        <w:rPr/>
        <w:t>The</w:t>
      </w:r>
      <w:r>
        <w:rPr>
          <w:spacing w:val="48"/>
        </w:rPr>
        <w:t> </w:t>
      </w:r>
      <w:r>
        <w:rPr/>
        <w:t>benefit</w:t>
      </w:r>
      <w:r>
        <w:rPr>
          <w:spacing w:val="46"/>
        </w:rPr>
        <w:t> </w:t>
      </w:r>
      <w:r>
        <w:rPr/>
        <w:t>with</w:t>
      </w:r>
      <w:r>
        <w:rPr>
          <w:spacing w:val="47"/>
        </w:rPr>
        <w:t> </w:t>
      </w:r>
      <w:r>
        <w:rPr/>
        <w:t>the</w:t>
      </w:r>
      <w:r>
        <w:rPr>
          <w:spacing w:val="48"/>
        </w:rPr>
        <w:t> </w:t>
      </w:r>
      <w:r>
        <w:rPr/>
        <w:t>least</w:t>
      </w:r>
      <w:r>
        <w:rPr>
          <w:spacing w:val="46"/>
        </w:rPr>
        <w:t> </w:t>
      </w:r>
      <w:r>
        <w:rPr/>
        <w:t>number</w:t>
      </w:r>
      <w:r>
        <w:rPr>
          <w:spacing w:val="48"/>
        </w:rPr>
        <w:t> </w:t>
      </w:r>
      <w:r>
        <w:rPr/>
        <w:t>of</w:t>
      </w:r>
      <w:r>
        <w:rPr>
          <w:spacing w:val="48"/>
        </w:rPr>
        <w:t> </w:t>
      </w:r>
      <w:r>
        <w:rPr/>
        <w:t>respondents</w:t>
      </w:r>
      <w:r>
        <w:rPr>
          <w:spacing w:val="47"/>
        </w:rPr>
        <w:t> </w:t>
      </w:r>
      <w:r>
        <w:rPr/>
        <w:t>is</w:t>
      </w:r>
      <w:r>
        <w:rPr>
          <w:spacing w:val="47"/>
        </w:rPr>
        <w:t> </w:t>
      </w:r>
      <w:r>
        <w:rPr/>
        <w:t>extraction</w:t>
      </w:r>
      <w:r>
        <w:rPr>
          <w:spacing w:val="47"/>
        </w:rPr>
        <w:t> </w:t>
      </w:r>
      <w:r>
        <w:rPr/>
        <w:t>of</w:t>
      </w:r>
      <w:r>
        <w:rPr>
          <w:spacing w:val="-82"/>
        </w:rPr>
        <w:t> </w:t>
      </w:r>
      <w:r>
        <w:rPr/>
        <w:t>tree components for medicinal purposes. Data was also provided 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proceeds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agroforestry,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summarized on table 23. The proceeds include</w:t>
      </w:r>
      <w:r>
        <w:rPr>
          <w:spacing w:val="1"/>
        </w:rPr>
        <w:t> </w:t>
      </w:r>
      <w:r>
        <w:rPr/>
        <w:t>crop types, tree</w:t>
      </w:r>
      <w:r>
        <w:rPr>
          <w:spacing w:val="1"/>
        </w:rPr>
        <w:t> </w:t>
      </w:r>
      <w:r>
        <w:rPr/>
        <w:t>products,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well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animals</w:t>
      </w:r>
      <w:r>
        <w:rPr>
          <w:spacing w:val="-1"/>
        </w:rPr>
        <w:t> </w:t>
      </w:r>
      <w:r>
        <w:rPr/>
        <w:t>reared.</w:t>
      </w:r>
    </w:p>
    <w:p>
      <w:pPr>
        <w:pStyle w:val="Heading2"/>
        <w:numPr>
          <w:ilvl w:val="2"/>
          <w:numId w:val="31"/>
        </w:numPr>
        <w:tabs>
          <w:tab w:pos="1561" w:val="left" w:leader="none"/>
        </w:tabs>
        <w:spacing w:line="240" w:lineRule="auto" w:before="2" w:after="0"/>
        <w:ind w:left="1560" w:right="0" w:hanging="966"/>
        <w:jc w:val="both"/>
      </w:pPr>
      <w:r>
        <w:rPr/>
        <w:t>Procurement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Manure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95" w:right="100" w:firstLine="720"/>
        <w:jc w:val="both"/>
      </w:pPr>
      <w:r>
        <w:rPr/>
        <w:t>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226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acknowledged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procured</w:t>
      </w:r>
      <w:r>
        <w:rPr>
          <w:spacing w:val="1"/>
        </w:rPr>
        <w:t> </w:t>
      </w:r>
      <w:r>
        <w:rPr/>
        <w:t>manure from the livestock component of agroforestry, as one of the</w:t>
      </w:r>
      <w:r>
        <w:rPr>
          <w:spacing w:val="1"/>
        </w:rPr>
        <w:t> </w:t>
      </w:r>
      <w:r>
        <w:rPr/>
        <w:t>benefits they derived from practising the system (Table 22). This</w:t>
      </w:r>
      <w:r>
        <w:rPr>
          <w:spacing w:val="1"/>
        </w:rPr>
        <w:t> </w:t>
      </w:r>
      <w:r>
        <w:rPr/>
        <w:t>represents more than one-half of the sampled agroforestry farmers.</w:t>
      </w:r>
      <w:r>
        <w:rPr>
          <w:spacing w:val="1"/>
        </w:rPr>
        <w:t> </w:t>
      </w:r>
      <w:r>
        <w:rPr/>
        <w:t>Bwari reported the highest number of those deriving this benefit, 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quantity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manure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18)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 aspect of this benefit is the fact that it accrues as a result</w:t>
      </w:r>
      <w:r>
        <w:rPr>
          <w:spacing w:val="1"/>
        </w:rPr>
        <w:t> </w:t>
      </w:r>
      <w:r>
        <w:rPr/>
        <w:t>of</w:t>
      </w:r>
      <w:r>
        <w:rPr>
          <w:spacing w:val="51"/>
        </w:rPr>
        <w:t> </w:t>
      </w:r>
      <w:r>
        <w:rPr/>
        <w:t>the</w:t>
      </w:r>
      <w:r>
        <w:rPr>
          <w:spacing w:val="52"/>
        </w:rPr>
        <w:t> </w:t>
      </w:r>
      <w:r>
        <w:rPr/>
        <w:t>incorporation</w:t>
      </w:r>
      <w:r>
        <w:rPr>
          <w:spacing w:val="51"/>
        </w:rPr>
        <w:t> </w:t>
      </w:r>
      <w:r>
        <w:rPr/>
        <w:t>of</w:t>
      </w:r>
      <w:r>
        <w:rPr>
          <w:spacing w:val="51"/>
        </w:rPr>
        <w:t> </w:t>
      </w:r>
      <w:r>
        <w:rPr/>
        <w:t>livestock</w:t>
      </w:r>
      <w:r>
        <w:rPr>
          <w:spacing w:val="51"/>
        </w:rPr>
        <w:t> </w:t>
      </w:r>
      <w:r>
        <w:rPr/>
        <w:t>into</w:t>
      </w:r>
      <w:r>
        <w:rPr>
          <w:spacing w:val="52"/>
        </w:rPr>
        <w:t> </w:t>
      </w:r>
      <w:r>
        <w:rPr/>
        <w:t>agroforestry.</w:t>
      </w:r>
    </w:p>
    <w:p>
      <w:pPr>
        <w:spacing w:after="0" w:line="480" w:lineRule="auto"/>
        <w:jc w:val="both"/>
        <w:sectPr>
          <w:pgSz w:w="11910" w:h="16840"/>
          <w:pgMar w:header="722" w:footer="0" w:top="1160" w:bottom="280" w:left="1680" w:right="1160"/>
        </w:sectPr>
      </w:pPr>
    </w:p>
    <w:p>
      <w:pPr>
        <w:pStyle w:val="BodyText"/>
        <w:spacing w:before="63"/>
        <w:ind w:left="7295" w:right="6585"/>
        <w:jc w:val="center"/>
        <w:rPr>
          <w:rFonts w:ascii="Times New Roman"/>
        </w:rPr>
      </w:pPr>
      <w:r>
        <w:rPr>
          <w:rFonts w:ascii="Times New Roman"/>
        </w:rPr>
        <w:t>144</w:t>
      </w:r>
    </w:p>
    <w:p>
      <w:pPr>
        <w:pStyle w:val="BodyText"/>
        <w:rPr>
          <w:rFonts w:ascii="Times New Roman"/>
          <w:sz w:val="26"/>
        </w:rPr>
      </w:pPr>
    </w:p>
    <w:p>
      <w:pPr>
        <w:pStyle w:val="Heading2"/>
        <w:spacing w:before="152"/>
        <w:ind w:left="3236"/>
      </w:pPr>
      <w:r>
        <w:rPr/>
        <w:t>Table</w:t>
      </w:r>
      <w:r>
        <w:rPr>
          <w:spacing w:val="-4"/>
        </w:rPr>
        <w:t> </w:t>
      </w:r>
      <w:r>
        <w:rPr/>
        <w:t>22:</w:t>
      </w:r>
      <w:r>
        <w:rPr>
          <w:spacing w:val="105"/>
        </w:rPr>
        <w:t> </w:t>
      </w:r>
      <w:r>
        <w:rPr/>
        <w:t>Benefits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agroforestry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FCT</w:t>
      </w:r>
    </w:p>
    <w:p>
      <w:pPr>
        <w:pStyle w:val="BodyText"/>
        <w:spacing w:before="2"/>
        <w:rPr>
          <w:b/>
          <w:sz w:val="18"/>
        </w:rPr>
      </w:pPr>
    </w:p>
    <w:p>
      <w:pPr>
        <w:spacing w:after="0"/>
        <w:rPr>
          <w:sz w:val="18"/>
        </w:rPr>
        <w:sectPr>
          <w:headerReference w:type="default" r:id="rId43"/>
          <w:pgSz w:w="16840" w:h="11910" w:orient="landscape"/>
          <w:pgMar w:header="0" w:footer="0" w:top="640" w:bottom="280" w:left="940" w:right="1620"/>
        </w:sectPr>
      </w:pPr>
    </w:p>
    <w:p>
      <w:pPr>
        <w:spacing w:line="309" w:lineRule="auto" w:before="101"/>
        <w:ind w:left="514" w:right="299" w:hanging="137"/>
        <w:jc w:val="left"/>
        <w:rPr>
          <w:sz w:val="22"/>
        </w:rPr>
      </w:pPr>
      <w:r>
        <w:rPr/>
        <w:pict>
          <v:shape style="position:absolute;margin-left:46.800003pt;margin-top:101.179977pt;width:727.7pt;height:1.45pt;mso-position-horizontal-relative:page;mso-position-vertical-relative:page;z-index:15847936" coordorigin="936,2024" coordsize="14554,29" path="m13689,2024l2765,2024,2736,2024,2736,2024,936,2024,936,2052,2736,2052,2736,2052,2765,2052,13689,2052,13689,2024xm15489,2024l13718,2024,13689,2024,13689,2052,13718,2052,15489,2052,15489,2024xe" filled="true" fillcolor="#008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6.800003pt;margin-top:485.139984pt;width:727.7pt;height:1.45pt;mso-position-horizontal-relative:page;mso-position-vertical-relative:page;z-index:15848448" coordorigin="936,9703" coordsize="14554,29" path="m4592,9703l4563,9703,3665,9703,3636,9703,2765,9703,2736,9703,2736,9703,936,9703,936,9732,2736,9732,2736,9732,2765,9732,3636,9732,3665,9732,4563,9732,4592,9732,4592,9703xm5408,9703l4592,9703,4592,9732,5408,9732,5408,9703xm12789,9703l11917,9703,11889,9703,11017,9703,10989,9703,10117,9703,10089,9703,9217,9703,9189,9703,9189,9703,8317,9703,8288,9703,7417,9703,7388,9703,6517,9703,6488,9703,5437,9703,5408,9703,5408,9732,5437,9732,6488,9732,6517,9732,7388,9732,7417,9732,8288,9732,8317,9732,9189,9732,9189,9732,9217,9732,10089,9732,10117,9732,10989,9732,11017,9732,11889,9732,11917,9732,12789,9732,12789,9703xm15489,9703l14618,9703,14589,9703,13718,9703,13689,9703,12818,9703,12789,9703,12789,9732,12818,9732,13689,9732,13718,9732,14589,9732,14618,9732,15489,9732,15489,9703xe" filled="true" fillcolor="#008000" stroked="false">
            <v:path arrowok="t"/>
            <v:fill type="solid"/>
            <w10:wrap type="none"/>
          </v:shape>
        </w:pict>
      </w:r>
      <w:r>
        <w:rPr>
          <w:sz w:val="22"/>
        </w:rPr>
        <w:t>Nature of</w:t>
      </w:r>
      <w:r>
        <w:rPr>
          <w:spacing w:val="-75"/>
          <w:sz w:val="22"/>
        </w:rPr>
        <w:t> </w:t>
      </w:r>
      <w:r>
        <w:rPr>
          <w:sz w:val="22"/>
        </w:rPr>
        <w:t>benefit</w:t>
      </w:r>
    </w:p>
    <w:p>
      <w:pPr>
        <w:pStyle w:val="BodyText"/>
        <w:spacing w:before="11"/>
        <w:rPr>
          <w:sz w:val="28"/>
        </w:rPr>
      </w:pPr>
    </w:p>
    <w:p>
      <w:pPr>
        <w:tabs>
          <w:tab w:pos="1171" w:val="left" w:leader="none"/>
          <w:tab w:pos="1385" w:val="left" w:leader="none"/>
          <w:tab w:pos="1474" w:val="left" w:leader="none"/>
        </w:tabs>
        <w:spacing w:line="312" w:lineRule="auto" w:before="0"/>
        <w:ind w:left="104" w:right="38" w:firstLine="0"/>
        <w:jc w:val="left"/>
        <w:rPr>
          <w:sz w:val="22"/>
        </w:rPr>
      </w:pPr>
      <w:r>
        <w:rPr>
          <w:sz w:val="22"/>
        </w:rPr>
        <w:t>Improvement</w:t>
      </w:r>
      <w:r>
        <w:rPr>
          <w:spacing w:val="1"/>
          <w:sz w:val="22"/>
        </w:rPr>
        <w:t> </w:t>
      </w:r>
      <w:r>
        <w:rPr>
          <w:sz w:val="22"/>
        </w:rPr>
        <w:t>in income</w:t>
      </w:r>
      <w:r>
        <w:rPr>
          <w:spacing w:val="1"/>
          <w:sz w:val="22"/>
        </w:rPr>
        <w:t> </w:t>
      </w:r>
      <w:r>
        <w:rPr>
          <w:sz w:val="22"/>
        </w:rPr>
        <w:t>Manure</w:t>
        <w:tab/>
      </w:r>
      <w:r>
        <w:rPr>
          <w:spacing w:val="-1"/>
          <w:sz w:val="22"/>
        </w:rPr>
        <w:t>from</w:t>
      </w:r>
      <w:r>
        <w:rPr>
          <w:spacing w:val="-75"/>
          <w:sz w:val="22"/>
        </w:rPr>
        <w:t> </w:t>
      </w:r>
      <w:r>
        <w:rPr>
          <w:sz w:val="22"/>
        </w:rPr>
        <w:t>livestock</w:t>
      </w:r>
      <w:r>
        <w:rPr>
          <w:spacing w:val="1"/>
          <w:sz w:val="22"/>
        </w:rPr>
        <w:t> </w:t>
      </w:r>
      <w:r>
        <w:rPr>
          <w:sz w:val="22"/>
        </w:rPr>
        <w:t>Increased</w:t>
      </w:r>
      <w:r>
        <w:rPr>
          <w:spacing w:val="1"/>
          <w:sz w:val="22"/>
        </w:rPr>
        <w:t> </w:t>
      </w:r>
      <w:r>
        <w:rPr>
          <w:sz w:val="22"/>
        </w:rPr>
        <w:t>variety</w:t>
        <w:tab/>
        <w:tab/>
        <w:tab/>
        <w:t>of</w:t>
      </w:r>
      <w:r>
        <w:rPr>
          <w:spacing w:val="-75"/>
          <w:sz w:val="22"/>
        </w:rPr>
        <w:t> </w:t>
      </w:r>
      <w:r>
        <w:rPr>
          <w:sz w:val="22"/>
        </w:rPr>
        <w:t>food</w:t>
      </w:r>
      <w:r>
        <w:rPr>
          <w:spacing w:val="1"/>
          <w:sz w:val="22"/>
        </w:rPr>
        <w:t> </w:t>
      </w:r>
      <w:r>
        <w:rPr>
          <w:sz w:val="22"/>
        </w:rPr>
        <w:t>Availability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-75"/>
          <w:sz w:val="22"/>
        </w:rPr>
        <w:t> </w:t>
      </w:r>
      <w:r>
        <w:rPr>
          <w:sz w:val="22"/>
        </w:rPr>
        <w:t>fuelwood</w:t>
      </w:r>
      <w:r>
        <w:rPr>
          <w:spacing w:val="1"/>
          <w:sz w:val="22"/>
        </w:rPr>
        <w:t> </w:t>
      </w:r>
      <w:r>
        <w:rPr>
          <w:sz w:val="22"/>
        </w:rPr>
        <w:t>Provision</w:t>
        <w:tab/>
        <w:tab/>
        <w:tab/>
        <w:t>of</w:t>
      </w:r>
      <w:r>
        <w:rPr>
          <w:spacing w:val="-75"/>
          <w:sz w:val="22"/>
        </w:rPr>
        <w:t> </w:t>
      </w:r>
      <w:r>
        <w:rPr>
          <w:sz w:val="22"/>
        </w:rPr>
        <w:t>shade</w:t>
      </w:r>
      <w:r>
        <w:rPr>
          <w:spacing w:val="1"/>
          <w:sz w:val="22"/>
        </w:rPr>
        <w:t> </w:t>
      </w:r>
      <w:r>
        <w:rPr>
          <w:sz w:val="22"/>
        </w:rPr>
        <w:t>Improvement</w:t>
      </w:r>
      <w:r>
        <w:rPr>
          <w:spacing w:val="1"/>
          <w:sz w:val="22"/>
        </w:rPr>
        <w:t> </w:t>
      </w:r>
      <w:r>
        <w:rPr>
          <w:sz w:val="22"/>
        </w:rPr>
        <w:t>in soil quality</w:t>
      </w:r>
      <w:r>
        <w:rPr>
          <w:spacing w:val="1"/>
          <w:sz w:val="22"/>
        </w:rPr>
        <w:t> </w:t>
      </w:r>
      <w:r>
        <w:rPr>
          <w:sz w:val="22"/>
        </w:rPr>
        <w:t>Fodder</w:t>
        <w:tab/>
        <w:tab/>
      </w:r>
      <w:r>
        <w:rPr>
          <w:spacing w:val="-1"/>
          <w:sz w:val="22"/>
        </w:rPr>
        <w:t>for</w:t>
      </w:r>
      <w:r>
        <w:rPr>
          <w:spacing w:val="-75"/>
          <w:sz w:val="22"/>
        </w:rPr>
        <w:t> </w:t>
      </w:r>
      <w:r>
        <w:rPr>
          <w:sz w:val="22"/>
        </w:rPr>
        <w:t>animals</w:t>
      </w:r>
      <w:r>
        <w:rPr>
          <w:spacing w:val="1"/>
          <w:sz w:val="22"/>
        </w:rPr>
        <w:t> </w:t>
      </w:r>
      <w:r>
        <w:rPr>
          <w:sz w:val="22"/>
        </w:rPr>
        <w:t>Ecosystem</w:t>
      </w:r>
      <w:r>
        <w:rPr>
          <w:spacing w:val="1"/>
          <w:sz w:val="22"/>
        </w:rPr>
        <w:t> </w:t>
      </w:r>
      <w:r>
        <w:rPr>
          <w:sz w:val="22"/>
        </w:rPr>
        <w:t>stability</w:t>
      </w:r>
      <w:r>
        <w:rPr>
          <w:spacing w:val="1"/>
          <w:sz w:val="22"/>
        </w:rPr>
        <w:t> </w:t>
      </w:r>
      <w:r>
        <w:rPr>
          <w:sz w:val="22"/>
        </w:rPr>
        <w:t>Extraction</w:t>
        <w:tab/>
        <w:tab/>
        <w:t>of</w:t>
      </w:r>
      <w:r>
        <w:rPr>
          <w:spacing w:val="-75"/>
          <w:sz w:val="22"/>
        </w:rPr>
        <w:t> </w:t>
      </w:r>
      <w:r>
        <w:rPr>
          <w:sz w:val="22"/>
        </w:rPr>
        <w:t>medicines</w:t>
      </w:r>
    </w:p>
    <w:p>
      <w:pPr>
        <w:tabs>
          <w:tab w:pos="11572" w:val="left" w:leader="none"/>
        </w:tabs>
        <w:spacing w:before="101"/>
        <w:ind w:left="3675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Number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farmers/Area</w:t>
      </w:r>
      <w:r>
        <w:rPr>
          <w:spacing w:val="-3"/>
          <w:sz w:val="22"/>
        </w:rPr>
        <w:t> </w:t>
      </w:r>
      <w:r>
        <w:rPr>
          <w:sz w:val="22"/>
        </w:rPr>
        <w:t>Council</w:t>
        <w:tab/>
        <w:t>Total</w:t>
      </w:r>
    </w:p>
    <w:p>
      <w:pPr>
        <w:tabs>
          <w:tab w:pos="2463" w:val="left" w:leader="none"/>
          <w:tab w:pos="4335" w:val="left" w:leader="none"/>
          <w:tab w:pos="6047" w:val="left" w:leader="none"/>
          <w:tab w:pos="7996" w:val="left" w:leader="none"/>
          <w:tab w:pos="9753" w:val="left" w:leader="none"/>
        </w:tabs>
        <w:spacing w:before="78"/>
        <w:ind w:left="629" w:right="0" w:firstLine="0"/>
        <w:jc w:val="left"/>
        <w:rPr>
          <w:sz w:val="22"/>
        </w:rPr>
      </w:pPr>
      <w:r>
        <w:rPr>
          <w:sz w:val="22"/>
        </w:rPr>
        <w:t>Abaji</w:t>
        <w:tab/>
        <w:t>AMAC</w:t>
        <w:tab/>
        <w:t>Bwari</w:t>
        <w:tab/>
        <w:t>G/Lada</w:t>
        <w:tab/>
        <w:t>Kuje</w:t>
        <w:tab/>
        <w:t>Kwali</w:t>
      </w:r>
    </w:p>
    <w:p>
      <w:pPr>
        <w:tabs>
          <w:tab w:pos="1003" w:val="left" w:leader="none"/>
          <w:tab w:pos="1930" w:val="left" w:leader="none"/>
          <w:tab w:pos="2773" w:val="left" w:leader="none"/>
          <w:tab w:pos="3853" w:val="left" w:leader="none"/>
          <w:tab w:pos="4753" w:val="left" w:leader="none"/>
          <w:tab w:pos="5653" w:val="left" w:leader="none"/>
          <w:tab w:pos="6553" w:val="left" w:leader="none"/>
          <w:tab w:pos="7453" w:val="left" w:leader="none"/>
          <w:tab w:pos="8353" w:val="left" w:leader="none"/>
          <w:tab w:pos="9253" w:val="left" w:leader="none"/>
          <w:tab w:pos="10154" w:val="left" w:leader="none"/>
          <w:tab w:pos="11054" w:val="left" w:leader="none"/>
          <w:tab w:pos="11954" w:val="left" w:leader="none"/>
        </w:tabs>
        <w:spacing w:before="80"/>
        <w:ind w:left="104" w:right="0" w:firstLine="0"/>
        <w:jc w:val="left"/>
        <w:rPr>
          <w:sz w:val="22"/>
        </w:rPr>
      </w:pPr>
      <w:r>
        <w:rPr>
          <w:sz w:val="22"/>
        </w:rPr>
        <w:t>No</w:t>
        <w:tab/>
        <w:t>%</w:t>
        <w:tab/>
        <w:t>No</w:t>
        <w:tab/>
        <w:t>%</w:t>
        <w:tab/>
        <w:t>No</w:t>
        <w:tab/>
        <w:t>%</w:t>
        <w:tab/>
        <w:t>No</w:t>
        <w:tab/>
        <w:t>%</w:t>
        <w:tab/>
        <w:t>No</w:t>
        <w:tab/>
        <w:t>%</w:t>
        <w:tab/>
        <w:t>No</w:t>
        <w:tab/>
        <w:t>%</w:t>
        <w:tab/>
        <w:t>No</w:t>
        <w:tab/>
        <w:t>%</w:t>
      </w:r>
    </w:p>
    <w:p>
      <w:pPr>
        <w:tabs>
          <w:tab w:pos="1003" w:val="left" w:leader="none"/>
          <w:tab w:pos="1930" w:val="left" w:leader="none"/>
          <w:tab w:pos="2773" w:val="left" w:leader="none"/>
          <w:tab w:pos="3853" w:val="left" w:leader="none"/>
          <w:tab w:pos="4753" w:val="left" w:leader="none"/>
          <w:tab w:pos="5653" w:val="left" w:leader="none"/>
          <w:tab w:pos="6553" w:val="left" w:leader="none"/>
          <w:tab w:pos="7453" w:val="left" w:leader="none"/>
          <w:tab w:pos="8353" w:val="left" w:leader="none"/>
          <w:tab w:pos="9253" w:val="left" w:leader="none"/>
          <w:tab w:pos="10154" w:val="left" w:leader="none"/>
          <w:tab w:pos="11054" w:val="left" w:leader="none"/>
          <w:tab w:pos="11954" w:val="left" w:leader="none"/>
        </w:tabs>
        <w:spacing w:before="85"/>
        <w:ind w:left="104" w:right="0" w:firstLine="0"/>
        <w:jc w:val="left"/>
        <w:rPr>
          <w:sz w:val="18"/>
        </w:rPr>
      </w:pPr>
      <w:r>
        <w:rPr>
          <w:sz w:val="18"/>
        </w:rPr>
        <w:t>48</w:t>
        <w:tab/>
        <w:t>78.7</w:t>
        <w:tab/>
        <w:t>39</w:t>
        <w:tab/>
        <w:t>54.9</w:t>
        <w:tab/>
        <w:t>52</w:t>
        <w:tab/>
        <w:t>65.8</w:t>
        <w:tab/>
        <w:t>48</w:t>
        <w:tab/>
        <w:t>76.2</w:t>
        <w:tab/>
        <w:t>81</w:t>
        <w:tab/>
        <w:t>86.2</w:t>
        <w:tab/>
        <w:t>73</w:t>
        <w:tab/>
        <w:t>73.2</w:t>
        <w:tab/>
        <w:t>309</w:t>
        <w:tab/>
        <w:t>72.9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7"/>
        </w:rPr>
      </w:pPr>
    </w:p>
    <w:p>
      <w:pPr>
        <w:tabs>
          <w:tab w:pos="1003" w:val="left" w:leader="none"/>
          <w:tab w:pos="1930" w:val="left" w:leader="none"/>
          <w:tab w:pos="2773" w:val="left" w:leader="none"/>
          <w:tab w:pos="3853" w:val="left" w:leader="none"/>
          <w:tab w:pos="4753" w:val="left" w:leader="none"/>
          <w:tab w:pos="5653" w:val="left" w:leader="none"/>
          <w:tab w:pos="6553" w:val="left" w:leader="none"/>
          <w:tab w:pos="7453" w:val="left" w:leader="none"/>
          <w:tab w:pos="8353" w:val="left" w:leader="none"/>
          <w:tab w:pos="9253" w:val="left" w:leader="none"/>
          <w:tab w:pos="10154" w:val="left" w:leader="none"/>
          <w:tab w:pos="11054" w:val="left" w:leader="none"/>
          <w:tab w:pos="11954" w:val="left" w:leader="none"/>
        </w:tabs>
        <w:spacing w:before="0"/>
        <w:ind w:left="104" w:right="0" w:firstLine="0"/>
        <w:jc w:val="left"/>
        <w:rPr>
          <w:sz w:val="18"/>
        </w:rPr>
      </w:pPr>
      <w:r>
        <w:rPr>
          <w:sz w:val="18"/>
        </w:rPr>
        <w:t>18</w:t>
        <w:tab/>
        <w:t>29.5</w:t>
        <w:tab/>
        <w:t>36</w:t>
        <w:tab/>
        <w:t>50.7</w:t>
        <w:tab/>
        <w:t>52</w:t>
        <w:tab/>
        <w:t>65.8</w:t>
        <w:tab/>
        <w:t>29</w:t>
        <w:tab/>
        <w:t>46.0</w:t>
        <w:tab/>
        <w:t>49</w:t>
        <w:tab/>
        <w:t>52.1</w:t>
        <w:tab/>
        <w:t>42</w:t>
        <w:tab/>
        <w:t>75.0</w:t>
        <w:tab/>
        <w:t>226</w:t>
        <w:tab/>
        <w:t>53.3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17"/>
        </w:rPr>
      </w:pPr>
    </w:p>
    <w:p>
      <w:pPr>
        <w:tabs>
          <w:tab w:pos="1003" w:val="left" w:leader="none"/>
          <w:tab w:pos="1930" w:val="left" w:leader="none"/>
          <w:tab w:pos="2773" w:val="left" w:leader="none"/>
          <w:tab w:pos="3853" w:val="left" w:leader="none"/>
          <w:tab w:pos="4753" w:val="left" w:leader="none"/>
          <w:tab w:pos="5653" w:val="left" w:leader="none"/>
          <w:tab w:pos="6553" w:val="left" w:leader="none"/>
          <w:tab w:pos="7453" w:val="left" w:leader="none"/>
          <w:tab w:pos="8353" w:val="left" w:leader="none"/>
          <w:tab w:pos="9253" w:val="left" w:leader="none"/>
          <w:tab w:pos="10154" w:val="left" w:leader="none"/>
          <w:tab w:pos="11054" w:val="left" w:leader="none"/>
          <w:tab w:pos="11954" w:val="left" w:leader="none"/>
        </w:tabs>
        <w:spacing w:before="0"/>
        <w:ind w:left="104" w:right="0" w:firstLine="0"/>
        <w:jc w:val="left"/>
        <w:rPr>
          <w:sz w:val="18"/>
        </w:rPr>
      </w:pPr>
      <w:r>
        <w:rPr>
          <w:sz w:val="18"/>
        </w:rPr>
        <w:t>30</w:t>
        <w:tab/>
        <w:t>49.2</w:t>
        <w:tab/>
        <w:t>42</w:t>
        <w:tab/>
        <w:t>59.2</w:t>
        <w:tab/>
        <w:t>39</w:t>
        <w:tab/>
        <w:t>49.4</w:t>
        <w:tab/>
        <w:t>24</w:t>
        <w:tab/>
        <w:t>38.1</w:t>
        <w:tab/>
        <w:t>64</w:t>
        <w:tab/>
        <w:t>68.1</w:t>
        <w:tab/>
        <w:t>24</w:t>
        <w:tab/>
        <w:t>42.9</w:t>
        <w:tab/>
        <w:t>223</w:t>
        <w:tab/>
        <w:t>52.6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3"/>
        </w:rPr>
      </w:pPr>
    </w:p>
    <w:p>
      <w:pPr>
        <w:tabs>
          <w:tab w:pos="1003" w:val="left" w:leader="none"/>
          <w:tab w:pos="1930" w:val="left" w:leader="none"/>
          <w:tab w:pos="2773" w:val="left" w:leader="none"/>
          <w:tab w:pos="3853" w:val="left" w:leader="none"/>
          <w:tab w:pos="4753" w:val="left" w:leader="none"/>
          <w:tab w:pos="5653" w:val="left" w:leader="none"/>
          <w:tab w:pos="6553" w:val="left" w:leader="none"/>
          <w:tab w:pos="7453" w:val="left" w:leader="none"/>
          <w:tab w:pos="8353" w:val="left" w:leader="none"/>
          <w:tab w:pos="9253" w:val="left" w:leader="none"/>
          <w:tab w:pos="10154" w:val="left" w:leader="none"/>
          <w:tab w:pos="11054" w:val="left" w:leader="none"/>
          <w:tab w:pos="11954" w:val="left" w:leader="none"/>
        </w:tabs>
        <w:spacing w:before="0"/>
        <w:ind w:left="104" w:right="0" w:firstLine="0"/>
        <w:jc w:val="left"/>
        <w:rPr>
          <w:sz w:val="18"/>
        </w:rPr>
      </w:pPr>
      <w:r>
        <w:rPr>
          <w:sz w:val="18"/>
        </w:rPr>
        <w:t>10</w:t>
        <w:tab/>
        <w:t>16.4</w:t>
        <w:tab/>
        <w:t>21</w:t>
        <w:tab/>
        <w:t>29.6</w:t>
        <w:tab/>
        <w:t>23</w:t>
        <w:tab/>
        <w:t>40.5</w:t>
        <w:tab/>
        <w:t>14</w:t>
        <w:tab/>
        <w:t>22.2</w:t>
        <w:tab/>
        <w:t>30</w:t>
        <w:tab/>
        <w:t>31.9</w:t>
        <w:tab/>
        <w:t>13</w:t>
        <w:tab/>
        <w:t>23.2</w:t>
        <w:tab/>
        <w:t>120</w:t>
        <w:tab/>
        <w:t>28.3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17"/>
        </w:rPr>
      </w:pPr>
    </w:p>
    <w:p>
      <w:pPr>
        <w:tabs>
          <w:tab w:pos="1003" w:val="left" w:leader="none"/>
          <w:tab w:pos="1930" w:val="left" w:leader="none"/>
          <w:tab w:pos="2773" w:val="left" w:leader="none"/>
          <w:tab w:pos="3853" w:val="left" w:leader="none"/>
          <w:tab w:pos="4753" w:val="left" w:leader="none"/>
          <w:tab w:pos="5653" w:val="left" w:leader="none"/>
          <w:tab w:pos="6553" w:val="left" w:leader="none"/>
          <w:tab w:pos="7453" w:val="left" w:leader="none"/>
          <w:tab w:pos="8353" w:val="left" w:leader="none"/>
          <w:tab w:pos="9253" w:val="left" w:leader="none"/>
          <w:tab w:pos="10154" w:val="left" w:leader="none"/>
          <w:tab w:pos="11054" w:val="left" w:leader="none"/>
          <w:tab w:pos="11954" w:val="left" w:leader="none"/>
        </w:tabs>
        <w:spacing w:before="0"/>
        <w:ind w:left="104" w:right="0" w:firstLine="0"/>
        <w:jc w:val="left"/>
        <w:rPr>
          <w:sz w:val="18"/>
        </w:rPr>
      </w:pPr>
      <w:r>
        <w:rPr>
          <w:sz w:val="18"/>
        </w:rPr>
        <w:t>13</w:t>
        <w:tab/>
        <w:t>21.3</w:t>
        <w:tab/>
        <w:t>18</w:t>
        <w:tab/>
        <w:t>25.4</w:t>
        <w:tab/>
        <w:t>18</w:t>
        <w:tab/>
        <w:t>22.8</w:t>
        <w:tab/>
        <w:t>15</w:t>
        <w:tab/>
        <w:t>23.8</w:t>
        <w:tab/>
        <w:t>30</w:t>
        <w:tab/>
        <w:t>31.9</w:t>
        <w:tab/>
        <w:t>10</w:t>
        <w:tab/>
        <w:t>17.9</w:t>
        <w:tab/>
        <w:t>104</w:t>
        <w:tab/>
        <w:t>24.5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17"/>
        </w:rPr>
      </w:pPr>
    </w:p>
    <w:p>
      <w:pPr>
        <w:tabs>
          <w:tab w:pos="1003" w:val="left" w:leader="none"/>
          <w:tab w:pos="1930" w:val="left" w:leader="none"/>
          <w:tab w:pos="2773" w:val="left" w:leader="none"/>
          <w:tab w:pos="3853" w:val="left" w:leader="none"/>
          <w:tab w:pos="4753" w:val="left" w:leader="none"/>
          <w:tab w:pos="5653" w:val="left" w:leader="none"/>
          <w:tab w:pos="6553" w:val="left" w:leader="none"/>
          <w:tab w:pos="7453" w:val="left" w:leader="none"/>
          <w:tab w:pos="8353" w:val="left" w:leader="none"/>
          <w:tab w:pos="9253" w:val="left" w:leader="none"/>
          <w:tab w:pos="10154" w:val="left" w:leader="none"/>
          <w:tab w:pos="11054" w:val="left" w:leader="none"/>
          <w:tab w:pos="11954" w:val="left" w:leader="none"/>
        </w:tabs>
        <w:spacing w:before="0"/>
        <w:ind w:left="104" w:right="0" w:firstLine="0"/>
        <w:jc w:val="left"/>
        <w:rPr>
          <w:sz w:val="18"/>
        </w:rPr>
      </w:pPr>
      <w:r>
        <w:rPr>
          <w:sz w:val="18"/>
        </w:rPr>
        <w:t>15</w:t>
        <w:tab/>
        <w:t>24.6</w:t>
        <w:tab/>
        <w:t>18</w:t>
        <w:tab/>
        <w:t>25.4</w:t>
        <w:tab/>
        <w:t>9</w:t>
        <w:tab/>
        <w:t>11.4</w:t>
        <w:tab/>
        <w:t>3</w:t>
        <w:tab/>
        <w:t>4.8</w:t>
        <w:tab/>
        <w:t>36</w:t>
        <w:tab/>
        <w:t>38.3</w:t>
        <w:tab/>
        <w:t>3</w:t>
        <w:tab/>
        <w:t>5.5</w:t>
        <w:tab/>
        <w:t>84</w:t>
        <w:tab/>
        <w:t>19.8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7"/>
        </w:rPr>
      </w:pPr>
    </w:p>
    <w:p>
      <w:pPr>
        <w:tabs>
          <w:tab w:pos="1003" w:val="left" w:leader="none"/>
          <w:tab w:pos="1930" w:val="left" w:leader="none"/>
          <w:tab w:pos="2773" w:val="left" w:leader="none"/>
          <w:tab w:pos="3853" w:val="left" w:leader="none"/>
          <w:tab w:pos="4753" w:val="left" w:leader="none"/>
          <w:tab w:pos="5653" w:val="left" w:leader="none"/>
          <w:tab w:pos="6553" w:val="left" w:leader="none"/>
          <w:tab w:pos="7453" w:val="left" w:leader="none"/>
          <w:tab w:pos="8353" w:val="left" w:leader="none"/>
          <w:tab w:pos="9253" w:val="left" w:leader="none"/>
          <w:tab w:pos="10154" w:val="left" w:leader="none"/>
          <w:tab w:pos="11054" w:val="left" w:leader="none"/>
          <w:tab w:pos="11954" w:val="left" w:leader="none"/>
        </w:tabs>
        <w:spacing w:before="0"/>
        <w:ind w:left="104" w:right="0" w:firstLine="0"/>
        <w:jc w:val="left"/>
        <w:rPr>
          <w:sz w:val="18"/>
        </w:rPr>
      </w:pPr>
      <w:r>
        <w:rPr>
          <w:sz w:val="18"/>
        </w:rPr>
        <w:t>6</w:t>
        <w:tab/>
        <w:t>9.8</w:t>
        <w:tab/>
        <w:t>10</w:t>
        <w:tab/>
        <w:t>14.1</w:t>
        <w:tab/>
        <w:t>18</w:t>
        <w:tab/>
        <w:t>22.8</w:t>
        <w:tab/>
        <w:t>8</w:t>
        <w:tab/>
        <w:t>12.7</w:t>
        <w:tab/>
        <w:t>9</w:t>
        <w:tab/>
        <w:t>9.6</w:t>
        <w:tab/>
        <w:t>4</w:t>
        <w:tab/>
        <w:t>7.1</w:t>
        <w:tab/>
        <w:t>55</w:t>
        <w:tab/>
        <w:t>13.0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17"/>
        </w:rPr>
      </w:pPr>
    </w:p>
    <w:p>
      <w:pPr>
        <w:tabs>
          <w:tab w:pos="1003" w:val="left" w:leader="none"/>
          <w:tab w:pos="1930" w:val="left" w:leader="none"/>
          <w:tab w:pos="2773" w:val="left" w:leader="none"/>
          <w:tab w:pos="3853" w:val="left" w:leader="none"/>
          <w:tab w:pos="4753" w:val="left" w:leader="none"/>
          <w:tab w:pos="5653" w:val="left" w:leader="none"/>
          <w:tab w:pos="6553" w:val="left" w:leader="none"/>
          <w:tab w:pos="7453" w:val="left" w:leader="none"/>
          <w:tab w:pos="8353" w:val="left" w:leader="none"/>
          <w:tab w:pos="9253" w:val="left" w:leader="none"/>
          <w:tab w:pos="10154" w:val="left" w:leader="none"/>
          <w:tab w:pos="11054" w:val="left" w:leader="none"/>
          <w:tab w:pos="11954" w:val="left" w:leader="none"/>
        </w:tabs>
        <w:spacing w:before="1"/>
        <w:ind w:left="104" w:right="0" w:firstLine="0"/>
        <w:jc w:val="left"/>
        <w:rPr>
          <w:sz w:val="18"/>
        </w:rPr>
      </w:pPr>
      <w:r>
        <w:rPr>
          <w:sz w:val="18"/>
        </w:rPr>
        <w:t>1</w:t>
        <w:tab/>
        <w:t>1.6</w:t>
        <w:tab/>
        <w:t>18</w:t>
        <w:tab/>
        <w:t>25.4</w:t>
        <w:tab/>
        <w:t>6</w:t>
        <w:tab/>
        <w:t>7.6</w:t>
        <w:tab/>
        <w:t>6</w:t>
        <w:tab/>
        <w:t>9.5</w:t>
        <w:tab/>
        <w:t>9</w:t>
        <w:tab/>
        <w:t>9.6</w:t>
        <w:tab/>
        <w:t>12</w:t>
        <w:tab/>
        <w:t>21.4</w:t>
        <w:tab/>
        <w:t>52</w:t>
        <w:tab/>
        <w:t>12.3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17"/>
        </w:rPr>
      </w:pPr>
    </w:p>
    <w:p>
      <w:pPr>
        <w:tabs>
          <w:tab w:pos="1003" w:val="left" w:leader="none"/>
          <w:tab w:pos="1930" w:val="left" w:leader="none"/>
          <w:tab w:pos="2773" w:val="left" w:leader="none"/>
          <w:tab w:pos="3853" w:val="left" w:leader="none"/>
          <w:tab w:pos="4753" w:val="left" w:leader="none"/>
          <w:tab w:pos="5653" w:val="left" w:leader="none"/>
          <w:tab w:pos="6553" w:val="left" w:leader="none"/>
          <w:tab w:pos="7453" w:val="left" w:leader="none"/>
          <w:tab w:pos="8353" w:val="left" w:leader="none"/>
          <w:tab w:pos="9253" w:val="left" w:leader="none"/>
          <w:tab w:pos="10154" w:val="left" w:leader="none"/>
          <w:tab w:pos="11054" w:val="left" w:leader="none"/>
          <w:tab w:pos="11954" w:val="left" w:leader="none"/>
        </w:tabs>
        <w:spacing w:before="0"/>
        <w:ind w:left="104" w:right="0" w:firstLine="0"/>
        <w:jc w:val="left"/>
        <w:rPr>
          <w:sz w:val="18"/>
        </w:rPr>
      </w:pPr>
      <w:r>
        <w:rPr>
          <w:sz w:val="18"/>
        </w:rPr>
        <w:t>8</w:t>
        <w:tab/>
        <w:t>13.1</w:t>
        <w:tab/>
        <w:t>4</w:t>
        <w:tab/>
        <w:t>5.6</w:t>
        <w:tab/>
        <w:t>10</w:t>
        <w:tab/>
        <w:t>12.7</w:t>
        <w:tab/>
        <w:t>6</w:t>
        <w:tab/>
        <w:t>9.5</w:t>
        <w:tab/>
        <w:t>14</w:t>
        <w:tab/>
        <w:t>14.9</w:t>
        <w:tab/>
        <w:t>4</w:t>
        <w:tab/>
        <w:t>7.1</w:t>
        <w:tab/>
        <w:t>46</w:t>
        <w:tab/>
        <w:t>10.8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tabs>
          <w:tab w:pos="2876" w:val="left" w:leader="none"/>
        </w:tabs>
        <w:ind w:left="1436"/>
      </w:pPr>
      <w:r>
        <w:rPr/>
        <w:t>Source:</w:t>
        <w:tab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4"/>
        </w:rPr>
        <w:t> </w:t>
      </w:r>
      <w:r>
        <w:rPr/>
        <w:t>2003</w:t>
      </w:r>
    </w:p>
    <w:p>
      <w:pPr>
        <w:spacing w:after="0"/>
        <w:sectPr>
          <w:type w:val="continuous"/>
          <w:pgSz w:w="16840" w:h="11910" w:orient="landscape"/>
          <w:pgMar w:top="1320" w:bottom="280" w:left="940" w:right="1620"/>
          <w:cols w:num="2" w:equalWidth="0">
            <w:col w:w="1732" w:space="69"/>
            <w:col w:w="1247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2"/>
        <w:numPr>
          <w:ilvl w:val="2"/>
          <w:numId w:val="32"/>
        </w:numPr>
        <w:tabs>
          <w:tab w:pos="2361" w:val="left" w:leader="none"/>
        </w:tabs>
        <w:spacing w:line="240" w:lineRule="auto" w:before="101" w:after="0"/>
        <w:ind w:left="2360" w:right="0" w:hanging="966"/>
        <w:jc w:val="both"/>
      </w:pPr>
      <w:r>
        <w:rPr/>
        <w:t>Improvement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Soil</w:t>
      </w:r>
      <w:r>
        <w:rPr>
          <w:spacing w:val="-3"/>
        </w:rPr>
        <w:t> </w:t>
      </w:r>
      <w:r>
        <w:rPr/>
        <w:t>Quality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 w:before="1"/>
        <w:ind w:left="1395" w:right="1083" w:firstLine="720"/>
        <w:jc w:val="both"/>
      </w:pPr>
      <w:r>
        <w:rPr/>
        <w:t>About one-fifth of all respondents admitted they enjoyed this</w:t>
      </w:r>
      <w:r>
        <w:rPr>
          <w:spacing w:val="1"/>
        </w:rPr>
        <w:t> </w:t>
      </w:r>
      <w:r>
        <w:rPr/>
        <w:t>benefit of agroforestry. The proportion however varied among the</w:t>
      </w:r>
      <w:r>
        <w:rPr>
          <w:spacing w:val="1"/>
        </w:rPr>
        <w:t> </w:t>
      </w:r>
      <w:r>
        <w:rPr/>
        <w:t>Area Councils. It was highest in Kuje where almost four out of every</w:t>
      </w:r>
      <w:r>
        <w:rPr>
          <w:spacing w:val="1"/>
        </w:rPr>
        <w:t> </w:t>
      </w:r>
      <w:r>
        <w:rPr/>
        <w:t>ten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admitted</w:t>
      </w:r>
      <w:r>
        <w:rPr>
          <w:spacing w:val="1"/>
        </w:rPr>
        <w:t> </w:t>
      </w:r>
      <w:r>
        <w:rPr/>
        <w:t>benefiting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soil</w:t>
      </w:r>
      <w:r>
        <w:rPr>
          <w:spacing w:val="-82"/>
        </w:rPr>
        <w:t> </w:t>
      </w:r>
      <w:r>
        <w:rPr/>
        <w:t>quality. This</w:t>
      </w:r>
      <w:r>
        <w:rPr>
          <w:spacing w:val="1"/>
        </w:rPr>
        <w:t> </w:t>
      </w:r>
      <w:r>
        <w:rPr/>
        <w:t>was followed by</w:t>
      </w:r>
      <w:r>
        <w:rPr>
          <w:spacing w:val="1"/>
        </w:rPr>
        <w:t> </w:t>
      </w:r>
      <w:r>
        <w:rPr/>
        <w:t>AMAC</w:t>
      </w:r>
      <w:r>
        <w:rPr>
          <w:spacing w:val="1"/>
        </w:rPr>
        <w:t> </w:t>
      </w:r>
      <w:r>
        <w:rPr/>
        <w:t>and Abaji, with about one-</w:t>
      </w:r>
      <w:r>
        <w:rPr>
          <w:spacing w:val="1"/>
        </w:rPr>
        <w:t> </w:t>
      </w:r>
      <w:r>
        <w:rPr/>
        <w:t>quarter of their farmers. Gwagwalada Area Council, with about one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twenty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least.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proportion of farmers that admitted they derived this benefit was</w:t>
      </w:r>
      <w:r>
        <w:rPr>
          <w:spacing w:val="1"/>
        </w:rPr>
        <w:t> </w:t>
      </w:r>
      <w:r>
        <w:rPr/>
        <w:t>about 20%. Further investigations have however revealed that two</w:t>
      </w:r>
      <w:r>
        <w:rPr>
          <w:spacing w:val="1"/>
        </w:rPr>
        <w:t> </w:t>
      </w:r>
      <w:r>
        <w:rPr/>
        <w:t>factors may be responsible, as the actual proportion of farmers may</w:t>
      </w:r>
      <w:r>
        <w:rPr>
          <w:spacing w:val="1"/>
        </w:rPr>
        <w:t> </w:t>
      </w:r>
      <w:r>
        <w:rPr/>
        <w:t>likely be higher. First, the respondent population is characterized 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8).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most</w:t>
      </w:r>
      <w:r>
        <w:rPr>
          <w:spacing w:val="84"/>
        </w:rPr>
        <w:t> </w:t>
      </w:r>
      <w:r>
        <w:rPr/>
        <w:t>likely</w:t>
      </w:r>
      <w:r>
        <w:rPr>
          <w:spacing w:val="1"/>
        </w:rPr>
        <w:t> </w:t>
      </w:r>
      <w:r>
        <w:rPr/>
        <w:t>hindered understanding of farmers, and affected their responses.</w:t>
      </w:r>
      <w:r>
        <w:rPr>
          <w:spacing w:val="1"/>
        </w:rPr>
        <w:t> </w:t>
      </w:r>
      <w:r>
        <w:rPr/>
        <w:t>Secondly, the evidence of this benefit is usually gradual and takes</w:t>
      </w:r>
      <w:r>
        <w:rPr>
          <w:spacing w:val="1"/>
        </w:rPr>
        <w:t> </w:t>
      </w:r>
      <w:r>
        <w:rPr/>
        <w:t>time before becoming manifest to farmers (Raintree, et al, 1984;</w:t>
      </w:r>
      <w:r>
        <w:rPr>
          <w:spacing w:val="1"/>
        </w:rPr>
        <w:t> </w:t>
      </w:r>
      <w:r>
        <w:rPr/>
        <w:t>Young,</w:t>
      </w:r>
      <w:r>
        <w:rPr>
          <w:spacing w:val="-2"/>
        </w:rPr>
        <w:t> </w:t>
      </w:r>
      <w:r>
        <w:rPr/>
        <w:t>1987;</w:t>
      </w:r>
      <w:r>
        <w:rPr>
          <w:spacing w:val="-1"/>
        </w:rPr>
        <w:t> </w:t>
      </w:r>
      <w:r>
        <w:rPr/>
        <w:t>Gordon,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al;</w:t>
      </w:r>
      <w:r>
        <w:rPr>
          <w:spacing w:val="-1"/>
        </w:rPr>
        <w:t> </w:t>
      </w:r>
      <w:r>
        <w:rPr/>
        <w:t>1997;</w:t>
      </w:r>
      <w:r>
        <w:rPr>
          <w:spacing w:val="-1"/>
        </w:rPr>
        <w:t> </w:t>
      </w:r>
      <w:r>
        <w:rPr/>
        <w:t>Kang,</w:t>
      </w:r>
      <w:r>
        <w:rPr>
          <w:spacing w:val="-2"/>
        </w:rPr>
        <w:t> </w:t>
      </w:r>
      <w:r>
        <w:rPr/>
        <w:t>et</w:t>
      </w:r>
      <w:r>
        <w:rPr>
          <w:spacing w:val="-1"/>
        </w:rPr>
        <w:t> </w:t>
      </w:r>
      <w:r>
        <w:rPr/>
        <w:t>,</w:t>
      </w:r>
      <w:r>
        <w:rPr>
          <w:spacing w:val="1"/>
        </w:rPr>
        <w:t> </w:t>
      </w:r>
      <w:r>
        <w:rPr/>
        <w:t>al</w:t>
      </w:r>
      <w:r>
        <w:rPr>
          <w:spacing w:val="-1"/>
        </w:rPr>
        <w:t> </w:t>
      </w:r>
      <w:r>
        <w:rPr/>
        <w:t>1999).</w:t>
      </w:r>
    </w:p>
    <w:p>
      <w:pPr>
        <w:pStyle w:val="Heading2"/>
        <w:numPr>
          <w:ilvl w:val="2"/>
          <w:numId w:val="32"/>
        </w:numPr>
        <w:tabs>
          <w:tab w:pos="2442" w:val="left" w:leader="none"/>
        </w:tabs>
        <w:spacing w:line="240" w:lineRule="auto" w:before="0" w:after="0"/>
        <w:ind w:left="2442" w:right="0" w:hanging="1047"/>
        <w:jc w:val="both"/>
      </w:pPr>
      <w:r>
        <w:rPr/>
        <w:t>Ecosystem</w:t>
      </w:r>
      <w:r>
        <w:rPr>
          <w:spacing w:val="-3"/>
        </w:rPr>
        <w:t> </w:t>
      </w:r>
      <w:r>
        <w:rPr/>
        <w:t>Stability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395" w:right="1082" w:firstLine="720"/>
        <w:jc w:val="both"/>
      </w:pPr>
      <w:r>
        <w:rPr/>
        <w:t>Another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enjoyed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84"/>
        </w:rPr>
        <w:t> </w:t>
      </w:r>
      <w:r>
        <w:rPr/>
        <w:t>the</w:t>
      </w:r>
      <w:r>
        <w:rPr>
          <w:spacing w:val="1"/>
        </w:rPr>
        <w:t> </w:t>
      </w:r>
      <w:r>
        <w:rPr/>
        <w:t>farmers in the territory but also, the community at large was the</w:t>
      </w:r>
      <w:r>
        <w:rPr>
          <w:spacing w:val="1"/>
        </w:rPr>
        <w:t> </w:t>
      </w:r>
      <w:r>
        <w:rPr/>
        <w:t>ability of the agroforestry system to enhance</w:t>
      </w:r>
      <w:r>
        <w:rPr>
          <w:spacing w:val="1"/>
        </w:rPr>
        <w:t> </w:t>
      </w:r>
      <w:r>
        <w:rPr/>
        <w:t>the overall stability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ecosystem.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twenty</w:t>
      </w:r>
      <w:r>
        <w:rPr>
          <w:spacing w:val="84"/>
        </w:rPr>
        <w:t> </w:t>
      </w:r>
      <w:r>
        <w:rPr/>
        <w:t>farmers</w:t>
      </w:r>
      <w:r>
        <w:rPr>
          <w:spacing w:val="1"/>
        </w:rPr>
        <w:t> </w:t>
      </w:r>
      <w:r>
        <w:rPr/>
        <w:t>admitted</w:t>
      </w:r>
      <w:r>
        <w:rPr>
          <w:spacing w:val="66"/>
        </w:rPr>
        <w:t> </w:t>
      </w:r>
      <w:r>
        <w:rPr/>
        <w:t>they</w:t>
      </w:r>
      <w:r>
        <w:rPr>
          <w:spacing w:val="67"/>
        </w:rPr>
        <w:t> </w:t>
      </w:r>
      <w:r>
        <w:rPr/>
        <w:t>derived</w:t>
      </w:r>
      <w:r>
        <w:rPr>
          <w:spacing w:val="67"/>
        </w:rPr>
        <w:t> </w:t>
      </w:r>
      <w:r>
        <w:rPr/>
        <w:t>this</w:t>
      </w:r>
      <w:r>
        <w:rPr>
          <w:spacing w:val="67"/>
        </w:rPr>
        <w:t> </w:t>
      </w:r>
      <w:r>
        <w:rPr/>
        <w:t>benefit</w:t>
      </w:r>
      <w:r>
        <w:rPr>
          <w:spacing w:val="67"/>
        </w:rPr>
        <w:t> </w:t>
      </w:r>
      <w:r>
        <w:rPr/>
        <w:t>(table</w:t>
      </w:r>
      <w:r>
        <w:rPr>
          <w:spacing w:val="68"/>
        </w:rPr>
        <w:t> </w:t>
      </w:r>
      <w:r>
        <w:rPr/>
        <w:t>22).</w:t>
      </w:r>
      <w:r>
        <w:rPr>
          <w:spacing w:val="67"/>
        </w:rPr>
        <w:t> </w:t>
      </w:r>
      <w:r>
        <w:rPr/>
        <w:t>The</w:t>
      </w:r>
      <w:r>
        <w:rPr>
          <w:spacing w:val="66"/>
        </w:rPr>
        <w:t> </w:t>
      </w:r>
      <w:r>
        <w:rPr/>
        <w:t>corresponding</w:t>
      </w:r>
    </w:p>
    <w:p>
      <w:pPr>
        <w:spacing w:after="0" w:line="480" w:lineRule="auto"/>
        <w:jc w:val="both"/>
        <w:sectPr>
          <w:headerReference w:type="default" r:id="rId44"/>
          <w:pgSz w:w="11910" w:h="16840"/>
          <w:pgMar w:header="722" w:footer="0" w:top="1140" w:bottom="280" w:left="880" w:right="180"/>
          <w:pgNumType w:start="145"/>
        </w:sectPr>
      </w:pPr>
    </w:p>
    <w:p>
      <w:pPr>
        <w:pStyle w:val="BodyText"/>
        <w:spacing w:line="480" w:lineRule="auto" w:before="120"/>
        <w:ind w:left="1395" w:right="1082"/>
        <w:jc w:val="both"/>
      </w:pPr>
      <w:r>
        <w:rPr/>
        <w:t>proportions for all Area Councils is very low; except for AMAC which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one-quarter;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Kwali,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one-fifth.</w:t>
      </w:r>
      <w:r>
        <w:rPr>
          <w:spacing w:val="1"/>
        </w:rPr>
        <w:t> </w:t>
      </w:r>
      <w:r>
        <w:rPr/>
        <w:t>Reasons for the low proportions of farmers acknowledging this as a</w:t>
      </w:r>
      <w:r>
        <w:rPr>
          <w:spacing w:val="1"/>
        </w:rPr>
        <w:t> </w:t>
      </w:r>
      <w:r>
        <w:rPr/>
        <w:t>benefit may not be different from those responsible for the low level</w:t>
      </w:r>
      <w:r>
        <w:rPr>
          <w:spacing w:val="1"/>
        </w:rPr>
        <w:t> </w:t>
      </w:r>
      <w:r>
        <w:rPr/>
        <w:t>of acknowledgement of improvement in soil quality. This view is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Sekwela</w:t>
      </w:r>
      <w:r>
        <w:rPr>
          <w:spacing w:val="1"/>
        </w:rPr>
        <w:t> </w:t>
      </w:r>
      <w:r>
        <w:rPr/>
        <w:t>(1990);</w:t>
      </w:r>
      <w:r>
        <w:rPr>
          <w:spacing w:val="1"/>
        </w:rPr>
        <w:t> </w:t>
      </w:r>
      <w:r>
        <w:rPr/>
        <w:t>Smithers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Smit</w:t>
      </w:r>
      <w:r>
        <w:rPr>
          <w:spacing w:val="1"/>
        </w:rPr>
        <w:t> </w:t>
      </w:r>
      <w:r>
        <w:rPr/>
        <w:t>(1997b)</w:t>
      </w:r>
      <w:r>
        <w:rPr>
          <w:spacing w:val="1"/>
        </w:rPr>
        <w:t> </w:t>
      </w:r>
      <w:r>
        <w:rPr/>
        <w:t>and</w:t>
      </w:r>
      <w:r>
        <w:rPr>
          <w:spacing w:val="-82"/>
        </w:rPr>
        <w:t> </w:t>
      </w:r>
      <w:r>
        <w:rPr/>
        <w:t>Reichelt</w:t>
      </w:r>
      <w:r>
        <w:rPr>
          <w:spacing w:val="-2"/>
        </w:rPr>
        <w:t> </w:t>
      </w:r>
      <w:r>
        <w:rPr/>
        <w:t>(1999).</w:t>
      </w:r>
    </w:p>
    <w:p>
      <w:pPr>
        <w:pStyle w:val="Heading2"/>
        <w:numPr>
          <w:ilvl w:val="2"/>
          <w:numId w:val="32"/>
        </w:numPr>
        <w:tabs>
          <w:tab w:pos="2361" w:val="left" w:leader="none"/>
        </w:tabs>
        <w:spacing w:line="240" w:lineRule="auto" w:before="0" w:after="0"/>
        <w:ind w:left="2360" w:right="0" w:hanging="966"/>
        <w:jc w:val="both"/>
      </w:pPr>
      <w:r>
        <w:rPr/>
        <w:t>Provisions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Shade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395" w:right="1083" w:firstLine="720"/>
        <w:jc w:val="both"/>
      </w:pPr>
      <w:r>
        <w:rPr/>
        <w:t>The provision of shade to farmers by the tree component of</w:t>
      </w:r>
      <w:r>
        <w:rPr>
          <w:spacing w:val="1"/>
        </w:rPr>
        <w:t> </w:t>
      </w:r>
      <w:r>
        <w:rPr/>
        <w:t>agroforestry is another benefit enjoyed by the farmers. Almost a</w:t>
      </w:r>
      <w:r>
        <w:rPr>
          <w:spacing w:val="1"/>
        </w:rPr>
        <w:t> </w:t>
      </w:r>
      <w:r>
        <w:rPr/>
        <w:t>quarter of the respondents admitted they benefited from the shade</w:t>
      </w:r>
      <w:r>
        <w:rPr>
          <w:spacing w:val="1"/>
        </w:rPr>
        <w:t> </w:t>
      </w:r>
      <w:r>
        <w:rPr/>
        <w:t>provided by the</w:t>
      </w:r>
      <w:r>
        <w:rPr>
          <w:spacing w:val="1"/>
        </w:rPr>
        <w:t> </w:t>
      </w:r>
      <w:r>
        <w:rPr/>
        <w:t>trees, on their</w:t>
      </w:r>
      <w:r>
        <w:rPr>
          <w:spacing w:val="1"/>
        </w:rPr>
        <w:t> </w:t>
      </w:r>
      <w:r>
        <w:rPr/>
        <w:t>farms (table</w:t>
      </w:r>
      <w:r>
        <w:rPr>
          <w:spacing w:val="1"/>
        </w:rPr>
        <w:t> </w:t>
      </w:r>
      <w:r>
        <w:rPr/>
        <w:t>22). Kuje</w:t>
      </w:r>
      <w:r>
        <w:rPr>
          <w:spacing w:val="84"/>
        </w:rPr>
        <w:t> </w:t>
      </w:r>
      <w:r>
        <w:rPr/>
        <w:t>had the</w:t>
      </w:r>
      <w:r>
        <w:rPr>
          <w:spacing w:val="1"/>
        </w:rPr>
        <w:t> </w:t>
      </w:r>
      <w:r>
        <w:rPr/>
        <w:t>highest proportion of farmers that reportedly enjoyed this benefit.</w:t>
      </w:r>
      <w:r>
        <w:rPr>
          <w:spacing w:val="1"/>
        </w:rPr>
        <w:t> </w:t>
      </w:r>
      <w:r>
        <w:rPr/>
        <w:t>This was followed by AMAC, while Kwali had the lowest proportion of</w:t>
      </w:r>
      <w:r>
        <w:rPr>
          <w:spacing w:val="-82"/>
        </w:rPr>
        <w:t> </w:t>
      </w:r>
      <w:r>
        <w:rPr/>
        <w:t>just less than two out of every twenty respondent farmers. A closer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territory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actually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benefit. This is because agroforestry practicing farmers all over the</w:t>
      </w:r>
      <w:r>
        <w:rPr>
          <w:spacing w:val="1"/>
        </w:rPr>
        <w:t> </w:t>
      </w:r>
      <w:r>
        <w:rPr/>
        <w:t>territory use the tree shades for rest during all farming activies. The</w:t>
      </w:r>
      <w:r>
        <w:rPr>
          <w:spacing w:val="1"/>
        </w:rPr>
        <w:t> </w:t>
      </w:r>
      <w:r>
        <w:rPr/>
        <w:t>low level of acknowledgement again cannot be divorced from lack of</w:t>
      </w:r>
      <w:r>
        <w:rPr>
          <w:spacing w:val="1"/>
        </w:rPr>
        <w:t> </w:t>
      </w:r>
      <w:r>
        <w:rPr/>
        <w:t>understanding. Furthermore, since this benefit is not quantified, it is</w:t>
      </w:r>
      <w:r>
        <w:rPr>
          <w:spacing w:val="1"/>
        </w:rPr>
        <w:t> </w:t>
      </w:r>
      <w:r>
        <w:rPr/>
        <w:t>mostly taken</w:t>
      </w:r>
      <w:r>
        <w:rPr>
          <w:spacing w:val="-1"/>
        </w:rPr>
        <w:t> </w:t>
      </w:r>
      <w:r>
        <w:rPr/>
        <w:t>for granted</w:t>
      </w:r>
      <w:r>
        <w:rPr>
          <w:spacing w:val="-1"/>
        </w:rPr>
        <w:t> </w:t>
      </w:r>
      <w:r>
        <w:rPr/>
        <w:t>by farmers.</w:t>
      </w:r>
    </w:p>
    <w:p>
      <w:pPr>
        <w:spacing w:after="0" w:line="480" w:lineRule="auto"/>
        <w:jc w:val="both"/>
        <w:sectPr>
          <w:pgSz w:w="11910" w:h="16840"/>
          <w:pgMar w:header="722" w:footer="0" w:top="1140" w:bottom="280" w:left="880" w:right="180"/>
        </w:sectPr>
      </w:pPr>
    </w:p>
    <w:p>
      <w:pPr>
        <w:pStyle w:val="Heading2"/>
        <w:numPr>
          <w:ilvl w:val="2"/>
          <w:numId w:val="32"/>
        </w:numPr>
        <w:tabs>
          <w:tab w:pos="2279" w:val="left" w:leader="none"/>
        </w:tabs>
        <w:spacing w:line="240" w:lineRule="auto" w:before="120" w:after="0"/>
        <w:ind w:left="2278" w:right="0" w:hanging="884"/>
        <w:jc w:val="left"/>
      </w:pPr>
      <w:r>
        <w:rPr/>
        <w:t>Improvement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Family</w:t>
      </w:r>
      <w:r>
        <w:rPr>
          <w:spacing w:val="-4"/>
        </w:rPr>
        <w:t> </w:t>
      </w:r>
      <w:r>
        <w:rPr/>
        <w:t>Income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395" w:right="1086" w:firstLine="720"/>
        <w:jc w:val="both"/>
      </w:pPr>
      <w:r>
        <w:rPr/>
        <w:t>More than seven out of every ten farmers admitted that their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brought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improvement in their family income (table 22). It can be further</w:t>
      </w:r>
      <w:r>
        <w:rPr>
          <w:spacing w:val="1"/>
        </w:rPr>
        <w:t> </w:t>
      </w:r>
      <w:r>
        <w:rPr/>
        <w:t>observed from the table that this benefit has the highest proportion</w:t>
      </w:r>
      <w:r>
        <w:rPr>
          <w:spacing w:val="1"/>
        </w:rPr>
        <w:t> </w:t>
      </w:r>
      <w:r>
        <w:rPr/>
        <w:t>of agroforestry farmers in four Area Councils, with Kuje ranking</w:t>
      </w:r>
      <w:r>
        <w:rPr>
          <w:spacing w:val="1"/>
        </w:rPr>
        <w:t> </w:t>
      </w:r>
      <w:r>
        <w:rPr/>
        <w:t>highest.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Abaji,</w:t>
      </w:r>
      <w:r>
        <w:rPr>
          <w:spacing w:val="1"/>
        </w:rPr>
        <w:t> </w:t>
      </w:r>
      <w:r>
        <w:rPr/>
        <w:t>gwagwalada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Kwali,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descending order. In these four Area Councils, more than seven out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every</w:t>
      </w:r>
      <w:r>
        <w:rPr>
          <w:spacing w:val="-1"/>
        </w:rPr>
        <w:t> </w:t>
      </w:r>
      <w:r>
        <w:rPr/>
        <w:t>ten</w:t>
      </w:r>
      <w:r>
        <w:rPr>
          <w:spacing w:val="-1"/>
        </w:rPr>
        <w:t> </w:t>
      </w:r>
      <w:r>
        <w:rPr/>
        <w:t>farmers</w:t>
      </w:r>
      <w:r>
        <w:rPr>
          <w:spacing w:val="-2"/>
        </w:rPr>
        <w:t> </w:t>
      </w:r>
      <w:r>
        <w:rPr/>
        <w:t>had</w:t>
      </w:r>
      <w:r>
        <w:rPr>
          <w:spacing w:val="-1"/>
        </w:rPr>
        <w:t> </w:t>
      </w:r>
      <w:r>
        <w:rPr/>
        <w:t>derived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benefit.</w:t>
      </w:r>
    </w:p>
    <w:p>
      <w:pPr>
        <w:pStyle w:val="BodyText"/>
        <w:spacing w:line="480" w:lineRule="auto" w:before="1"/>
        <w:ind w:left="1395" w:right="1084" w:firstLine="720"/>
        <w:jc w:val="both"/>
      </w:pPr>
      <w:r>
        <w:rPr/>
        <w:t>Average crop production of farmers in all the Area Councils is</w:t>
      </w:r>
      <w:r>
        <w:rPr>
          <w:spacing w:val="1"/>
        </w:rPr>
        <w:t> </w:t>
      </w:r>
      <w:r>
        <w:rPr/>
        <w:t>summarized in table 23. Some of the crops, such as rice, groundnut,</w:t>
      </w:r>
      <w:r>
        <w:rPr>
          <w:spacing w:val="-82"/>
        </w:rPr>
        <w:t> </w:t>
      </w:r>
      <w:r>
        <w:rPr/>
        <w:t>beans,</w:t>
      </w:r>
      <w:r>
        <w:rPr>
          <w:spacing w:val="1"/>
        </w:rPr>
        <w:t> </w:t>
      </w:r>
      <w:r>
        <w:rPr/>
        <w:t>melon,</w:t>
      </w:r>
      <w:r>
        <w:rPr>
          <w:spacing w:val="1"/>
        </w:rPr>
        <w:t> </w:t>
      </w:r>
      <w:r>
        <w:rPr/>
        <w:t>garden</w:t>
      </w:r>
      <w:r>
        <w:rPr>
          <w:spacing w:val="1"/>
        </w:rPr>
        <w:t> </w:t>
      </w:r>
      <w:r>
        <w:rPr/>
        <w:t>egg,</w:t>
      </w:r>
      <w:r>
        <w:rPr>
          <w:spacing w:val="1"/>
        </w:rPr>
        <w:t> </w:t>
      </w:r>
      <w:r>
        <w:rPr/>
        <w:t>yam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cassava,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consumed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family,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sold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cash.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generated from the sale of these crops was used to meet some</w:t>
      </w:r>
      <w:r>
        <w:rPr>
          <w:spacing w:val="1"/>
        </w:rPr>
        <w:t> </w:t>
      </w:r>
      <w:r>
        <w:rPr/>
        <w:t>family needs. Similarly, the products of the tree components of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(summarized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24);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cash</w:t>
      </w:r>
      <w:r>
        <w:rPr>
          <w:spacing w:val="84"/>
        </w:rPr>
        <w:t> </w:t>
      </w:r>
      <w:r>
        <w:rPr/>
        <w:t>oriented.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sold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population.</w:t>
      </w:r>
      <w:r>
        <w:rPr>
          <w:spacing w:val="-82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proceeds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of</w:t>
      </w:r>
      <w:r>
        <w:rPr>
          <w:spacing w:val="84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25)</w:t>
      </w:r>
      <w:r>
        <w:rPr>
          <w:spacing w:val="1"/>
        </w:rPr>
        <w:t> </w:t>
      </w:r>
      <w:r>
        <w:rPr/>
        <w:t>had also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82"/>
        </w:rPr>
        <w:t> </w:t>
      </w:r>
      <w:r>
        <w:rPr/>
        <w:t>farmers. A substantial amount of money was therefore generated</w:t>
      </w:r>
      <w:r>
        <w:rPr>
          <w:spacing w:val="1"/>
        </w:rPr>
        <w:t> </w:t>
      </w:r>
      <w:r>
        <w:rPr/>
        <w:t>from the products of the different components of agroforestry, and</w:t>
      </w:r>
      <w:r>
        <w:rPr>
          <w:spacing w:val="1"/>
        </w:rPr>
        <w:t> </w:t>
      </w:r>
      <w:r>
        <w:rPr/>
        <w:t>was used by</w:t>
      </w:r>
      <w:r>
        <w:rPr>
          <w:spacing w:val="1"/>
        </w:rPr>
        <w:t> </w:t>
      </w:r>
      <w:r>
        <w:rPr/>
        <w:t>the farmers to meet their family</w:t>
      </w:r>
      <w:r>
        <w:rPr>
          <w:spacing w:val="1"/>
        </w:rPr>
        <w:t> </w:t>
      </w:r>
      <w:r>
        <w:rPr/>
        <w:t>needs. This, in</w:t>
      </w:r>
      <w:r>
        <w:rPr>
          <w:spacing w:val="84"/>
        </w:rPr>
        <w:t> </w:t>
      </w:r>
      <w:r>
        <w:rPr/>
        <w:t>turn</w:t>
      </w:r>
      <w:r>
        <w:rPr>
          <w:spacing w:val="1"/>
        </w:rPr>
        <w:t> </w:t>
      </w:r>
      <w:r>
        <w:rPr/>
        <w:t>had</w:t>
      </w:r>
      <w:r>
        <w:rPr>
          <w:spacing w:val="25"/>
        </w:rPr>
        <w:t> </w:t>
      </w:r>
      <w:r>
        <w:rPr/>
        <w:t>contributed</w:t>
      </w:r>
      <w:r>
        <w:rPr>
          <w:spacing w:val="26"/>
        </w:rPr>
        <w:t> </w:t>
      </w:r>
      <w:r>
        <w:rPr/>
        <w:t>enormously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enhancing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economy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rural</w:t>
      </w:r>
    </w:p>
    <w:p>
      <w:pPr>
        <w:spacing w:after="0" w:line="480" w:lineRule="auto"/>
        <w:jc w:val="both"/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spacing w:line="480" w:lineRule="auto" w:before="120"/>
        <w:ind w:left="1395" w:right="1084"/>
      </w:pPr>
      <w:r>
        <w:rPr/>
        <w:t>communities</w:t>
      </w:r>
      <w:r>
        <w:rPr>
          <w:spacing w:val="34"/>
        </w:rPr>
        <w:t> </w:t>
      </w:r>
      <w:r>
        <w:rPr/>
        <w:t>(Stocking,</w:t>
      </w:r>
      <w:r>
        <w:rPr>
          <w:spacing w:val="34"/>
        </w:rPr>
        <w:t> </w:t>
      </w:r>
      <w:r>
        <w:rPr/>
        <w:t>et</w:t>
      </w:r>
      <w:r>
        <w:rPr>
          <w:spacing w:val="31"/>
        </w:rPr>
        <w:t> </w:t>
      </w:r>
      <w:r>
        <w:rPr/>
        <w:t>al,</w:t>
      </w:r>
      <w:r>
        <w:rPr>
          <w:spacing w:val="32"/>
        </w:rPr>
        <w:t> </w:t>
      </w:r>
      <w:r>
        <w:rPr/>
        <w:t>1990;</w:t>
      </w:r>
      <w:r>
        <w:rPr>
          <w:spacing w:val="31"/>
        </w:rPr>
        <w:t> </w:t>
      </w:r>
      <w:r>
        <w:rPr/>
        <w:t>Gordon,</w:t>
      </w:r>
      <w:r>
        <w:rPr>
          <w:spacing w:val="32"/>
        </w:rPr>
        <w:t> </w:t>
      </w:r>
      <w:r>
        <w:rPr/>
        <w:t>et</w:t>
      </w:r>
      <w:r>
        <w:rPr>
          <w:spacing w:val="31"/>
        </w:rPr>
        <w:t> </w:t>
      </w:r>
      <w:r>
        <w:rPr/>
        <w:t>al,</w:t>
      </w:r>
      <w:r>
        <w:rPr>
          <w:spacing w:val="32"/>
        </w:rPr>
        <w:t> </w:t>
      </w:r>
      <w:r>
        <w:rPr/>
        <w:t>1997;</w:t>
      </w:r>
      <w:r>
        <w:rPr>
          <w:spacing w:val="31"/>
        </w:rPr>
        <w:t> </w:t>
      </w:r>
      <w:r>
        <w:rPr/>
        <w:t>Kang,</w:t>
      </w:r>
      <w:r>
        <w:rPr>
          <w:spacing w:val="32"/>
        </w:rPr>
        <w:t> </w:t>
      </w:r>
      <w:r>
        <w:rPr/>
        <w:t>et</w:t>
      </w:r>
      <w:r>
        <w:rPr>
          <w:spacing w:val="-82"/>
        </w:rPr>
        <w:t> </w:t>
      </w:r>
      <w:r>
        <w:rPr/>
        <w:t>al,</w:t>
      </w:r>
      <w:r>
        <w:rPr>
          <w:spacing w:val="-2"/>
        </w:rPr>
        <w:t> </w:t>
      </w:r>
      <w:r>
        <w:rPr/>
        <w:t>1999).</w:t>
      </w:r>
    </w:p>
    <w:p>
      <w:pPr>
        <w:pStyle w:val="Heading2"/>
        <w:numPr>
          <w:ilvl w:val="2"/>
          <w:numId w:val="32"/>
        </w:numPr>
        <w:tabs>
          <w:tab w:pos="2441" w:val="left" w:leader="none"/>
          <w:tab w:pos="2442" w:val="left" w:leader="none"/>
        </w:tabs>
        <w:spacing w:line="240" w:lineRule="auto" w:before="1" w:after="0"/>
        <w:ind w:left="2442" w:right="0" w:hanging="1047"/>
        <w:jc w:val="left"/>
      </w:pPr>
      <w:r>
        <w:rPr/>
        <w:t>Increased</w:t>
      </w:r>
      <w:r>
        <w:rPr>
          <w:spacing w:val="-2"/>
        </w:rPr>
        <w:t> </w:t>
      </w:r>
      <w:r>
        <w:rPr/>
        <w:t>variety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Food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 w:before="1"/>
        <w:ind w:left="1395" w:right="1081" w:firstLine="720"/>
        <w:jc w:val="both"/>
      </w:pPr>
      <w:r>
        <w:rPr/>
        <w:t>More than one-half of the respondents admitted that their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afforded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enjoying increased variety of food (table 22). Kuje Area Council had</w:t>
      </w:r>
      <w:r>
        <w:rPr>
          <w:spacing w:val="1"/>
        </w:rPr>
        <w:t> </w:t>
      </w:r>
      <w:r>
        <w:rPr/>
        <w:t>the highest proportion of farmers in this category, with almost seven</w:t>
      </w:r>
      <w:r>
        <w:rPr>
          <w:spacing w:val="-82"/>
        </w:rPr>
        <w:t> </w:t>
      </w:r>
      <w:r>
        <w:rPr/>
        <w:t>out of every ten farmers. AMAC ranked next with about six out of</w:t>
      </w:r>
      <w:r>
        <w:rPr>
          <w:spacing w:val="1"/>
        </w:rPr>
        <w:t> </w:t>
      </w:r>
      <w:r>
        <w:rPr/>
        <w:t>every ten farmers; followed by Bwari and Abaji Area Councils, with</w:t>
      </w:r>
      <w:r>
        <w:rPr>
          <w:spacing w:val="1"/>
        </w:rPr>
        <w:t> </w:t>
      </w:r>
      <w:r>
        <w:rPr/>
        <w:t>about one-half of the respondent farmers each. The least proportion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ten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Gwagwalada.</w:t>
      </w:r>
    </w:p>
    <w:p>
      <w:pPr>
        <w:pStyle w:val="BodyText"/>
        <w:spacing w:line="480" w:lineRule="auto" w:before="1"/>
        <w:ind w:left="1395" w:right="1084" w:firstLine="720"/>
        <w:jc w:val="both"/>
      </w:pPr>
      <w:r>
        <w:rPr/>
        <w:t>A significant aspect of this benefit is the fact that all products</w:t>
      </w:r>
      <w:r>
        <w:rPr>
          <w:spacing w:val="1"/>
        </w:rPr>
        <w:t> </w:t>
      </w:r>
      <w:r>
        <w:rPr/>
        <w:t>of the three components of agroforestry are partly consumed by the</w:t>
      </w:r>
      <w:r>
        <w:rPr>
          <w:spacing w:val="1"/>
        </w:rPr>
        <w:t> </w:t>
      </w:r>
      <w:r>
        <w:rPr/>
        <w:t>farmers, their families and their communities. A total of 12 crop</w:t>
      </w:r>
      <w:r>
        <w:rPr>
          <w:spacing w:val="1"/>
        </w:rPr>
        <w:t> </w:t>
      </w:r>
      <w:r>
        <w:rPr/>
        <w:t>types,and 10 tree types, were cultivated and/or protected by the</w:t>
      </w:r>
      <w:r>
        <w:rPr>
          <w:spacing w:val="1"/>
        </w:rPr>
        <w:t> </w:t>
      </w:r>
      <w:r>
        <w:rPr/>
        <w:t>farmers. In addition, local varieties of five animal types were reared.</w:t>
      </w:r>
      <w:r>
        <w:rPr>
          <w:spacing w:val="-82"/>
        </w:rPr>
        <w:t> </w:t>
      </w:r>
      <w:r>
        <w:rPr/>
        <w:t>The products of all these, no doubt contributed in augmenting the</w:t>
      </w:r>
      <w:r>
        <w:rPr>
          <w:spacing w:val="1"/>
        </w:rPr>
        <w:t> </w:t>
      </w:r>
      <w:r>
        <w:rPr/>
        <w:t>food situation of the communities. Inherent here was the fact that</w:t>
      </w:r>
      <w:r>
        <w:rPr>
          <w:spacing w:val="1"/>
        </w:rPr>
        <w:t> </w:t>
      </w:r>
      <w:r>
        <w:rPr/>
        <w:t>these different food varieties had been made possible through the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(Beets,</w:t>
      </w:r>
      <w:r>
        <w:rPr>
          <w:spacing w:val="1"/>
        </w:rPr>
        <w:t> </w:t>
      </w:r>
      <w:r>
        <w:rPr/>
        <w:t>1985;</w:t>
      </w:r>
      <w:r>
        <w:rPr>
          <w:spacing w:val="84"/>
        </w:rPr>
        <w:t> </w:t>
      </w:r>
      <w:r>
        <w:rPr/>
        <w:t>Falconer,</w:t>
      </w:r>
      <w:r>
        <w:rPr>
          <w:spacing w:val="1"/>
        </w:rPr>
        <w:t> </w:t>
      </w:r>
      <w:r>
        <w:rPr/>
        <w:t>1990;</w:t>
      </w:r>
      <w:r>
        <w:rPr>
          <w:spacing w:val="-2"/>
        </w:rPr>
        <w:t> </w:t>
      </w:r>
      <w:r>
        <w:rPr/>
        <w:t>Prinseley,</w:t>
      </w:r>
      <w:r>
        <w:rPr>
          <w:spacing w:val="-2"/>
        </w:rPr>
        <w:t> </w:t>
      </w:r>
      <w:r>
        <w:rPr/>
        <w:t>1990;</w:t>
      </w:r>
      <w:r>
        <w:rPr>
          <w:spacing w:val="-1"/>
        </w:rPr>
        <w:t> </w:t>
      </w:r>
      <w:r>
        <w:rPr/>
        <w:t>Arma-Klamesu, 2000).</w:t>
      </w:r>
    </w:p>
    <w:p>
      <w:pPr>
        <w:spacing w:after="0" w:line="480" w:lineRule="auto"/>
        <w:jc w:val="both"/>
        <w:sectPr>
          <w:pgSz w:w="11910" w:h="16840"/>
          <w:pgMar w:header="722" w:footer="0" w:top="1140" w:bottom="280" w:left="880" w:right="180"/>
        </w:sectPr>
      </w:pPr>
    </w:p>
    <w:p>
      <w:pPr>
        <w:pStyle w:val="Heading2"/>
        <w:spacing w:before="120"/>
        <w:ind w:left="1395"/>
        <w:jc w:val="both"/>
      </w:pPr>
      <w:r>
        <w:rPr/>
        <w:t>5.5.7   </w:t>
      </w:r>
      <w:r>
        <w:rPr>
          <w:spacing w:val="27"/>
        </w:rPr>
        <w:t> </w:t>
      </w:r>
      <w:r>
        <w:rPr/>
        <w:t>Extraction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Fuelwood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395" w:right="1081" w:firstLine="720"/>
        <w:jc w:val="both"/>
      </w:pPr>
      <w:r>
        <w:rPr/>
        <w:t>Agroforestry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FCT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the</w:t>
      </w:r>
      <w:r>
        <w:rPr>
          <w:spacing w:val="-82"/>
        </w:rPr>
        <w:t> </w:t>
      </w:r>
      <w:r>
        <w:rPr/>
        <w:t>availability of fuelwood to the farmers, as well as their communities.</w:t>
      </w:r>
      <w:r>
        <w:rPr>
          <w:spacing w:val="1"/>
        </w:rPr>
        <w:t> </w:t>
      </w:r>
      <w:r>
        <w:rPr/>
        <w:t>Table 22 revealed that just under 30% of the sampled farmers</w:t>
      </w:r>
      <w:r>
        <w:rPr>
          <w:spacing w:val="1"/>
        </w:rPr>
        <w:t> </w:t>
      </w:r>
      <w:r>
        <w:rPr/>
        <w:t>reported that they derived this benefit. Bwari Area Council had the</w:t>
      </w:r>
      <w:r>
        <w:rPr>
          <w:spacing w:val="1"/>
        </w:rPr>
        <w:t> </w:t>
      </w:r>
      <w:r>
        <w:rPr/>
        <w:t>highest proportion (40.5%) of all the respondents. This was followed</w:t>
      </w:r>
      <w:r>
        <w:rPr>
          <w:spacing w:val="-82"/>
        </w:rPr>
        <w:t> </w:t>
      </w:r>
      <w:r>
        <w:rPr/>
        <w:t>by Kuje (32%), and AMAC (30%). The lowest proportions were from</w:t>
      </w:r>
      <w:r>
        <w:rPr>
          <w:spacing w:val="-82"/>
        </w:rPr>
        <w:t> </w:t>
      </w:r>
      <w:r>
        <w:rPr/>
        <w:t>Abaji,</w:t>
      </w:r>
      <w:r>
        <w:rPr>
          <w:spacing w:val="1"/>
        </w:rPr>
        <w:t> </w:t>
      </w:r>
      <w:r>
        <w:rPr/>
        <w:t>Gwagwalada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Kwali,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16%,</w:t>
      </w:r>
      <w:r>
        <w:rPr>
          <w:spacing w:val="1"/>
        </w:rPr>
        <w:t> </w:t>
      </w:r>
      <w:r>
        <w:rPr/>
        <w:t>22%</w:t>
      </w:r>
      <w:r>
        <w:rPr>
          <w:spacing w:val="1"/>
        </w:rPr>
        <w:t> </w:t>
      </w:r>
      <w:r>
        <w:rPr/>
        <w:t>and</w:t>
      </w:r>
      <w:r>
        <w:rPr>
          <w:spacing w:val="85"/>
        </w:rPr>
        <w:t> </w:t>
      </w:r>
      <w:r>
        <w:rPr/>
        <w:t>23%</w:t>
      </w:r>
      <w:r>
        <w:rPr>
          <w:spacing w:val="1"/>
        </w:rPr>
        <w:t> </w:t>
      </w:r>
      <w:r>
        <w:rPr/>
        <w:t>respectively. More fuelwood may therefore be extracted from the</w:t>
      </w:r>
      <w:r>
        <w:rPr>
          <w:spacing w:val="1"/>
        </w:rPr>
        <w:t> </w:t>
      </w:r>
      <w:r>
        <w:rPr/>
        <w:t>northern</w:t>
      </w:r>
      <w:r>
        <w:rPr>
          <w:spacing w:val="70"/>
        </w:rPr>
        <w:t> </w:t>
      </w:r>
      <w:r>
        <w:rPr/>
        <w:t>parts</w:t>
      </w:r>
      <w:r>
        <w:rPr>
          <w:spacing w:val="69"/>
        </w:rPr>
        <w:t> </w:t>
      </w:r>
      <w:r>
        <w:rPr/>
        <w:t>of</w:t>
      </w:r>
      <w:r>
        <w:rPr>
          <w:spacing w:val="69"/>
        </w:rPr>
        <w:t> </w:t>
      </w:r>
      <w:r>
        <w:rPr/>
        <w:t>the</w:t>
      </w:r>
      <w:r>
        <w:rPr>
          <w:spacing w:val="71"/>
        </w:rPr>
        <w:t> </w:t>
      </w:r>
      <w:r>
        <w:rPr/>
        <w:t>territory,</w:t>
      </w:r>
      <w:r>
        <w:rPr>
          <w:spacing w:val="69"/>
        </w:rPr>
        <w:t> </w:t>
      </w:r>
      <w:r>
        <w:rPr/>
        <w:t>than</w:t>
      </w:r>
      <w:r>
        <w:rPr>
          <w:spacing w:val="73"/>
        </w:rPr>
        <w:t> </w:t>
      </w:r>
      <w:r>
        <w:rPr/>
        <w:t>the</w:t>
      </w:r>
      <w:r>
        <w:rPr>
          <w:spacing w:val="70"/>
        </w:rPr>
        <w:t> </w:t>
      </w:r>
      <w:r>
        <w:rPr/>
        <w:t>southern</w:t>
      </w:r>
      <w:r>
        <w:rPr>
          <w:spacing w:val="71"/>
        </w:rPr>
        <w:t> </w:t>
      </w:r>
      <w:r>
        <w:rPr/>
        <w:t>parts.</w:t>
      </w:r>
      <w:r>
        <w:rPr>
          <w:spacing w:val="69"/>
        </w:rPr>
        <w:t> </w:t>
      </w:r>
      <w:r>
        <w:rPr/>
        <w:t>Evident</w:t>
      </w:r>
      <w:r>
        <w:rPr>
          <w:spacing w:val="-82"/>
        </w:rPr>
        <w:t> </w:t>
      </w:r>
      <w:r>
        <w:rPr/>
        <w:t>from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tree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regularly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utilized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fuelwood.</w:t>
      </w:r>
      <w:r>
        <w:rPr>
          <w:spacing w:val="1"/>
        </w:rPr>
        <w:t> </w:t>
      </w:r>
      <w:r>
        <w:rPr/>
        <w:t>Similarly</w:t>
      </w:r>
      <w:r>
        <w:rPr>
          <w:spacing w:val="1"/>
        </w:rPr>
        <w:t> </w:t>
      </w:r>
      <w:r>
        <w:rPr/>
        <w:t>trees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planted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protected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11),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eventually,</w:t>
      </w:r>
      <w:r>
        <w:rPr>
          <w:spacing w:val="1"/>
        </w:rPr>
        <w:t> </w:t>
      </w:r>
      <w:r>
        <w:rPr/>
        <w:t>selectively</w:t>
      </w:r>
      <w:r>
        <w:rPr>
          <w:spacing w:val="1"/>
        </w:rPr>
        <w:t> </w:t>
      </w:r>
      <w:r>
        <w:rPr/>
        <w:t>cut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fuelwood.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 of trees on farmlands generally reduces the problem of</w:t>
      </w:r>
      <w:r>
        <w:rPr>
          <w:spacing w:val="1"/>
        </w:rPr>
        <w:t> </w:t>
      </w:r>
      <w:r>
        <w:rPr/>
        <w:t>fuelwood</w:t>
      </w:r>
      <w:r>
        <w:rPr>
          <w:spacing w:val="-3"/>
        </w:rPr>
        <w:t> </w:t>
      </w:r>
      <w:r>
        <w:rPr/>
        <w:t>scarcity</w:t>
      </w:r>
      <w:r>
        <w:rPr>
          <w:spacing w:val="-1"/>
        </w:rPr>
        <w:t> </w:t>
      </w:r>
      <w:r>
        <w:rPr/>
        <w:t>(Mundi,</w:t>
      </w:r>
      <w:r>
        <w:rPr>
          <w:spacing w:val="-3"/>
        </w:rPr>
        <w:t> </w:t>
      </w:r>
      <w:r>
        <w:rPr/>
        <w:t>1996;</w:t>
      </w:r>
      <w:r>
        <w:rPr>
          <w:spacing w:val="-2"/>
        </w:rPr>
        <w:t> </w:t>
      </w:r>
      <w:r>
        <w:rPr/>
        <w:t>Ogbonna,</w:t>
      </w:r>
      <w:r>
        <w:rPr>
          <w:spacing w:val="-3"/>
        </w:rPr>
        <w:t> </w:t>
      </w:r>
      <w:r>
        <w:rPr/>
        <w:t>1997;</w:t>
      </w:r>
      <w:r>
        <w:rPr>
          <w:spacing w:val="-3"/>
        </w:rPr>
        <w:t> </w:t>
      </w:r>
      <w:r>
        <w:rPr/>
        <w:t>Ehiemere,</w:t>
      </w:r>
      <w:r>
        <w:rPr>
          <w:spacing w:val="-3"/>
        </w:rPr>
        <w:t> </w:t>
      </w:r>
      <w:r>
        <w:rPr/>
        <w:t>1997).</w:t>
      </w:r>
    </w:p>
    <w:p>
      <w:pPr>
        <w:pStyle w:val="Heading2"/>
        <w:numPr>
          <w:ilvl w:val="2"/>
          <w:numId w:val="33"/>
        </w:numPr>
        <w:tabs>
          <w:tab w:pos="2361" w:val="left" w:leader="none"/>
        </w:tabs>
        <w:spacing w:line="240" w:lineRule="auto" w:before="1" w:after="0"/>
        <w:ind w:left="2360" w:right="0" w:hanging="966"/>
        <w:jc w:val="both"/>
      </w:pPr>
      <w:r>
        <w:rPr/>
        <w:t>Fodder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Animals</w:t>
      </w:r>
    </w:p>
    <w:p>
      <w:pPr>
        <w:pStyle w:val="BodyText"/>
        <w:spacing w:before="12"/>
        <w:rPr>
          <w:b/>
          <w:sz w:val="23"/>
        </w:rPr>
      </w:pPr>
    </w:p>
    <w:p>
      <w:pPr>
        <w:pStyle w:val="BodyText"/>
        <w:spacing w:line="480" w:lineRule="auto"/>
        <w:ind w:left="1395" w:right="1084" w:firstLine="720"/>
        <w:jc w:val="both"/>
      </w:pPr>
      <w:r>
        <w:rPr/>
        <w:t>Table</w:t>
      </w:r>
      <w:r>
        <w:rPr>
          <w:spacing w:val="1"/>
        </w:rPr>
        <w:t> </w:t>
      </w:r>
      <w:r>
        <w:rPr/>
        <w:t>22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13%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84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admitted they regularly prune trees to get fodder for their livestock.</w:t>
      </w:r>
      <w:r>
        <w:rPr>
          <w:spacing w:val="1"/>
        </w:rPr>
        <w:t> </w:t>
      </w:r>
      <w:r>
        <w:rPr/>
        <w:t>The proportions of those who have derived this benefit shows that</w:t>
      </w:r>
      <w:r>
        <w:rPr>
          <w:spacing w:val="1"/>
        </w:rPr>
        <w:t> </w:t>
      </w:r>
      <w:r>
        <w:rPr/>
        <w:t>Bwari had the highest (about 23%), followed by AMAC (14%) and</w:t>
      </w:r>
      <w:r>
        <w:rPr>
          <w:spacing w:val="1"/>
        </w:rPr>
        <w:t> </w:t>
      </w:r>
      <w:r>
        <w:rPr/>
        <w:t>Gwagwalada</w:t>
      </w:r>
      <w:r>
        <w:rPr>
          <w:spacing w:val="69"/>
        </w:rPr>
        <w:t> </w:t>
      </w:r>
      <w:r>
        <w:rPr/>
        <w:t>(13%).</w:t>
      </w:r>
      <w:r>
        <w:rPr>
          <w:spacing w:val="69"/>
        </w:rPr>
        <w:t> </w:t>
      </w:r>
      <w:r>
        <w:rPr/>
        <w:t>The</w:t>
      </w:r>
      <w:r>
        <w:rPr>
          <w:spacing w:val="71"/>
        </w:rPr>
        <w:t> </w:t>
      </w:r>
      <w:r>
        <w:rPr/>
        <w:t>Area</w:t>
      </w:r>
      <w:r>
        <w:rPr>
          <w:spacing w:val="69"/>
        </w:rPr>
        <w:t> </w:t>
      </w:r>
      <w:r>
        <w:rPr/>
        <w:t>Councils</w:t>
      </w:r>
      <w:r>
        <w:rPr>
          <w:spacing w:val="70"/>
        </w:rPr>
        <w:t> </w:t>
      </w:r>
      <w:r>
        <w:rPr/>
        <w:t>with</w:t>
      </w:r>
      <w:r>
        <w:rPr>
          <w:spacing w:val="69"/>
        </w:rPr>
        <w:t> </w:t>
      </w:r>
      <w:r>
        <w:rPr/>
        <w:t>the</w:t>
      </w:r>
      <w:r>
        <w:rPr>
          <w:spacing w:val="71"/>
        </w:rPr>
        <w:t> </w:t>
      </w:r>
      <w:r>
        <w:rPr/>
        <w:t>least</w:t>
      </w:r>
      <w:r>
        <w:rPr>
          <w:spacing w:val="68"/>
        </w:rPr>
        <w:t> </w:t>
      </w:r>
      <w:r>
        <w:rPr/>
        <w:t>proportion</w:t>
      </w:r>
      <w:r>
        <w:rPr>
          <w:spacing w:val="-82"/>
        </w:rPr>
        <w:t> </w:t>
      </w:r>
      <w:r>
        <w:rPr/>
        <w:t>were</w:t>
      </w:r>
      <w:r>
        <w:rPr>
          <w:spacing w:val="1"/>
        </w:rPr>
        <w:t> </w:t>
      </w:r>
      <w:r>
        <w:rPr/>
        <w:t>Kwali</w:t>
      </w:r>
      <w:r>
        <w:rPr>
          <w:spacing w:val="1"/>
        </w:rPr>
        <w:t> </w:t>
      </w:r>
      <w:r>
        <w:rPr/>
        <w:t>(7%),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Abaji</w:t>
      </w:r>
      <w:r>
        <w:rPr>
          <w:spacing w:val="1"/>
        </w:rPr>
        <w:t> </w:t>
      </w:r>
      <w:r>
        <w:rPr/>
        <w:t>(10%).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investigations</w:t>
      </w:r>
      <w:r>
        <w:rPr>
          <w:spacing w:val="1"/>
        </w:rPr>
        <w:t> </w:t>
      </w:r>
      <w:r>
        <w:rPr/>
        <w:t>have</w:t>
      </w:r>
      <w:r>
        <w:rPr>
          <w:spacing w:val="-82"/>
        </w:rPr>
        <w:t> </w:t>
      </w:r>
      <w:r>
        <w:rPr/>
        <w:t>revealed</w:t>
      </w:r>
      <w:r>
        <w:rPr>
          <w:spacing w:val="11"/>
        </w:rPr>
        <w:t> </w:t>
      </w:r>
      <w:r>
        <w:rPr/>
        <w:t>that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pruning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trees</w:t>
      </w:r>
      <w:r>
        <w:rPr>
          <w:spacing w:val="11"/>
        </w:rPr>
        <w:t> </w:t>
      </w:r>
      <w:r>
        <w:rPr/>
        <w:t>for</w:t>
      </w:r>
      <w:r>
        <w:rPr>
          <w:spacing w:val="13"/>
        </w:rPr>
        <w:t> </w:t>
      </w:r>
      <w:r>
        <w:rPr/>
        <w:t>animal</w:t>
      </w:r>
      <w:r>
        <w:rPr>
          <w:spacing w:val="10"/>
        </w:rPr>
        <w:t> </w:t>
      </w:r>
      <w:r>
        <w:rPr/>
        <w:t>feeds</w:t>
      </w:r>
      <w:r>
        <w:rPr>
          <w:spacing w:val="12"/>
        </w:rPr>
        <w:t> </w:t>
      </w:r>
      <w:r>
        <w:rPr/>
        <w:t>is</w:t>
      </w:r>
      <w:r>
        <w:rPr>
          <w:spacing w:val="11"/>
        </w:rPr>
        <w:t> </w:t>
      </w:r>
      <w:r>
        <w:rPr/>
        <w:t>largely</w:t>
      </w:r>
      <w:r>
        <w:rPr>
          <w:spacing w:val="12"/>
        </w:rPr>
        <w:t> </w:t>
      </w:r>
      <w:r>
        <w:rPr/>
        <w:t>carried</w:t>
      </w:r>
    </w:p>
    <w:p>
      <w:pPr>
        <w:spacing w:after="0" w:line="480" w:lineRule="auto"/>
        <w:jc w:val="both"/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spacing w:line="480" w:lineRule="auto" w:before="120"/>
        <w:ind w:left="1395" w:right="1084"/>
        <w:jc w:val="both"/>
      </w:pPr>
      <w:r>
        <w:rPr/>
        <w:t>out by Fulani cattle rearers, and some local farmers, mainly during</w:t>
      </w:r>
      <w:r>
        <w:rPr>
          <w:spacing w:val="1"/>
        </w:rPr>
        <w:t> </w:t>
      </w:r>
      <w:r>
        <w:rPr/>
        <w:t>the dry season, and especially after crop harvests. The response</w:t>
      </w:r>
      <w:r>
        <w:rPr>
          <w:spacing w:val="1"/>
        </w:rPr>
        <w:t> </w:t>
      </w:r>
      <w:r>
        <w:rPr/>
        <w:t>reflected in table 22 does not include the Fulani cattle rearers, who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constitute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respondents.</w:t>
      </w:r>
      <w:r>
        <w:rPr>
          <w:spacing w:val="1"/>
        </w:rPr>
        <w:t> </w:t>
      </w:r>
      <w:r>
        <w:rPr/>
        <w:t>Secondly,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farmers</w:t>
      </w:r>
      <w:r>
        <w:rPr>
          <w:spacing w:val="41"/>
        </w:rPr>
        <w:t> </w:t>
      </w:r>
      <w:r>
        <w:rPr/>
        <w:t>who</w:t>
      </w:r>
      <w:r>
        <w:rPr>
          <w:spacing w:val="41"/>
        </w:rPr>
        <w:t> </w:t>
      </w:r>
      <w:r>
        <w:rPr/>
        <w:t>prune</w:t>
      </w:r>
      <w:r>
        <w:rPr>
          <w:spacing w:val="39"/>
        </w:rPr>
        <w:t> </w:t>
      </w:r>
      <w:r>
        <w:rPr/>
        <w:t>trees,</w:t>
      </w:r>
      <w:r>
        <w:rPr>
          <w:spacing w:val="40"/>
        </w:rPr>
        <w:t> </w:t>
      </w:r>
      <w:r>
        <w:rPr/>
        <w:t>do</w:t>
      </w:r>
      <w:r>
        <w:rPr>
          <w:spacing w:val="41"/>
        </w:rPr>
        <w:t> </w:t>
      </w:r>
      <w:r>
        <w:rPr/>
        <w:t>not</w:t>
      </w:r>
      <w:r>
        <w:rPr>
          <w:spacing w:val="40"/>
        </w:rPr>
        <w:t> </w:t>
      </w:r>
      <w:r>
        <w:rPr/>
        <w:t>keep</w:t>
      </w:r>
      <w:r>
        <w:rPr>
          <w:spacing w:val="39"/>
        </w:rPr>
        <w:t> </w:t>
      </w:r>
      <w:r>
        <w:rPr/>
        <w:t>records,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as</w:t>
      </w:r>
      <w:r>
        <w:rPr>
          <w:spacing w:val="40"/>
        </w:rPr>
        <w:t> </w:t>
      </w:r>
      <w:r>
        <w:rPr/>
        <w:t>such</w:t>
      </w:r>
      <w:r>
        <w:rPr>
          <w:spacing w:val="39"/>
        </w:rPr>
        <w:t> </w:t>
      </w:r>
      <w:r>
        <w:rPr/>
        <w:t>could</w:t>
      </w:r>
      <w:r>
        <w:rPr>
          <w:spacing w:val="-82"/>
        </w:rPr>
        <w:t> </w:t>
      </w:r>
      <w:r>
        <w:rPr/>
        <w:t>not provide tangible data on the quantity of tree leaves pruned. The</w:t>
      </w:r>
      <w:r>
        <w:rPr>
          <w:spacing w:val="1"/>
        </w:rPr>
        <w:t> </w:t>
      </w:r>
      <w:r>
        <w:rPr/>
        <w:t>extent of tree pruning was therefore much higher than had been</w:t>
      </w:r>
      <w:r>
        <w:rPr>
          <w:spacing w:val="1"/>
        </w:rPr>
        <w:t> </w:t>
      </w:r>
      <w:r>
        <w:rPr/>
        <w:t>reflected. Furthermore, table 19 revealed that almost 28% of the</w:t>
      </w:r>
      <w:r>
        <w:rPr>
          <w:spacing w:val="1"/>
        </w:rPr>
        <w:t> </w:t>
      </w:r>
      <w:r>
        <w:rPr/>
        <w:t>respondent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FCT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feeds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local</w:t>
      </w:r>
      <w:r>
        <w:rPr>
          <w:spacing w:val="-82"/>
        </w:rPr>
        <w:t> </w:t>
      </w:r>
      <w:r>
        <w:rPr/>
        <w:t>sources. These</w:t>
      </w:r>
      <w:r>
        <w:rPr>
          <w:spacing w:val="1"/>
        </w:rPr>
        <w:t> </w:t>
      </w:r>
      <w:r>
        <w:rPr/>
        <w:t>local sources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doubt include</w:t>
      </w:r>
      <w:r>
        <w:rPr>
          <w:spacing w:val="1"/>
        </w:rPr>
        <w:t> </w:t>
      </w:r>
      <w:r>
        <w:rPr/>
        <w:t>pruning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trees,</w:t>
      </w:r>
      <w:r>
        <w:rPr>
          <w:spacing w:val="1"/>
        </w:rPr>
        <w:t> </w:t>
      </w:r>
      <w:r>
        <w:rPr/>
        <w:t>especially for goats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cattle.</w:t>
      </w:r>
    </w:p>
    <w:p>
      <w:pPr>
        <w:pStyle w:val="Heading2"/>
        <w:numPr>
          <w:ilvl w:val="2"/>
          <w:numId w:val="33"/>
        </w:numPr>
        <w:tabs>
          <w:tab w:pos="2361" w:val="left" w:leader="none"/>
        </w:tabs>
        <w:spacing w:line="240" w:lineRule="auto" w:before="2" w:after="0"/>
        <w:ind w:left="2360" w:right="0" w:hanging="966"/>
        <w:jc w:val="both"/>
      </w:pPr>
      <w:r>
        <w:rPr/>
        <w:t>Extractions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Medicinal</w:t>
      </w:r>
      <w:r>
        <w:rPr>
          <w:spacing w:val="-4"/>
        </w:rPr>
        <w:t> </w:t>
      </w:r>
      <w:r>
        <w:rPr/>
        <w:t>Purposes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395" w:right="1080" w:firstLine="720"/>
        <w:jc w:val="both"/>
      </w:pPr>
      <w:r>
        <w:rPr/>
        <w:t>About 11% of the respondents admitted that they extracted</w:t>
      </w:r>
      <w:r>
        <w:rPr>
          <w:spacing w:val="1"/>
        </w:rPr>
        <w:t> </w:t>
      </w:r>
      <w:r>
        <w:rPr/>
        <w:t>tree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barks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purposes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22).</w:t>
      </w:r>
      <w:r>
        <w:rPr>
          <w:spacing w:val="1"/>
        </w:rPr>
        <w:t> </w:t>
      </w:r>
      <w:r>
        <w:rPr/>
        <w:t>Kuje</w:t>
      </w:r>
      <w:r>
        <w:rPr>
          <w:spacing w:val="1"/>
        </w:rPr>
        <w:t> </w:t>
      </w:r>
      <w:r>
        <w:rPr/>
        <w:t>reported the highest proportion of respondents (15%), while AMAC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lowest</w:t>
      </w:r>
      <w:r>
        <w:rPr>
          <w:spacing w:val="1"/>
        </w:rPr>
        <w:t> </w:t>
      </w:r>
      <w:r>
        <w:rPr/>
        <w:t>proportion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6%.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investigations revealed that most respondents took this benefit for</w:t>
      </w:r>
      <w:r>
        <w:rPr>
          <w:spacing w:val="1"/>
        </w:rPr>
        <w:t> </w:t>
      </w:r>
      <w:r>
        <w:rPr/>
        <w:t>granted and thus failed to acknowledge it. The situation on ground is</w:t>
      </w:r>
      <w:r>
        <w:rPr>
          <w:spacing w:val="-82"/>
        </w:rPr>
        <w:t> </w:t>
      </w:r>
      <w:r>
        <w:rPr/>
        <w:t>however different, as most farmers, and the general public in these</w:t>
      </w:r>
      <w:r>
        <w:rPr>
          <w:spacing w:val="1"/>
        </w:rPr>
        <w:t> </w:t>
      </w:r>
      <w:r>
        <w:rPr/>
        <w:t>communities usually extract tree barks and leaves for the treatment</w:t>
      </w:r>
      <w:r>
        <w:rPr>
          <w:spacing w:val="1"/>
        </w:rPr>
        <w:t> </w:t>
      </w:r>
      <w:r>
        <w:rPr/>
        <w:t>of a wide range of illnesses. The extracted tree barks and leaves are</w:t>
      </w:r>
      <w:r>
        <w:rPr>
          <w:spacing w:val="1"/>
        </w:rPr>
        <w:t> </w:t>
      </w:r>
      <w:r>
        <w:rPr/>
        <w:t>usually boiled, and the liquid is consumed orally. The reason for the</w:t>
      </w:r>
      <w:r>
        <w:rPr>
          <w:spacing w:val="1"/>
        </w:rPr>
        <w:t> </w:t>
      </w:r>
      <w:r>
        <w:rPr/>
        <w:t>low level of acknowledgement by the farmers is partly because they</w:t>
      </w:r>
      <w:r>
        <w:rPr>
          <w:spacing w:val="1"/>
        </w:rPr>
        <w:t> </w:t>
      </w:r>
      <w:r>
        <w:rPr/>
        <w:t>do</w:t>
      </w:r>
      <w:r>
        <w:rPr>
          <w:spacing w:val="29"/>
        </w:rPr>
        <w:t> </w:t>
      </w:r>
      <w:r>
        <w:rPr/>
        <w:t>not</w:t>
      </w:r>
      <w:r>
        <w:rPr>
          <w:spacing w:val="27"/>
        </w:rPr>
        <w:t> </w:t>
      </w:r>
      <w:r>
        <w:rPr/>
        <w:t>regard</w:t>
      </w:r>
      <w:r>
        <w:rPr>
          <w:spacing w:val="29"/>
        </w:rPr>
        <w:t> </w:t>
      </w:r>
      <w:r>
        <w:rPr/>
        <w:t>this</w:t>
      </w:r>
      <w:r>
        <w:rPr>
          <w:spacing w:val="28"/>
        </w:rPr>
        <w:t> </w:t>
      </w:r>
      <w:r>
        <w:rPr/>
        <w:t>as</w:t>
      </w:r>
      <w:r>
        <w:rPr>
          <w:spacing w:val="29"/>
        </w:rPr>
        <w:t> </w:t>
      </w:r>
      <w:r>
        <w:rPr/>
        <w:t>a</w:t>
      </w:r>
      <w:r>
        <w:rPr>
          <w:spacing w:val="28"/>
        </w:rPr>
        <w:t> </w:t>
      </w:r>
      <w:r>
        <w:rPr/>
        <w:t>benefit</w:t>
      </w:r>
      <w:r>
        <w:rPr>
          <w:spacing w:val="28"/>
        </w:rPr>
        <w:t> </w:t>
      </w:r>
      <w:r>
        <w:rPr/>
        <w:t>of</w:t>
      </w:r>
      <w:r>
        <w:rPr>
          <w:spacing w:val="28"/>
        </w:rPr>
        <w:t> </w:t>
      </w:r>
      <w:r>
        <w:rPr/>
        <w:t>agroforestry;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partly</w:t>
      </w:r>
      <w:r>
        <w:rPr>
          <w:spacing w:val="29"/>
        </w:rPr>
        <w:t> </w:t>
      </w:r>
      <w:r>
        <w:rPr/>
        <w:t>because</w:t>
      </w:r>
    </w:p>
    <w:p>
      <w:pPr>
        <w:spacing w:after="0" w:line="480" w:lineRule="auto"/>
        <w:jc w:val="both"/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spacing w:line="480" w:lineRule="auto" w:before="120"/>
        <w:ind w:left="1395" w:right="1085"/>
        <w:jc w:val="both"/>
      </w:pPr>
      <w:r>
        <w:rPr/>
        <w:t>the</w:t>
      </w:r>
      <w:r>
        <w:rPr>
          <w:spacing w:val="49"/>
        </w:rPr>
        <w:t> </w:t>
      </w:r>
      <w:r>
        <w:rPr/>
        <w:t>extractions</w:t>
      </w:r>
      <w:r>
        <w:rPr>
          <w:spacing w:val="48"/>
        </w:rPr>
        <w:t> </w:t>
      </w:r>
      <w:r>
        <w:rPr/>
        <w:t>are</w:t>
      </w:r>
      <w:r>
        <w:rPr>
          <w:spacing w:val="50"/>
        </w:rPr>
        <w:t> </w:t>
      </w:r>
      <w:r>
        <w:rPr/>
        <w:t>neither</w:t>
      </w:r>
      <w:r>
        <w:rPr>
          <w:spacing w:val="49"/>
        </w:rPr>
        <w:t> </w:t>
      </w:r>
      <w:r>
        <w:rPr/>
        <w:t>restricted</w:t>
      </w:r>
      <w:r>
        <w:rPr>
          <w:spacing w:val="48"/>
        </w:rPr>
        <w:t> </w:t>
      </w:r>
      <w:r>
        <w:rPr/>
        <w:t>to</w:t>
      </w:r>
      <w:r>
        <w:rPr>
          <w:spacing w:val="49"/>
        </w:rPr>
        <w:t> </w:t>
      </w:r>
      <w:r>
        <w:rPr/>
        <w:t>agroforestry</w:t>
      </w:r>
      <w:r>
        <w:rPr>
          <w:spacing w:val="49"/>
        </w:rPr>
        <w:t> </w:t>
      </w:r>
      <w:r>
        <w:rPr/>
        <w:t>tree</w:t>
      </w:r>
      <w:r>
        <w:rPr>
          <w:spacing w:val="49"/>
        </w:rPr>
        <w:t> </w:t>
      </w:r>
      <w:r>
        <w:rPr/>
        <w:t>species,</w:t>
      </w:r>
      <w:r>
        <w:rPr>
          <w:spacing w:val="-82"/>
        </w:rPr>
        <w:t> </w:t>
      </w:r>
      <w:r>
        <w:rPr/>
        <w:t>nor to agroforestry farmers (Raintree, et al, 1984; Gatahum, et al,</w:t>
      </w:r>
      <w:r>
        <w:rPr>
          <w:spacing w:val="1"/>
        </w:rPr>
        <w:t> </w:t>
      </w:r>
      <w:r>
        <w:rPr/>
        <w:t>1987;</w:t>
      </w:r>
      <w:r>
        <w:rPr>
          <w:spacing w:val="-2"/>
        </w:rPr>
        <w:t> </w:t>
      </w:r>
      <w:r>
        <w:rPr/>
        <w:t>Reichelt,</w:t>
      </w:r>
      <w:r>
        <w:rPr>
          <w:spacing w:val="-1"/>
        </w:rPr>
        <w:t> </w:t>
      </w:r>
      <w:r>
        <w:rPr/>
        <w:t>1999).</w:t>
      </w:r>
    </w:p>
    <w:p>
      <w:pPr>
        <w:pStyle w:val="BodyText"/>
        <w:spacing w:before="1"/>
      </w:pPr>
    </w:p>
    <w:p>
      <w:pPr>
        <w:pStyle w:val="Heading2"/>
        <w:tabs>
          <w:tab w:pos="3556" w:val="left" w:leader="none"/>
          <w:tab w:pos="4920" w:val="left" w:leader="none"/>
          <w:tab w:pos="5805" w:val="left" w:leader="none"/>
          <w:tab w:pos="7530" w:val="left" w:leader="none"/>
          <w:tab w:pos="8052" w:val="left" w:leader="none"/>
        </w:tabs>
        <w:spacing w:before="1"/>
        <w:ind w:left="3556" w:right="1084" w:hanging="2161"/>
      </w:pPr>
      <w:r>
        <w:rPr/>
        <w:t>Table</w:t>
      </w:r>
      <w:r>
        <w:rPr>
          <w:spacing w:val="-3"/>
        </w:rPr>
        <w:t> </w:t>
      </w:r>
      <w:r>
        <w:rPr/>
        <w:t>23:</w:t>
        <w:tab/>
        <w:t>Average</w:t>
        <w:tab/>
        <w:t>Crop</w:t>
        <w:tab/>
        <w:t>Production</w:t>
        <w:tab/>
        <w:t>of</w:t>
        <w:tab/>
      </w:r>
      <w:r>
        <w:rPr>
          <w:spacing w:val="-1"/>
        </w:rPr>
        <w:t>Agroforestry</w:t>
      </w:r>
      <w:r>
        <w:rPr>
          <w:spacing w:val="-79"/>
        </w:rPr>
        <w:t> </w:t>
      </w:r>
      <w:r>
        <w:rPr/>
        <w:t>Farmers</w:t>
      </w:r>
      <w:r>
        <w:rPr>
          <w:spacing w:val="-2"/>
        </w:rPr>
        <w:t> </w:t>
      </w:r>
      <w:r>
        <w:rPr/>
        <w:t>(1998-2002)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ListParagraph"/>
        <w:numPr>
          <w:ilvl w:val="0"/>
          <w:numId w:val="34"/>
        </w:numPr>
        <w:tabs>
          <w:tab w:pos="2115" w:val="left" w:leader="none"/>
          <w:tab w:pos="2116" w:val="left" w:leader="none"/>
        </w:tabs>
        <w:spacing w:line="240" w:lineRule="auto" w:before="0" w:after="0"/>
        <w:ind w:left="2115" w:right="0" w:hanging="721"/>
        <w:jc w:val="left"/>
        <w:rPr>
          <w:b/>
          <w:sz w:val="24"/>
        </w:rPr>
      </w:pPr>
      <w:r>
        <w:rPr>
          <w:b/>
          <w:sz w:val="24"/>
        </w:rPr>
        <w:t>Abaji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Area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Council</w:t>
      </w:r>
    </w:p>
    <w:p>
      <w:pPr>
        <w:pStyle w:val="BodyText"/>
        <w:spacing w:before="11"/>
        <w:rPr>
          <w:b/>
          <w:sz w:val="20"/>
        </w:rPr>
      </w:pPr>
      <w:r>
        <w:rPr/>
        <w:pict>
          <v:shape style="position:absolute;margin-left:122.780006pt;margin-top:14.666993pt;width:411pt;height:1.45pt;mso-position-horizontal-relative:page;mso-position-vertical-relative:paragraph;z-index:-15608320;mso-wrap-distance-left:0;mso-wrap-distance-right:0" coordorigin="2456,293" coordsize="8220,29" path="m5094,293l2456,293,2456,322,5094,322,5094,293xm10675,293l5123,293,5094,293,5094,322,5123,322,10675,322,10675,293xe" filled="true" fillcolor="#008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3344" w:val="left" w:leader="none"/>
        </w:tabs>
        <w:ind w:right="184"/>
        <w:jc w:val="center"/>
      </w:pPr>
      <w:r>
        <w:rPr/>
        <w:t>Crop</w:t>
      </w:r>
      <w:r>
        <w:rPr>
          <w:spacing w:val="-3"/>
        </w:rPr>
        <w:t> </w:t>
      </w:r>
      <w:r>
        <w:rPr/>
        <w:t>type</w:t>
        <w:tab/>
        <w:t>Average</w:t>
      </w:r>
      <w:r>
        <w:rPr>
          <w:spacing w:val="-3"/>
        </w:rPr>
        <w:t> </w:t>
      </w:r>
      <w:r>
        <w:rPr/>
        <w:t>quantity/year</w:t>
      </w:r>
    </w:p>
    <w:p>
      <w:pPr>
        <w:pStyle w:val="BodyText"/>
        <w:spacing w:before="7" w:after="1"/>
        <w:rPr>
          <w:sz w:val="9"/>
        </w:rPr>
      </w:pPr>
    </w:p>
    <w:tbl>
      <w:tblPr>
        <w:tblW w:w="0" w:type="auto"/>
        <w:jc w:val="left"/>
        <w:tblInd w:w="15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1"/>
        <w:gridCol w:w="993"/>
        <w:gridCol w:w="1135"/>
        <w:gridCol w:w="1080"/>
        <w:gridCol w:w="1125"/>
        <w:gridCol w:w="1171"/>
        <w:gridCol w:w="1126"/>
      </w:tblGrid>
      <w:tr>
        <w:trPr>
          <w:trHeight w:val="364" w:hRule="atLeast"/>
        </w:trPr>
        <w:tc>
          <w:tcPr>
            <w:tcW w:w="2584" w:type="dxa"/>
            <w:gridSpan w:val="2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ind w:left="289"/>
              <w:rPr>
                <w:sz w:val="24"/>
              </w:rPr>
            </w:pPr>
            <w:r>
              <w:rPr>
                <w:sz w:val="24"/>
              </w:rPr>
              <w:t>1998</w:t>
            </w:r>
          </w:p>
        </w:tc>
        <w:tc>
          <w:tcPr>
            <w:tcW w:w="1080" w:type="dxa"/>
          </w:tcPr>
          <w:p>
            <w:pPr>
              <w:pStyle w:val="TableParagraph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1125" w:type="dxa"/>
          </w:tcPr>
          <w:p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1171" w:type="dxa"/>
          </w:tcPr>
          <w:p>
            <w:pPr>
              <w:pStyle w:val="TableParagraph"/>
              <w:ind w:left="258" w:right="258"/>
              <w:jc w:val="center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1126" w:type="dxa"/>
          </w:tcPr>
          <w:p>
            <w:pPr>
              <w:pStyle w:val="TableParagraph"/>
              <w:ind w:left="214" w:right="171"/>
              <w:jc w:val="center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</w:tr>
      <w:tr>
        <w:trPr>
          <w:trHeight w:val="438" w:hRule="atLeast"/>
        </w:trPr>
        <w:tc>
          <w:tcPr>
            <w:tcW w:w="1591" w:type="dxa"/>
          </w:tcPr>
          <w:p>
            <w:pPr>
              <w:pStyle w:val="TableParagraph"/>
              <w:tabs>
                <w:tab w:pos="861" w:val="left" w:leader="none"/>
              </w:tabs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Rice</w:t>
              <w:tab/>
              <w:t>(50kg</w:t>
            </w:r>
          </w:p>
        </w:tc>
        <w:tc>
          <w:tcPr>
            <w:tcW w:w="993" w:type="dxa"/>
          </w:tcPr>
          <w:p>
            <w:pPr>
              <w:pStyle w:val="TableParagraph"/>
              <w:spacing w:before="73"/>
              <w:ind w:left="59"/>
              <w:rPr>
                <w:sz w:val="24"/>
              </w:rPr>
            </w:pPr>
            <w:r>
              <w:rPr>
                <w:sz w:val="24"/>
              </w:rPr>
              <w:t>sack)</w:t>
            </w:r>
          </w:p>
        </w:tc>
        <w:tc>
          <w:tcPr>
            <w:tcW w:w="1135" w:type="dxa"/>
          </w:tcPr>
          <w:p>
            <w:pPr>
              <w:pStyle w:val="TableParagraph"/>
              <w:spacing w:before="73"/>
              <w:ind w:left="320"/>
              <w:rPr>
                <w:sz w:val="24"/>
              </w:rPr>
            </w:pPr>
            <w:r>
              <w:rPr>
                <w:sz w:val="24"/>
              </w:rPr>
              <w:t>13.0</w:t>
            </w:r>
          </w:p>
        </w:tc>
        <w:tc>
          <w:tcPr>
            <w:tcW w:w="1080" w:type="dxa"/>
          </w:tcPr>
          <w:p>
            <w:pPr>
              <w:pStyle w:val="TableParagraph"/>
              <w:spacing w:before="73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12.4</w:t>
            </w:r>
          </w:p>
        </w:tc>
        <w:tc>
          <w:tcPr>
            <w:tcW w:w="1125" w:type="dxa"/>
          </w:tcPr>
          <w:p>
            <w:pPr>
              <w:pStyle w:val="TableParagraph"/>
              <w:spacing w:before="73"/>
              <w:ind w:left="265"/>
              <w:rPr>
                <w:sz w:val="24"/>
              </w:rPr>
            </w:pPr>
            <w:r>
              <w:rPr>
                <w:sz w:val="24"/>
              </w:rPr>
              <w:t>12.8</w:t>
            </w:r>
          </w:p>
        </w:tc>
        <w:tc>
          <w:tcPr>
            <w:tcW w:w="1171" w:type="dxa"/>
          </w:tcPr>
          <w:p>
            <w:pPr>
              <w:pStyle w:val="TableParagraph"/>
              <w:spacing w:before="73"/>
              <w:ind w:left="258" w:right="258"/>
              <w:jc w:val="center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  <w:tc>
          <w:tcPr>
            <w:tcW w:w="1126" w:type="dxa"/>
          </w:tcPr>
          <w:p>
            <w:pPr>
              <w:pStyle w:val="TableParagraph"/>
              <w:spacing w:before="73"/>
              <w:ind w:left="214" w:right="174"/>
              <w:jc w:val="center"/>
              <w:rPr>
                <w:sz w:val="24"/>
              </w:rPr>
            </w:pPr>
            <w:r>
              <w:rPr>
                <w:sz w:val="24"/>
              </w:rPr>
              <w:t>12.7</w:t>
            </w:r>
          </w:p>
        </w:tc>
      </w:tr>
      <w:tr>
        <w:trPr>
          <w:trHeight w:val="437" w:hRule="atLeast"/>
        </w:trPr>
        <w:tc>
          <w:tcPr>
            <w:tcW w:w="1591" w:type="dxa"/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Maize</w:t>
            </w:r>
          </w:p>
        </w:tc>
        <w:tc>
          <w:tcPr>
            <w:tcW w:w="993" w:type="dxa"/>
          </w:tcPr>
          <w:p>
            <w:pPr>
              <w:pStyle w:val="TableParagraph"/>
              <w:spacing w:before="73"/>
              <w:ind w:left="208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135" w:type="dxa"/>
          </w:tcPr>
          <w:p>
            <w:pPr>
              <w:pStyle w:val="TableParagraph"/>
              <w:spacing w:before="73"/>
              <w:ind w:left="397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1080" w:type="dxa"/>
          </w:tcPr>
          <w:p>
            <w:pPr>
              <w:pStyle w:val="TableParagraph"/>
              <w:spacing w:before="73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1125" w:type="dxa"/>
          </w:tcPr>
          <w:p>
            <w:pPr>
              <w:pStyle w:val="TableParagraph"/>
              <w:spacing w:before="73"/>
              <w:ind w:left="342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1171" w:type="dxa"/>
          </w:tcPr>
          <w:p>
            <w:pPr>
              <w:pStyle w:val="TableParagraph"/>
              <w:spacing w:before="73"/>
              <w:ind w:left="258" w:right="260"/>
              <w:jc w:val="center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1126" w:type="dxa"/>
          </w:tcPr>
          <w:p>
            <w:pPr>
              <w:pStyle w:val="TableParagraph"/>
              <w:spacing w:before="73"/>
              <w:ind w:left="214" w:right="174"/>
              <w:jc w:val="center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</w:tr>
      <w:tr>
        <w:trPr>
          <w:trHeight w:val="436" w:hRule="atLeast"/>
        </w:trPr>
        <w:tc>
          <w:tcPr>
            <w:tcW w:w="1591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Guinea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corn</w:t>
            </w:r>
          </w:p>
        </w:tc>
        <w:tc>
          <w:tcPr>
            <w:tcW w:w="993" w:type="dxa"/>
          </w:tcPr>
          <w:p>
            <w:pPr>
              <w:pStyle w:val="TableParagraph"/>
              <w:spacing w:before="72"/>
              <w:ind w:left="220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135" w:type="dxa"/>
          </w:tcPr>
          <w:p>
            <w:pPr>
              <w:pStyle w:val="TableParagraph"/>
              <w:spacing w:before="72"/>
              <w:ind w:left="397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1080" w:type="dxa"/>
          </w:tcPr>
          <w:p>
            <w:pPr>
              <w:pStyle w:val="TableParagraph"/>
              <w:spacing w:before="72"/>
              <w:ind w:left="342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342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1171" w:type="dxa"/>
          </w:tcPr>
          <w:p>
            <w:pPr>
              <w:pStyle w:val="TableParagraph"/>
              <w:spacing w:before="72"/>
              <w:ind w:left="258" w:right="258"/>
              <w:jc w:val="center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1126" w:type="dxa"/>
          </w:tcPr>
          <w:p>
            <w:pPr>
              <w:pStyle w:val="TableParagraph"/>
              <w:spacing w:before="72"/>
              <w:ind w:left="214" w:right="174"/>
              <w:jc w:val="center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</w:tr>
      <w:tr>
        <w:trPr>
          <w:trHeight w:val="437" w:hRule="atLeast"/>
        </w:trPr>
        <w:tc>
          <w:tcPr>
            <w:tcW w:w="1591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Ground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nut</w:t>
            </w:r>
          </w:p>
        </w:tc>
        <w:tc>
          <w:tcPr>
            <w:tcW w:w="993" w:type="dxa"/>
          </w:tcPr>
          <w:p>
            <w:pPr>
              <w:pStyle w:val="TableParagraph"/>
              <w:spacing w:before="72"/>
              <w:ind w:left="223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135" w:type="dxa"/>
          </w:tcPr>
          <w:p>
            <w:pPr>
              <w:pStyle w:val="TableParagraph"/>
              <w:spacing w:before="72"/>
              <w:ind w:left="397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1080" w:type="dxa"/>
          </w:tcPr>
          <w:p>
            <w:pPr>
              <w:pStyle w:val="TableParagraph"/>
              <w:spacing w:before="72"/>
              <w:ind w:left="342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342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1171" w:type="dxa"/>
          </w:tcPr>
          <w:p>
            <w:pPr>
              <w:pStyle w:val="TableParagraph"/>
              <w:spacing w:before="72"/>
              <w:ind w:left="258" w:right="260"/>
              <w:jc w:val="center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1126" w:type="dxa"/>
          </w:tcPr>
          <w:p>
            <w:pPr>
              <w:pStyle w:val="TableParagraph"/>
              <w:spacing w:before="72"/>
              <w:ind w:left="214" w:right="173"/>
              <w:jc w:val="center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</w:tr>
      <w:tr>
        <w:trPr>
          <w:trHeight w:val="438" w:hRule="atLeast"/>
        </w:trPr>
        <w:tc>
          <w:tcPr>
            <w:tcW w:w="1591" w:type="dxa"/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Millet</w:t>
            </w:r>
          </w:p>
        </w:tc>
        <w:tc>
          <w:tcPr>
            <w:tcW w:w="993" w:type="dxa"/>
          </w:tcPr>
          <w:p>
            <w:pPr>
              <w:pStyle w:val="TableParagraph"/>
              <w:spacing w:before="73"/>
              <w:ind w:left="248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135" w:type="dxa"/>
          </w:tcPr>
          <w:p>
            <w:pPr>
              <w:pStyle w:val="TableParagraph"/>
              <w:spacing w:before="73"/>
              <w:ind w:left="397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  <w:tc>
          <w:tcPr>
            <w:tcW w:w="1080" w:type="dxa"/>
          </w:tcPr>
          <w:p>
            <w:pPr>
              <w:pStyle w:val="TableParagraph"/>
              <w:spacing w:before="73"/>
              <w:ind w:left="342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1125" w:type="dxa"/>
          </w:tcPr>
          <w:p>
            <w:pPr>
              <w:pStyle w:val="TableParagraph"/>
              <w:spacing w:before="73"/>
              <w:ind w:left="342"/>
              <w:rPr>
                <w:sz w:val="24"/>
              </w:rPr>
            </w:pPr>
            <w:r>
              <w:rPr>
                <w:sz w:val="24"/>
              </w:rPr>
              <w:t>6.8</w:t>
            </w:r>
          </w:p>
        </w:tc>
        <w:tc>
          <w:tcPr>
            <w:tcW w:w="1171" w:type="dxa"/>
          </w:tcPr>
          <w:p>
            <w:pPr>
              <w:pStyle w:val="TableParagraph"/>
              <w:spacing w:before="73"/>
              <w:ind w:left="258" w:right="260"/>
              <w:jc w:val="center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1126" w:type="dxa"/>
          </w:tcPr>
          <w:p>
            <w:pPr>
              <w:pStyle w:val="TableParagraph"/>
              <w:spacing w:before="73"/>
              <w:ind w:left="214" w:right="173"/>
              <w:jc w:val="center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</w:tr>
      <w:tr>
        <w:trPr>
          <w:trHeight w:val="436" w:hRule="atLeast"/>
        </w:trPr>
        <w:tc>
          <w:tcPr>
            <w:tcW w:w="1591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Beans</w:t>
            </w:r>
          </w:p>
        </w:tc>
        <w:tc>
          <w:tcPr>
            <w:tcW w:w="993" w:type="dxa"/>
          </w:tcPr>
          <w:p>
            <w:pPr>
              <w:pStyle w:val="TableParagraph"/>
              <w:spacing w:before="72"/>
              <w:ind w:left="170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135" w:type="dxa"/>
          </w:tcPr>
          <w:p>
            <w:pPr>
              <w:pStyle w:val="TableParagraph"/>
              <w:spacing w:before="72"/>
              <w:ind w:left="397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1080" w:type="dxa"/>
          </w:tcPr>
          <w:p>
            <w:pPr>
              <w:pStyle w:val="TableParagraph"/>
              <w:spacing w:before="72"/>
              <w:ind w:left="342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342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1171" w:type="dxa"/>
          </w:tcPr>
          <w:p>
            <w:pPr>
              <w:pStyle w:val="TableParagraph"/>
              <w:spacing w:before="72"/>
              <w:ind w:left="258" w:right="260"/>
              <w:jc w:val="center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1126" w:type="dxa"/>
          </w:tcPr>
          <w:p>
            <w:pPr>
              <w:pStyle w:val="TableParagraph"/>
              <w:spacing w:before="72"/>
              <w:ind w:left="214" w:right="173"/>
              <w:jc w:val="center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</w:tr>
      <w:tr>
        <w:trPr>
          <w:trHeight w:val="438" w:hRule="atLeast"/>
        </w:trPr>
        <w:tc>
          <w:tcPr>
            <w:tcW w:w="1591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Melon</w:t>
            </w:r>
          </w:p>
        </w:tc>
        <w:tc>
          <w:tcPr>
            <w:tcW w:w="993" w:type="dxa"/>
          </w:tcPr>
          <w:p>
            <w:pPr>
              <w:pStyle w:val="TableParagraph"/>
              <w:spacing w:before="72"/>
              <w:ind w:left="150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135" w:type="dxa"/>
          </w:tcPr>
          <w:p>
            <w:pPr>
              <w:pStyle w:val="TableParagraph"/>
              <w:spacing w:before="72"/>
              <w:ind w:left="397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1080" w:type="dxa"/>
          </w:tcPr>
          <w:p>
            <w:pPr>
              <w:pStyle w:val="TableParagraph"/>
              <w:spacing w:before="72"/>
              <w:ind w:left="342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342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  <w:tc>
          <w:tcPr>
            <w:tcW w:w="1171" w:type="dxa"/>
          </w:tcPr>
          <w:p>
            <w:pPr>
              <w:pStyle w:val="TableParagraph"/>
              <w:spacing w:before="72"/>
              <w:ind w:left="258" w:right="260"/>
              <w:jc w:val="center"/>
              <w:rPr>
                <w:sz w:val="24"/>
              </w:rPr>
            </w:pPr>
            <w:r>
              <w:rPr>
                <w:sz w:val="24"/>
              </w:rPr>
              <w:t>6.8</w:t>
            </w:r>
          </w:p>
        </w:tc>
        <w:tc>
          <w:tcPr>
            <w:tcW w:w="1126" w:type="dxa"/>
          </w:tcPr>
          <w:p>
            <w:pPr>
              <w:pStyle w:val="TableParagraph"/>
              <w:spacing w:before="72"/>
              <w:ind w:left="214" w:right="173"/>
              <w:jc w:val="center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</w:tr>
      <w:tr>
        <w:trPr>
          <w:trHeight w:val="365" w:hRule="atLeast"/>
        </w:trPr>
        <w:tc>
          <w:tcPr>
            <w:tcW w:w="1591" w:type="dxa"/>
          </w:tcPr>
          <w:p>
            <w:pPr>
              <w:pStyle w:val="TableParagraph"/>
              <w:spacing w:line="272" w:lineRule="exact" w:before="73"/>
              <w:ind w:left="108"/>
              <w:rPr>
                <w:sz w:val="24"/>
              </w:rPr>
            </w:pPr>
            <w:r>
              <w:rPr>
                <w:sz w:val="24"/>
              </w:rPr>
              <w:t>Beniseed</w:t>
            </w:r>
          </w:p>
        </w:tc>
        <w:tc>
          <w:tcPr>
            <w:tcW w:w="993" w:type="dxa"/>
          </w:tcPr>
          <w:p>
            <w:pPr>
              <w:pStyle w:val="TableParagraph"/>
              <w:spacing w:line="272" w:lineRule="exact" w:before="73"/>
              <w:ind w:left="23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135" w:type="dxa"/>
          </w:tcPr>
          <w:p>
            <w:pPr>
              <w:pStyle w:val="TableParagraph"/>
              <w:spacing w:line="272" w:lineRule="exact" w:before="73"/>
              <w:ind w:left="397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1080" w:type="dxa"/>
          </w:tcPr>
          <w:p>
            <w:pPr>
              <w:pStyle w:val="TableParagraph"/>
              <w:spacing w:line="272" w:lineRule="exact" w:before="73"/>
              <w:ind w:left="342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1125" w:type="dxa"/>
          </w:tcPr>
          <w:p>
            <w:pPr>
              <w:pStyle w:val="TableParagraph"/>
              <w:spacing w:line="272" w:lineRule="exact" w:before="73"/>
              <w:ind w:left="342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1171" w:type="dxa"/>
          </w:tcPr>
          <w:p>
            <w:pPr>
              <w:pStyle w:val="TableParagraph"/>
              <w:spacing w:line="272" w:lineRule="exact" w:before="73"/>
              <w:ind w:left="258" w:right="260"/>
              <w:jc w:val="center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1126" w:type="dxa"/>
          </w:tcPr>
          <w:p>
            <w:pPr>
              <w:pStyle w:val="TableParagraph"/>
              <w:spacing w:line="272" w:lineRule="exact" w:before="73"/>
              <w:ind w:left="214" w:right="173"/>
              <w:jc w:val="center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</w:tr>
      <w:tr>
        <w:trPr>
          <w:trHeight w:val="509" w:hRule="atLeast"/>
        </w:trPr>
        <w:tc>
          <w:tcPr>
            <w:tcW w:w="2584" w:type="dxa"/>
            <w:gridSpan w:val="2"/>
          </w:tcPr>
          <w:p>
            <w:pPr>
              <w:pStyle w:val="TableParagraph"/>
              <w:spacing w:before="145"/>
              <w:ind w:left="108"/>
              <w:rPr>
                <w:sz w:val="24"/>
              </w:rPr>
            </w:pPr>
            <w:r>
              <w:rPr>
                <w:sz w:val="24"/>
              </w:rPr>
              <w:t>Yam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(calabash)</w:t>
            </w:r>
          </w:p>
        </w:tc>
        <w:tc>
          <w:tcPr>
            <w:tcW w:w="1135" w:type="dxa"/>
          </w:tcPr>
          <w:p>
            <w:pPr>
              <w:pStyle w:val="TableParagraph"/>
              <w:spacing w:before="145"/>
              <w:ind w:left="320"/>
              <w:rPr>
                <w:sz w:val="24"/>
              </w:rPr>
            </w:pPr>
            <w:r>
              <w:rPr>
                <w:sz w:val="24"/>
              </w:rPr>
              <w:t>20.3</w:t>
            </w:r>
          </w:p>
        </w:tc>
        <w:tc>
          <w:tcPr>
            <w:tcW w:w="1080" w:type="dxa"/>
          </w:tcPr>
          <w:p>
            <w:pPr>
              <w:pStyle w:val="TableParagraph"/>
              <w:spacing w:before="145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20.5</w:t>
            </w:r>
          </w:p>
        </w:tc>
        <w:tc>
          <w:tcPr>
            <w:tcW w:w="1125" w:type="dxa"/>
          </w:tcPr>
          <w:p>
            <w:pPr>
              <w:pStyle w:val="TableParagraph"/>
              <w:spacing w:before="145"/>
              <w:ind w:left="265"/>
              <w:rPr>
                <w:sz w:val="24"/>
              </w:rPr>
            </w:pPr>
            <w:r>
              <w:rPr>
                <w:sz w:val="24"/>
              </w:rPr>
              <w:t>20.8</w:t>
            </w:r>
          </w:p>
        </w:tc>
        <w:tc>
          <w:tcPr>
            <w:tcW w:w="1171" w:type="dxa"/>
          </w:tcPr>
          <w:p>
            <w:pPr>
              <w:pStyle w:val="TableParagraph"/>
              <w:spacing w:before="145"/>
              <w:ind w:left="258" w:right="258"/>
              <w:jc w:val="center"/>
              <w:rPr>
                <w:sz w:val="24"/>
              </w:rPr>
            </w:pPr>
            <w:r>
              <w:rPr>
                <w:sz w:val="24"/>
              </w:rPr>
              <w:t>22.3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5"/>
              <w:ind w:left="214" w:right="174"/>
              <w:jc w:val="center"/>
              <w:rPr>
                <w:sz w:val="24"/>
              </w:rPr>
            </w:pPr>
            <w:r>
              <w:rPr>
                <w:sz w:val="24"/>
              </w:rPr>
              <w:t>22.8</w:t>
            </w:r>
          </w:p>
        </w:tc>
      </w:tr>
      <w:tr>
        <w:trPr>
          <w:trHeight w:val="512" w:hRule="atLeast"/>
        </w:trPr>
        <w:tc>
          <w:tcPr>
            <w:tcW w:w="2584" w:type="dxa"/>
            <w:gridSpan w:val="2"/>
            <w:tcBorders>
              <w:bottom w:val="single" w:sz="12" w:space="0" w:color="008000"/>
            </w:tcBorders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Cassava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(heaps)</w:t>
            </w:r>
          </w:p>
        </w:tc>
        <w:tc>
          <w:tcPr>
            <w:tcW w:w="113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2"/>
              <w:ind w:left="397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108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2"/>
              <w:ind w:left="342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112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2"/>
              <w:ind w:left="342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1171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2"/>
              <w:ind w:left="258" w:right="260"/>
              <w:jc w:val="center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112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2"/>
              <w:ind w:left="214" w:right="173"/>
              <w:jc w:val="center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</w:tr>
    </w:tbl>
    <w:p>
      <w:pPr>
        <w:pStyle w:val="BodyText"/>
        <w:rPr>
          <w:sz w:val="28"/>
        </w:rPr>
      </w:pPr>
    </w:p>
    <w:p>
      <w:pPr>
        <w:pStyle w:val="Heading2"/>
        <w:spacing w:before="227"/>
        <w:ind w:left="1395"/>
      </w:pPr>
      <w:r>
        <w:rPr/>
        <w:t>NOTE: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34"/>
        </w:numPr>
        <w:tabs>
          <w:tab w:pos="2837" w:val="left" w:leader="none"/>
        </w:tabs>
        <w:spacing w:line="480" w:lineRule="auto" w:before="0" w:after="0"/>
        <w:ind w:left="2836" w:right="1086" w:hanging="1081"/>
        <w:jc w:val="both"/>
        <w:rPr>
          <w:sz w:val="24"/>
        </w:rPr>
      </w:pPr>
      <w:r>
        <w:rPr>
          <w:sz w:val="24"/>
        </w:rPr>
        <w:t>A calabash of yam consists of about 100 average size</w:t>
      </w:r>
      <w:r>
        <w:rPr>
          <w:spacing w:val="1"/>
          <w:sz w:val="24"/>
        </w:rPr>
        <w:t> </w:t>
      </w:r>
      <w:r>
        <w:rPr>
          <w:sz w:val="24"/>
        </w:rPr>
        <w:t>yam tubers, and an average sized yam tuber weighs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-2"/>
          <w:sz w:val="24"/>
        </w:rPr>
        <w:t> </w:t>
      </w:r>
      <w:r>
        <w:rPr>
          <w:sz w:val="24"/>
        </w:rPr>
        <w:t>5kg.</w:t>
      </w:r>
    </w:p>
    <w:p>
      <w:pPr>
        <w:pStyle w:val="ListParagraph"/>
        <w:numPr>
          <w:ilvl w:val="1"/>
          <w:numId w:val="34"/>
        </w:numPr>
        <w:tabs>
          <w:tab w:pos="2837" w:val="left" w:leader="none"/>
        </w:tabs>
        <w:spacing w:line="480" w:lineRule="auto" w:before="0" w:after="0"/>
        <w:ind w:left="2836" w:right="1086" w:hanging="1081"/>
        <w:jc w:val="both"/>
        <w:rPr>
          <w:sz w:val="24"/>
        </w:rPr>
      </w:pPr>
      <w:r>
        <w:rPr>
          <w:sz w:val="24"/>
        </w:rPr>
        <w:t>A heap of cassava consists of about 500 average sized</w:t>
      </w:r>
      <w:r>
        <w:rPr>
          <w:spacing w:val="1"/>
          <w:sz w:val="24"/>
        </w:rPr>
        <w:t> </w:t>
      </w:r>
      <w:r>
        <w:rPr>
          <w:sz w:val="24"/>
        </w:rPr>
        <w:t>cassava</w:t>
      </w:r>
      <w:r>
        <w:rPr>
          <w:spacing w:val="-2"/>
          <w:sz w:val="24"/>
        </w:rPr>
        <w:t> </w:t>
      </w:r>
      <w:r>
        <w:rPr>
          <w:sz w:val="24"/>
        </w:rPr>
        <w:t>tubers;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tuber</w:t>
      </w:r>
      <w:r>
        <w:rPr>
          <w:spacing w:val="-1"/>
          <w:sz w:val="24"/>
        </w:rPr>
        <w:t> </w:t>
      </w:r>
      <w:r>
        <w:rPr>
          <w:sz w:val="24"/>
        </w:rPr>
        <w:t>weighing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-2"/>
          <w:sz w:val="24"/>
        </w:rPr>
        <w:t> </w:t>
      </w:r>
      <w:r>
        <w:rPr>
          <w:sz w:val="24"/>
        </w:rPr>
        <w:t>1kg.</w:t>
      </w:r>
    </w:p>
    <w:p>
      <w:pPr>
        <w:pStyle w:val="ListParagraph"/>
        <w:numPr>
          <w:ilvl w:val="1"/>
          <w:numId w:val="34"/>
        </w:numPr>
        <w:tabs>
          <w:tab w:pos="2837" w:val="left" w:leader="none"/>
        </w:tabs>
        <w:spacing w:line="480" w:lineRule="auto" w:before="0" w:after="0"/>
        <w:ind w:left="2836" w:right="1083" w:hanging="1081"/>
        <w:jc w:val="both"/>
        <w:rPr>
          <w:sz w:val="24"/>
        </w:rPr>
      </w:pPr>
      <w:r>
        <w:rPr>
          <w:sz w:val="24"/>
        </w:rPr>
        <w:t>A bundle of sugar cane consists approximately of 20</w:t>
      </w:r>
      <w:r>
        <w:rPr>
          <w:spacing w:val="1"/>
          <w:sz w:val="24"/>
        </w:rPr>
        <w:t> </w:t>
      </w:r>
      <w:r>
        <w:rPr>
          <w:sz w:val="24"/>
        </w:rPr>
        <w:t>stalks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sugar</w:t>
      </w:r>
      <w:r>
        <w:rPr>
          <w:spacing w:val="-1"/>
          <w:sz w:val="24"/>
        </w:rPr>
        <w:t> </w:t>
      </w:r>
      <w:r>
        <w:rPr>
          <w:sz w:val="24"/>
        </w:rPr>
        <w:t>cane,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weighs</w:t>
      </w:r>
      <w:r>
        <w:rPr>
          <w:spacing w:val="-1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50kg.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Heading2"/>
        <w:numPr>
          <w:ilvl w:val="0"/>
          <w:numId w:val="34"/>
        </w:numPr>
        <w:tabs>
          <w:tab w:pos="2115" w:val="left" w:leader="none"/>
          <w:tab w:pos="2116" w:val="left" w:leader="none"/>
        </w:tabs>
        <w:spacing w:line="240" w:lineRule="auto" w:before="100" w:after="0"/>
        <w:ind w:left="2115" w:right="0" w:hanging="721"/>
        <w:jc w:val="left"/>
      </w:pPr>
      <w:r>
        <w:rPr/>
        <w:t>Abuja</w:t>
      </w:r>
      <w:r>
        <w:rPr>
          <w:spacing w:val="-5"/>
        </w:rPr>
        <w:t> </w:t>
      </w:r>
      <w:r>
        <w:rPr/>
        <w:t>Municipal</w:t>
      </w:r>
      <w:r>
        <w:rPr>
          <w:spacing w:val="-5"/>
        </w:rPr>
        <w:t> </w:t>
      </w:r>
      <w:r>
        <w:rPr/>
        <w:t>Area</w:t>
      </w:r>
      <w:r>
        <w:rPr>
          <w:spacing w:val="-4"/>
        </w:rPr>
        <w:t> </w:t>
      </w:r>
      <w:r>
        <w:rPr/>
        <w:t>Council</w:t>
      </w:r>
      <w:r>
        <w:rPr>
          <w:spacing w:val="-6"/>
        </w:rPr>
        <w:t> </w:t>
      </w:r>
      <w:r>
        <w:rPr/>
        <w:t>(AMAC)</w:t>
      </w:r>
    </w:p>
    <w:p>
      <w:pPr>
        <w:pStyle w:val="BodyText"/>
        <w:spacing w:before="11"/>
        <w:rPr>
          <w:b/>
          <w:sz w:val="20"/>
        </w:rPr>
      </w:pPr>
      <w:r>
        <w:rPr/>
        <w:pict>
          <v:shape style="position:absolute;margin-left:122.780006pt;margin-top:14.667596pt;width:411pt;height:1.45pt;mso-position-horizontal-relative:page;mso-position-vertical-relative:paragraph;z-index:-15607808;mso-wrap-distance-left:0;mso-wrap-distance-right:0" coordorigin="2456,293" coordsize="8220,29" path="m5094,293l2456,293,2456,322,5094,322,5094,293xm10675,293l5123,293,5094,293,5094,322,5123,322,10675,322,10675,293xe" filled="true" fillcolor="#008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3344" w:val="left" w:leader="none"/>
        </w:tabs>
        <w:ind w:right="184"/>
        <w:jc w:val="center"/>
      </w:pPr>
      <w:r>
        <w:rPr/>
        <w:t>Crop</w:t>
      </w:r>
      <w:r>
        <w:rPr>
          <w:spacing w:val="-3"/>
        </w:rPr>
        <w:t> </w:t>
      </w:r>
      <w:r>
        <w:rPr/>
        <w:t>type</w:t>
        <w:tab/>
        <w:t>Average</w:t>
      </w:r>
      <w:r>
        <w:rPr>
          <w:spacing w:val="-3"/>
        </w:rPr>
        <w:t> </w:t>
      </w:r>
      <w:r>
        <w:rPr/>
        <w:t>quantity/year</w:t>
      </w:r>
    </w:p>
    <w:p>
      <w:pPr>
        <w:pStyle w:val="BodyText"/>
        <w:spacing w:before="7" w:after="1"/>
        <w:rPr>
          <w:sz w:val="9"/>
        </w:rPr>
      </w:pPr>
    </w:p>
    <w:tbl>
      <w:tblPr>
        <w:tblW w:w="0" w:type="auto"/>
        <w:jc w:val="left"/>
        <w:tblInd w:w="15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9"/>
        <w:gridCol w:w="1072"/>
        <w:gridCol w:w="1036"/>
        <w:gridCol w:w="1079"/>
        <w:gridCol w:w="1124"/>
        <w:gridCol w:w="1170"/>
        <w:gridCol w:w="1125"/>
      </w:tblGrid>
      <w:tr>
        <w:trPr>
          <w:trHeight w:val="364" w:hRule="atLeast"/>
        </w:trPr>
        <w:tc>
          <w:tcPr>
            <w:tcW w:w="16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36" w:type="dxa"/>
          </w:tcPr>
          <w:p>
            <w:pPr>
              <w:pStyle w:val="TableParagraph"/>
              <w:ind w:left="173" w:right="211"/>
              <w:jc w:val="center"/>
              <w:rPr>
                <w:sz w:val="24"/>
              </w:rPr>
            </w:pPr>
            <w:r>
              <w:rPr>
                <w:sz w:val="24"/>
              </w:rPr>
              <w:t>1998</w:t>
            </w:r>
          </w:p>
        </w:tc>
        <w:tc>
          <w:tcPr>
            <w:tcW w:w="1079" w:type="dxa"/>
          </w:tcPr>
          <w:p>
            <w:pPr>
              <w:pStyle w:val="TableParagraph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1124" w:type="dxa"/>
          </w:tcPr>
          <w:p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1170" w:type="dxa"/>
          </w:tcPr>
          <w:p>
            <w:pPr>
              <w:pStyle w:val="TableParagraph"/>
              <w:ind w:left="259" w:right="253"/>
              <w:jc w:val="center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1125" w:type="dxa"/>
          </w:tcPr>
          <w:p>
            <w:pPr>
              <w:pStyle w:val="TableParagraph"/>
              <w:ind w:left="214" w:right="160"/>
              <w:jc w:val="center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</w:tr>
      <w:tr>
        <w:trPr>
          <w:trHeight w:val="437" w:hRule="atLeast"/>
        </w:trPr>
        <w:tc>
          <w:tcPr>
            <w:tcW w:w="1609" w:type="dxa"/>
          </w:tcPr>
          <w:p>
            <w:pPr>
              <w:pStyle w:val="TableParagraph"/>
              <w:tabs>
                <w:tab w:pos="861" w:val="left" w:leader="none"/>
              </w:tabs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Rice</w:t>
              <w:tab/>
              <w:t>(50kg</w:t>
            </w:r>
          </w:p>
        </w:tc>
        <w:tc>
          <w:tcPr>
            <w:tcW w:w="1072" w:type="dxa"/>
          </w:tcPr>
          <w:p>
            <w:pPr>
              <w:pStyle w:val="TableParagraph"/>
              <w:spacing w:before="72"/>
              <w:ind w:left="41"/>
              <w:rPr>
                <w:sz w:val="24"/>
              </w:rPr>
            </w:pPr>
            <w:r>
              <w:rPr>
                <w:sz w:val="24"/>
              </w:rPr>
              <w:t>sack)</w:t>
            </w:r>
          </w:p>
        </w:tc>
        <w:tc>
          <w:tcPr>
            <w:tcW w:w="1036" w:type="dxa"/>
          </w:tcPr>
          <w:p>
            <w:pPr>
              <w:pStyle w:val="TableParagraph"/>
              <w:spacing w:before="72"/>
              <w:ind w:left="170" w:right="211"/>
              <w:jc w:val="center"/>
              <w:rPr>
                <w:sz w:val="24"/>
              </w:rPr>
            </w:pPr>
            <w:r>
              <w:rPr>
                <w:sz w:val="24"/>
              </w:rPr>
              <w:t>11.5</w:t>
            </w:r>
          </w:p>
        </w:tc>
        <w:tc>
          <w:tcPr>
            <w:tcW w:w="1079" w:type="dxa"/>
          </w:tcPr>
          <w:p>
            <w:pPr>
              <w:pStyle w:val="TableParagraph"/>
              <w:spacing w:before="72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1124" w:type="dxa"/>
          </w:tcPr>
          <w:p>
            <w:pPr>
              <w:pStyle w:val="TableParagraph"/>
              <w:spacing w:before="72"/>
              <w:ind w:left="345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1170" w:type="dxa"/>
          </w:tcPr>
          <w:p>
            <w:pPr>
              <w:pStyle w:val="TableParagraph"/>
              <w:spacing w:before="72"/>
              <w:ind w:left="259" w:right="250"/>
              <w:jc w:val="center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214" w:right="163"/>
              <w:jc w:val="center"/>
              <w:rPr>
                <w:sz w:val="24"/>
              </w:rPr>
            </w:pPr>
            <w:r>
              <w:rPr>
                <w:sz w:val="24"/>
              </w:rPr>
              <w:t>13.1</w:t>
            </w:r>
          </w:p>
        </w:tc>
      </w:tr>
      <w:tr>
        <w:trPr>
          <w:trHeight w:val="438" w:hRule="atLeast"/>
        </w:trPr>
        <w:tc>
          <w:tcPr>
            <w:tcW w:w="1609" w:type="dxa"/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Maize</w:t>
            </w:r>
          </w:p>
        </w:tc>
        <w:tc>
          <w:tcPr>
            <w:tcW w:w="1072" w:type="dxa"/>
          </w:tcPr>
          <w:p>
            <w:pPr>
              <w:pStyle w:val="TableParagraph"/>
              <w:spacing w:before="73"/>
              <w:ind w:left="190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036" w:type="dxa"/>
          </w:tcPr>
          <w:p>
            <w:pPr>
              <w:pStyle w:val="TableParagraph"/>
              <w:spacing w:before="73"/>
              <w:ind w:left="170" w:right="211"/>
              <w:jc w:val="center"/>
              <w:rPr>
                <w:sz w:val="24"/>
              </w:rPr>
            </w:pPr>
            <w:r>
              <w:rPr>
                <w:sz w:val="24"/>
              </w:rPr>
              <w:t>10.9</w:t>
            </w:r>
          </w:p>
        </w:tc>
        <w:tc>
          <w:tcPr>
            <w:tcW w:w="1079" w:type="dxa"/>
          </w:tcPr>
          <w:p>
            <w:pPr>
              <w:pStyle w:val="TableParagraph"/>
              <w:spacing w:before="73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11.9</w:t>
            </w:r>
          </w:p>
        </w:tc>
        <w:tc>
          <w:tcPr>
            <w:tcW w:w="1124" w:type="dxa"/>
          </w:tcPr>
          <w:p>
            <w:pPr>
              <w:pStyle w:val="TableParagraph"/>
              <w:spacing w:before="73"/>
              <w:ind w:left="268"/>
              <w:rPr>
                <w:sz w:val="24"/>
              </w:rPr>
            </w:pPr>
            <w:r>
              <w:rPr>
                <w:sz w:val="24"/>
              </w:rPr>
              <w:t>11.7</w:t>
            </w:r>
          </w:p>
        </w:tc>
        <w:tc>
          <w:tcPr>
            <w:tcW w:w="1170" w:type="dxa"/>
          </w:tcPr>
          <w:p>
            <w:pPr>
              <w:pStyle w:val="TableParagraph"/>
              <w:spacing w:before="73"/>
              <w:ind w:left="259" w:right="250"/>
              <w:jc w:val="center"/>
              <w:rPr>
                <w:sz w:val="24"/>
              </w:rPr>
            </w:pPr>
            <w:r>
              <w:rPr>
                <w:sz w:val="24"/>
              </w:rPr>
              <w:t>12.1</w:t>
            </w:r>
          </w:p>
        </w:tc>
        <w:tc>
          <w:tcPr>
            <w:tcW w:w="1125" w:type="dxa"/>
          </w:tcPr>
          <w:p>
            <w:pPr>
              <w:pStyle w:val="TableParagraph"/>
              <w:spacing w:before="73"/>
              <w:ind w:left="214" w:right="163"/>
              <w:jc w:val="center"/>
              <w:rPr>
                <w:sz w:val="24"/>
              </w:rPr>
            </w:pPr>
            <w:r>
              <w:rPr>
                <w:sz w:val="24"/>
              </w:rPr>
              <w:t>12.7</w:t>
            </w:r>
          </w:p>
        </w:tc>
      </w:tr>
      <w:tr>
        <w:trPr>
          <w:trHeight w:val="437" w:hRule="atLeast"/>
        </w:trPr>
        <w:tc>
          <w:tcPr>
            <w:tcW w:w="1609" w:type="dxa"/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Guinea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corn</w:t>
            </w:r>
          </w:p>
        </w:tc>
        <w:tc>
          <w:tcPr>
            <w:tcW w:w="1072" w:type="dxa"/>
          </w:tcPr>
          <w:p>
            <w:pPr>
              <w:pStyle w:val="TableParagraph"/>
              <w:spacing w:before="73"/>
              <w:ind w:left="202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036" w:type="dxa"/>
          </w:tcPr>
          <w:p>
            <w:pPr>
              <w:pStyle w:val="TableParagraph"/>
              <w:spacing w:before="73"/>
              <w:ind w:left="171" w:right="211"/>
              <w:jc w:val="center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1079" w:type="dxa"/>
          </w:tcPr>
          <w:p>
            <w:pPr>
              <w:pStyle w:val="TableParagraph"/>
              <w:spacing w:before="73"/>
              <w:ind w:left="344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w="1124" w:type="dxa"/>
          </w:tcPr>
          <w:p>
            <w:pPr>
              <w:pStyle w:val="TableParagraph"/>
              <w:spacing w:before="73"/>
              <w:ind w:left="345"/>
              <w:rPr>
                <w:sz w:val="24"/>
              </w:rPr>
            </w:pPr>
            <w:r>
              <w:rPr>
                <w:sz w:val="24"/>
              </w:rPr>
              <w:t>7.7</w:t>
            </w:r>
          </w:p>
        </w:tc>
        <w:tc>
          <w:tcPr>
            <w:tcW w:w="1170" w:type="dxa"/>
          </w:tcPr>
          <w:p>
            <w:pPr>
              <w:pStyle w:val="TableParagraph"/>
              <w:spacing w:before="73"/>
              <w:ind w:left="259" w:right="255"/>
              <w:jc w:val="center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1125" w:type="dxa"/>
          </w:tcPr>
          <w:p>
            <w:pPr>
              <w:pStyle w:val="TableParagraph"/>
              <w:spacing w:before="73"/>
              <w:ind w:left="214" w:right="162"/>
              <w:jc w:val="center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</w:tr>
      <w:tr>
        <w:trPr>
          <w:trHeight w:val="436" w:hRule="atLeast"/>
        </w:trPr>
        <w:tc>
          <w:tcPr>
            <w:tcW w:w="1609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Groundnut</w:t>
            </w:r>
          </w:p>
        </w:tc>
        <w:tc>
          <w:tcPr>
            <w:tcW w:w="1072" w:type="dxa"/>
          </w:tcPr>
          <w:p>
            <w:pPr>
              <w:pStyle w:val="TableParagraph"/>
              <w:spacing w:before="72"/>
              <w:ind w:left="118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036" w:type="dxa"/>
          </w:tcPr>
          <w:p>
            <w:pPr>
              <w:pStyle w:val="TableParagraph"/>
              <w:spacing w:before="72"/>
              <w:ind w:left="170" w:right="211"/>
              <w:jc w:val="center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1079" w:type="dxa"/>
          </w:tcPr>
          <w:p>
            <w:pPr>
              <w:pStyle w:val="TableParagraph"/>
              <w:spacing w:before="72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  <w:tc>
          <w:tcPr>
            <w:tcW w:w="1124" w:type="dxa"/>
          </w:tcPr>
          <w:p>
            <w:pPr>
              <w:pStyle w:val="TableParagraph"/>
              <w:spacing w:before="72"/>
              <w:ind w:left="268"/>
              <w:rPr>
                <w:sz w:val="24"/>
              </w:rPr>
            </w:pPr>
            <w:r>
              <w:rPr>
                <w:sz w:val="24"/>
              </w:rPr>
              <w:t>13.6</w:t>
            </w:r>
          </w:p>
        </w:tc>
        <w:tc>
          <w:tcPr>
            <w:tcW w:w="1170" w:type="dxa"/>
          </w:tcPr>
          <w:p>
            <w:pPr>
              <w:pStyle w:val="TableParagraph"/>
              <w:spacing w:before="72"/>
              <w:ind w:left="259" w:right="250"/>
              <w:jc w:val="center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214" w:right="163"/>
              <w:jc w:val="center"/>
              <w:rPr>
                <w:sz w:val="24"/>
              </w:rPr>
            </w:pPr>
            <w:r>
              <w:rPr>
                <w:sz w:val="24"/>
              </w:rPr>
              <w:t>12.6</w:t>
            </w:r>
          </w:p>
        </w:tc>
      </w:tr>
      <w:tr>
        <w:trPr>
          <w:trHeight w:val="437" w:hRule="atLeast"/>
        </w:trPr>
        <w:tc>
          <w:tcPr>
            <w:tcW w:w="1609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Millet</w:t>
            </w:r>
          </w:p>
        </w:tc>
        <w:tc>
          <w:tcPr>
            <w:tcW w:w="1072" w:type="dxa"/>
          </w:tcPr>
          <w:p>
            <w:pPr>
              <w:pStyle w:val="TableParagraph"/>
              <w:spacing w:before="72"/>
              <w:ind w:left="230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036" w:type="dxa"/>
          </w:tcPr>
          <w:p>
            <w:pPr>
              <w:pStyle w:val="TableParagraph"/>
              <w:spacing w:before="72"/>
              <w:ind w:left="171" w:right="211"/>
              <w:jc w:val="center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  <w:tc>
          <w:tcPr>
            <w:tcW w:w="1079" w:type="dxa"/>
          </w:tcPr>
          <w:p>
            <w:pPr>
              <w:pStyle w:val="TableParagraph"/>
              <w:spacing w:before="72"/>
              <w:ind w:left="344"/>
              <w:rPr>
                <w:sz w:val="24"/>
              </w:rPr>
            </w:pPr>
            <w:r>
              <w:rPr>
                <w:sz w:val="24"/>
              </w:rPr>
              <w:t>7.0</w:t>
            </w:r>
          </w:p>
        </w:tc>
        <w:tc>
          <w:tcPr>
            <w:tcW w:w="1124" w:type="dxa"/>
          </w:tcPr>
          <w:p>
            <w:pPr>
              <w:pStyle w:val="TableParagraph"/>
              <w:spacing w:before="72"/>
              <w:ind w:left="345"/>
              <w:rPr>
                <w:sz w:val="24"/>
              </w:rPr>
            </w:pPr>
            <w:r>
              <w:rPr>
                <w:sz w:val="24"/>
              </w:rPr>
              <w:t>6.8</w:t>
            </w:r>
          </w:p>
        </w:tc>
        <w:tc>
          <w:tcPr>
            <w:tcW w:w="1170" w:type="dxa"/>
          </w:tcPr>
          <w:p>
            <w:pPr>
              <w:pStyle w:val="TableParagraph"/>
              <w:spacing w:before="72"/>
              <w:ind w:left="259" w:right="255"/>
              <w:jc w:val="center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214" w:right="162"/>
              <w:jc w:val="center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</w:tr>
      <w:tr>
        <w:trPr>
          <w:trHeight w:val="437" w:hRule="atLeast"/>
        </w:trPr>
        <w:tc>
          <w:tcPr>
            <w:tcW w:w="1609" w:type="dxa"/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Beans</w:t>
            </w:r>
          </w:p>
        </w:tc>
        <w:tc>
          <w:tcPr>
            <w:tcW w:w="1072" w:type="dxa"/>
          </w:tcPr>
          <w:p>
            <w:pPr>
              <w:pStyle w:val="TableParagraph"/>
              <w:spacing w:before="73"/>
              <w:ind w:left="152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036" w:type="dxa"/>
          </w:tcPr>
          <w:p>
            <w:pPr>
              <w:pStyle w:val="TableParagraph"/>
              <w:spacing w:before="73"/>
              <w:ind w:left="171" w:right="211"/>
              <w:jc w:val="center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1079" w:type="dxa"/>
          </w:tcPr>
          <w:p>
            <w:pPr>
              <w:pStyle w:val="TableParagraph"/>
              <w:spacing w:before="73"/>
              <w:ind w:left="344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1124" w:type="dxa"/>
          </w:tcPr>
          <w:p>
            <w:pPr>
              <w:pStyle w:val="TableParagraph"/>
              <w:spacing w:before="73"/>
              <w:ind w:left="345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1170" w:type="dxa"/>
          </w:tcPr>
          <w:p>
            <w:pPr>
              <w:pStyle w:val="TableParagraph"/>
              <w:spacing w:before="73"/>
              <w:ind w:left="259" w:right="255"/>
              <w:jc w:val="center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1125" w:type="dxa"/>
          </w:tcPr>
          <w:p>
            <w:pPr>
              <w:pStyle w:val="TableParagraph"/>
              <w:spacing w:before="73"/>
              <w:ind w:left="214" w:right="162"/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rPr>
          <w:trHeight w:val="436" w:hRule="atLeast"/>
        </w:trPr>
        <w:tc>
          <w:tcPr>
            <w:tcW w:w="1609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Melon</w:t>
            </w:r>
          </w:p>
        </w:tc>
        <w:tc>
          <w:tcPr>
            <w:tcW w:w="1072" w:type="dxa"/>
          </w:tcPr>
          <w:p>
            <w:pPr>
              <w:pStyle w:val="TableParagraph"/>
              <w:spacing w:before="72"/>
              <w:ind w:left="132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036" w:type="dxa"/>
          </w:tcPr>
          <w:p>
            <w:pPr>
              <w:pStyle w:val="TableParagraph"/>
              <w:spacing w:before="72"/>
              <w:ind w:left="171" w:right="211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079" w:type="dxa"/>
          </w:tcPr>
          <w:p>
            <w:pPr>
              <w:pStyle w:val="TableParagraph"/>
              <w:spacing w:before="72"/>
              <w:ind w:left="344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1124" w:type="dxa"/>
          </w:tcPr>
          <w:p>
            <w:pPr>
              <w:pStyle w:val="TableParagraph"/>
              <w:spacing w:before="72"/>
              <w:ind w:left="345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1170" w:type="dxa"/>
          </w:tcPr>
          <w:p>
            <w:pPr>
              <w:pStyle w:val="TableParagraph"/>
              <w:spacing w:before="72"/>
              <w:ind w:left="259" w:right="255"/>
              <w:jc w:val="center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214" w:right="162"/>
              <w:jc w:val="center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</w:tr>
      <w:tr>
        <w:trPr>
          <w:trHeight w:val="438" w:hRule="atLeast"/>
        </w:trPr>
        <w:tc>
          <w:tcPr>
            <w:tcW w:w="1609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Beniseed</w:t>
            </w:r>
          </w:p>
        </w:tc>
        <w:tc>
          <w:tcPr>
            <w:tcW w:w="1072" w:type="dxa"/>
          </w:tcPr>
          <w:p>
            <w:pPr>
              <w:pStyle w:val="TableParagraph"/>
              <w:spacing w:before="72"/>
              <w:ind w:left="173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036" w:type="dxa"/>
          </w:tcPr>
          <w:p>
            <w:pPr>
              <w:pStyle w:val="TableParagraph"/>
              <w:spacing w:before="72"/>
              <w:ind w:left="171" w:right="211"/>
              <w:jc w:val="center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1079" w:type="dxa"/>
          </w:tcPr>
          <w:p>
            <w:pPr>
              <w:pStyle w:val="TableParagraph"/>
              <w:spacing w:before="72"/>
              <w:ind w:left="344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  <w:tc>
          <w:tcPr>
            <w:tcW w:w="1124" w:type="dxa"/>
          </w:tcPr>
          <w:p>
            <w:pPr>
              <w:pStyle w:val="TableParagraph"/>
              <w:spacing w:before="72"/>
              <w:ind w:left="345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1170" w:type="dxa"/>
          </w:tcPr>
          <w:p>
            <w:pPr>
              <w:pStyle w:val="TableParagraph"/>
              <w:spacing w:before="72"/>
              <w:ind w:left="259" w:right="255"/>
              <w:jc w:val="center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214" w:right="162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</w:tr>
      <w:tr>
        <w:trPr>
          <w:trHeight w:val="365" w:hRule="atLeast"/>
        </w:trPr>
        <w:tc>
          <w:tcPr>
            <w:tcW w:w="1609" w:type="dxa"/>
          </w:tcPr>
          <w:p>
            <w:pPr>
              <w:pStyle w:val="TableParagraph"/>
              <w:spacing w:line="272" w:lineRule="exact" w:before="73"/>
              <w:ind w:left="108"/>
              <w:rPr>
                <w:sz w:val="24"/>
              </w:rPr>
            </w:pPr>
            <w:r>
              <w:rPr>
                <w:sz w:val="24"/>
              </w:rPr>
              <w:t>Garden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egg</w:t>
            </w:r>
          </w:p>
        </w:tc>
        <w:tc>
          <w:tcPr>
            <w:tcW w:w="1072" w:type="dxa"/>
          </w:tcPr>
          <w:p>
            <w:pPr>
              <w:pStyle w:val="TableParagraph"/>
              <w:spacing w:line="272" w:lineRule="exact" w:before="73"/>
              <w:ind w:left="155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036" w:type="dxa"/>
          </w:tcPr>
          <w:p>
            <w:pPr>
              <w:pStyle w:val="TableParagraph"/>
              <w:spacing w:line="272" w:lineRule="exact" w:before="73"/>
              <w:ind w:left="171" w:right="211"/>
              <w:jc w:val="center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1079" w:type="dxa"/>
          </w:tcPr>
          <w:p>
            <w:pPr>
              <w:pStyle w:val="TableParagraph"/>
              <w:spacing w:line="272" w:lineRule="exact" w:before="73"/>
              <w:ind w:left="344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1124" w:type="dxa"/>
          </w:tcPr>
          <w:p>
            <w:pPr>
              <w:pStyle w:val="TableParagraph"/>
              <w:spacing w:line="272" w:lineRule="exact" w:before="73"/>
              <w:ind w:left="345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1170" w:type="dxa"/>
          </w:tcPr>
          <w:p>
            <w:pPr>
              <w:pStyle w:val="TableParagraph"/>
              <w:spacing w:line="272" w:lineRule="exact" w:before="73"/>
              <w:ind w:left="259" w:right="255"/>
              <w:jc w:val="center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1125" w:type="dxa"/>
          </w:tcPr>
          <w:p>
            <w:pPr>
              <w:pStyle w:val="TableParagraph"/>
              <w:spacing w:line="272" w:lineRule="exact" w:before="73"/>
              <w:ind w:left="214" w:right="162"/>
              <w:jc w:val="center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</w:tr>
      <w:tr>
        <w:trPr>
          <w:trHeight w:val="509" w:hRule="atLeast"/>
        </w:trPr>
        <w:tc>
          <w:tcPr>
            <w:tcW w:w="2681" w:type="dxa"/>
            <w:gridSpan w:val="2"/>
          </w:tcPr>
          <w:p>
            <w:pPr>
              <w:pStyle w:val="TableParagraph"/>
              <w:spacing w:before="145"/>
              <w:ind w:left="108"/>
              <w:rPr>
                <w:sz w:val="24"/>
              </w:rPr>
            </w:pPr>
            <w:r>
              <w:rPr>
                <w:sz w:val="24"/>
              </w:rPr>
              <w:t>Yam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(calabash)</w:t>
            </w:r>
          </w:p>
        </w:tc>
        <w:tc>
          <w:tcPr>
            <w:tcW w:w="1036" w:type="dxa"/>
          </w:tcPr>
          <w:p>
            <w:pPr>
              <w:pStyle w:val="TableParagraph"/>
              <w:spacing w:before="145"/>
              <w:ind w:left="170" w:right="211"/>
              <w:jc w:val="center"/>
              <w:rPr>
                <w:sz w:val="24"/>
              </w:rPr>
            </w:pPr>
            <w:r>
              <w:rPr>
                <w:sz w:val="24"/>
              </w:rPr>
              <w:t>20.0</w:t>
            </w:r>
          </w:p>
        </w:tc>
        <w:tc>
          <w:tcPr>
            <w:tcW w:w="1079" w:type="dxa"/>
          </w:tcPr>
          <w:p>
            <w:pPr>
              <w:pStyle w:val="TableParagraph"/>
              <w:spacing w:before="145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20.8</w:t>
            </w:r>
          </w:p>
        </w:tc>
        <w:tc>
          <w:tcPr>
            <w:tcW w:w="1124" w:type="dxa"/>
          </w:tcPr>
          <w:p>
            <w:pPr>
              <w:pStyle w:val="TableParagraph"/>
              <w:spacing w:before="145"/>
              <w:ind w:left="268"/>
              <w:rPr>
                <w:sz w:val="24"/>
              </w:rPr>
            </w:pPr>
            <w:r>
              <w:rPr>
                <w:sz w:val="24"/>
              </w:rPr>
              <w:t>20.7</w:t>
            </w:r>
          </w:p>
        </w:tc>
        <w:tc>
          <w:tcPr>
            <w:tcW w:w="1170" w:type="dxa"/>
          </w:tcPr>
          <w:p>
            <w:pPr>
              <w:pStyle w:val="TableParagraph"/>
              <w:spacing w:before="145"/>
              <w:ind w:left="259" w:right="250"/>
              <w:jc w:val="center"/>
              <w:rPr>
                <w:sz w:val="24"/>
              </w:rPr>
            </w:pPr>
            <w:r>
              <w:rPr>
                <w:sz w:val="24"/>
              </w:rPr>
              <w:t>23.2</w:t>
            </w:r>
          </w:p>
        </w:tc>
        <w:tc>
          <w:tcPr>
            <w:tcW w:w="1125" w:type="dxa"/>
          </w:tcPr>
          <w:p>
            <w:pPr>
              <w:pStyle w:val="TableParagraph"/>
              <w:spacing w:before="145"/>
              <w:ind w:left="214" w:right="163"/>
              <w:jc w:val="center"/>
              <w:rPr>
                <w:sz w:val="24"/>
              </w:rPr>
            </w:pPr>
            <w:r>
              <w:rPr>
                <w:sz w:val="24"/>
              </w:rPr>
              <w:t>23.4</w:t>
            </w:r>
          </w:p>
        </w:tc>
      </w:tr>
      <w:tr>
        <w:trPr>
          <w:trHeight w:val="437" w:hRule="atLeast"/>
        </w:trPr>
        <w:tc>
          <w:tcPr>
            <w:tcW w:w="2681" w:type="dxa"/>
            <w:gridSpan w:val="2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Cassava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(heaps)</w:t>
            </w:r>
          </w:p>
        </w:tc>
        <w:tc>
          <w:tcPr>
            <w:tcW w:w="1036" w:type="dxa"/>
          </w:tcPr>
          <w:p>
            <w:pPr>
              <w:pStyle w:val="TableParagraph"/>
              <w:spacing w:before="72"/>
              <w:ind w:left="171" w:right="211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1079" w:type="dxa"/>
          </w:tcPr>
          <w:p>
            <w:pPr>
              <w:pStyle w:val="TableParagraph"/>
              <w:spacing w:before="72"/>
              <w:ind w:left="344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124" w:type="dxa"/>
          </w:tcPr>
          <w:p>
            <w:pPr>
              <w:pStyle w:val="TableParagraph"/>
              <w:spacing w:before="72"/>
              <w:ind w:left="345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1170" w:type="dxa"/>
          </w:tcPr>
          <w:p>
            <w:pPr>
              <w:pStyle w:val="TableParagraph"/>
              <w:spacing w:before="72"/>
              <w:ind w:left="259" w:right="255"/>
              <w:jc w:val="center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214" w:right="162"/>
              <w:jc w:val="center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</w:tr>
      <w:tr>
        <w:trPr>
          <w:trHeight w:val="512" w:hRule="atLeast"/>
        </w:trPr>
        <w:tc>
          <w:tcPr>
            <w:tcW w:w="2681" w:type="dxa"/>
            <w:gridSpan w:val="2"/>
            <w:tcBorders>
              <w:bottom w:val="single" w:sz="12" w:space="0" w:color="008000"/>
            </w:tcBorders>
          </w:tcPr>
          <w:p>
            <w:pPr>
              <w:pStyle w:val="TableParagraph"/>
              <w:spacing w:before="73"/>
              <w:ind w:left="108"/>
              <w:rPr>
                <w:sz w:val="22"/>
              </w:rPr>
            </w:pPr>
            <w:r>
              <w:rPr>
                <w:sz w:val="22"/>
              </w:rPr>
              <w:t>Sugar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cane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(bundles)</w:t>
            </w:r>
          </w:p>
        </w:tc>
        <w:tc>
          <w:tcPr>
            <w:tcW w:w="103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5"/>
              <w:ind w:left="171" w:right="211"/>
              <w:jc w:val="center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1079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5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1124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5"/>
              <w:ind w:left="268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117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5"/>
              <w:ind w:left="259" w:right="250"/>
              <w:jc w:val="center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  <w:tc>
          <w:tcPr>
            <w:tcW w:w="112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5"/>
              <w:ind w:left="214" w:right="163"/>
              <w:jc w:val="center"/>
              <w:rPr>
                <w:sz w:val="24"/>
              </w:rPr>
            </w:pPr>
            <w:r>
              <w:rPr>
                <w:sz w:val="24"/>
              </w:rPr>
              <w:t>13.4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2"/>
        <w:numPr>
          <w:ilvl w:val="0"/>
          <w:numId w:val="34"/>
        </w:numPr>
        <w:tabs>
          <w:tab w:pos="2115" w:val="left" w:leader="none"/>
          <w:tab w:pos="2116" w:val="left" w:leader="none"/>
        </w:tabs>
        <w:spacing w:line="240" w:lineRule="auto" w:before="100" w:after="0"/>
        <w:ind w:left="2115" w:right="0" w:hanging="721"/>
        <w:jc w:val="left"/>
      </w:pPr>
      <w:r>
        <w:rPr/>
        <w:t>Bwari</w:t>
      </w:r>
      <w:r>
        <w:rPr>
          <w:spacing w:val="-5"/>
        </w:rPr>
        <w:t> </w:t>
      </w:r>
      <w:r>
        <w:rPr/>
        <w:t>Area</w:t>
      </w:r>
      <w:r>
        <w:rPr>
          <w:spacing w:val="-3"/>
        </w:rPr>
        <w:t> </w:t>
      </w:r>
      <w:r>
        <w:rPr/>
        <w:t>Council</w:t>
      </w:r>
    </w:p>
    <w:p>
      <w:pPr>
        <w:pStyle w:val="BodyText"/>
        <w:spacing w:before="10"/>
        <w:rPr>
          <w:b/>
          <w:sz w:val="20"/>
        </w:rPr>
      </w:pPr>
      <w:r>
        <w:rPr/>
        <w:pict>
          <v:shape style="position:absolute;margin-left:122.780006pt;margin-top:14.643693pt;width:411pt;height:1.45pt;mso-position-horizontal-relative:page;mso-position-vertical-relative:paragraph;z-index:-15607296;mso-wrap-distance-left:0;mso-wrap-distance-right:0" coordorigin="2456,293" coordsize="8220,29" path="m5094,293l2456,293,2456,322,5094,322,5094,293xm10675,293l5123,293,5094,293,5094,322,5123,322,10675,322,10675,293xe" filled="true" fillcolor="#008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3344" w:val="left" w:leader="none"/>
        </w:tabs>
        <w:ind w:right="184"/>
        <w:jc w:val="center"/>
      </w:pPr>
      <w:r>
        <w:rPr/>
        <w:t>Crop</w:t>
      </w:r>
      <w:r>
        <w:rPr>
          <w:spacing w:val="-3"/>
        </w:rPr>
        <w:t> </w:t>
      </w:r>
      <w:r>
        <w:rPr/>
        <w:t>type</w:t>
        <w:tab/>
        <w:t>Average</w:t>
      </w:r>
      <w:r>
        <w:rPr>
          <w:spacing w:val="-3"/>
        </w:rPr>
        <w:t> </w:t>
      </w:r>
      <w:r>
        <w:rPr/>
        <w:t>quantity/year</w:t>
      </w:r>
    </w:p>
    <w:p>
      <w:pPr>
        <w:pStyle w:val="BodyText"/>
        <w:spacing w:before="8"/>
        <w:rPr>
          <w:sz w:val="9"/>
        </w:rPr>
      </w:pPr>
    </w:p>
    <w:tbl>
      <w:tblPr>
        <w:tblW w:w="0" w:type="auto"/>
        <w:jc w:val="left"/>
        <w:tblInd w:w="15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9"/>
        <w:gridCol w:w="974"/>
        <w:gridCol w:w="1134"/>
        <w:gridCol w:w="1079"/>
        <w:gridCol w:w="1124"/>
        <w:gridCol w:w="1170"/>
        <w:gridCol w:w="1125"/>
      </w:tblGrid>
      <w:tr>
        <w:trPr>
          <w:trHeight w:val="364" w:hRule="atLeast"/>
        </w:trPr>
        <w:tc>
          <w:tcPr>
            <w:tcW w:w="160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ind w:left="290"/>
              <w:rPr>
                <w:sz w:val="24"/>
              </w:rPr>
            </w:pPr>
            <w:r>
              <w:rPr>
                <w:sz w:val="24"/>
              </w:rPr>
              <w:t>1998</w:t>
            </w:r>
          </w:p>
        </w:tc>
        <w:tc>
          <w:tcPr>
            <w:tcW w:w="1079" w:type="dxa"/>
          </w:tcPr>
          <w:p>
            <w:pPr>
              <w:pStyle w:val="TableParagraph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1124" w:type="dxa"/>
          </w:tcPr>
          <w:p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1170" w:type="dxa"/>
          </w:tcPr>
          <w:p>
            <w:pPr>
              <w:pStyle w:val="TableParagraph"/>
              <w:ind w:left="259" w:right="253"/>
              <w:jc w:val="center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1125" w:type="dxa"/>
          </w:tcPr>
          <w:p>
            <w:pPr>
              <w:pStyle w:val="TableParagraph"/>
              <w:ind w:left="214" w:right="160"/>
              <w:jc w:val="center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</w:tr>
      <w:tr>
        <w:trPr>
          <w:trHeight w:val="437" w:hRule="atLeast"/>
        </w:trPr>
        <w:tc>
          <w:tcPr>
            <w:tcW w:w="1609" w:type="dxa"/>
          </w:tcPr>
          <w:p>
            <w:pPr>
              <w:pStyle w:val="TableParagraph"/>
              <w:tabs>
                <w:tab w:pos="861" w:val="left" w:leader="none"/>
              </w:tabs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Rice</w:t>
              <w:tab/>
              <w:t>(50kg</w:t>
            </w:r>
          </w:p>
        </w:tc>
        <w:tc>
          <w:tcPr>
            <w:tcW w:w="974" w:type="dxa"/>
          </w:tcPr>
          <w:p>
            <w:pPr>
              <w:pStyle w:val="TableParagraph"/>
              <w:spacing w:before="72"/>
              <w:ind w:left="42"/>
              <w:rPr>
                <w:sz w:val="24"/>
              </w:rPr>
            </w:pPr>
            <w:r>
              <w:rPr>
                <w:sz w:val="24"/>
              </w:rPr>
              <w:t>sack)</w:t>
            </w:r>
          </w:p>
        </w:tc>
        <w:tc>
          <w:tcPr>
            <w:tcW w:w="1134" w:type="dxa"/>
          </w:tcPr>
          <w:p>
            <w:pPr>
              <w:pStyle w:val="TableParagraph"/>
              <w:spacing w:before="72"/>
              <w:ind w:left="321"/>
              <w:rPr>
                <w:sz w:val="24"/>
              </w:rPr>
            </w:pPr>
            <w:r>
              <w:rPr>
                <w:sz w:val="24"/>
              </w:rPr>
              <w:t>12.6</w:t>
            </w:r>
          </w:p>
        </w:tc>
        <w:tc>
          <w:tcPr>
            <w:tcW w:w="1079" w:type="dxa"/>
          </w:tcPr>
          <w:p>
            <w:pPr>
              <w:pStyle w:val="TableParagraph"/>
              <w:spacing w:before="72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13.1</w:t>
            </w:r>
          </w:p>
        </w:tc>
        <w:tc>
          <w:tcPr>
            <w:tcW w:w="1124" w:type="dxa"/>
          </w:tcPr>
          <w:p>
            <w:pPr>
              <w:pStyle w:val="TableParagraph"/>
              <w:spacing w:before="72"/>
              <w:ind w:left="268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1170" w:type="dxa"/>
          </w:tcPr>
          <w:p>
            <w:pPr>
              <w:pStyle w:val="TableParagraph"/>
              <w:spacing w:before="72"/>
              <w:ind w:left="259" w:right="250"/>
              <w:jc w:val="center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214" w:right="163"/>
              <w:jc w:val="center"/>
              <w:rPr>
                <w:sz w:val="24"/>
              </w:rPr>
            </w:pPr>
            <w:r>
              <w:rPr>
                <w:sz w:val="24"/>
              </w:rPr>
              <w:t>15.0</w:t>
            </w:r>
          </w:p>
        </w:tc>
      </w:tr>
      <w:tr>
        <w:trPr>
          <w:trHeight w:val="437" w:hRule="atLeast"/>
        </w:trPr>
        <w:tc>
          <w:tcPr>
            <w:tcW w:w="1609" w:type="dxa"/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Maize</w:t>
            </w:r>
          </w:p>
        </w:tc>
        <w:tc>
          <w:tcPr>
            <w:tcW w:w="974" w:type="dxa"/>
          </w:tcPr>
          <w:p>
            <w:pPr>
              <w:pStyle w:val="TableParagraph"/>
              <w:spacing w:before="73"/>
              <w:ind w:left="190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134" w:type="dxa"/>
          </w:tcPr>
          <w:p>
            <w:pPr>
              <w:pStyle w:val="TableParagraph"/>
              <w:spacing w:before="73"/>
              <w:ind w:left="321"/>
              <w:rPr>
                <w:sz w:val="24"/>
              </w:rPr>
            </w:pPr>
            <w:r>
              <w:rPr>
                <w:sz w:val="24"/>
              </w:rPr>
              <w:t>17.8</w:t>
            </w:r>
          </w:p>
        </w:tc>
        <w:tc>
          <w:tcPr>
            <w:tcW w:w="1079" w:type="dxa"/>
          </w:tcPr>
          <w:p>
            <w:pPr>
              <w:pStyle w:val="TableParagraph"/>
              <w:spacing w:before="73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19.2</w:t>
            </w:r>
          </w:p>
        </w:tc>
        <w:tc>
          <w:tcPr>
            <w:tcW w:w="1124" w:type="dxa"/>
          </w:tcPr>
          <w:p>
            <w:pPr>
              <w:pStyle w:val="TableParagraph"/>
              <w:spacing w:before="73"/>
              <w:ind w:left="268"/>
              <w:rPr>
                <w:sz w:val="24"/>
              </w:rPr>
            </w:pPr>
            <w:r>
              <w:rPr>
                <w:sz w:val="24"/>
              </w:rPr>
              <w:t>16.2</w:t>
            </w:r>
          </w:p>
        </w:tc>
        <w:tc>
          <w:tcPr>
            <w:tcW w:w="1170" w:type="dxa"/>
          </w:tcPr>
          <w:p>
            <w:pPr>
              <w:pStyle w:val="TableParagraph"/>
              <w:spacing w:before="73"/>
              <w:ind w:left="259" w:right="250"/>
              <w:jc w:val="center"/>
              <w:rPr>
                <w:sz w:val="24"/>
              </w:rPr>
            </w:pPr>
            <w:r>
              <w:rPr>
                <w:sz w:val="24"/>
              </w:rPr>
              <w:t>18.4</w:t>
            </w:r>
          </w:p>
        </w:tc>
        <w:tc>
          <w:tcPr>
            <w:tcW w:w="1125" w:type="dxa"/>
          </w:tcPr>
          <w:p>
            <w:pPr>
              <w:pStyle w:val="TableParagraph"/>
              <w:spacing w:before="73"/>
              <w:ind w:left="214" w:right="163"/>
              <w:jc w:val="center"/>
              <w:rPr>
                <w:sz w:val="24"/>
              </w:rPr>
            </w:pPr>
            <w:r>
              <w:rPr>
                <w:sz w:val="24"/>
              </w:rPr>
              <w:t>20.1</w:t>
            </w:r>
          </w:p>
        </w:tc>
      </w:tr>
      <w:tr>
        <w:trPr>
          <w:trHeight w:val="436" w:hRule="atLeast"/>
        </w:trPr>
        <w:tc>
          <w:tcPr>
            <w:tcW w:w="1609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Guinea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corn</w:t>
            </w:r>
          </w:p>
        </w:tc>
        <w:tc>
          <w:tcPr>
            <w:tcW w:w="974" w:type="dxa"/>
          </w:tcPr>
          <w:p>
            <w:pPr>
              <w:pStyle w:val="TableParagraph"/>
              <w:spacing w:before="72"/>
              <w:ind w:left="202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134" w:type="dxa"/>
          </w:tcPr>
          <w:p>
            <w:pPr>
              <w:pStyle w:val="TableParagraph"/>
              <w:spacing w:before="72"/>
              <w:ind w:left="321"/>
              <w:rPr>
                <w:sz w:val="24"/>
              </w:rPr>
            </w:pPr>
            <w:r>
              <w:rPr>
                <w:sz w:val="24"/>
              </w:rPr>
              <w:t>14.2</w:t>
            </w:r>
          </w:p>
        </w:tc>
        <w:tc>
          <w:tcPr>
            <w:tcW w:w="1079" w:type="dxa"/>
          </w:tcPr>
          <w:p>
            <w:pPr>
              <w:pStyle w:val="TableParagraph"/>
              <w:spacing w:before="72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15.6</w:t>
            </w:r>
          </w:p>
        </w:tc>
        <w:tc>
          <w:tcPr>
            <w:tcW w:w="1124" w:type="dxa"/>
          </w:tcPr>
          <w:p>
            <w:pPr>
              <w:pStyle w:val="TableParagraph"/>
              <w:spacing w:before="72"/>
              <w:ind w:left="268"/>
              <w:rPr>
                <w:sz w:val="24"/>
              </w:rPr>
            </w:pPr>
            <w:r>
              <w:rPr>
                <w:sz w:val="24"/>
              </w:rPr>
              <w:t>14.1</w:t>
            </w:r>
          </w:p>
        </w:tc>
        <w:tc>
          <w:tcPr>
            <w:tcW w:w="1170" w:type="dxa"/>
          </w:tcPr>
          <w:p>
            <w:pPr>
              <w:pStyle w:val="TableParagraph"/>
              <w:spacing w:before="72"/>
              <w:ind w:left="259" w:right="250"/>
              <w:jc w:val="center"/>
              <w:rPr>
                <w:sz w:val="24"/>
              </w:rPr>
            </w:pPr>
            <w:r>
              <w:rPr>
                <w:sz w:val="24"/>
              </w:rPr>
              <w:t>15.2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214" w:right="163"/>
              <w:jc w:val="center"/>
              <w:rPr>
                <w:sz w:val="24"/>
              </w:rPr>
            </w:pPr>
            <w:r>
              <w:rPr>
                <w:sz w:val="24"/>
              </w:rPr>
              <w:t>16.0</w:t>
            </w:r>
          </w:p>
        </w:tc>
      </w:tr>
      <w:tr>
        <w:trPr>
          <w:trHeight w:val="438" w:hRule="atLeast"/>
        </w:trPr>
        <w:tc>
          <w:tcPr>
            <w:tcW w:w="1609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Groundnut</w:t>
            </w:r>
          </w:p>
        </w:tc>
        <w:tc>
          <w:tcPr>
            <w:tcW w:w="974" w:type="dxa"/>
          </w:tcPr>
          <w:p>
            <w:pPr>
              <w:pStyle w:val="TableParagraph"/>
              <w:spacing w:before="72"/>
              <w:ind w:left="118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134" w:type="dxa"/>
          </w:tcPr>
          <w:p>
            <w:pPr>
              <w:pStyle w:val="TableParagraph"/>
              <w:spacing w:before="72"/>
              <w:ind w:left="321"/>
              <w:rPr>
                <w:sz w:val="24"/>
              </w:rPr>
            </w:pPr>
            <w:r>
              <w:rPr>
                <w:sz w:val="24"/>
              </w:rPr>
              <w:t>16.2</w:t>
            </w:r>
          </w:p>
        </w:tc>
        <w:tc>
          <w:tcPr>
            <w:tcW w:w="1079" w:type="dxa"/>
          </w:tcPr>
          <w:p>
            <w:pPr>
              <w:pStyle w:val="TableParagraph"/>
              <w:spacing w:before="72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18.2</w:t>
            </w:r>
          </w:p>
        </w:tc>
        <w:tc>
          <w:tcPr>
            <w:tcW w:w="1124" w:type="dxa"/>
          </w:tcPr>
          <w:p>
            <w:pPr>
              <w:pStyle w:val="TableParagraph"/>
              <w:spacing w:before="72"/>
              <w:ind w:left="268"/>
              <w:rPr>
                <w:sz w:val="24"/>
              </w:rPr>
            </w:pPr>
            <w:r>
              <w:rPr>
                <w:sz w:val="24"/>
              </w:rPr>
              <w:t>15.3</w:t>
            </w:r>
          </w:p>
        </w:tc>
        <w:tc>
          <w:tcPr>
            <w:tcW w:w="1170" w:type="dxa"/>
          </w:tcPr>
          <w:p>
            <w:pPr>
              <w:pStyle w:val="TableParagraph"/>
              <w:spacing w:before="72"/>
              <w:ind w:left="259" w:right="250"/>
              <w:jc w:val="center"/>
              <w:rPr>
                <w:sz w:val="24"/>
              </w:rPr>
            </w:pPr>
            <w:r>
              <w:rPr>
                <w:sz w:val="24"/>
              </w:rPr>
              <w:t>16.2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214" w:right="163"/>
              <w:jc w:val="center"/>
              <w:rPr>
                <w:sz w:val="24"/>
              </w:rPr>
            </w:pPr>
            <w:r>
              <w:rPr>
                <w:sz w:val="24"/>
              </w:rPr>
              <w:t>16.6</w:t>
            </w:r>
          </w:p>
        </w:tc>
      </w:tr>
      <w:tr>
        <w:trPr>
          <w:trHeight w:val="437" w:hRule="atLeast"/>
        </w:trPr>
        <w:tc>
          <w:tcPr>
            <w:tcW w:w="1609" w:type="dxa"/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Millet</w:t>
            </w:r>
          </w:p>
        </w:tc>
        <w:tc>
          <w:tcPr>
            <w:tcW w:w="974" w:type="dxa"/>
          </w:tcPr>
          <w:p>
            <w:pPr>
              <w:pStyle w:val="TableParagraph"/>
              <w:spacing w:before="73"/>
              <w:ind w:left="230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134" w:type="dxa"/>
          </w:tcPr>
          <w:p>
            <w:pPr>
              <w:pStyle w:val="TableParagraph"/>
              <w:spacing w:before="73"/>
              <w:ind w:left="398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1079" w:type="dxa"/>
          </w:tcPr>
          <w:p>
            <w:pPr>
              <w:pStyle w:val="TableParagraph"/>
              <w:spacing w:before="73"/>
              <w:ind w:left="344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1124" w:type="dxa"/>
          </w:tcPr>
          <w:p>
            <w:pPr>
              <w:pStyle w:val="TableParagraph"/>
              <w:spacing w:before="73"/>
              <w:ind w:left="345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1170" w:type="dxa"/>
          </w:tcPr>
          <w:p>
            <w:pPr>
              <w:pStyle w:val="TableParagraph"/>
              <w:spacing w:before="73"/>
              <w:ind w:left="259" w:right="255"/>
              <w:jc w:val="center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1125" w:type="dxa"/>
          </w:tcPr>
          <w:p>
            <w:pPr>
              <w:pStyle w:val="TableParagraph"/>
              <w:spacing w:before="73"/>
              <w:ind w:left="214" w:right="163"/>
              <w:jc w:val="center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</w:tr>
      <w:tr>
        <w:trPr>
          <w:trHeight w:val="436" w:hRule="atLeast"/>
        </w:trPr>
        <w:tc>
          <w:tcPr>
            <w:tcW w:w="1609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Beans</w:t>
            </w:r>
          </w:p>
        </w:tc>
        <w:tc>
          <w:tcPr>
            <w:tcW w:w="974" w:type="dxa"/>
          </w:tcPr>
          <w:p>
            <w:pPr>
              <w:pStyle w:val="TableParagraph"/>
              <w:spacing w:before="72"/>
              <w:ind w:left="152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134" w:type="dxa"/>
          </w:tcPr>
          <w:p>
            <w:pPr>
              <w:pStyle w:val="TableParagraph"/>
              <w:spacing w:before="72"/>
              <w:ind w:left="398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1079" w:type="dxa"/>
          </w:tcPr>
          <w:p>
            <w:pPr>
              <w:pStyle w:val="TableParagraph"/>
              <w:spacing w:before="72"/>
              <w:ind w:left="344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1124" w:type="dxa"/>
          </w:tcPr>
          <w:p>
            <w:pPr>
              <w:pStyle w:val="TableParagraph"/>
              <w:spacing w:before="72"/>
              <w:ind w:left="345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1170" w:type="dxa"/>
          </w:tcPr>
          <w:p>
            <w:pPr>
              <w:pStyle w:val="TableParagraph"/>
              <w:spacing w:before="72"/>
              <w:ind w:left="259" w:right="255"/>
              <w:jc w:val="center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214" w:right="162"/>
              <w:jc w:val="center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</w:tr>
      <w:tr>
        <w:trPr>
          <w:trHeight w:val="438" w:hRule="atLeast"/>
        </w:trPr>
        <w:tc>
          <w:tcPr>
            <w:tcW w:w="1609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Mellon</w:t>
            </w:r>
          </w:p>
        </w:tc>
        <w:tc>
          <w:tcPr>
            <w:tcW w:w="974" w:type="dxa"/>
          </w:tcPr>
          <w:p>
            <w:pPr>
              <w:pStyle w:val="TableParagraph"/>
              <w:spacing w:before="72"/>
              <w:ind w:left="198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134" w:type="dxa"/>
          </w:tcPr>
          <w:p>
            <w:pPr>
              <w:pStyle w:val="TableParagraph"/>
              <w:spacing w:before="72"/>
              <w:ind w:left="398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1079" w:type="dxa"/>
          </w:tcPr>
          <w:p>
            <w:pPr>
              <w:pStyle w:val="TableParagraph"/>
              <w:spacing w:before="72"/>
              <w:ind w:left="402" w:right="39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124" w:type="dxa"/>
          </w:tcPr>
          <w:p>
            <w:pPr>
              <w:pStyle w:val="TableParagraph"/>
              <w:spacing w:before="72"/>
              <w:ind w:left="345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1170" w:type="dxa"/>
          </w:tcPr>
          <w:p>
            <w:pPr>
              <w:pStyle w:val="TableParagraph"/>
              <w:spacing w:before="72"/>
              <w:ind w:left="259" w:right="255"/>
              <w:jc w:val="center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214" w:right="162"/>
              <w:jc w:val="center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</w:tr>
      <w:tr>
        <w:trPr>
          <w:trHeight w:val="438" w:hRule="atLeast"/>
        </w:trPr>
        <w:tc>
          <w:tcPr>
            <w:tcW w:w="1609" w:type="dxa"/>
          </w:tcPr>
          <w:p>
            <w:pPr>
              <w:pStyle w:val="TableParagraph"/>
              <w:spacing w:before="74"/>
              <w:ind w:left="108"/>
              <w:rPr>
                <w:sz w:val="24"/>
              </w:rPr>
            </w:pPr>
            <w:r>
              <w:rPr>
                <w:sz w:val="24"/>
              </w:rPr>
              <w:t>Beniseed</w:t>
            </w:r>
          </w:p>
        </w:tc>
        <w:tc>
          <w:tcPr>
            <w:tcW w:w="974" w:type="dxa"/>
          </w:tcPr>
          <w:p>
            <w:pPr>
              <w:pStyle w:val="TableParagraph"/>
              <w:spacing w:before="74"/>
              <w:ind w:left="173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134" w:type="dxa"/>
          </w:tcPr>
          <w:p>
            <w:pPr>
              <w:pStyle w:val="TableParagraph"/>
              <w:spacing w:before="74"/>
              <w:ind w:left="398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1079" w:type="dxa"/>
          </w:tcPr>
          <w:p>
            <w:pPr>
              <w:pStyle w:val="TableParagraph"/>
              <w:spacing w:before="74"/>
              <w:ind w:left="344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1124" w:type="dxa"/>
          </w:tcPr>
          <w:p>
            <w:pPr>
              <w:pStyle w:val="TableParagraph"/>
              <w:spacing w:before="74"/>
              <w:ind w:left="345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1170" w:type="dxa"/>
          </w:tcPr>
          <w:p>
            <w:pPr>
              <w:pStyle w:val="TableParagraph"/>
              <w:spacing w:before="74"/>
              <w:ind w:left="259" w:right="255"/>
              <w:jc w:val="center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1125" w:type="dxa"/>
          </w:tcPr>
          <w:p>
            <w:pPr>
              <w:pStyle w:val="TableParagraph"/>
              <w:spacing w:before="74"/>
              <w:ind w:left="214" w:right="162"/>
              <w:jc w:val="center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</w:tr>
      <w:tr>
        <w:trPr>
          <w:trHeight w:val="364" w:hRule="atLeast"/>
        </w:trPr>
        <w:tc>
          <w:tcPr>
            <w:tcW w:w="1609" w:type="dxa"/>
          </w:tcPr>
          <w:p>
            <w:pPr>
              <w:pStyle w:val="TableParagraph"/>
              <w:spacing w:line="272" w:lineRule="exact" w:before="72"/>
              <w:ind w:left="108"/>
              <w:rPr>
                <w:sz w:val="24"/>
              </w:rPr>
            </w:pPr>
            <w:r>
              <w:rPr>
                <w:sz w:val="24"/>
              </w:rPr>
              <w:t>Garden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egg</w:t>
            </w:r>
          </w:p>
        </w:tc>
        <w:tc>
          <w:tcPr>
            <w:tcW w:w="974" w:type="dxa"/>
          </w:tcPr>
          <w:p>
            <w:pPr>
              <w:pStyle w:val="TableParagraph"/>
              <w:spacing w:line="272" w:lineRule="exact" w:before="72"/>
              <w:ind w:left="155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134" w:type="dxa"/>
          </w:tcPr>
          <w:p>
            <w:pPr>
              <w:pStyle w:val="TableParagraph"/>
              <w:spacing w:line="272" w:lineRule="exact" w:before="72"/>
              <w:ind w:left="398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  <w:tc>
          <w:tcPr>
            <w:tcW w:w="1079" w:type="dxa"/>
          </w:tcPr>
          <w:p>
            <w:pPr>
              <w:pStyle w:val="TableParagraph"/>
              <w:spacing w:line="272" w:lineRule="exact" w:before="72"/>
              <w:ind w:left="344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1124" w:type="dxa"/>
          </w:tcPr>
          <w:p>
            <w:pPr>
              <w:pStyle w:val="TableParagraph"/>
              <w:spacing w:line="272" w:lineRule="exact" w:before="72"/>
              <w:ind w:left="345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1170" w:type="dxa"/>
          </w:tcPr>
          <w:p>
            <w:pPr>
              <w:pStyle w:val="TableParagraph"/>
              <w:spacing w:line="272" w:lineRule="exact" w:before="72"/>
              <w:ind w:left="259" w:right="255"/>
              <w:jc w:val="center"/>
              <w:rPr>
                <w:sz w:val="24"/>
              </w:rPr>
            </w:pPr>
            <w:r>
              <w:rPr>
                <w:sz w:val="24"/>
              </w:rPr>
              <w:t>6.8</w:t>
            </w:r>
          </w:p>
        </w:tc>
        <w:tc>
          <w:tcPr>
            <w:tcW w:w="1125" w:type="dxa"/>
          </w:tcPr>
          <w:p>
            <w:pPr>
              <w:pStyle w:val="TableParagraph"/>
              <w:spacing w:line="272" w:lineRule="exact" w:before="72"/>
              <w:ind w:left="214" w:right="162"/>
              <w:jc w:val="center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</w:tr>
      <w:tr>
        <w:trPr>
          <w:trHeight w:val="509" w:hRule="atLeast"/>
        </w:trPr>
        <w:tc>
          <w:tcPr>
            <w:tcW w:w="2583" w:type="dxa"/>
            <w:gridSpan w:val="2"/>
          </w:tcPr>
          <w:p>
            <w:pPr>
              <w:pStyle w:val="TableParagraph"/>
              <w:spacing w:before="145"/>
              <w:ind w:left="108"/>
              <w:rPr>
                <w:sz w:val="24"/>
              </w:rPr>
            </w:pPr>
            <w:r>
              <w:rPr>
                <w:sz w:val="24"/>
              </w:rPr>
              <w:t>Yam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(calabash)</w:t>
            </w:r>
          </w:p>
        </w:tc>
        <w:tc>
          <w:tcPr>
            <w:tcW w:w="1134" w:type="dxa"/>
          </w:tcPr>
          <w:p>
            <w:pPr>
              <w:pStyle w:val="TableParagraph"/>
              <w:spacing w:before="145"/>
              <w:ind w:left="321"/>
              <w:rPr>
                <w:sz w:val="24"/>
              </w:rPr>
            </w:pPr>
            <w:r>
              <w:rPr>
                <w:sz w:val="24"/>
              </w:rPr>
              <w:t>20.6</w:t>
            </w:r>
          </w:p>
        </w:tc>
        <w:tc>
          <w:tcPr>
            <w:tcW w:w="1079" w:type="dxa"/>
          </w:tcPr>
          <w:p>
            <w:pPr>
              <w:pStyle w:val="TableParagraph"/>
              <w:spacing w:before="145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20.9</w:t>
            </w:r>
          </w:p>
        </w:tc>
        <w:tc>
          <w:tcPr>
            <w:tcW w:w="1124" w:type="dxa"/>
          </w:tcPr>
          <w:p>
            <w:pPr>
              <w:pStyle w:val="TableParagraph"/>
              <w:spacing w:before="145"/>
              <w:ind w:left="268"/>
              <w:rPr>
                <w:sz w:val="24"/>
              </w:rPr>
            </w:pPr>
            <w:r>
              <w:rPr>
                <w:sz w:val="24"/>
              </w:rPr>
              <w:t>20.3</w:t>
            </w:r>
          </w:p>
        </w:tc>
        <w:tc>
          <w:tcPr>
            <w:tcW w:w="1170" w:type="dxa"/>
          </w:tcPr>
          <w:p>
            <w:pPr>
              <w:pStyle w:val="TableParagraph"/>
              <w:spacing w:before="145"/>
              <w:ind w:left="259" w:right="250"/>
              <w:jc w:val="center"/>
              <w:rPr>
                <w:sz w:val="24"/>
              </w:rPr>
            </w:pPr>
            <w:r>
              <w:rPr>
                <w:sz w:val="24"/>
              </w:rPr>
              <w:t>21.4</w:t>
            </w:r>
          </w:p>
        </w:tc>
        <w:tc>
          <w:tcPr>
            <w:tcW w:w="1125" w:type="dxa"/>
          </w:tcPr>
          <w:p>
            <w:pPr>
              <w:pStyle w:val="TableParagraph"/>
              <w:spacing w:before="145"/>
              <w:ind w:left="214" w:right="163"/>
              <w:jc w:val="center"/>
              <w:rPr>
                <w:sz w:val="24"/>
              </w:rPr>
            </w:pPr>
            <w:r>
              <w:rPr>
                <w:sz w:val="24"/>
              </w:rPr>
              <w:t>21.7</w:t>
            </w:r>
          </w:p>
        </w:tc>
      </w:tr>
      <w:tr>
        <w:trPr>
          <w:trHeight w:val="512" w:hRule="atLeast"/>
        </w:trPr>
        <w:tc>
          <w:tcPr>
            <w:tcW w:w="2583" w:type="dxa"/>
            <w:gridSpan w:val="2"/>
            <w:tcBorders>
              <w:bottom w:val="single" w:sz="12" w:space="0" w:color="008000"/>
            </w:tcBorders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Cassava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(heaps)</w:t>
            </w:r>
          </w:p>
        </w:tc>
        <w:tc>
          <w:tcPr>
            <w:tcW w:w="1134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2"/>
              <w:ind w:left="398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1079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2"/>
              <w:ind w:left="344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1124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2"/>
              <w:ind w:left="345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117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2"/>
              <w:ind w:left="259" w:right="255"/>
              <w:jc w:val="center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112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2"/>
              <w:ind w:left="214" w:right="162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numPr>
          <w:ilvl w:val="0"/>
          <w:numId w:val="34"/>
        </w:numPr>
        <w:tabs>
          <w:tab w:pos="2115" w:val="left" w:leader="none"/>
          <w:tab w:pos="2116" w:val="left" w:leader="none"/>
        </w:tabs>
        <w:spacing w:line="240" w:lineRule="auto" w:before="100" w:after="0"/>
        <w:ind w:left="2115" w:right="0" w:hanging="721"/>
        <w:jc w:val="left"/>
      </w:pPr>
      <w:r>
        <w:rPr/>
        <w:t>Gwagwalada</w:t>
      </w:r>
      <w:r>
        <w:rPr>
          <w:spacing w:val="-4"/>
        </w:rPr>
        <w:t> </w:t>
      </w:r>
      <w:r>
        <w:rPr/>
        <w:t>Area</w:t>
      </w:r>
      <w:r>
        <w:rPr>
          <w:spacing w:val="-6"/>
        </w:rPr>
        <w:t> </w:t>
      </w:r>
      <w:r>
        <w:rPr/>
        <w:t>Council</w:t>
      </w:r>
    </w:p>
    <w:p>
      <w:pPr>
        <w:pStyle w:val="BodyText"/>
        <w:spacing w:before="10"/>
        <w:rPr>
          <w:b/>
          <w:sz w:val="20"/>
        </w:rPr>
      </w:pPr>
      <w:r>
        <w:rPr/>
        <w:pict>
          <v:shape style="position:absolute;margin-left:122.780006pt;margin-top:14.651661pt;width:411pt;height:1.45pt;mso-position-horizontal-relative:page;mso-position-vertical-relative:paragraph;z-index:-15606784;mso-wrap-distance-left:0;mso-wrap-distance-right:0" coordorigin="2456,293" coordsize="8220,29" path="m5094,293l2456,293,2456,322,5094,322,5094,293xm10675,293l5123,293,5094,293,5094,322,5123,322,10675,322,10675,293xe" filled="true" fillcolor="#008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3344" w:val="left" w:leader="none"/>
        </w:tabs>
        <w:ind w:right="184"/>
        <w:jc w:val="center"/>
      </w:pPr>
      <w:r>
        <w:rPr/>
        <w:t>Crop</w:t>
      </w:r>
      <w:r>
        <w:rPr>
          <w:spacing w:val="-3"/>
        </w:rPr>
        <w:t> </w:t>
      </w:r>
      <w:r>
        <w:rPr/>
        <w:t>type</w:t>
        <w:tab/>
        <w:t>Average</w:t>
      </w:r>
      <w:r>
        <w:rPr>
          <w:spacing w:val="-3"/>
        </w:rPr>
        <w:t> </w:t>
      </w:r>
      <w:r>
        <w:rPr/>
        <w:t>quantity/year</w:t>
      </w:r>
    </w:p>
    <w:p>
      <w:pPr>
        <w:pStyle w:val="BodyText"/>
        <w:spacing w:before="7" w:after="1"/>
        <w:rPr>
          <w:sz w:val="9"/>
        </w:rPr>
      </w:pPr>
    </w:p>
    <w:tbl>
      <w:tblPr>
        <w:tblW w:w="0" w:type="auto"/>
        <w:jc w:val="left"/>
        <w:tblInd w:w="15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9"/>
        <w:gridCol w:w="1072"/>
        <w:gridCol w:w="1036"/>
        <w:gridCol w:w="1079"/>
        <w:gridCol w:w="1124"/>
        <w:gridCol w:w="1170"/>
        <w:gridCol w:w="1125"/>
      </w:tblGrid>
      <w:tr>
        <w:trPr>
          <w:trHeight w:val="364" w:hRule="atLeast"/>
        </w:trPr>
        <w:tc>
          <w:tcPr>
            <w:tcW w:w="16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36" w:type="dxa"/>
          </w:tcPr>
          <w:p>
            <w:pPr>
              <w:pStyle w:val="TableParagraph"/>
              <w:ind w:left="173" w:right="211"/>
              <w:jc w:val="center"/>
              <w:rPr>
                <w:sz w:val="24"/>
              </w:rPr>
            </w:pPr>
            <w:r>
              <w:rPr>
                <w:sz w:val="24"/>
              </w:rPr>
              <w:t>1998</w:t>
            </w:r>
          </w:p>
        </w:tc>
        <w:tc>
          <w:tcPr>
            <w:tcW w:w="1079" w:type="dxa"/>
          </w:tcPr>
          <w:p>
            <w:pPr>
              <w:pStyle w:val="TableParagraph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1124" w:type="dxa"/>
          </w:tcPr>
          <w:p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1170" w:type="dxa"/>
          </w:tcPr>
          <w:p>
            <w:pPr>
              <w:pStyle w:val="TableParagraph"/>
              <w:ind w:left="259" w:right="253"/>
              <w:jc w:val="center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1125" w:type="dxa"/>
          </w:tcPr>
          <w:p>
            <w:pPr>
              <w:pStyle w:val="TableParagraph"/>
              <w:ind w:left="214" w:right="160"/>
              <w:jc w:val="center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</w:tr>
      <w:tr>
        <w:trPr>
          <w:trHeight w:val="438" w:hRule="atLeast"/>
        </w:trPr>
        <w:tc>
          <w:tcPr>
            <w:tcW w:w="1609" w:type="dxa"/>
          </w:tcPr>
          <w:p>
            <w:pPr>
              <w:pStyle w:val="TableParagraph"/>
              <w:tabs>
                <w:tab w:pos="861" w:val="left" w:leader="none"/>
              </w:tabs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Rice</w:t>
              <w:tab/>
              <w:t>(50kg</w:t>
            </w:r>
          </w:p>
        </w:tc>
        <w:tc>
          <w:tcPr>
            <w:tcW w:w="1072" w:type="dxa"/>
          </w:tcPr>
          <w:p>
            <w:pPr>
              <w:pStyle w:val="TableParagraph"/>
              <w:spacing w:before="73"/>
              <w:ind w:left="41"/>
              <w:rPr>
                <w:sz w:val="24"/>
              </w:rPr>
            </w:pPr>
            <w:r>
              <w:rPr>
                <w:sz w:val="24"/>
              </w:rPr>
              <w:t>sack)</w:t>
            </w:r>
          </w:p>
        </w:tc>
        <w:tc>
          <w:tcPr>
            <w:tcW w:w="1036" w:type="dxa"/>
          </w:tcPr>
          <w:p>
            <w:pPr>
              <w:pStyle w:val="TableParagraph"/>
              <w:spacing w:before="73"/>
              <w:ind w:left="171" w:right="211"/>
              <w:jc w:val="center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1079" w:type="dxa"/>
          </w:tcPr>
          <w:p>
            <w:pPr>
              <w:pStyle w:val="TableParagraph"/>
              <w:spacing w:before="73"/>
              <w:ind w:left="344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1124" w:type="dxa"/>
          </w:tcPr>
          <w:p>
            <w:pPr>
              <w:pStyle w:val="TableParagraph"/>
              <w:spacing w:before="73"/>
              <w:ind w:left="268"/>
              <w:rPr>
                <w:sz w:val="24"/>
              </w:rPr>
            </w:pPr>
            <w:r>
              <w:rPr>
                <w:sz w:val="24"/>
              </w:rPr>
              <w:t>10.9</w:t>
            </w:r>
          </w:p>
        </w:tc>
        <w:tc>
          <w:tcPr>
            <w:tcW w:w="1170" w:type="dxa"/>
          </w:tcPr>
          <w:p>
            <w:pPr>
              <w:pStyle w:val="TableParagraph"/>
              <w:spacing w:before="73"/>
              <w:ind w:left="259" w:right="250"/>
              <w:jc w:val="center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1125" w:type="dxa"/>
          </w:tcPr>
          <w:p>
            <w:pPr>
              <w:pStyle w:val="TableParagraph"/>
              <w:spacing w:before="73"/>
              <w:ind w:left="214" w:right="163"/>
              <w:jc w:val="center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</w:tr>
      <w:tr>
        <w:trPr>
          <w:trHeight w:val="437" w:hRule="atLeast"/>
        </w:trPr>
        <w:tc>
          <w:tcPr>
            <w:tcW w:w="1609" w:type="dxa"/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Maize</w:t>
            </w:r>
          </w:p>
        </w:tc>
        <w:tc>
          <w:tcPr>
            <w:tcW w:w="1072" w:type="dxa"/>
          </w:tcPr>
          <w:p>
            <w:pPr>
              <w:pStyle w:val="TableParagraph"/>
              <w:spacing w:before="73"/>
              <w:ind w:left="190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036" w:type="dxa"/>
          </w:tcPr>
          <w:p>
            <w:pPr>
              <w:pStyle w:val="TableParagraph"/>
              <w:spacing w:before="73"/>
              <w:ind w:left="170" w:right="211"/>
              <w:jc w:val="center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1079" w:type="dxa"/>
          </w:tcPr>
          <w:p>
            <w:pPr>
              <w:pStyle w:val="TableParagraph"/>
              <w:spacing w:before="73"/>
              <w:ind w:left="344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1124" w:type="dxa"/>
          </w:tcPr>
          <w:p>
            <w:pPr>
              <w:pStyle w:val="TableParagraph"/>
              <w:spacing w:before="73"/>
              <w:ind w:left="345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1170" w:type="dxa"/>
          </w:tcPr>
          <w:p>
            <w:pPr>
              <w:pStyle w:val="TableParagraph"/>
              <w:spacing w:before="73"/>
              <w:ind w:left="259" w:right="250"/>
              <w:jc w:val="center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1125" w:type="dxa"/>
          </w:tcPr>
          <w:p>
            <w:pPr>
              <w:pStyle w:val="TableParagraph"/>
              <w:spacing w:before="73"/>
              <w:ind w:left="214" w:right="163"/>
              <w:jc w:val="center"/>
              <w:rPr>
                <w:sz w:val="24"/>
              </w:rPr>
            </w:pPr>
            <w:r>
              <w:rPr>
                <w:sz w:val="24"/>
              </w:rPr>
              <w:t>12.3</w:t>
            </w:r>
          </w:p>
        </w:tc>
      </w:tr>
      <w:tr>
        <w:trPr>
          <w:trHeight w:val="436" w:hRule="atLeast"/>
        </w:trPr>
        <w:tc>
          <w:tcPr>
            <w:tcW w:w="1609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Guinea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corn</w:t>
            </w:r>
          </w:p>
        </w:tc>
        <w:tc>
          <w:tcPr>
            <w:tcW w:w="1072" w:type="dxa"/>
          </w:tcPr>
          <w:p>
            <w:pPr>
              <w:pStyle w:val="TableParagraph"/>
              <w:spacing w:before="72"/>
              <w:ind w:left="202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036" w:type="dxa"/>
          </w:tcPr>
          <w:p>
            <w:pPr>
              <w:pStyle w:val="TableParagraph"/>
              <w:spacing w:before="72"/>
              <w:ind w:left="171" w:right="211"/>
              <w:jc w:val="center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1079" w:type="dxa"/>
          </w:tcPr>
          <w:p>
            <w:pPr>
              <w:pStyle w:val="TableParagraph"/>
              <w:spacing w:before="72"/>
              <w:ind w:left="344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1124" w:type="dxa"/>
          </w:tcPr>
          <w:p>
            <w:pPr>
              <w:pStyle w:val="TableParagraph"/>
              <w:spacing w:before="72"/>
              <w:ind w:left="345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1170" w:type="dxa"/>
          </w:tcPr>
          <w:p>
            <w:pPr>
              <w:pStyle w:val="TableParagraph"/>
              <w:spacing w:before="72"/>
              <w:ind w:left="259" w:right="255"/>
              <w:jc w:val="center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214" w:right="162"/>
              <w:jc w:val="center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</w:tr>
      <w:tr>
        <w:trPr>
          <w:trHeight w:val="437" w:hRule="atLeast"/>
        </w:trPr>
        <w:tc>
          <w:tcPr>
            <w:tcW w:w="1609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Groundnuts</w:t>
            </w:r>
          </w:p>
        </w:tc>
        <w:tc>
          <w:tcPr>
            <w:tcW w:w="1072" w:type="dxa"/>
          </w:tcPr>
          <w:p>
            <w:pPr>
              <w:pStyle w:val="TableParagraph"/>
              <w:spacing w:before="72"/>
              <w:ind w:left="246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036" w:type="dxa"/>
          </w:tcPr>
          <w:p>
            <w:pPr>
              <w:pStyle w:val="TableParagraph"/>
              <w:spacing w:before="72"/>
              <w:ind w:left="171" w:right="211"/>
              <w:jc w:val="center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1079" w:type="dxa"/>
          </w:tcPr>
          <w:p>
            <w:pPr>
              <w:pStyle w:val="TableParagraph"/>
              <w:spacing w:before="72"/>
              <w:ind w:left="344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1124" w:type="dxa"/>
          </w:tcPr>
          <w:p>
            <w:pPr>
              <w:pStyle w:val="TableParagraph"/>
              <w:spacing w:before="72"/>
              <w:ind w:left="345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1170" w:type="dxa"/>
          </w:tcPr>
          <w:p>
            <w:pPr>
              <w:pStyle w:val="TableParagraph"/>
              <w:spacing w:before="72"/>
              <w:ind w:left="259" w:right="255"/>
              <w:jc w:val="center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214" w:right="162"/>
              <w:jc w:val="center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</w:tr>
      <w:tr>
        <w:trPr>
          <w:trHeight w:val="438" w:hRule="atLeast"/>
        </w:trPr>
        <w:tc>
          <w:tcPr>
            <w:tcW w:w="1609" w:type="dxa"/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Millet</w:t>
            </w:r>
          </w:p>
        </w:tc>
        <w:tc>
          <w:tcPr>
            <w:tcW w:w="1072" w:type="dxa"/>
          </w:tcPr>
          <w:p>
            <w:pPr>
              <w:pStyle w:val="TableParagraph"/>
              <w:spacing w:before="73"/>
              <w:ind w:left="230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036" w:type="dxa"/>
          </w:tcPr>
          <w:p>
            <w:pPr>
              <w:pStyle w:val="TableParagraph"/>
              <w:spacing w:before="73"/>
              <w:ind w:left="171" w:right="211"/>
              <w:jc w:val="center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1079" w:type="dxa"/>
          </w:tcPr>
          <w:p>
            <w:pPr>
              <w:pStyle w:val="TableParagraph"/>
              <w:spacing w:before="73"/>
              <w:ind w:left="344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1124" w:type="dxa"/>
          </w:tcPr>
          <w:p>
            <w:pPr>
              <w:pStyle w:val="TableParagraph"/>
              <w:spacing w:before="73"/>
              <w:ind w:left="345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1170" w:type="dxa"/>
          </w:tcPr>
          <w:p>
            <w:pPr>
              <w:pStyle w:val="TableParagraph"/>
              <w:spacing w:before="73"/>
              <w:ind w:left="259" w:right="255"/>
              <w:jc w:val="center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1125" w:type="dxa"/>
          </w:tcPr>
          <w:p>
            <w:pPr>
              <w:pStyle w:val="TableParagraph"/>
              <w:spacing w:before="73"/>
              <w:ind w:left="214" w:right="162"/>
              <w:jc w:val="center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</w:tr>
      <w:tr>
        <w:trPr>
          <w:trHeight w:val="436" w:hRule="atLeast"/>
        </w:trPr>
        <w:tc>
          <w:tcPr>
            <w:tcW w:w="1609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Beans</w:t>
            </w:r>
          </w:p>
        </w:tc>
        <w:tc>
          <w:tcPr>
            <w:tcW w:w="1072" w:type="dxa"/>
          </w:tcPr>
          <w:p>
            <w:pPr>
              <w:pStyle w:val="TableParagraph"/>
              <w:spacing w:before="72"/>
              <w:ind w:left="152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036" w:type="dxa"/>
          </w:tcPr>
          <w:p>
            <w:pPr>
              <w:pStyle w:val="TableParagraph"/>
              <w:spacing w:before="72"/>
              <w:ind w:left="171" w:right="211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1079" w:type="dxa"/>
          </w:tcPr>
          <w:p>
            <w:pPr>
              <w:pStyle w:val="TableParagraph"/>
              <w:spacing w:before="72"/>
              <w:ind w:left="344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1124" w:type="dxa"/>
          </w:tcPr>
          <w:p>
            <w:pPr>
              <w:pStyle w:val="TableParagraph"/>
              <w:spacing w:before="72"/>
              <w:ind w:left="345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1170" w:type="dxa"/>
          </w:tcPr>
          <w:p>
            <w:pPr>
              <w:pStyle w:val="TableParagraph"/>
              <w:spacing w:before="72"/>
              <w:ind w:left="259" w:right="255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214" w:right="162"/>
              <w:jc w:val="center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</w:tr>
      <w:tr>
        <w:trPr>
          <w:trHeight w:val="438" w:hRule="atLeast"/>
        </w:trPr>
        <w:tc>
          <w:tcPr>
            <w:tcW w:w="1609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Melon</w:t>
            </w:r>
          </w:p>
        </w:tc>
        <w:tc>
          <w:tcPr>
            <w:tcW w:w="1072" w:type="dxa"/>
          </w:tcPr>
          <w:p>
            <w:pPr>
              <w:pStyle w:val="TableParagraph"/>
              <w:spacing w:before="72"/>
              <w:ind w:left="132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036" w:type="dxa"/>
          </w:tcPr>
          <w:p>
            <w:pPr>
              <w:pStyle w:val="TableParagraph"/>
              <w:spacing w:before="72"/>
              <w:ind w:left="171" w:right="211"/>
              <w:jc w:val="center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  <w:tc>
          <w:tcPr>
            <w:tcW w:w="1079" w:type="dxa"/>
          </w:tcPr>
          <w:p>
            <w:pPr>
              <w:pStyle w:val="TableParagraph"/>
              <w:spacing w:before="72"/>
              <w:ind w:left="344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1124" w:type="dxa"/>
          </w:tcPr>
          <w:p>
            <w:pPr>
              <w:pStyle w:val="TableParagraph"/>
              <w:spacing w:before="72"/>
              <w:ind w:left="345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170" w:type="dxa"/>
          </w:tcPr>
          <w:p>
            <w:pPr>
              <w:pStyle w:val="TableParagraph"/>
              <w:spacing w:before="72"/>
              <w:ind w:left="259" w:right="255"/>
              <w:jc w:val="center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214" w:right="162"/>
              <w:jc w:val="center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</w:tr>
      <w:tr>
        <w:trPr>
          <w:trHeight w:val="438" w:hRule="atLeast"/>
        </w:trPr>
        <w:tc>
          <w:tcPr>
            <w:tcW w:w="1609" w:type="dxa"/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Beniseed</w:t>
            </w:r>
          </w:p>
        </w:tc>
        <w:tc>
          <w:tcPr>
            <w:tcW w:w="1072" w:type="dxa"/>
          </w:tcPr>
          <w:p>
            <w:pPr>
              <w:pStyle w:val="TableParagraph"/>
              <w:spacing w:before="73"/>
              <w:ind w:left="173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036" w:type="dxa"/>
          </w:tcPr>
          <w:p>
            <w:pPr>
              <w:pStyle w:val="TableParagraph"/>
              <w:spacing w:before="73"/>
              <w:ind w:left="171" w:right="211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1079" w:type="dxa"/>
          </w:tcPr>
          <w:p>
            <w:pPr>
              <w:pStyle w:val="TableParagraph"/>
              <w:spacing w:before="73"/>
              <w:ind w:left="344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1124" w:type="dxa"/>
          </w:tcPr>
          <w:p>
            <w:pPr>
              <w:pStyle w:val="TableParagraph"/>
              <w:spacing w:before="73"/>
              <w:ind w:left="345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170" w:type="dxa"/>
          </w:tcPr>
          <w:p>
            <w:pPr>
              <w:pStyle w:val="TableParagraph"/>
              <w:spacing w:before="73"/>
              <w:ind w:left="259" w:right="255"/>
              <w:jc w:val="center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1125" w:type="dxa"/>
          </w:tcPr>
          <w:p>
            <w:pPr>
              <w:pStyle w:val="TableParagraph"/>
              <w:spacing w:before="73"/>
              <w:ind w:left="214" w:right="162"/>
              <w:jc w:val="center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</w:tr>
      <w:tr>
        <w:trPr>
          <w:trHeight w:val="364" w:hRule="atLeast"/>
        </w:trPr>
        <w:tc>
          <w:tcPr>
            <w:tcW w:w="1609" w:type="dxa"/>
          </w:tcPr>
          <w:p>
            <w:pPr>
              <w:pStyle w:val="TableParagraph"/>
              <w:spacing w:line="272" w:lineRule="exact" w:before="72"/>
              <w:ind w:left="108"/>
              <w:rPr>
                <w:sz w:val="24"/>
              </w:rPr>
            </w:pPr>
            <w:r>
              <w:rPr>
                <w:sz w:val="24"/>
              </w:rPr>
              <w:t>Garden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egg</w:t>
            </w:r>
          </w:p>
        </w:tc>
        <w:tc>
          <w:tcPr>
            <w:tcW w:w="1072" w:type="dxa"/>
          </w:tcPr>
          <w:p>
            <w:pPr>
              <w:pStyle w:val="TableParagraph"/>
              <w:spacing w:line="272" w:lineRule="exact" w:before="72"/>
              <w:ind w:left="155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036" w:type="dxa"/>
          </w:tcPr>
          <w:p>
            <w:pPr>
              <w:pStyle w:val="TableParagraph"/>
              <w:spacing w:line="272" w:lineRule="exact" w:before="72"/>
              <w:ind w:left="170" w:right="211"/>
              <w:jc w:val="center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1079" w:type="dxa"/>
          </w:tcPr>
          <w:p>
            <w:pPr>
              <w:pStyle w:val="TableParagraph"/>
              <w:spacing w:line="272" w:lineRule="exact" w:before="72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12.3</w:t>
            </w:r>
          </w:p>
        </w:tc>
        <w:tc>
          <w:tcPr>
            <w:tcW w:w="1124" w:type="dxa"/>
          </w:tcPr>
          <w:p>
            <w:pPr>
              <w:pStyle w:val="TableParagraph"/>
              <w:spacing w:line="272" w:lineRule="exact" w:before="72"/>
              <w:ind w:left="268"/>
              <w:rPr>
                <w:sz w:val="24"/>
              </w:rPr>
            </w:pPr>
            <w:r>
              <w:rPr>
                <w:sz w:val="24"/>
              </w:rPr>
              <w:t>14.0</w:t>
            </w:r>
          </w:p>
        </w:tc>
        <w:tc>
          <w:tcPr>
            <w:tcW w:w="1170" w:type="dxa"/>
          </w:tcPr>
          <w:p>
            <w:pPr>
              <w:pStyle w:val="TableParagraph"/>
              <w:spacing w:line="272" w:lineRule="exact" w:before="72"/>
              <w:ind w:left="259" w:right="250"/>
              <w:jc w:val="center"/>
              <w:rPr>
                <w:sz w:val="24"/>
              </w:rPr>
            </w:pPr>
            <w:r>
              <w:rPr>
                <w:sz w:val="24"/>
              </w:rPr>
              <w:t>15.1</w:t>
            </w:r>
          </w:p>
        </w:tc>
        <w:tc>
          <w:tcPr>
            <w:tcW w:w="1125" w:type="dxa"/>
          </w:tcPr>
          <w:p>
            <w:pPr>
              <w:pStyle w:val="TableParagraph"/>
              <w:spacing w:line="272" w:lineRule="exact" w:before="72"/>
              <w:ind w:left="214" w:right="163"/>
              <w:jc w:val="center"/>
              <w:rPr>
                <w:sz w:val="24"/>
              </w:rPr>
            </w:pPr>
            <w:r>
              <w:rPr>
                <w:sz w:val="24"/>
              </w:rPr>
              <w:t>15.5</w:t>
            </w:r>
          </w:p>
        </w:tc>
      </w:tr>
      <w:tr>
        <w:trPr>
          <w:trHeight w:val="509" w:hRule="atLeast"/>
        </w:trPr>
        <w:tc>
          <w:tcPr>
            <w:tcW w:w="2681" w:type="dxa"/>
            <w:gridSpan w:val="2"/>
          </w:tcPr>
          <w:p>
            <w:pPr>
              <w:pStyle w:val="TableParagraph"/>
              <w:spacing w:before="145"/>
              <w:ind w:left="108"/>
              <w:rPr>
                <w:sz w:val="24"/>
              </w:rPr>
            </w:pPr>
            <w:r>
              <w:rPr>
                <w:sz w:val="24"/>
              </w:rPr>
              <w:t>Yam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(calabash)</w:t>
            </w:r>
          </w:p>
        </w:tc>
        <w:tc>
          <w:tcPr>
            <w:tcW w:w="1036" w:type="dxa"/>
          </w:tcPr>
          <w:p>
            <w:pPr>
              <w:pStyle w:val="TableParagraph"/>
              <w:spacing w:before="145"/>
              <w:ind w:left="170" w:right="211"/>
              <w:jc w:val="center"/>
              <w:rPr>
                <w:sz w:val="24"/>
              </w:rPr>
            </w:pPr>
            <w:r>
              <w:rPr>
                <w:sz w:val="24"/>
              </w:rPr>
              <w:t>23.4</w:t>
            </w:r>
          </w:p>
        </w:tc>
        <w:tc>
          <w:tcPr>
            <w:tcW w:w="1079" w:type="dxa"/>
          </w:tcPr>
          <w:p>
            <w:pPr>
              <w:pStyle w:val="TableParagraph"/>
              <w:spacing w:before="145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23.8</w:t>
            </w:r>
          </w:p>
        </w:tc>
        <w:tc>
          <w:tcPr>
            <w:tcW w:w="1124" w:type="dxa"/>
          </w:tcPr>
          <w:p>
            <w:pPr>
              <w:pStyle w:val="TableParagraph"/>
              <w:spacing w:before="145"/>
              <w:ind w:left="268"/>
              <w:rPr>
                <w:sz w:val="24"/>
              </w:rPr>
            </w:pPr>
            <w:r>
              <w:rPr>
                <w:sz w:val="24"/>
              </w:rPr>
              <w:t>23.3</w:t>
            </w:r>
          </w:p>
        </w:tc>
        <w:tc>
          <w:tcPr>
            <w:tcW w:w="1170" w:type="dxa"/>
          </w:tcPr>
          <w:p>
            <w:pPr>
              <w:pStyle w:val="TableParagraph"/>
              <w:spacing w:before="145"/>
              <w:ind w:left="259" w:right="250"/>
              <w:jc w:val="center"/>
              <w:rPr>
                <w:sz w:val="24"/>
              </w:rPr>
            </w:pPr>
            <w:r>
              <w:rPr>
                <w:sz w:val="24"/>
              </w:rPr>
              <w:t>24.2</w:t>
            </w:r>
          </w:p>
        </w:tc>
        <w:tc>
          <w:tcPr>
            <w:tcW w:w="1125" w:type="dxa"/>
          </w:tcPr>
          <w:p>
            <w:pPr>
              <w:pStyle w:val="TableParagraph"/>
              <w:spacing w:before="145"/>
              <w:ind w:left="214" w:right="163"/>
              <w:jc w:val="center"/>
              <w:rPr>
                <w:sz w:val="24"/>
              </w:rPr>
            </w:pPr>
            <w:r>
              <w:rPr>
                <w:sz w:val="24"/>
              </w:rPr>
              <w:t>25.3</w:t>
            </w:r>
          </w:p>
        </w:tc>
      </w:tr>
      <w:tr>
        <w:trPr>
          <w:trHeight w:val="436" w:hRule="atLeast"/>
        </w:trPr>
        <w:tc>
          <w:tcPr>
            <w:tcW w:w="2681" w:type="dxa"/>
            <w:gridSpan w:val="2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Cassava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(heaps)</w:t>
            </w:r>
          </w:p>
        </w:tc>
        <w:tc>
          <w:tcPr>
            <w:tcW w:w="1036" w:type="dxa"/>
          </w:tcPr>
          <w:p>
            <w:pPr>
              <w:pStyle w:val="TableParagraph"/>
              <w:spacing w:before="72"/>
              <w:ind w:left="171" w:right="211"/>
              <w:jc w:val="center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1079" w:type="dxa"/>
          </w:tcPr>
          <w:p>
            <w:pPr>
              <w:pStyle w:val="TableParagraph"/>
              <w:spacing w:before="72"/>
              <w:ind w:left="344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1124" w:type="dxa"/>
          </w:tcPr>
          <w:p>
            <w:pPr>
              <w:pStyle w:val="TableParagraph"/>
              <w:spacing w:before="72"/>
              <w:ind w:left="345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1170" w:type="dxa"/>
          </w:tcPr>
          <w:p>
            <w:pPr>
              <w:pStyle w:val="TableParagraph"/>
              <w:spacing w:before="72"/>
              <w:ind w:left="259" w:right="255"/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214" w:right="162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</w:tr>
      <w:tr>
        <w:trPr>
          <w:trHeight w:val="514" w:hRule="atLeast"/>
        </w:trPr>
        <w:tc>
          <w:tcPr>
            <w:tcW w:w="2681" w:type="dxa"/>
            <w:gridSpan w:val="2"/>
            <w:tcBorders>
              <w:bottom w:val="single" w:sz="12" w:space="0" w:color="008000"/>
            </w:tcBorders>
          </w:tcPr>
          <w:p>
            <w:pPr>
              <w:pStyle w:val="TableParagraph"/>
              <w:spacing w:before="73"/>
              <w:ind w:left="108"/>
              <w:rPr>
                <w:sz w:val="22"/>
              </w:rPr>
            </w:pPr>
            <w:r>
              <w:rPr>
                <w:sz w:val="22"/>
              </w:rPr>
              <w:t>Sugar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cane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(bundles)</w:t>
            </w:r>
          </w:p>
        </w:tc>
        <w:tc>
          <w:tcPr>
            <w:tcW w:w="103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5"/>
              <w:ind w:left="170" w:right="211"/>
              <w:jc w:val="center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  <w:tc>
          <w:tcPr>
            <w:tcW w:w="1079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5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12.6</w:t>
            </w:r>
          </w:p>
        </w:tc>
        <w:tc>
          <w:tcPr>
            <w:tcW w:w="1124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5"/>
              <w:ind w:left="268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  <w:tc>
          <w:tcPr>
            <w:tcW w:w="117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5"/>
              <w:ind w:left="259" w:right="250"/>
              <w:jc w:val="center"/>
              <w:rPr>
                <w:sz w:val="24"/>
              </w:rPr>
            </w:pPr>
            <w:r>
              <w:rPr>
                <w:sz w:val="24"/>
              </w:rPr>
              <w:t>14.1</w:t>
            </w:r>
          </w:p>
        </w:tc>
        <w:tc>
          <w:tcPr>
            <w:tcW w:w="112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5"/>
              <w:ind w:left="214" w:right="163"/>
              <w:jc w:val="center"/>
              <w:rPr>
                <w:sz w:val="24"/>
              </w:rPr>
            </w:pPr>
            <w:r>
              <w:rPr>
                <w:sz w:val="24"/>
              </w:rPr>
              <w:t>15.0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numPr>
          <w:ilvl w:val="0"/>
          <w:numId w:val="34"/>
        </w:numPr>
        <w:tabs>
          <w:tab w:pos="2115" w:val="left" w:leader="none"/>
          <w:tab w:pos="2116" w:val="left" w:leader="none"/>
        </w:tabs>
        <w:spacing w:line="240" w:lineRule="auto" w:before="100" w:after="0"/>
        <w:ind w:left="2115" w:right="0" w:hanging="721"/>
        <w:jc w:val="left"/>
      </w:pPr>
      <w:r>
        <w:rPr/>
        <w:t>Kuje</w:t>
      </w:r>
      <w:r>
        <w:rPr>
          <w:spacing w:val="-4"/>
        </w:rPr>
        <w:t> </w:t>
      </w:r>
      <w:r>
        <w:rPr/>
        <w:t>Area</w:t>
      </w:r>
      <w:r>
        <w:rPr>
          <w:spacing w:val="-2"/>
        </w:rPr>
        <w:t> </w:t>
      </w:r>
      <w:r>
        <w:rPr/>
        <w:t>Council</w:t>
      </w:r>
    </w:p>
    <w:p>
      <w:pPr>
        <w:pStyle w:val="BodyText"/>
        <w:spacing w:before="10"/>
        <w:rPr>
          <w:b/>
          <w:sz w:val="20"/>
        </w:rPr>
      </w:pPr>
      <w:r>
        <w:rPr/>
        <w:pict>
          <v:shape style="position:absolute;margin-left:122.780006pt;margin-top:14.651661pt;width:411pt;height:1.45pt;mso-position-horizontal-relative:page;mso-position-vertical-relative:paragraph;z-index:-15606272;mso-wrap-distance-left:0;mso-wrap-distance-right:0" coordorigin="2456,293" coordsize="8220,29" path="m5094,293l2456,293,2456,322,5094,322,5094,293xm10675,293l5123,293,5094,293,5094,322,5123,322,10675,322,10675,293xe" filled="true" fillcolor="#008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3160" w:val="left" w:leader="none"/>
        </w:tabs>
        <w:ind w:left="41"/>
        <w:jc w:val="center"/>
      </w:pPr>
      <w:r>
        <w:rPr/>
        <w:t>Crop</w:t>
      </w:r>
      <w:r>
        <w:rPr>
          <w:spacing w:val="-3"/>
        </w:rPr>
        <w:t> </w:t>
      </w:r>
      <w:r>
        <w:rPr/>
        <w:t>type</w:t>
        <w:tab/>
        <w:t>Average</w:t>
      </w:r>
      <w:r>
        <w:rPr>
          <w:spacing w:val="-2"/>
        </w:rPr>
        <w:t> </w:t>
      </w:r>
      <w:r>
        <w:rPr/>
        <w:t>quantity</w:t>
      </w:r>
      <w:r>
        <w:rPr>
          <w:spacing w:val="-1"/>
        </w:rPr>
        <w:t> </w:t>
      </w:r>
      <w:r>
        <w:rPr/>
        <w:t>per</w:t>
      </w:r>
      <w:r>
        <w:rPr>
          <w:spacing w:val="-2"/>
        </w:rPr>
        <w:t> </w:t>
      </w:r>
      <w:r>
        <w:rPr/>
        <w:t>year</w:t>
      </w:r>
    </w:p>
    <w:p>
      <w:pPr>
        <w:pStyle w:val="BodyText"/>
        <w:spacing w:before="7" w:after="1"/>
        <w:rPr>
          <w:sz w:val="9"/>
        </w:rPr>
      </w:pPr>
    </w:p>
    <w:tbl>
      <w:tblPr>
        <w:tblW w:w="0" w:type="auto"/>
        <w:jc w:val="left"/>
        <w:tblInd w:w="15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9"/>
        <w:gridCol w:w="1073"/>
        <w:gridCol w:w="1037"/>
        <w:gridCol w:w="1081"/>
        <w:gridCol w:w="1126"/>
        <w:gridCol w:w="1172"/>
        <w:gridCol w:w="1127"/>
      </w:tblGrid>
      <w:tr>
        <w:trPr>
          <w:trHeight w:val="364" w:hRule="atLeast"/>
        </w:trPr>
        <w:tc>
          <w:tcPr>
            <w:tcW w:w="16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ind w:left="172" w:right="213"/>
              <w:jc w:val="center"/>
              <w:rPr>
                <w:sz w:val="24"/>
              </w:rPr>
            </w:pPr>
            <w:r>
              <w:rPr>
                <w:sz w:val="24"/>
              </w:rPr>
              <w:t>1998</w:t>
            </w:r>
          </w:p>
        </w:tc>
        <w:tc>
          <w:tcPr>
            <w:tcW w:w="1081" w:type="dxa"/>
          </w:tcPr>
          <w:p>
            <w:pPr>
              <w:pStyle w:val="TableParagraph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1126" w:type="dxa"/>
          </w:tcPr>
          <w:p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1172" w:type="dxa"/>
          </w:tcPr>
          <w:p>
            <w:pPr>
              <w:pStyle w:val="TableParagraph"/>
              <w:ind w:left="257" w:right="262"/>
              <w:jc w:val="center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1127" w:type="dxa"/>
          </w:tcPr>
          <w:p>
            <w:pPr>
              <w:pStyle w:val="TableParagraph"/>
              <w:ind w:left="255" w:right="219"/>
              <w:jc w:val="center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</w:tr>
      <w:tr>
        <w:trPr>
          <w:trHeight w:val="438" w:hRule="atLeast"/>
        </w:trPr>
        <w:tc>
          <w:tcPr>
            <w:tcW w:w="1609" w:type="dxa"/>
          </w:tcPr>
          <w:p>
            <w:pPr>
              <w:pStyle w:val="TableParagraph"/>
              <w:tabs>
                <w:tab w:pos="861" w:val="left" w:leader="none"/>
              </w:tabs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Rice</w:t>
              <w:tab/>
              <w:t>(50kg</w:t>
            </w:r>
          </w:p>
        </w:tc>
        <w:tc>
          <w:tcPr>
            <w:tcW w:w="1073" w:type="dxa"/>
          </w:tcPr>
          <w:p>
            <w:pPr>
              <w:pStyle w:val="TableParagraph"/>
              <w:spacing w:before="73"/>
              <w:ind w:left="41"/>
              <w:rPr>
                <w:sz w:val="24"/>
              </w:rPr>
            </w:pPr>
            <w:r>
              <w:rPr>
                <w:sz w:val="24"/>
              </w:rPr>
              <w:t>sack)</w:t>
            </w:r>
          </w:p>
        </w:tc>
        <w:tc>
          <w:tcPr>
            <w:tcW w:w="1037" w:type="dxa"/>
          </w:tcPr>
          <w:p>
            <w:pPr>
              <w:pStyle w:val="TableParagraph"/>
              <w:spacing w:before="73"/>
              <w:ind w:left="169" w:right="213"/>
              <w:jc w:val="center"/>
              <w:rPr>
                <w:sz w:val="24"/>
              </w:rPr>
            </w:pPr>
            <w:r>
              <w:rPr>
                <w:sz w:val="24"/>
              </w:rPr>
              <w:t>14.3</w:t>
            </w:r>
          </w:p>
        </w:tc>
        <w:tc>
          <w:tcPr>
            <w:tcW w:w="1081" w:type="dxa"/>
          </w:tcPr>
          <w:p>
            <w:pPr>
              <w:pStyle w:val="TableParagraph"/>
              <w:spacing w:before="73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13.5</w:t>
            </w:r>
          </w:p>
        </w:tc>
        <w:tc>
          <w:tcPr>
            <w:tcW w:w="1126" w:type="dxa"/>
          </w:tcPr>
          <w:p>
            <w:pPr>
              <w:pStyle w:val="TableParagraph"/>
              <w:spacing w:before="73"/>
              <w:ind w:left="264"/>
              <w:rPr>
                <w:sz w:val="24"/>
              </w:rPr>
            </w:pPr>
            <w:r>
              <w:rPr>
                <w:sz w:val="24"/>
              </w:rPr>
              <w:t>12.7</w:t>
            </w:r>
          </w:p>
        </w:tc>
        <w:tc>
          <w:tcPr>
            <w:tcW w:w="1172" w:type="dxa"/>
          </w:tcPr>
          <w:p>
            <w:pPr>
              <w:pStyle w:val="TableParagraph"/>
              <w:spacing w:before="73"/>
              <w:ind w:left="257" w:right="259"/>
              <w:jc w:val="center"/>
              <w:rPr>
                <w:sz w:val="24"/>
              </w:rPr>
            </w:pPr>
            <w:r>
              <w:rPr>
                <w:sz w:val="24"/>
              </w:rPr>
              <w:t>13.3</w:t>
            </w:r>
          </w:p>
        </w:tc>
        <w:tc>
          <w:tcPr>
            <w:tcW w:w="1127" w:type="dxa"/>
          </w:tcPr>
          <w:p>
            <w:pPr>
              <w:pStyle w:val="TableParagraph"/>
              <w:spacing w:before="73"/>
              <w:ind w:left="253" w:right="220"/>
              <w:jc w:val="center"/>
              <w:rPr>
                <w:sz w:val="24"/>
              </w:rPr>
            </w:pPr>
            <w:r>
              <w:rPr>
                <w:sz w:val="24"/>
              </w:rPr>
              <w:t>14.0</w:t>
            </w:r>
          </w:p>
        </w:tc>
      </w:tr>
      <w:tr>
        <w:trPr>
          <w:trHeight w:val="437" w:hRule="atLeast"/>
        </w:trPr>
        <w:tc>
          <w:tcPr>
            <w:tcW w:w="1609" w:type="dxa"/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Maize</w:t>
            </w:r>
          </w:p>
        </w:tc>
        <w:tc>
          <w:tcPr>
            <w:tcW w:w="1073" w:type="dxa"/>
          </w:tcPr>
          <w:p>
            <w:pPr>
              <w:pStyle w:val="TableParagraph"/>
              <w:spacing w:before="73"/>
              <w:ind w:left="190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037" w:type="dxa"/>
          </w:tcPr>
          <w:p>
            <w:pPr>
              <w:pStyle w:val="TableParagraph"/>
              <w:spacing w:before="73"/>
              <w:ind w:left="170" w:right="213"/>
              <w:jc w:val="center"/>
              <w:rPr>
                <w:sz w:val="24"/>
              </w:rPr>
            </w:pPr>
            <w:r>
              <w:rPr>
                <w:sz w:val="24"/>
              </w:rPr>
              <w:t>9.9</w:t>
            </w:r>
          </w:p>
        </w:tc>
        <w:tc>
          <w:tcPr>
            <w:tcW w:w="1081" w:type="dxa"/>
          </w:tcPr>
          <w:p>
            <w:pPr>
              <w:pStyle w:val="TableParagraph"/>
              <w:spacing w:before="73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  <w:tc>
          <w:tcPr>
            <w:tcW w:w="1126" w:type="dxa"/>
          </w:tcPr>
          <w:p>
            <w:pPr>
              <w:pStyle w:val="TableParagraph"/>
              <w:spacing w:before="73"/>
              <w:ind w:left="264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1172" w:type="dxa"/>
          </w:tcPr>
          <w:p>
            <w:pPr>
              <w:pStyle w:val="TableParagraph"/>
              <w:spacing w:before="73"/>
              <w:ind w:left="257" w:right="259"/>
              <w:jc w:val="center"/>
              <w:rPr>
                <w:sz w:val="24"/>
              </w:rPr>
            </w:pPr>
            <w:r>
              <w:rPr>
                <w:sz w:val="24"/>
              </w:rPr>
              <w:t>11.3</w:t>
            </w:r>
          </w:p>
        </w:tc>
        <w:tc>
          <w:tcPr>
            <w:tcW w:w="1127" w:type="dxa"/>
          </w:tcPr>
          <w:p>
            <w:pPr>
              <w:pStyle w:val="TableParagraph"/>
              <w:spacing w:before="73"/>
              <w:ind w:left="253" w:right="220"/>
              <w:jc w:val="center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</w:tr>
      <w:tr>
        <w:trPr>
          <w:trHeight w:val="436" w:hRule="atLeast"/>
        </w:trPr>
        <w:tc>
          <w:tcPr>
            <w:tcW w:w="1609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Guinea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corn</w:t>
            </w:r>
          </w:p>
        </w:tc>
        <w:tc>
          <w:tcPr>
            <w:tcW w:w="1073" w:type="dxa"/>
          </w:tcPr>
          <w:p>
            <w:pPr>
              <w:pStyle w:val="TableParagraph"/>
              <w:spacing w:before="72"/>
              <w:ind w:left="202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037" w:type="dxa"/>
          </w:tcPr>
          <w:p>
            <w:pPr>
              <w:pStyle w:val="TableParagraph"/>
              <w:spacing w:before="72"/>
              <w:ind w:left="170" w:right="213"/>
              <w:jc w:val="center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1081" w:type="dxa"/>
          </w:tcPr>
          <w:p>
            <w:pPr>
              <w:pStyle w:val="TableParagraph"/>
              <w:spacing w:before="72"/>
              <w:ind w:left="342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1126" w:type="dxa"/>
          </w:tcPr>
          <w:p>
            <w:pPr>
              <w:pStyle w:val="TableParagraph"/>
              <w:spacing w:before="72"/>
              <w:ind w:left="341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1172" w:type="dxa"/>
          </w:tcPr>
          <w:p>
            <w:pPr>
              <w:pStyle w:val="TableParagraph"/>
              <w:spacing w:before="72"/>
              <w:ind w:left="257" w:right="259"/>
              <w:jc w:val="center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1127" w:type="dxa"/>
          </w:tcPr>
          <w:p>
            <w:pPr>
              <w:pStyle w:val="TableParagraph"/>
              <w:spacing w:before="72"/>
              <w:ind w:left="253" w:right="220"/>
              <w:jc w:val="center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</w:tr>
      <w:tr>
        <w:trPr>
          <w:trHeight w:val="437" w:hRule="atLeast"/>
        </w:trPr>
        <w:tc>
          <w:tcPr>
            <w:tcW w:w="1609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Groundnuts</w:t>
            </w:r>
          </w:p>
        </w:tc>
        <w:tc>
          <w:tcPr>
            <w:tcW w:w="1073" w:type="dxa"/>
          </w:tcPr>
          <w:p>
            <w:pPr>
              <w:pStyle w:val="TableParagraph"/>
              <w:spacing w:before="72"/>
              <w:ind w:left="246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037" w:type="dxa"/>
          </w:tcPr>
          <w:p>
            <w:pPr>
              <w:pStyle w:val="TableParagraph"/>
              <w:spacing w:before="72"/>
              <w:ind w:left="169" w:right="213"/>
              <w:jc w:val="center"/>
              <w:rPr>
                <w:sz w:val="24"/>
              </w:rPr>
            </w:pPr>
            <w:r>
              <w:rPr>
                <w:sz w:val="24"/>
              </w:rPr>
              <w:t>13.3</w:t>
            </w:r>
          </w:p>
        </w:tc>
        <w:tc>
          <w:tcPr>
            <w:tcW w:w="1081" w:type="dxa"/>
          </w:tcPr>
          <w:p>
            <w:pPr>
              <w:pStyle w:val="TableParagraph"/>
              <w:spacing w:before="72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13.8</w:t>
            </w:r>
          </w:p>
        </w:tc>
        <w:tc>
          <w:tcPr>
            <w:tcW w:w="1126" w:type="dxa"/>
          </w:tcPr>
          <w:p>
            <w:pPr>
              <w:pStyle w:val="TableParagraph"/>
              <w:spacing w:before="72"/>
              <w:ind w:left="264"/>
              <w:rPr>
                <w:sz w:val="24"/>
              </w:rPr>
            </w:pPr>
            <w:r>
              <w:rPr>
                <w:sz w:val="24"/>
              </w:rPr>
              <w:t>12.3</w:t>
            </w:r>
          </w:p>
        </w:tc>
        <w:tc>
          <w:tcPr>
            <w:tcW w:w="1172" w:type="dxa"/>
          </w:tcPr>
          <w:p>
            <w:pPr>
              <w:pStyle w:val="TableParagraph"/>
              <w:spacing w:before="72"/>
              <w:ind w:left="257" w:right="260"/>
              <w:jc w:val="center"/>
              <w:rPr>
                <w:sz w:val="24"/>
              </w:rPr>
            </w:pPr>
            <w:r>
              <w:rPr>
                <w:sz w:val="24"/>
              </w:rPr>
              <w:t>13.1</w:t>
            </w:r>
          </w:p>
        </w:tc>
        <w:tc>
          <w:tcPr>
            <w:tcW w:w="1127" w:type="dxa"/>
          </w:tcPr>
          <w:p>
            <w:pPr>
              <w:pStyle w:val="TableParagraph"/>
              <w:spacing w:before="72"/>
              <w:ind w:left="253" w:right="220"/>
              <w:jc w:val="center"/>
              <w:rPr>
                <w:sz w:val="24"/>
              </w:rPr>
            </w:pPr>
            <w:r>
              <w:rPr>
                <w:sz w:val="24"/>
              </w:rPr>
              <w:t>14.0</w:t>
            </w:r>
          </w:p>
        </w:tc>
      </w:tr>
      <w:tr>
        <w:trPr>
          <w:trHeight w:val="438" w:hRule="atLeast"/>
        </w:trPr>
        <w:tc>
          <w:tcPr>
            <w:tcW w:w="1609" w:type="dxa"/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Millet</w:t>
            </w:r>
          </w:p>
        </w:tc>
        <w:tc>
          <w:tcPr>
            <w:tcW w:w="1073" w:type="dxa"/>
          </w:tcPr>
          <w:p>
            <w:pPr>
              <w:pStyle w:val="TableParagraph"/>
              <w:spacing w:before="73"/>
              <w:ind w:left="230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037" w:type="dxa"/>
          </w:tcPr>
          <w:p>
            <w:pPr>
              <w:pStyle w:val="TableParagraph"/>
              <w:spacing w:before="73"/>
              <w:ind w:left="170" w:right="213"/>
              <w:jc w:val="center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1081" w:type="dxa"/>
          </w:tcPr>
          <w:p>
            <w:pPr>
              <w:pStyle w:val="TableParagraph"/>
              <w:spacing w:before="73"/>
              <w:ind w:left="342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1126" w:type="dxa"/>
          </w:tcPr>
          <w:p>
            <w:pPr>
              <w:pStyle w:val="TableParagraph"/>
              <w:spacing w:before="73"/>
              <w:ind w:left="341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1172" w:type="dxa"/>
          </w:tcPr>
          <w:p>
            <w:pPr>
              <w:pStyle w:val="TableParagraph"/>
              <w:spacing w:before="73"/>
              <w:ind w:left="256" w:right="263"/>
              <w:jc w:val="center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1127" w:type="dxa"/>
          </w:tcPr>
          <w:p>
            <w:pPr>
              <w:pStyle w:val="TableParagraph"/>
              <w:spacing w:before="73"/>
              <w:ind w:left="254" w:right="220"/>
              <w:jc w:val="center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</w:tr>
      <w:tr>
        <w:trPr>
          <w:trHeight w:val="436" w:hRule="atLeast"/>
        </w:trPr>
        <w:tc>
          <w:tcPr>
            <w:tcW w:w="1609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Beans</w:t>
            </w:r>
          </w:p>
        </w:tc>
        <w:tc>
          <w:tcPr>
            <w:tcW w:w="1073" w:type="dxa"/>
          </w:tcPr>
          <w:p>
            <w:pPr>
              <w:pStyle w:val="TableParagraph"/>
              <w:spacing w:before="72"/>
              <w:ind w:left="152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037" w:type="dxa"/>
          </w:tcPr>
          <w:p>
            <w:pPr>
              <w:pStyle w:val="TableParagraph"/>
              <w:spacing w:before="72"/>
              <w:ind w:left="170" w:right="213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081" w:type="dxa"/>
          </w:tcPr>
          <w:p>
            <w:pPr>
              <w:pStyle w:val="TableParagraph"/>
              <w:spacing w:before="72"/>
              <w:ind w:left="342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1126" w:type="dxa"/>
          </w:tcPr>
          <w:p>
            <w:pPr>
              <w:pStyle w:val="TableParagraph"/>
              <w:spacing w:before="72"/>
              <w:ind w:left="341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1172" w:type="dxa"/>
          </w:tcPr>
          <w:p>
            <w:pPr>
              <w:pStyle w:val="TableParagraph"/>
              <w:spacing w:before="72"/>
              <w:ind w:left="256" w:right="263"/>
              <w:jc w:val="center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1127" w:type="dxa"/>
          </w:tcPr>
          <w:p>
            <w:pPr>
              <w:pStyle w:val="TableParagraph"/>
              <w:spacing w:before="72"/>
              <w:ind w:left="254" w:right="220"/>
              <w:jc w:val="center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</w:tr>
      <w:tr>
        <w:trPr>
          <w:trHeight w:val="438" w:hRule="atLeast"/>
        </w:trPr>
        <w:tc>
          <w:tcPr>
            <w:tcW w:w="1609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Melon</w:t>
            </w:r>
          </w:p>
        </w:tc>
        <w:tc>
          <w:tcPr>
            <w:tcW w:w="1073" w:type="dxa"/>
          </w:tcPr>
          <w:p>
            <w:pPr>
              <w:pStyle w:val="TableParagraph"/>
              <w:spacing w:before="72"/>
              <w:ind w:left="132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037" w:type="dxa"/>
          </w:tcPr>
          <w:p>
            <w:pPr>
              <w:pStyle w:val="TableParagraph"/>
              <w:spacing w:before="72"/>
              <w:ind w:left="170" w:right="213"/>
              <w:jc w:val="center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1081" w:type="dxa"/>
          </w:tcPr>
          <w:p>
            <w:pPr>
              <w:pStyle w:val="TableParagraph"/>
              <w:spacing w:before="72"/>
              <w:ind w:left="342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1126" w:type="dxa"/>
          </w:tcPr>
          <w:p>
            <w:pPr>
              <w:pStyle w:val="TableParagraph"/>
              <w:spacing w:before="72"/>
              <w:ind w:left="341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1172" w:type="dxa"/>
          </w:tcPr>
          <w:p>
            <w:pPr>
              <w:pStyle w:val="TableParagraph"/>
              <w:spacing w:before="72"/>
              <w:ind w:left="256" w:right="263"/>
              <w:jc w:val="center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1127" w:type="dxa"/>
          </w:tcPr>
          <w:p>
            <w:pPr>
              <w:pStyle w:val="TableParagraph"/>
              <w:spacing w:before="72"/>
              <w:ind w:left="254" w:right="220"/>
              <w:jc w:val="center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</w:tr>
      <w:tr>
        <w:trPr>
          <w:trHeight w:val="365" w:hRule="atLeast"/>
        </w:trPr>
        <w:tc>
          <w:tcPr>
            <w:tcW w:w="1609" w:type="dxa"/>
          </w:tcPr>
          <w:p>
            <w:pPr>
              <w:pStyle w:val="TableParagraph"/>
              <w:spacing w:line="272" w:lineRule="exact" w:before="73"/>
              <w:ind w:left="108"/>
              <w:rPr>
                <w:sz w:val="24"/>
              </w:rPr>
            </w:pPr>
            <w:r>
              <w:rPr>
                <w:sz w:val="24"/>
              </w:rPr>
              <w:t>Beniseed</w:t>
            </w:r>
          </w:p>
        </w:tc>
        <w:tc>
          <w:tcPr>
            <w:tcW w:w="1073" w:type="dxa"/>
          </w:tcPr>
          <w:p>
            <w:pPr>
              <w:pStyle w:val="TableParagraph"/>
              <w:spacing w:line="272" w:lineRule="exact" w:before="73"/>
              <w:ind w:left="173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037" w:type="dxa"/>
          </w:tcPr>
          <w:p>
            <w:pPr>
              <w:pStyle w:val="TableParagraph"/>
              <w:spacing w:line="272" w:lineRule="exact" w:before="73"/>
              <w:ind w:left="170" w:right="213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1081" w:type="dxa"/>
          </w:tcPr>
          <w:p>
            <w:pPr>
              <w:pStyle w:val="TableParagraph"/>
              <w:spacing w:line="272" w:lineRule="exact" w:before="73"/>
              <w:ind w:left="342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1126" w:type="dxa"/>
          </w:tcPr>
          <w:p>
            <w:pPr>
              <w:pStyle w:val="TableParagraph"/>
              <w:spacing w:line="272" w:lineRule="exact" w:before="73"/>
              <w:ind w:left="341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1172" w:type="dxa"/>
          </w:tcPr>
          <w:p>
            <w:pPr>
              <w:pStyle w:val="TableParagraph"/>
              <w:spacing w:line="272" w:lineRule="exact" w:before="73"/>
              <w:ind w:left="256" w:right="263"/>
              <w:jc w:val="center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1127" w:type="dxa"/>
          </w:tcPr>
          <w:p>
            <w:pPr>
              <w:pStyle w:val="TableParagraph"/>
              <w:spacing w:line="272" w:lineRule="exact" w:before="73"/>
              <w:ind w:left="254" w:right="220"/>
              <w:jc w:val="center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</w:tr>
      <w:tr>
        <w:trPr>
          <w:trHeight w:val="509" w:hRule="atLeast"/>
        </w:trPr>
        <w:tc>
          <w:tcPr>
            <w:tcW w:w="2682" w:type="dxa"/>
            <w:gridSpan w:val="2"/>
          </w:tcPr>
          <w:p>
            <w:pPr>
              <w:pStyle w:val="TableParagraph"/>
              <w:spacing w:before="145"/>
              <w:ind w:left="108"/>
              <w:rPr>
                <w:sz w:val="24"/>
              </w:rPr>
            </w:pPr>
            <w:r>
              <w:rPr>
                <w:sz w:val="24"/>
              </w:rPr>
              <w:t>Yam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(calabash)</w:t>
            </w:r>
          </w:p>
        </w:tc>
        <w:tc>
          <w:tcPr>
            <w:tcW w:w="1037" w:type="dxa"/>
          </w:tcPr>
          <w:p>
            <w:pPr>
              <w:pStyle w:val="TableParagraph"/>
              <w:spacing w:before="145"/>
              <w:ind w:left="169" w:right="213"/>
              <w:jc w:val="center"/>
              <w:rPr>
                <w:sz w:val="24"/>
              </w:rPr>
            </w:pPr>
            <w:r>
              <w:rPr>
                <w:sz w:val="24"/>
              </w:rPr>
              <w:t>20.3</w:t>
            </w:r>
          </w:p>
        </w:tc>
        <w:tc>
          <w:tcPr>
            <w:tcW w:w="1081" w:type="dxa"/>
          </w:tcPr>
          <w:p>
            <w:pPr>
              <w:pStyle w:val="TableParagraph"/>
              <w:spacing w:before="145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21.1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5"/>
              <w:ind w:left="264"/>
              <w:rPr>
                <w:sz w:val="24"/>
              </w:rPr>
            </w:pPr>
            <w:r>
              <w:rPr>
                <w:sz w:val="24"/>
              </w:rPr>
              <w:t>23.6</w:t>
            </w:r>
          </w:p>
        </w:tc>
        <w:tc>
          <w:tcPr>
            <w:tcW w:w="1172" w:type="dxa"/>
          </w:tcPr>
          <w:p>
            <w:pPr>
              <w:pStyle w:val="TableParagraph"/>
              <w:spacing w:before="145"/>
              <w:ind w:left="257" w:right="259"/>
              <w:jc w:val="center"/>
              <w:rPr>
                <w:sz w:val="24"/>
              </w:rPr>
            </w:pPr>
            <w:r>
              <w:rPr>
                <w:sz w:val="24"/>
              </w:rPr>
              <w:t>24.4</w:t>
            </w:r>
          </w:p>
        </w:tc>
        <w:tc>
          <w:tcPr>
            <w:tcW w:w="1127" w:type="dxa"/>
          </w:tcPr>
          <w:p>
            <w:pPr>
              <w:pStyle w:val="TableParagraph"/>
              <w:spacing w:before="145"/>
              <w:ind w:left="253" w:right="220"/>
              <w:jc w:val="center"/>
              <w:rPr>
                <w:sz w:val="24"/>
              </w:rPr>
            </w:pPr>
            <w:r>
              <w:rPr>
                <w:sz w:val="24"/>
              </w:rPr>
              <w:t>23.2</w:t>
            </w:r>
          </w:p>
        </w:tc>
      </w:tr>
      <w:tr>
        <w:trPr>
          <w:trHeight w:val="435" w:hRule="atLeast"/>
        </w:trPr>
        <w:tc>
          <w:tcPr>
            <w:tcW w:w="2682" w:type="dxa"/>
            <w:gridSpan w:val="2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Cassava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(heaps)</w:t>
            </w:r>
          </w:p>
        </w:tc>
        <w:tc>
          <w:tcPr>
            <w:tcW w:w="1037" w:type="dxa"/>
          </w:tcPr>
          <w:p>
            <w:pPr>
              <w:pStyle w:val="TableParagraph"/>
              <w:spacing w:before="72"/>
              <w:ind w:left="170" w:right="213"/>
              <w:jc w:val="center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1081" w:type="dxa"/>
          </w:tcPr>
          <w:p>
            <w:pPr>
              <w:pStyle w:val="TableParagraph"/>
              <w:spacing w:before="72"/>
              <w:ind w:left="342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1126" w:type="dxa"/>
          </w:tcPr>
          <w:p>
            <w:pPr>
              <w:pStyle w:val="TableParagraph"/>
              <w:spacing w:before="72"/>
              <w:ind w:left="341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1172" w:type="dxa"/>
          </w:tcPr>
          <w:p>
            <w:pPr>
              <w:pStyle w:val="TableParagraph"/>
              <w:spacing w:before="72"/>
              <w:ind w:left="256" w:right="263"/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1127" w:type="dxa"/>
          </w:tcPr>
          <w:p>
            <w:pPr>
              <w:pStyle w:val="TableParagraph"/>
              <w:spacing w:before="72"/>
              <w:ind w:left="254" w:right="220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</w:tr>
      <w:tr>
        <w:trPr>
          <w:trHeight w:val="513" w:hRule="atLeast"/>
        </w:trPr>
        <w:tc>
          <w:tcPr>
            <w:tcW w:w="2682" w:type="dxa"/>
            <w:gridSpan w:val="2"/>
            <w:tcBorders>
              <w:bottom w:val="single" w:sz="12" w:space="0" w:color="008000"/>
            </w:tcBorders>
          </w:tcPr>
          <w:p>
            <w:pPr>
              <w:pStyle w:val="TableParagraph"/>
              <w:spacing w:before="72"/>
              <w:ind w:left="108"/>
              <w:rPr>
                <w:sz w:val="22"/>
              </w:rPr>
            </w:pPr>
            <w:r>
              <w:rPr>
                <w:sz w:val="22"/>
              </w:rPr>
              <w:t>Sugar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cane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(bundles)</w:t>
            </w:r>
          </w:p>
        </w:tc>
        <w:tc>
          <w:tcPr>
            <w:tcW w:w="1037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3"/>
              <w:ind w:left="169" w:right="213"/>
              <w:jc w:val="center"/>
              <w:rPr>
                <w:sz w:val="24"/>
              </w:rPr>
            </w:pPr>
            <w:r>
              <w:rPr>
                <w:sz w:val="24"/>
              </w:rPr>
              <w:t>17.5</w:t>
            </w:r>
          </w:p>
        </w:tc>
        <w:tc>
          <w:tcPr>
            <w:tcW w:w="1081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3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15.0</w:t>
            </w:r>
          </w:p>
        </w:tc>
        <w:tc>
          <w:tcPr>
            <w:tcW w:w="112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3"/>
              <w:ind w:left="264"/>
              <w:rPr>
                <w:sz w:val="24"/>
              </w:rPr>
            </w:pPr>
            <w:r>
              <w:rPr>
                <w:sz w:val="24"/>
              </w:rPr>
              <w:t>18.4</w:t>
            </w:r>
          </w:p>
        </w:tc>
        <w:tc>
          <w:tcPr>
            <w:tcW w:w="1172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3"/>
              <w:ind w:left="257" w:right="259"/>
              <w:jc w:val="center"/>
              <w:rPr>
                <w:sz w:val="24"/>
              </w:rPr>
            </w:pPr>
            <w:r>
              <w:rPr>
                <w:sz w:val="24"/>
              </w:rPr>
              <w:t>21.4</w:t>
            </w:r>
          </w:p>
        </w:tc>
        <w:tc>
          <w:tcPr>
            <w:tcW w:w="1127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3"/>
              <w:ind w:left="253" w:right="220"/>
              <w:jc w:val="center"/>
              <w:rPr>
                <w:sz w:val="24"/>
              </w:rPr>
            </w:pPr>
            <w:r>
              <w:rPr>
                <w:sz w:val="24"/>
              </w:rPr>
              <w:t>22.0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2"/>
        <w:numPr>
          <w:ilvl w:val="0"/>
          <w:numId w:val="34"/>
        </w:numPr>
        <w:tabs>
          <w:tab w:pos="2115" w:val="left" w:leader="none"/>
          <w:tab w:pos="2116" w:val="left" w:leader="none"/>
        </w:tabs>
        <w:spacing w:line="240" w:lineRule="auto" w:before="100" w:after="0"/>
        <w:ind w:left="2115" w:right="0" w:hanging="721"/>
        <w:jc w:val="left"/>
      </w:pPr>
      <w:r>
        <w:rPr/>
        <w:t>Kwali</w:t>
      </w:r>
      <w:r>
        <w:rPr>
          <w:spacing w:val="-3"/>
        </w:rPr>
        <w:t> </w:t>
      </w:r>
      <w:r>
        <w:rPr/>
        <w:t>Area</w:t>
      </w:r>
      <w:r>
        <w:rPr>
          <w:spacing w:val="-3"/>
        </w:rPr>
        <w:t> </w:t>
      </w:r>
      <w:r>
        <w:rPr/>
        <w:t>Council</w:t>
      </w:r>
    </w:p>
    <w:p>
      <w:pPr>
        <w:pStyle w:val="BodyText"/>
        <w:spacing w:before="10"/>
        <w:rPr>
          <w:b/>
          <w:sz w:val="20"/>
        </w:rPr>
      </w:pPr>
      <w:r>
        <w:rPr/>
        <w:pict>
          <v:shape style="position:absolute;margin-left:122.780006pt;margin-top:14.643693pt;width:411pt;height:1.45pt;mso-position-horizontal-relative:page;mso-position-vertical-relative:paragraph;z-index:-15605760;mso-wrap-distance-left:0;mso-wrap-distance-right:0" coordorigin="2456,293" coordsize="8220,29" path="m5094,293l2456,293,2456,322,5094,322,5094,293xm10675,293l5123,293,5094,293,5094,322,5123,322,10675,322,10675,293xe" filled="true" fillcolor="#008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3160" w:val="left" w:leader="none"/>
        </w:tabs>
        <w:ind w:left="41"/>
        <w:jc w:val="center"/>
      </w:pPr>
      <w:r>
        <w:rPr/>
        <w:t>Crop</w:t>
      </w:r>
      <w:r>
        <w:rPr>
          <w:spacing w:val="-3"/>
        </w:rPr>
        <w:t> </w:t>
      </w:r>
      <w:r>
        <w:rPr/>
        <w:t>type</w:t>
        <w:tab/>
        <w:t>Average</w:t>
      </w:r>
      <w:r>
        <w:rPr>
          <w:spacing w:val="-2"/>
        </w:rPr>
        <w:t> </w:t>
      </w:r>
      <w:r>
        <w:rPr/>
        <w:t>quantity</w:t>
      </w:r>
      <w:r>
        <w:rPr>
          <w:spacing w:val="-1"/>
        </w:rPr>
        <w:t> </w:t>
      </w:r>
      <w:r>
        <w:rPr/>
        <w:t>per</w:t>
      </w:r>
      <w:r>
        <w:rPr>
          <w:spacing w:val="-2"/>
        </w:rPr>
        <w:t> </w:t>
      </w:r>
      <w:r>
        <w:rPr/>
        <w:t>year</w:t>
      </w:r>
    </w:p>
    <w:p>
      <w:pPr>
        <w:pStyle w:val="BodyText"/>
        <w:spacing w:before="8"/>
        <w:rPr>
          <w:sz w:val="9"/>
        </w:rPr>
      </w:pPr>
    </w:p>
    <w:tbl>
      <w:tblPr>
        <w:tblW w:w="0" w:type="auto"/>
        <w:jc w:val="left"/>
        <w:tblInd w:w="15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9"/>
        <w:gridCol w:w="1072"/>
        <w:gridCol w:w="1036"/>
        <w:gridCol w:w="1079"/>
        <w:gridCol w:w="1124"/>
        <w:gridCol w:w="1170"/>
        <w:gridCol w:w="1125"/>
      </w:tblGrid>
      <w:tr>
        <w:trPr>
          <w:trHeight w:val="364" w:hRule="atLeast"/>
        </w:trPr>
        <w:tc>
          <w:tcPr>
            <w:tcW w:w="16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36" w:type="dxa"/>
          </w:tcPr>
          <w:p>
            <w:pPr>
              <w:pStyle w:val="TableParagraph"/>
              <w:ind w:left="173" w:right="211"/>
              <w:jc w:val="center"/>
              <w:rPr>
                <w:sz w:val="24"/>
              </w:rPr>
            </w:pPr>
            <w:r>
              <w:rPr>
                <w:sz w:val="24"/>
              </w:rPr>
              <w:t>1998</w:t>
            </w:r>
          </w:p>
        </w:tc>
        <w:tc>
          <w:tcPr>
            <w:tcW w:w="1079" w:type="dxa"/>
          </w:tcPr>
          <w:p>
            <w:pPr>
              <w:pStyle w:val="TableParagraph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1124" w:type="dxa"/>
          </w:tcPr>
          <w:p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1170" w:type="dxa"/>
          </w:tcPr>
          <w:p>
            <w:pPr>
              <w:pStyle w:val="TableParagraph"/>
              <w:ind w:left="259" w:right="253"/>
              <w:jc w:val="center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1125" w:type="dxa"/>
          </w:tcPr>
          <w:p>
            <w:pPr>
              <w:pStyle w:val="TableParagraph"/>
              <w:ind w:left="214" w:right="160"/>
              <w:jc w:val="center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</w:tr>
      <w:tr>
        <w:trPr>
          <w:trHeight w:val="437" w:hRule="atLeast"/>
        </w:trPr>
        <w:tc>
          <w:tcPr>
            <w:tcW w:w="1609" w:type="dxa"/>
          </w:tcPr>
          <w:p>
            <w:pPr>
              <w:pStyle w:val="TableParagraph"/>
              <w:tabs>
                <w:tab w:pos="861" w:val="left" w:leader="none"/>
              </w:tabs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Rice</w:t>
              <w:tab/>
              <w:t>(50kg</w:t>
            </w:r>
          </w:p>
        </w:tc>
        <w:tc>
          <w:tcPr>
            <w:tcW w:w="1072" w:type="dxa"/>
          </w:tcPr>
          <w:p>
            <w:pPr>
              <w:pStyle w:val="TableParagraph"/>
              <w:spacing w:before="72"/>
              <w:ind w:left="41"/>
              <w:rPr>
                <w:sz w:val="24"/>
              </w:rPr>
            </w:pPr>
            <w:r>
              <w:rPr>
                <w:sz w:val="24"/>
              </w:rPr>
              <w:t>sack)</w:t>
            </w:r>
          </w:p>
        </w:tc>
        <w:tc>
          <w:tcPr>
            <w:tcW w:w="1036" w:type="dxa"/>
          </w:tcPr>
          <w:p>
            <w:pPr>
              <w:pStyle w:val="TableParagraph"/>
              <w:spacing w:before="72"/>
              <w:ind w:left="170" w:right="211"/>
              <w:jc w:val="center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1079" w:type="dxa"/>
          </w:tcPr>
          <w:p>
            <w:pPr>
              <w:pStyle w:val="TableParagraph"/>
              <w:spacing w:before="72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1124" w:type="dxa"/>
          </w:tcPr>
          <w:p>
            <w:pPr>
              <w:pStyle w:val="TableParagraph"/>
              <w:spacing w:before="72"/>
              <w:ind w:left="268"/>
              <w:rPr>
                <w:sz w:val="24"/>
              </w:rPr>
            </w:pPr>
            <w:r>
              <w:rPr>
                <w:sz w:val="24"/>
              </w:rPr>
              <w:t>14.4</w:t>
            </w:r>
          </w:p>
        </w:tc>
        <w:tc>
          <w:tcPr>
            <w:tcW w:w="1170" w:type="dxa"/>
          </w:tcPr>
          <w:p>
            <w:pPr>
              <w:pStyle w:val="TableParagraph"/>
              <w:spacing w:before="72"/>
              <w:ind w:left="259" w:right="250"/>
              <w:jc w:val="center"/>
              <w:rPr>
                <w:sz w:val="24"/>
              </w:rPr>
            </w:pPr>
            <w:r>
              <w:rPr>
                <w:sz w:val="24"/>
              </w:rPr>
              <w:t>15.6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214" w:right="163"/>
              <w:jc w:val="center"/>
              <w:rPr>
                <w:sz w:val="24"/>
              </w:rPr>
            </w:pPr>
            <w:r>
              <w:rPr>
                <w:sz w:val="24"/>
              </w:rPr>
              <w:t>16.0</w:t>
            </w:r>
          </w:p>
        </w:tc>
      </w:tr>
      <w:tr>
        <w:trPr>
          <w:trHeight w:val="437" w:hRule="atLeast"/>
        </w:trPr>
        <w:tc>
          <w:tcPr>
            <w:tcW w:w="1609" w:type="dxa"/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Maize</w:t>
            </w:r>
          </w:p>
        </w:tc>
        <w:tc>
          <w:tcPr>
            <w:tcW w:w="1072" w:type="dxa"/>
          </w:tcPr>
          <w:p>
            <w:pPr>
              <w:pStyle w:val="TableParagraph"/>
              <w:spacing w:before="73"/>
              <w:ind w:left="190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036" w:type="dxa"/>
          </w:tcPr>
          <w:p>
            <w:pPr>
              <w:pStyle w:val="TableParagraph"/>
              <w:spacing w:before="73"/>
              <w:ind w:left="170" w:right="211"/>
              <w:jc w:val="center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1079" w:type="dxa"/>
          </w:tcPr>
          <w:p>
            <w:pPr>
              <w:pStyle w:val="TableParagraph"/>
              <w:spacing w:before="73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1124" w:type="dxa"/>
          </w:tcPr>
          <w:p>
            <w:pPr>
              <w:pStyle w:val="TableParagraph"/>
              <w:spacing w:before="73"/>
              <w:ind w:left="268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  <w:tc>
          <w:tcPr>
            <w:tcW w:w="1170" w:type="dxa"/>
          </w:tcPr>
          <w:p>
            <w:pPr>
              <w:pStyle w:val="TableParagraph"/>
              <w:spacing w:before="73"/>
              <w:ind w:left="259" w:right="250"/>
              <w:jc w:val="center"/>
              <w:rPr>
                <w:sz w:val="24"/>
              </w:rPr>
            </w:pPr>
            <w:r>
              <w:rPr>
                <w:sz w:val="24"/>
              </w:rPr>
              <w:t>13.0</w:t>
            </w:r>
          </w:p>
        </w:tc>
        <w:tc>
          <w:tcPr>
            <w:tcW w:w="1125" w:type="dxa"/>
          </w:tcPr>
          <w:p>
            <w:pPr>
              <w:pStyle w:val="TableParagraph"/>
              <w:spacing w:before="73"/>
              <w:ind w:left="214" w:right="163"/>
              <w:jc w:val="center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</w:tr>
      <w:tr>
        <w:trPr>
          <w:trHeight w:val="436" w:hRule="atLeast"/>
        </w:trPr>
        <w:tc>
          <w:tcPr>
            <w:tcW w:w="1609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Guinea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corn</w:t>
            </w:r>
          </w:p>
        </w:tc>
        <w:tc>
          <w:tcPr>
            <w:tcW w:w="1072" w:type="dxa"/>
          </w:tcPr>
          <w:p>
            <w:pPr>
              <w:pStyle w:val="TableParagraph"/>
              <w:spacing w:before="72"/>
              <w:ind w:left="202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036" w:type="dxa"/>
          </w:tcPr>
          <w:p>
            <w:pPr>
              <w:pStyle w:val="TableParagraph"/>
              <w:spacing w:before="72"/>
              <w:ind w:left="170" w:right="211"/>
              <w:jc w:val="center"/>
              <w:rPr>
                <w:sz w:val="24"/>
              </w:rPr>
            </w:pPr>
            <w:r>
              <w:rPr>
                <w:sz w:val="24"/>
              </w:rPr>
              <w:t>11.7</w:t>
            </w:r>
          </w:p>
        </w:tc>
        <w:tc>
          <w:tcPr>
            <w:tcW w:w="1079" w:type="dxa"/>
          </w:tcPr>
          <w:p>
            <w:pPr>
              <w:pStyle w:val="TableParagraph"/>
              <w:spacing w:before="72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  <w:tc>
          <w:tcPr>
            <w:tcW w:w="1124" w:type="dxa"/>
          </w:tcPr>
          <w:p>
            <w:pPr>
              <w:pStyle w:val="TableParagraph"/>
              <w:spacing w:before="72"/>
              <w:ind w:left="268"/>
              <w:rPr>
                <w:sz w:val="24"/>
              </w:rPr>
            </w:pPr>
            <w:r>
              <w:rPr>
                <w:sz w:val="24"/>
              </w:rPr>
              <w:t>13.5</w:t>
            </w:r>
          </w:p>
        </w:tc>
        <w:tc>
          <w:tcPr>
            <w:tcW w:w="1170" w:type="dxa"/>
          </w:tcPr>
          <w:p>
            <w:pPr>
              <w:pStyle w:val="TableParagraph"/>
              <w:spacing w:before="72"/>
              <w:ind w:left="259" w:right="250"/>
              <w:jc w:val="center"/>
              <w:rPr>
                <w:sz w:val="24"/>
              </w:rPr>
            </w:pPr>
            <w:r>
              <w:rPr>
                <w:sz w:val="24"/>
              </w:rPr>
              <w:t>14.0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214" w:right="163"/>
              <w:jc w:val="center"/>
              <w:rPr>
                <w:sz w:val="24"/>
              </w:rPr>
            </w:pPr>
            <w:r>
              <w:rPr>
                <w:sz w:val="24"/>
              </w:rPr>
              <w:t>14.7</w:t>
            </w:r>
          </w:p>
        </w:tc>
      </w:tr>
      <w:tr>
        <w:trPr>
          <w:trHeight w:val="438" w:hRule="atLeast"/>
        </w:trPr>
        <w:tc>
          <w:tcPr>
            <w:tcW w:w="1609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Groundnuts</w:t>
            </w:r>
          </w:p>
        </w:tc>
        <w:tc>
          <w:tcPr>
            <w:tcW w:w="1072" w:type="dxa"/>
          </w:tcPr>
          <w:p>
            <w:pPr>
              <w:pStyle w:val="TableParagraph"/>
              <w:spacing w:before="72"/>
              <w:ind w:left="246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036" w:type="dxa"/>
          </w:tcPr>
          <w:p>
            <w:pPr>
              <w:pStyle w:val="TableParagraph"/>
              <w:spacing w:before="72"/>
              <w:ind w:left="170" w:right="211"/>
              <w:jc w:val="center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1079" w:type="dxa"/>
          </w:tcPr>
          <w:p>
            <w:pPr>
              <w:pStyle w:val="TableParagraph"/>
              <w:spacing w:before="72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1124" w:type="dxa"/>
          </w:tcPr>
          <w:p>
            <w:pPr>
              <w:pStyle w:val="TableParagraph"/>
              <w:spacing w:before="72"/>
              <w:ind w:left="268"/>
              <w:rPr>
                <w:sz w:val="24"/>
              </w:rPr>
            </w:pPr>
            <w:r>
              <w:rPr>
                <w:sz w:val="24"/>
              </w:rPr>
              <w:t>13.4</w:t>
            </w:r>
          </w:p>
        </w:tc>
        <w:tc>
          <w:tcPr>
            <w:tcW w:w="1170" w:type="dxa"/>
          </w:tcPr>
          <w:p>
            <w:pPr>
              <w:pStyle w:val="TableParagraph"/>
              <w:spacing w:before="72"/>
              <w:ind w:left="259" w:right="250"/>
              <w:jc w:val="center"/>
              <w:rPr>
                <w:sz w:val="24"/>
              </w:rPr>
            </w:pPr>
            <w:r>
              <w:rPr>
                <w:sz w:val="24"/>
              </w:rPr>
              <w:t>14.1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214" w:right="163"/>
              <w:jc w:val="center"/>
              <w:rPr>
                <w:sz w:val="24"/>
              </w:rPr>
            </w:pPr>
            <w:r>
              <w:rPr>
                <w:sz w:val="24"/>
              </w:rPr>
              <w:t>13.5</w:t>
            </w:r>
          </w:p>
        </w:tc>
      </w:tr>
      <w:tr>
        <w:trPr>
          <w:trHeight w:val="437" w:hRule="atLeast"/>
        </w:trPr>
        <w:tc>
          <w:tcPr>
            <w:tcW w:w="1609" w:type="dxa"/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Millet</w:t>
            </w:r>
          </w:p>
        </w:tc>
        <w:tc>
          <w:tcPr>
            <w:tcW w:w="1072" w:type="dxa"/>
          </w:tcPr>
          <w:p>
            <w:pPr>
              <w:pStyle w:val="TableParagraph"/>
              <w:spacing w:before="73"/>
              <w:ind w:left="230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036" w:type="dxa"/>
          </w:tcPr>
          <w:p>
            <w:pPr>
              <w:pStyle w:val="TableParagraph"/>
              <w:spacing w:before="73"/>
              <w:ind w:left="171" w:right="211"/>
              <w:jc w:val="center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1079" w:type="dxa"/>
          </w:tcPr>
          <w:p>
            <w:pPr>
              <w:pStyle w:val="TableParagraph"/>
              <w:spacing w:before="73"/>
              <w:ind w:left="344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1124" w:type="dxa"/>
          </w:tcPr>
          <w:p>
            <w:pPr>
              <w:pStyle w:val="TableParagraph"/>
              <w:spacing w:before="73"/>
              <w:ind w:left="345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1170" w:type="dxa"/>
          </w:tcPr>
          <w:p>
            <w:pPr>
              <w:pStyle w:val="TableParagraph"/>
              <w:spacing w:before="73"/>
              <w:ind w:left="259" w:right="255"/>
              <w:jc w:val="center"/>
              <w:rPr>
                <w:sz w:val="24"/>
              </w:rPr>
            </w:pPr>
            <w:r>
              <w:rPr>
                <w:sz w:val="24"/>
              </w:rPr>
              <w:t>7.0</w:t>
            </w:r>
          </w:p>
        </w:tc>
        <w:tc>
          <w:tcPr>
            <w:tcW w:w="1125" w:type="dxa"/>
          </w:tcPr>
          <w:p>
            <w:pPr>
              <w:pStyle w:val="TableParagraph"/>
              <w:spacing w:before="73"/>
              <w:ind w:left="214" w:right="162"/>
              <w:jc w:val="center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</w:tr>
      <w:tr>
        <w:trPr>
          <w:trHeight w:val="436" w:hRule="atLeast"/>
        </w:trPr>
        <w:tc>
          <w:tcPr>
            <w:tcW w:w="1609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Beans</w:t>
            </w:r>
          </w:p>
        </w:tc>
        <w:tc>
          <w:tcPr>
            <w:tcW w:w="1072" w:type="dxa"/>
          </w:tcPr>
          <w:p>
            <w:pPr>
              <w:pStyle w:val="TableParagraph"/>
              <w:spacing w:before="72"/>
              <w:ind w:left="152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036" w:type="dxa"/>
          </w:tcPr>
          <w:p>
            <w:pPr>
              <w:pStyle w:val="TableParagraph"/>
              <w:spacing w:before="72"/>
              <w:ind w:left="171" w:right="211"/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1079" w:type="dxa"/>
          </w:tcPr>
          <w:p>
            <w:pPr>
              <w:pStyle w:val="TableParagraph"/>
              <w:spacing w:before="72"/>
              <w:ind w:left="344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1124" w:type="dxa"/>
          </w:tcPr>
          <w:p>
            <w:pPr>
              <w:pStyle w:val="TableParagraph"/>
              <w:spacing w:before="72"/>
              <w:ind w:left="345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1170" w:type="dxa"/>
          </w:tcPr>
          <w:p>
            <w:pPr>
              <w:pStyle w:val="TableParagraph"/>
              <w:spacing w:before="72"/>
              <w:ind w:left="259" w:right="255"/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214" w:right="162"/>
              <w:jc w:val="center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</w:tr>
      <w:tr>
        <w:trPr>
          <w:trHeight w:val="438" w:hRule="atLeast"/>
        </w:trPr>
        <w:tc>
          <w:tcPr>
            <w:tcW w:w="1609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Melon</w:t>
            </w:r>
          </w:p>
        </w:tc>
        <w:tc>
          <w:tcPr>
            <w:tcW w:w="1072" w:type="dxa"/>
          </w:tcPr>
          <w:p>
            <w:pPr>
              <w:pStyle w:val="TableParagraph"/>
              <w:spacing w:before="72"/>
              <w:ind w:left="132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036" w:type="dxa"/>
          </w:tcPr>
          <w:p>
            <w:pPr>
              <w:pStyle w:val="TableParagraph"/>
              <w:spacing w:before="72"/>
              <w:ind w:left="171" w:right="211"/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1079" w:type="dxa"/>
          </w:tcPr>
          <w:p>
            <w:pPr>
              <w:pStyle w:val="TableParagraph"/>
              <w:spacing w:before="72"/>
              <w:ind w:left="344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1124" w:type="dxa"/>
          </w:tcPr>
          <w:p>
            <w:pPr>
              <w:pStyle w:val="TableParagraph"/>
              <w:spacing w:before="72"/>
              <w:ind w:left="345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1170" w:type="dxa"/>
          </w:tcPr>
          <w:p>
            <w:pPr>
              <w:pStyle w:val="TableParagraph"/>
              <w:spacing w:before="72"/>
              <w:ind w:left="259" w:right="255"/>
              <w:jc w:val="center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214" w:right="162"/>
              <w:jc w:val="center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</w:tr>
      <w:tr>
        <w:trPr>
          <w:trHeight w:val="365" w:hRule="atLeast"/>
        </w:trPr>
        <w:tc>
          <w:tcPr>
            <w:tcW w:w="1609" w:type="dxa"/>
          </w:tcPr>
          <w:p>
            <w:pPr>
              <w:pStyle w:val="TableParagraph"/>
              <w:spacing w:line="272" w:lineRule="exact" w:before="74"/>
              <w:ind w:left="108"/>
              <w:rPr>
                <w:sz w:val="24"/>
              </w:rPr>
            </w:pPr>
            <w:r>
              <w:rPr>
                <w:sz w:val="24"/>
              </w:rPr>
              <w:t>Beniseed</w:t>
            </w:r>
          </w:p>
        </w:tc>
        <w:tc>
          <w:tcPr>
            <w:tcW w:w="1072" w:type="dxa"/>
          </w:tcPr>
          <w:p>
            <w:pPr>
              <w:pStyle w:val="TableParagraph"/>
              <w:spacing w:line="272" w:lineRule="exact" w:before="74"/>
              <w:ind w:left="173"/>
              <w:rPr>
                <w:sz w:val="24"/>
              </w:rPr>
            </w:pPr>
            <w:r>
              <w:rPr>
                <w:sz w:val="24"/>
              </w:rPr>
              <w:t>“</w:t>
            </w:r>
          </w:p>
        </w:tc>
        <w:tc>
          <w:tcPr>
            <w:tcW w:w="1036" w:type="dxa"/>
          </w:tcPr>
          <w:p>
            <w:pPr>
              <w:pStyle w:val="TableParagraph"/>
              <w:spacing w:line="272" w:lineRule="exact" w:before="74"/>
              <w:ind w:left="171" w:right="211"/>
              <w:jc w:val="center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1079" w:type="dxa"/>
          </w:tcPr>
          <w:p>
            <w:pPr>
              <w:pStyle w:val="TableParagraph"/>
              <w:spacing w:line="272" w:lineRule="exact" w:before="74"/>
              <w:ind w:left="344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1124" w:type="dxa"/>
          </w:tcPr>
          <w:p>
            <w:pPr>
              <w:pStyle w:val="TableParagraph"/>
              <w:spacing w:line="272" w:lineRule="exact" w:before="74"/>
              <w:ind w:left="345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1170" w:type="dxa"/>
          </w:tcPr>
          <w:p>
            <w:pPr>
              <w:pStyle w:val="TableParagraph"/>
              <w:spacing w:line="272" w:lineRule="exact" w:before="74"/>
              <w:ind w:left="259" w:right="255"/>
              <w:jc w:val="center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1125" w:type="dxa"/>
          </w:tcPr>
          <w:p>
            <w:pPr>
              <w:pStyle w:val="TableParagraph"/>
              <w:spacing w:line="272" w:lineRule="exact" w:before="74"/>
              <w:ind w:left="214" w:right="163"/>
              <w:jc w:val="center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</w:tr>
      <w:tr>
        <w:trPr>
          <w:trHeight w:val="509" w:hRule="atLeast"/>
        </w:trPr>
        <w:tc>
          <w:tcPr>
            <w:tcW w:w="2681" w:type="dxa"/>
            <w:gridSpan w:val="2"/>
          </w:tcPr>
          <w:p>
            <w:pPr>
              <w:pStyle w:val="TableParagraph"/>
              <w:spacing w:before="145"/>
              <w:ind w:left="108"/>
              <w:rPr>
                <w:sz w:val="24"/>
              </w:rPr>
            </w:pPr>
            <w:r>
              <w:rPr>
                <w:sz w:val="24"/>
              </w:rPr>
              <w:t>Yam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(calabash)</w:t>
            </w:r>
          </w:p>
        </w:tc>
        <w:tc>
          <w:tcPr>
            <w:tcW w:w="1036" w:type="dxa"/>
          </w:tcPr>
          <w:p>
            <w:pPr>
              <w:pStyle w:val="TableParagraph"/>
              <w:spacing w:before="145"/>
              <w:ind w:left="170" w:right="211"/>
              <w:jc w:val="center"/>
              <w:rPr>
                <w:sz w:val="24"/>
              </w:rPr>
            </w:pPr>
            <w:r>
              <w:rPr>
                <w:sz w:val="24"/>
              </w:rPr>
              <w:t>31.3</w:t>
            </w:r>
          </w:p>
        </w:tc>
        <w:tc>
          <w:tcPr>
            <w:tcW w:w="1079" w:type="dxa"/>
          </w:tcPr>
          <w:p>
            <w:pPr>
              <w:pStyle w:val="TableParagraph"/>
              <w:spacing w:before="145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32.5</w:t>
            </w:r>
          </w:p>
        </w:tc>
        <w:tc>
          <w:tcPr>
            <w:tcW w:w="1124" w:type="dxa"/>
          </w:tcPr>
          <w:p>
            <w:pPr>
              <w:pStyle w:val="TableParagraph"/>
              <w:spacing w:before="145"/>
              <w:ind w:left="268"/>
              <w:rPr>
                <w:sz w:val="24"/>
              </w:rPr>
            </w:pPr>
            <w:r>
              <w:rPr>
                <w:sz w:val="24"/>
              </w:rPr>
              <w:t>32.4</w:t>
            </w:r>
          </w:p>
        </w:tc>
        <w:tc>
          <w:tcPr>
            <w:tcW w:w="1170" w:type="dxa"/>
          </w:tcPr>
          <w:p>
            <w:pPr>
              <w:pStyle w:val="TableParagraph"/>
              <w:spacing w:before="145"/>
              <w:ind w:left="259" w:right="250"/>
              <w:jc w:val="center"/>
              <w:rPr>
                <w:sz w:val="24"/>
              </w:rPr>
            </w:pPr>
            <w:r>
              <w:rPr>
                <w:sz w:val="24"/>
              </w:rPr>
              <w:t>35.0</w:t>
            </w:r>
          </w:p>
        </w:tc>
        <w:tc>
          <w:tcPr>
            <w:tcW w:w="1125" w:type="dxa"/>
          </w:tcPr>
          <w:p>
            <w:pPr>
              <w:pStyle w:val="TableParagraph"/>
              <w:spacing w:before="145"/>
              <w:ind w:left="214" w:right="163"/>
              <w:jc w:val="center"/>
              <w:rPr>
                <w:sz w:val="24"/>
              </w:rPr>
            </w:pPr>
            <w:r>
              <w:rPr>
                <w:sz w:val="24"/>
              </w:rPr>
              <w:t>35.3</w:t>
            </w:r>
          </w:p>
        </w:tc>
      </w:tr>
      <w:tr>
        <w:trPr>
          <w:trHeight w:val="435" w:hRule="atLeast"/>
        </w:trPr>
        <w:tc>
          <w:tcPr>
            <w:tcW w:w="2681" w:type="dxa"/>
            <w:gridSpan w:val="2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Cassava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(heaps)</w:t>
            </w:r>
          </w:p>
        </w:tc>
        <w:tc>
          <w:tcPr>
            <w:tcW w:w="1036" w:type="dxa"/>
          </w:tcPr>
          <w:p>
            <w:pPr>
              <w:pStyle w:val="TableParagraph"/>
              <w:spacing w:before="72"/>
              <w:ind w:left="171" w:right="211"/>
              <w:jc w:val="center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1079" w:type="dxa"/>
          </w:tcPr>
          <w:p>
            <w:pPr>
              <w:pStyle w:val="TableParagraph"/>
              <w:spacing w:before="72"/>
              <w:ind w:left="344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1124" w:type="dxa"/>
          </w:tcPr>
          <w:p>
            <w:pPr>
              <w:pStyle w:val="TableParagraph"/>
              <w:spacing w:before="72"/>
              <w:ind w:left="345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1170" w:type="dxa"/>
          </w:tcPr>
          <w:p>
            <w:pPr>
              <w:pStyle w:val="TableParagraph"/>
              <w:spacing w:before="72"/>
              <w:ind w:left="259" w:right="255"/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214" w:right="162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</w:tr>
      <w:tr>
        <w:trPr>
          <w:trHeight w:val="513" w:hRule="atLeast"/>
        </w:trPr>
        <w:tc>
          <w:tcPr>
            <w:tcW w:w="2681" w:type="dxa"/>
            <w:gridSpan w:val="2"/>
            <w:tcBorders>
              <w:bottom w:val="single" w:sz="12" w:space="0" w:color="008000"/>
            </w:tcBorders>
          </w:tcPr>
          <w:p>
            <w:pPr>
              <w:pStyle w:val="TableParagraph"/>
              <w:spacing w:before="72"/>
              <w:ind w:left="108"/>
              <w:rPr>
                <w:sz w:val="22"/>
              </w:rPr>
            </w:pPr>
            <w:r>
              <w:rPr>
                <w:sz w:val="22"/>
              </w:rPr>
              <w:t>Sugar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cane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(bundles)</w:t>
            </w:r>
          </w:p>
        </w:tc>
        <w:tc>
          <w:tcPr>
            <w:tcW w:w="103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3"/>
              <w:ind w:left="171" w:right="211"/>
              <w:jc w:val="center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1079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3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1124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3"/>
              <w:ind w:left="268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  <w:tc>
          <w:tcPr>
            <w:tcW w:w="117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3"/>
              <w:ind w:left="259" w:right="250"/>
              <w:jc w:val="center"/>
              <w:rPr>
                <w:sz w:val="24"/>
              </w:rPr>
            </w:pPr>
            <w:r>
              <w:rPr>
                <w:sz w:val="24"/>
              </w:rPr>
              <w:t>11.8</w:t>
            </w:r>
          </w:p>
        </w:tc>
        <w:tc>
          <w:tcPr>
            <w:tcW w:w="112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3"/>
              <w:ind w:left="214" w:right="163"/>
              <w:jc w:val="center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</w:tr>
    </w:tbl>
    <w:p>
      <w:pPr>
        <w:pStyle w:val="BodyText"/>
        <w:tabs>
          <w:tab w:pos="4276" w:val="left" w:leader="none"/>
        </w:tabs>
        <w:ind w:left="2836"/>
      </w:pPr>
      <w:r>
        <w:rPr/>
        <w:t>Source:</w:t>
        <w:tab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4"/>
        </w:rPr>
        <w:t> </w:t>
      </w:r>
      <w:r>
        <w:rPr/>
        <w:t>2003.</w:t>
      </w:r>
    </w:p>
    <w:p>
      <w:pPr>
        <w:spacing w:after="0"/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2"/>
        <w:tabs>
          <w:tab w:pos="3556" w:val="left" w:leader="none"/>
          <w:tab w:pos="5004" w:val="left" w:leader="none"/>
          <w:tab w:pos="6473" w:val="left" w:leader="none"/>
          <w:tab w:pos="7079" w:val="left" w:leader="none"/>
          <w:tab w:pos="7967" w:val="left" w:leader="none"/>
          <w:tab w:pos="9492" w:val="left" w:leader="none"/>
        </w:tabs>
        <w:spacing w:before="101"/>
        <w:ind w:left="3556" w:right="1087" w:hanging="2161"/>
      </w:pPr>
      <w:r>
        <w:rPr/>
        <w:t>Table</w:t>
      </w:r>
      <w:r>
        <w:rPr>
          <w:spacing w:val="-3"/>
        </w:rPr>
        <w:t> </w:t>
      </w:r>
      <w:r>
        <w:rPr/>
        <w:t>24:</w:t>
        <w:tab/>
        <w:t>Average</w:t>
        <w:tab/>
        <w:t>quantity</w:t>
        <w:tab/>
        <w:t>of</w:t>
        <w:tab/>
        <w:t>tree</w:t>
        <w:tab/>
        <w:t>products</w:t>
        <w:tab/>
      </w:r>
      <w:r>
        <w:rPr>
          <w:spacing w:val="-2"/>
        </w:rPr>
        <w:t>of</w:t>
      </w:r>
      <w:r>
        <w:rPr>
          <w:spacing w:val="-79"/>
        </w:rPr>
        <w:t> </w:t>
      </w:r>
      <w:r>
        <w:rPr/>
        <w:t>agroforestry</w:t>
      </w:r>
      <w:r>
        <w:rPr>
          <w:spacing w:val="-1"/>
        </w:rPr>
        <w:t> </w:t>
      </w:r>
      <w:r>
        <w:rPr/>
        <w:t>farmers</w:t>
      </w:r>
      <w:r>
        <w:rPr>
          <w:spacing w:val="-1"/>
        </w:rPr>
        <w:t> </w:t>
      </w:r>
      <w:r>
        <w:rPr/>
        <w:t>(1998-2002)</w:t>
      </w:r>
    </w:p>
    <w:p>
      <w:pPr>
        <w:pStyle w:val="BodyText"/>
        <w:spacing w:before="10"/>
        <w:rPr>
          <w:b/>
          <w:sz w:val="15"/>
        </w:rPr>
      </w:pPr>
    </w:p>
    <w:p>
      <w:pPr>
        <w:pStyle w:val="ListParagraph"/>
        <w:numPr>
          <w:ilvl w:val="0"/>
          <w:numId w:val="35"/>
        </w:numPr>
        <w:tabs>
          <w:tab w:pos="2115" w:val="left" w:leader="none"/>
          <w:tab w:pos="2116" w:val="left" w:leader="none"/>
        </w:tabs>
        <w:spacing w:line="240" w:lineRule="auto" w:before="100" w:after="0"/>
        <w:ind w:left="2115" w:right="0" w:hanging="721"/>
        <w:jc w:val="left"/>
        <w:rPr>
          <w:b/>
          <w:sz w:val="24"/>
        </w:rPr>
      </w:pPr>
      <w:r>
        <w:rPr>
          <w:b/>
          <w:sz w:val="24"/>
        </w:rPr>
        <w:t>ABAJI</w:t>
      </w:r>
    </w:p>
    <w:p>
      <w:pPr>
        <w:pStyle w:val="BodyText"/>
        <w:spacing w:before="10"/>
        <w:rPr>
          <w:b/>
          <w:sz w:val="20"/>
        </w:rPr>
      </w:pPr>
      <w:r>
        <w:rPr/>
        <w:pict>
          <v:shape style="position:absolute;margin-left:122.780006pt;margin-top:14.650574pt;width:411pt;height:1.45pt;mso-position-horizontal-relative:page;mso-position-vertical-relative:paragraph;z-index:-15605248;mso-wrap-distance-left:0;mso-wrap-distance-right:0" coordorigin="2456,293" coordsize="8220,29" path="m5094,293l2456,293,2456,322,5094,322,5094,293xm10675,293l5123,293,5094,293,5094,322,5123,322,10675,322,10675,293xe" filled="true" fillcolor="#008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3317" w:val="left" w:leader="none"/>
        </w:tabs>
        <w:ind w:right="155"/>
        <w:jc w:val="center"/>
      </w:pPr>
      <w:r>
        <w:rPr/>
        <w:t>Tree</w:t>
      </w:r>
      <w:r>
        <w:rPr>
          <w:spacing w:val="-3"/>
        </w:rPr>
        <w:t> </w:t>
      </w:r>
      <w:r>
        <w:rPr/>
        <w:t>products</w:t>
        <w:tab/>
        <w:t>Average proceeds</w:t>
      </w:r>
      <w:r>
        <w:rPr>
          <w:spacing w:val="-2"/>
        </w:rPr>
        <w:t> </w:t>
      </w:r>
      <w:r>
        <w:rPr/>
        <w:t>per</w:t>
      </w:r>
      <w:r>
        <w:rPr>
          <w:spacing w:val="-1"/>
        </w:rPr>
        <w:t> </w:t>
      </w:r>
      <w:r>
        <w:rPr/>
        <w:t>year</w:t>
      </w:r>
    </w:p>
    <w:p>
      <w:pPr>
        <w:pStyle w:val="BodyText"/>
        <w:spacing w:before="5"/>
        <w:rPr>
          <w:sz w:val="9"/>
        </w:rPr>
      </w:pPr>
    </w:p>
    <w:tbl>
      <w:tblPr>
        <w:tblW w:w="0" w:type="auto"/>
        <w:jc w:val="left"/>
        <w:tblInd w:w="15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0"/>
        <w:gridCol w:w="1019"/>
        <w:gridCol w:w="1080"/>
        <w:gridCol w:w="1125"/>
        <w:gridCol w:w="1170"/>
        <w:gridCol w:w="1125"/>
      </w:tblGrid>
      <w:tr>
        <w:trPr>
          <w:trHeight w:val="365" w:hRule="atLeast"/>
        </w:trPr>
        <w:tc>
          <w:tcPr>
            <w:tcW w:w="27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19" w:type="dxa"/>
          </w:tcPr>
          <w:p>
            <w:pPr>
              <w:pStyle w:val="TableParagraph"/>
              <w:ind w:left="88" w:right="147"/>
              <w:jc w:val="center"/>
              <w:rPr>
                <w:sz w:val="24"/>
              </w:rPr>
            </w:pPr>
            <w:r>
              <w:rPr>
                <w:sz w:val="24"/>
              </w:rPr>
              <w:t>1998</w:t>
            </w:r>
          </w:p>
        </w:tc>
        <w:tc>
          <w:tcPr>
            <w:tcW w:w="1080" w:type="dxa"/>
          </w:tcPr>
          <w:p>
            <w:pPr>
              <w:pStyle w:val="TableParagraph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1125" w:type="dxa"/>
          </w:tcPr>
          <w:p>
            <w:pPr>
              <w:pStyle w:val="TableParagraph"/>
              <w:ind w:left="168" w:right="210"/>
              <w:jc w:val="center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1170" w:type="dxa"/>
          </w:tcPr>
          <w:p>
            <w:pPr>
              <w:pStyle w:val="TableParagraph"/>
              <w:ind w:left="255" w:right="256"/>
              <w:jc w:val="center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1125" w:type="dxa"/>
          </w:tcPr>
          <w:p>
            <w:pPr>
              <w:pStyle w:val="TableParagraph"/>
              <w:ind w:left="214" w:right="168"/>
              <w:jc w:val="center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</w:tr>
      <w:tr>
        <w:trPr>
          <w:trHeight w:val="438" w:hRule="atLeast"/>
        </w:trPr>
        <w:tc>
          <w:tcPr>
            <w:tcW w:w="2700" w:type="dxa"/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Oranges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(baskets)</w:t>
            </w:r>
          </w:p>
        </w:tc>
        <w:tc>
          <w:tcPr>
            <w:tcW w:w="1019" w:type="dxa"/>
          </w:tcPr>
          <w:p>
            <w:pPr>
              <w:pStyle w:val="TableParagraph"/>
              <w:spacing w:before="73"/>
              <w:ind w:left="86" w:right="147"/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1080" w:type="dxa"/>
          </w:tcPr>
          <w:p>
            <w:pPr>
              <w:pStyle w:val="TableParagraph"/>
              <w:spacing w:before="73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1125" w:type="dxa"/>
          </w:tcPr>
          <w:p>
            <w:pPr>
              <w:pStyle w:val="TableParagraph"/>
              <w:spacing w:before="73"/>
              <w:ind w:left="165" w:right="210"/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1170" w:type="dxa"/>
          </w:tcPr>
          <w:p>
            <w:pPr>
              <w:pStyle w:val="TableParagraph"/>
              <w:spacing w:before="73"/>
              <w:ind w:left="255" w:right="256"/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1125" w:type="dxa"/>
          </w:tcPr>
          <w:p>
            <w:pPr>
              <w:pStyle w:val="TableParagraph"/>
              <w:spacing w:before="73"/>
              <w:ind w:left="214" w:right="170"/>
              <w:jc w:val="center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</w:tr>
      <w:tr>
        <w:trPr>
          <w:trHeight w:val="436" w:hRule="atLeast"/>
        </w:trPr>
        <w:tc>
          <w:tcPr>
            <w:tcW w:w="2700" w:type="dxa"/>
          </w:tcPr>
          <w:p>
            <w:pPr>
              <w:pStyle w:val="TableParagraph"/>
              <w:tabs>
                <w:tab w:pos="1912" w:val="left" w:leader="none"/>
              </w:tabs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Mango</w:t>
              <w:tab/>
              <w:t>“</w:t>
            </w:r>
          </w:p>
        </w:tc>
        <w:tc>
          <w:tcPr>
            <w:tcW w:w="1019" w:type="dxa"/>
          </w:tcPr>
          <w:p>
            <w:pPr>
              <w:pStyle w:val="TableParagraph"/>
              <w:spacing w:before="72"/>
              <w:ind w:left="86" w:right="147"/>
              <w:jc w:val="center"/>
              <w:rPr>
                <w:sz w:val="24"/>
              </w:rPr>
            </w:pPr>
            <w:r>
              <w:rPr>
                <w:sz w:val="24"/>
              </w:rPr>
              <w:t>7.0</w:t>
            </w:r>
          </w:p>
        </w:tc>
        <w:tc>
          <w:tcPr>
            <w:tcW w:w="1080" w:type="dxa"/>
          </w:tcPr>
          <w:p>
            <w:pPr>
              <w:pStyle w:val="TableParagraph"/>
              <w:spacing w:before="72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165" w:right="210"/>
              <w:jc w:val="center"/>
              <w:rPr>
                <w:sz w:val="24"/>
              </w:rPr>
            </w:pPr>
            <w:r>
              <w:rPr>
                <w:sz w:val="24"/>
              </w:rPr>
              <w:t>6.8</w:t>
            </w:r>
          </w:p>
        </w:tc>
        <w:tc>
          <w:tcPr>
            <w:tcW w:w="1170" w:type="dxa"/>
          </w:tcPr>
          <w:p>
            <w:pPr>
              <w:pStyle w:val="TableParagraph"/>
              <w:spacing w:before="72"/>
              <w:ind w:left="255" w:right="256"/>
              <w:jc w:val="center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214" w:right="170"/>
              <w:jc w:val="center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</w:tr>
      <w:tr>
        <w:trPr>
          <w:trHeight w:val="438" w:hRule="atLeast"/>
        </w:trPr>
        <w:tc>
          <w:tcPr>
            <w:tcW w:w="2700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Guava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(headpan)</w:t>
            </w:r>
          </w:p>
        </w:tc>
        <w:tc>
          <w:tcPr>
            <w:tcW w:w="1019" w:type="dxa"/>
          </w:tcPr>
          <w:p>
            <w:pPr>
              <w:pStyle w:val="TableParagraph"/>
              <w:spacing w:before="72"/>
              <w:ind w:left="86" w:right="147"/>
              <w:jc w:val="center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1080" w:type="dxa"/>
          </w:tcPr>
          <w:p>
            <w:pPr>
              <w:pStyle w:val="TableParagraph"/>
              <w:spacing w:before="72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165" w:right="210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1170" w:type="dxa"/>
          </w:tcPr>
          <w:p>
            <w:pPr>
              <w:pStyle w:val="TableParagraph"/>
              <w:spacing w:before="72"/>
              <w:ind w:left="255" w:right="256"/>
              <w:jc w:val="center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214" w:right="170"/>
              <w:jc w:val="center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</w:tr>
      <w:tr>
        <w:trPr>
          <w:trHeight w:val="438" w:hRule="atLeast"/>
        </w:trPr>
        <w:tc>
          <w:tcPr>
            <w:tcW w:w="2700" w:type="dxa"/>
          </w:tcPr>
          <w:p>
            <w:pPr>
              <w:pStyle w:val="TableParagraph"/>
              <w:tabs>
                <w:tab w:pos="1456" w:val="left" w:leader="none"/>
              </w:tabs>
              <w:spacing w:before="74"/>
              <w:ind w:left="108"/>
              <w:rPr>
                <w:sz w:val="24"/>
              </w:rPr>
            </w:pPr>
            <w:r>
              <w:rPr>
                <w:sz w:val="24"/>
              </w:rPr>
              <w:t>Cashew</w:t>
              <w:tab/>
              <w:t>“</w:t>
            </w:r>
          </w:p>
        </w:tc>
        <w:tc>
          <w:tcPr>
            <w:tcW w:w="1019" w:type="dxa"/>
          </w:tcPr>
          <w:p>
            <w:pPr>
              <w:pStyle w:val="TableParagraph"/>
              <w:spacing w:before="74"/>
              <w:ind w:left="86" w:right="147"/>
              <w:jc w:val="center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1080" w:type="dxa"/>
          </w:tcPr>
          <w:p>
            <w:pPr>
              <w:pStyle w:val="TableParagraph"/>
              <w:spacing w:before="74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1125" w:type="dxa"/>
          </w:tcPr>
          <w:p>
            <w:pPr>
              <w:pStyle w:val="TableParagraph"/>
              <w:spacing w:before="74"/>
              <w:ind w:left="165" w:right="210"/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1170" w:type="dxa"/>
          </w:tcPr>
          <w:p>
            <w:pPr>
              <w:pStyle w:val="TableParagraph"/>
              <w:spacing w:before="74"/>
              <w:ind w:left="255" w:right="256"/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1125" w:type="dxa"/>
          </w:tcPr>
          <w:p>
            <w:pPr>
              <w:pStyle w:val="TableParagraph"/>
              <w:spacing w:before="74"/>
              <w:ind w:left="214" w:right="170"/>
              <w:jc w:val="center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</w:tr>
      <w:tr>
        <w:trPr>
          <w:trHeight w:val="436" w:hRule="atLeast"/>
        </w:trPr>
        <w:tc>
          <w:tcPr>
            <w:tcW w:w="2700" w:type="dxa"/>
          </w:tcPr>
          <w:p>
            <w:pPr>
              <w:pStyle w:val="TableParagraph"/>
              <w:tabs>
                <w:tab w:pos="1130" w:val="left" w:leader="none"/>
                <w:tab w:pos="1964" w:val="left" w:leader="none"/>
              </w:tabs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Locust</w:t>
              <w:tab/>
              <w:t>bean</w:t>
              <w:tab/>
              <w:t>seed</w:t>
            </w:r>
          </w:p>
        </w:tc>
        <w:tc>
          <w:tcPr>
            <w:tcW w:w="1019" w:type="dxa"/>
          </w:tcPr>
          <w:p>
            <w:pPr>
              <w:pStyle w:val="TableParagraph"/>
              <w:spacing w:before="72"/>
              <w:ind w:left="86" w:right="147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1080" w:type="dxa"/>
          </w:tcPr>
          <w:p>
            <w:pPr>
              <w:pStyle w:val="TableParagraph"/>
              <w:spacing w:before="72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165" w:right="210"/>
              <w:jc w:val="center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1170" w:type="dxa"/>
          </w:tcPr>
          <w:p>
            <w:pPr>
              <w:pStyle w:val="TableParagraph"/>
              <w:spacing w:before="72"/>
              <w:ind w:left="255" w:right="256"/>
              <w:jc w:val="center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214" w:right="170"/>
              <w:jc w:val="center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</w:tr>
      <w:tr>
        <w:trPr>
          <w:trHeight w:val="437" w:hRule="atLeast"/>
        </w:trPr>
        <w:tc>
          <w:tcPr>
            <w:tcW w:w="2700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(50kg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sack)</w:t>
            </w:r>
          </w:p>
        </w:tc>
        <w:tc>
          <w:tcPr>
            <w:tcW w:w="101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37" w:hRule="atLeast"/>
        </w:trPr>
        <w:tc>
          <w:tcPr>
            <w:tcW w:w="2700" w:type="dxa"/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Banana/plantain</w:t>
            </w:r>
          </w:p>
        </w:tc>
        <w:tc>
          <w:tcPr>
            <w:tcW w:w="1019" w:type="dxa"/>
          </w:tcPr>
          <w:p>
            <w:pPr>
              <w:pStyle w:val="TableParagraph"/>
              <w:spacing w:before="73"/>
              <w:ind w:left="86" w:right="147"/>
              <w:jc w:val="center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1080" w:type="dxa"/>
          </w:tcPr>
          <w:p>
            <w:pPr>
              <w:pStyle w:val="TableParagraph"/>
              <w:spacing w:before="73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1125" w:type="dxa"/>
          </w:tcPr>
          <w:p>
            <w:pPr>
              <w:pStyle w:val="TableParagraph"/>
              <w:spacing w:before="73"/>
              <w:ind w:left="165" w:right="210"/>
              <w:jc w:val="center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1170" w:type="dxa"/>
          </w:tcPr>
          <w:p>
            <w:pPr>
              <w:pStyle w:val="TableParagraph"/>
              <w:spacing w:before="73"/>
              <w:ind w:left="255" w:right="256"/>
              <w:jc w:val="center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1125" w:type="dxa"/>
          </w:tcPr>
          <w:p>
            <w:pPr>
              <w:pStyle w:val="TableParagraph"/>
              <w:spacing w:before="73"/>
              <w:ind w:left="214" w:right="170"/>
              <w:jc w:val="center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</w:tr>
      <w:tr>
        <w:trPr>
          <w:trHeight w:val="512" w:hRule="atLeast"/>
        </w:trPr>
        <w:tc>
          <w:tcPr>
            <w:tcW w:w="270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(bundles)</w:t>
            </w:r>
          </w:p>
        </w:tc>
        <w:tc>
          <w:tcPr>
            <w:tcW w:w="1019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5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0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5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rPr>
          <w:sz w:val="28"/>
        </w:rPr>
      </w:pPr>
    </w:p>
    <w:p>
      <w:pPr>
        <w:pStyle w:val="Heading2"/>
        <w:spacing w:before="227"/>
        <w:ind w:left="1395"/>
      </w:pPr>
      <w:r>
        <w:rPr/>
        <w:t>NOTE: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35"/>
        </w:numPr>
        <w:tabs>
          <w:tab w:pos="2836" w:val="left" w:leader="none"/>
          <w:tab w:pos="2837" w:val="left" w:leader="none"/>
        </w:tabs>
        <w:spacing w:line="480" w:lineRule="auto" w:before="0" w:after="0"/>
        <w:ind w:left="2836" w:right="1081" w:hanging="1081"/>
        <w:jc w:val="left"/>
        <w:rPr>
          <w:sz w:val="24"/>
        </w:rPr>
      </w:pPr>
      <w:r>
        <w:rPr>
          <w:sz w:val="24"/>
        </w:rPr>
        <w:t>A</w:t>
      </w:r>
      <w:r>
        <w:rPr>
          <w:spacing w:val="27"/>
          <w:sz w:val="24"/>
        </w:rPr>
        <w:t> </w:t>
      </w:r>
      <w:r>
        <w:rPr>
          <w:sz w:val="24"/>
        </w:rPr>
        <w:t>basket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28"/>
          <w:sz w:val="24"/>
        </w:rPr>
        <w:t> </w:t>
      </w:r>
      <w:r>
        <w:rPr>
          <w:sz w:val="24"/>
        </w:rPr>
        <w:t>oranges</w:t>
      </w:r>
      <w:r>
        <w:rPr>
          <w:spacing w:val="29"/>
          <w:sz w:val="24"/>
        </w:rPr>
        <w:t> </w:t>
      </w:r>
      <w:r>
        <w:rPr>
          <w:sz w:val="24"/>
        </w:rPr>
        <w:t>consists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28"/>
          <w:sz w:val="24"/>
        </w:rPr>
        <w:t> </w:t>
      </w:r>
      <w:r>
        <w:rPr>
          <w:sz w:val="24"/>
        </w:rPr>
        <w:t>about</w:t>
      </w:r>
      <w:r>
        <w:rPr>
          <w:spacing w:val="28"/>
          <w:sz w:val="24"/>
        </w:rPr>
        <w:t> </w:t>
      </w:r>
      <w:r>
        <w:rPr>
          <w:sz w:val="24"/>
        </w:rPr>
        <w:t>100-110</w:t>
      </w:r>
      <w:r>
        <w:rPr>
          <w:spacing w:val="28"/>
          <w:sz w:val="24"/>
        </w:rPr>
        <w:t> </w:t>
      </w:r>
      <w:r>
        <w:rPr>
          <w:sz w:val="24"/>
        </w:rPr>
        <w:t>oranges</w:t>
      </w:r>
      <w:r>
        <w:rPr>
          <w:spacing w:val="-8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weighs</w:t>
      </w:r>
      <w:r>
        <w:rPr>
          <w:spacing w:val="2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55kg.</w:t>
      </w:r>
    </w:p>
    <w:p>
      <w:pPr>
        <w:pStyle w:val="ListParagraph"/>
        <w:numPr>
          <w:ilvl w:val="1"/>
          <w:numId w:val="35"/>
        </w:numPr>
        <w:tabs>
          <w:tab w:pos="2836" w:val="left" w:leader="none"/>
          <w:tab w:pos="2837" w:val="left" w:leader="none"/>
        </w:tabs>
        <w:spacing w:line="480" w:lineRule="auto" w:before="0" w:after="0"/>
        <w:ind w:left="2836" w:right="1082" w:hanging="1081"/>
        <w:jc w:val="left"/>
        <w:rPr>
          <w:sz w:val="24"/>
        </w:rPr>
      </w:pPr>
      <w:r>
        <w:rPr>
          <w:sz w:val="24"/>
        </w:rPr>
        <w:t>A</w:t>
      </w:r>
      <w:r>
        <w:rPr>
          <w:spacing w:val="64"/>
          <w:sz w:val="24"/>
        </w:rPr>
        <w:t> </w:t>
      </w:r>
      <w:r>
        <w:rPr>
          <w:sz w:val="24"/>
        </w:rPr>
        <w:t>basket</w:t>
      </w:r>
      <w:r>
        <w:rPr>
          <w:spacing w:val="67"/>
          <w:sz w:val="24"/>
        </w:rPr>
        <w:t> </w:t>
      </w:r>
      <w:r>
        <w:rPr>
          <w:sz w:val="24"/>
        </w:rPr>
        <w:t>of</w:t>
      </w:r>
      <w:r>
        <w:rPr>
          <w:spacing w:val="65"/>
          <w:sz w:val="24"/>
        </w:rPr>
        <w:t> </w:t>
      </w:r>
      <w:r>
        <w:rPr>
          <w:sz w:val="24"/>
        </w:rPr>
        <w:t>mangos</w:t>
      </w:r>
      <w:r>
        <w:rPr>
          <w:spacing w:val="65"/>
          <w:sz w:val="24"/>
        </w:rPr>
        <w:t> </w:t>
      </w:r>
      <w:r>
        <w:rPr>
          <w:sz w:val="24"/>
        </w:rPr>
        <w:t>consists</w:t>
      </w:r>
      <w:r>
        <w:rPr>
          <w:spacing w:val="68"/>
          <w:sz w:val="24"/>
        </w:rPr>
        <w:t> </w:t>
      </w:r>
      <w:r>
        <w:rPr>
          <w:sz w:val="24"/>
        </w:rPr>
        <w:t>of</w:t>
      </w:r>
      <w:r>
        <w:rPr>
          <w:spacing w:val="65"/>
          <w:sz w:val="24"/>
        </w:rPr>
        <w:t> </w:t>
      </w:r>
      <w:r>
        <w:rPr>
          <w:sz w:val="24"/>
        </w:rPr>
        <w:t>about</w:t>
      </w:r>
      <w:r>
        <w:rPr>
          <w:spacing w:val="65"/>
          <w:sz w:val="24"/>
        </w:rPr>
        <w:t> </w:t>
      </w:r>
      <w:r>
        <w:rPr>
          <w:sz w:val="24"/>
        </w:rPr>
        <w:t>80-100</w:t>
      </w:r>
      <w:r>
        <w:rPr>
          <w:spacing w:val="67"/>
          <w:sz w:val="24"/>
        </w:rPr>
        <w:t> </w:t>
      </w:r>
      <w:r>
        <w:rPr>
          <w:sz w:val="24"/>
        </w:rPr>
        <w:t>mango</w:t>
      </w:r>
      <w:r>
        <w:rPr>
          <w:spacing w:val="-82"/>
          <w:sz w:val="24"/>
        </w:rPr>
        <w:t> </w:t>
      </w:r>
      <w:r>
        <w:rPr>
          <w:sz w:val="24"/>
        </w:rPr>
        <w:t>fruits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weighs</w:t>
      </w:r>
      <w:r>
        <w:rPr>
          <w:spacing w:val="-1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50kg.</w:t>
      </w:r>
    </w:p>
    <w:p>
      <w:pPr>
        <w:pStyle w:val="ListParagraph"/>
        <w:numPr>
          <w:ilvl w:val="1"/>
          <w:numId w:val="35"/>
        </w:numPr>
        <w:tabs>
          <w:tab w:pos="2836" w:val="left" w:leader="none"/>
          <w:tab w:pos="2837" w:val="left" w:leader="none"/>
        </w:tabs>
        <w:spacing w:line="480" w:lineRule="auto" w:before="0" w:after="0"/>
        <w:ind w:left="2836" w:right="1082" w:hanging="1081"/>
        <w:jc w:val="left"/>
        <w:rPr>
          <w:sz w:val="24"/>
        </w:rPr>
      </w:pPr>
      <w:r>
        <w:rPr>
          <w:sz w:val="24"/>
        </w:rPr>
        <w:t>A</w:t>
      </w:r>
      <w:r>
        <w:rPr>
          <w:spacing w:val="47"/>
          <w:sz w:val="24"/>
        </w:rPr>
        <w:t> </w:t>
      </w:r>
      <w:r>
        <w:rPr>
          <w:sz w:val="24"/>
        </w:rPr>
        <w:t>head</w:t>
      </w:r>
      <w:r>
        <w:rPr>
          <w:spacing w:val="48"/>
          <w:sz w:val="24"/>
        </w:rPr>
        <w:t> </w:t>
      </w:r>
      <w:r>
        <w:rPr>
          <w:sz w:val="24"/>
        </w:rPr>
        <w:t>pan</w:t>
      </w:r>
      <w:r>
        <w:rPr>
          <w:spacing w:val="47"/>
          <w:sz w:val="24"/>
        </w:rPr>
        <w:t> </w:t>
      </w:r>
      <w:r>
        <w:rPr>
          <w:sz w:val="24"/>
        </w:rPr>
        <w:t>of</w:t>
      </w:r>
      <w:r>
        <w:rPr>
          <w:spacing w:val="49"/>
          <w:sz w:val="24"/>
        </w:rPr>
        <w:t> </w:t>
      </w:r>
      <w:r>
        <w:rPr>
          <w:sz w:val="24"/>
        </w:rPr>
        <w:t>guava</w:t>
      </w:r>
      <w:r>
        <w:rPr>
          <w:spacing w:val="48"/>
          <w:sz w:val="24"/>
        </w:rPr>
        <w:t> </w:t>
      </w:r>
      <w:r>
        <w:rPr>
          <w:sz w:val="24"/>
        </w:rPr>
        <w:t>consists</w:t>
      </w:r>
      <w:r>
        <w:rPr>
          <w:spacing w:val="48"/>
          <w:sz w:val="24"/>
        </w:rPr>
        <w:t> </w:t>
      </w:r>
      <w:r>
        <w:rPr>
          <w:sz w:val="24"/>
        </w:rPr>
        <w:t>of</w:t>
      </w:r>
      <w:r>
        <w:rPr>
          <w:spacing w:val="49"/>
          <w:sz w:val="24"/>
        </w:rPr>
        <w:t> </w:t>
      </w:r>
      <w:r>
        <w:rPr>
          <w:sz w:val="24"/>
        </w:rPr>
        <w:t>about</w:t>
      </w:r>
      <w:r>
        <w:rPr>
          <w:spacing w:val="47"/>
          <w:sz w:val="24"/>
        </w:rPr>
        <w:t> </w:t>
      </w:r>
      <w:r>
        <w:rPr>
          <w:sz w:val="24"/>
        </w:rPr>
        <w:t>50-70</w:t>
      </w:r>
      <w:r>
        <w:rPr>
          <w:spacing w:val="50"/>
          <w:sz w:val="24"/>
        </w:rPr>
        <w:t> </w:t>
      </w:r>
      <w:r>
        <w:rPr>
          <w:sz w:val="24"/>
        </w:rPr>
        <w:t>average</w:t>
      </w:r>
      <w:r>
        <w:rPr>
          <w:spacing w:val="-81"/>
          <w:sz w:val="24"/>
        </w:rPr>
        <w:t> </w:t>
      </w:r>
      <w:r>
        <w:rPr>
          <w:sz w:val="24"/>
        </w:rPr>
        <w:t>sized</w:t>
      </w:r>
      <w:r>
        <w:rPr>
          <w:spacing w:val="-2"/>
          <w:sz w:val="24"/>
        </w:rPr>
        <w:t> </w:t>
      </w:r>
      <w:r>
        <w:rPr>
          <w:sz w:val="24"/>
        </w:rPr>
        <w:t>guava</w:t>
      </w:r>
      <w:r>
        <w:rPr>
          <w:spacing w:val="-1"/>
          <w:sz w:val="24"/>
        </w:rPr>
        <w:t> </w:t>
      </w:r>
      <w:r>
        <w:rPr>
          <w:sz w:val="24"/>
        </w:rPr>
        <w:t>fruits and</w:t>
      </w:r>
      <w:r>
        <w:rPr>
          <w:spacing w:val="-1"/>
          <w:sz w:val="24"/>
        </w:rPr>
        <w:t> </w:t>
      </w:r>
      <w:r>
        <w:rPr>
          <w:sz w:val="24"/>
        </w:rPr>
        <w:t>weighs about</w:t>
      </w:r>
      <w:r>
        <w:rPr>
          <w:spacing w:val="-1"/>
          <w:sz w:val="24"/>
        </w:rPr>
        <w:t> </w:t>
      </w:r>
      <w:r>
        <w:rPr>
          <w:sz w:val="24"/>
        </w:rPr>
        <w:t>20kg.</w:t>
      </w:r>
    </w:p>
    <w:p>
      <w:pPr>
        <w:pStyle w:val="ListParagraph"/>
        <w:numPr>
          <w:ilvl w:val="1"/>
          <w:numId w:val="35"/>
        </w:numPr>
        <w:tabs>
          <w:tab w:pos="2836" w:val="left" w:leader="none"/>
          <w:tab w:pos="2837" w:val="left" w:leader="none"/>
        </w:tabs>
        <w:spacing w:line="480" w:lineRule="auto" w:before="0" w:after="0"/>
        <w:ind w:left="2836" w:right="1082" w:hanging="1081"/>
        <w:jc w:val="left"/>
        <w:rPr>
          <w:sz w:val="24"/>
        </w:rPr>
      </w:pPr>
      <w:r>
        <w:rPr>
          <w:sz w:val="24"/>
        </w:rPr>
        <w:t>A</w:t>
      </w:r>
      <w:r>
        <w:rPr>
          <w:spacing w:val="31"/>
          <w:sz w:val="24"/>
        </w:rPr>
        <w:t> </w:t>
      </w:r>
      <w:r>
        <w:rPr>
          <w:sz w:val="24"/>
        </w:rPr>
        <w:t>head</w:t>
      </w:r>
      <w:r>
        <w:rPr>
          <w:spacing w:val="31"/>
          <w:sz w:val="24"/>
        </w:rPr>
        <w:t> </w:t>
      </w:r>
      <w:r>
        <w:rPr>
          <w:sz w:val="24"/>
        </w:rPr>
        <w:t>pan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cashew</w:t>
      </w:r>
      <w:r>
        <w:rPr>
          <w:spacing w:val="32"/>
          <w:sz w:val="24"/>
        </w:rPr>
        <w:t> </w:t>
      </w:r>
      <w:r>
        <w:rPr>
          <w:sz w:val="24"/>
        </w:rPr>
        <w:t>consists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about</w:t>
      </w:r>
      <w:r>
        <w:rPr>
          <w:spacing w:val="31"/>
          <w:sz w:val="24"/>
        </w:rPr>
        <w:t> </w:t>
      </w:r>
      <w:r>
        <w:rPr>
          <w:sz w:val="24"/>
        </w:rPr>
        <w:t>60-80</w:t>
      </w:r>
      <w:r>
        <w:rPr>
          <w:spacing w:val="32"/>
          <w:sz w:val="24"/>
        </w:rPr>
        <w:t> </w:t>
      </w:r>
      <w:r>
        <w:rPr>
          <w:sz w:val="24"/>
        </w:rPr>
        <w:t>average</w:t>
      </w:r>
      <w:r>
        <w:rPr>
          <w:spacing w:val="-82"/>
          <w:sz w:val="24"/>
        </w:rPr>
        <w:t> </w:t>
      </w:r>
      <w:r>
        <w:rPr>
          <w:sz w:val="24"/>
        </w:rPr>
        <w:t>size</w:t>
      </w:r>
      <w:r>
        <w:rPr>
          <w:spacing w:val="-1"/>
          <w:sz w:val="24"/>
        </w:rPr>
        <w:t> </w:t>
      </w:r>
      <w:r>
        <w:rPr>
          <w:sz w:val="24"/>
        </w:rPr>
        <w:t>cashew</w:t>
      </w:r>
      <w:r>
        <w:rPr>
          <w:spacing w:val="-1"/>
          <w:sz w:val="24"/>
        </w:rPr>
        <w:t> </w:t>
      </w:r>
      <w:r>
        <w:rPr>
          <w:sz w:val="24"/>
        </w:rPr>
        <w:t>fruits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weighs about</w:t>
      </w:r>
      <w:r>
        <w:rPr>
          <w:spacing w:val="-1"/>
          <w:sz w:val="24"/>
        </w:rPr>
        <w:t> </w:t>
      </w:r>
      <w:r>
        <w:rPr>
          <w:sz w:val="24"/>
        </w:rPr>
        <w:t>20kg.</w:t>
      </w:r>
    </w:p>
    <w:p>
      <w:pPr>
        <w:pStyle w:val="ListParagraph"/>
        <w:numPr>
          <w:ilvl w:val="1"/>
          <w:numId w:val="35"/>
        </w:numPr>
        <w:tabs>
          <w:tab w:pos="2836" w:val="left" w:leader="none"/>
          <w:tab w:pos="2837" w:val="left" w:leader="none"/>
        </w:tabs>
        <w:spacing w:line="240" w:lineRule="auto" w:before="0" w:after="0"/>
        <w:ind w:left="2836" w:right="0" w:hanging="1082"/>
        <w:jc w:val="left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bundle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banana/plantain</w:t>
      </w:r>
      <w:r>
        <w:rPr>
          <w:spacing w:val="-3"/>
          <w:sz w:val="24"/>
        </w:rPr>
        <w:t> </w:t>
      </w:r>
      <w:r>
        <w:rPr>
          <w:sz w:val="24"/>
        </w:rPr>
        <w:t>weighs</w:t>
      </w:r>
      <w:r>
        <w:rPr>
          <w:spacing w:val="-3"/>
          <w:sz w:val="24"/>
        </w:rPr>
        <w:t> </w:t>
      </w:r>
      <w:r>
        <w:rPr>
          <w:sz w:val="24"/>
        </w:rPr>
        <w:t>about</w:t>
      </w:r>
      <w:r>
        <w:rPr>
          <w:spacing w:val="-3"/>
          <w:sz w:val="24"/>
        </w:rPr>
        <w:t> </w:t>
      </w:r>
      <w:r>
        <w:rPr>
          <w:sz w:val="24"/>
        </w:rPr>
        <w:t>25kg.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Heading2"/>
        <w:numPr>
          <w:ilvl w:val="0"/>
          <w:numId w:val="35"/>
        </w:numPr>
        <w:tabs>
          <w:tab w:pos="2115" w:val="left" w:leader="none"/>
          <w:tab w:pos="2116" w:val="left" w:leader="none"/>
        </w:tabs>
        <w:spacing w:line="240" w:lineRule="auto" w:before="100" w:after="0"/>
        <w:ind w:left="2115" w:right="0" w:hanging="721"/>
        <w:jc w:val="left"/>
      </w:pPr>
      <w:r>
        <w:rPr/>
        <w:t>AMAC</w:t>
      </w:r>
    </w:p>
    <w:p>
      <w:pPr>
        <w:pStyle w:val="BodyText"/>
        <w:spacing w:before="1"/>
        <w:rPr>
          <w:b/>
          <w:sz w:val="21"/>
        </w:rPr>
      </w:pPr>
      <w:r>
        <w:rPr/>
        <w:pict>
          <v:shape style="position:absolute;margin-left:122.780006pt;margin-top:14.777759pt;width:411pt;height:1.45pt;mso-position-horizontal-relative:page;mso-position-vertical-relative:paragraph;z-index:-15604736;mso-wrap-distance-left:0;mso-wrap-distance-right:0" coordorigin="2456,296" coordsize="8220,29" path="m5094,296l2456,296,2456,324,5094,324,5094,296xm10675,296l5123,296,5094,296,5094,324,5123,324,10675,324,10675,296xe" filled="true" fillcolor="#008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3317" w:val="left" w:leader="none"/>
        </w:tabs>
        <w:ind w:right="155"/>
        <w:jc w:val="center"/>
      </w:pPr>
      <w:r>
        <w:rPr/>
        <w:t>Tree</w:t>
      </w:r>
      <w:r>
        <w:rPr>
          <w:spacing w:val="-3"/>
        </w:rPr>
        <w:t> </w:t>
      </w:r>
      <w:r>
        <w:rPr/>
        <w:t>products</w:t>
        <w:tab/>
        <w:t>Average proceeds</w:t>
      </w:r>
      <w:r>
        <w:rPr>
          <w:spacing w:val="-2"/>
        </w:rPr>
        <w:t> </w:t>
      </w:r>
      <w:r>
        <w:rPr/>
        <w:t>per</w:t>
      </w:r>
      <w:r>
        <w:rPr>
          <w:spacing w:val="-1"/>
        </w:rPr>
        <w:t> </w:t>
      </w:r>
      <w:r>
        <w:rPr/>
        <w:t>year</w:t>
      </w:r>
    </w:p>
    <w:p>
      <w:pPr>
        <w:pStyle w:val="BodyText"/>
        <w:spacing w:before="5"/>
        <w:rPr>
          <w:sz w:val="9"/>
        </w:rPr>
      </w:pPr>
    </w:p>
    <w:tbl>
      <w:tblPr>
        <w:tblW w:w="0" w:type="auto"/>
        <w:jc w:val="left"/>
        <w:tblInd w:w="15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1"/>
        <w:gridCol w:w="1018"/>
        <w:gridCol w:w="1080"/>
        <w:gridCol w:w="1125"/>
        <w:gridCol w:w="1171"/>
        <w:gridCol w:w="1126"/>
      </w:tblGrid>
      <w:tr>
        <w:trPr>
          <w:trHeight w:val="365" w:hRule="atLeast"/>
        </w:trPr>
        <w:tc>
          <w:tcPr>
            <w:tcW w:w="270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ind w:left="153" w:right="213"/>
              <w:jc w:val="center"/>
              <w:rPr>
                <w:sz w:val="24"/>
              </w:rPr>
            </w:pPr>
            <w:r>
              <w:rPr>
                <w:sz w:val="24"/>
              </w:rPr>
              <w:t>1998</w:t>
            </w:r>
          </w:p>
        </w:tc>
        <w:tc>
          <w:tcPr>
            <w:tcW w:w="1080" w:type="dxa"/>
          </w:tcPr>
          <w:p>
            <w:pPr>
              <w:pStyle w:val="TableParagraph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1125" w:type="dxa"/>
          </w:tcPr>
          <w:p>
            <w:pPr>
              <w:pStyle w:val="TableParagraph"/>
              <w:ind w:left="168" w:right="210"/>
              <w:jc w:val="center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1171" w:type="dxa"/>
          </w:tcPr>
          <w:p>
            <w:pPr>
              <w:pStyle w:val="TableParagraph"/>
              <w:ind w:left="258" w:right="258"/>
              <w:jc w:val="center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1126" w:type="dxa"/>
          </w:tcPr>
          <w:p>
            <w:pPr>
              <w:pStyle w:val="TableParagraph"/>
              <w:ind w:left="214" w:right="171"/>
              <w:jc w:val="center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</w:tr>
      <w:tr>
        <w:trPr>
          <w:trHeight w:val="438" w:hRule="atLeast"/>
        </w:trPr>
        <w:tc>
          <w:tcPr>
            <w:tcW w:w="2701" w:type="dxa"/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Oranges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(baskets)</w:t>
            </w:r>
          </w:p>
        </w:tc>
        <w:tc>
          <w:tcPr>
            <w:tcW w:w="1018" w:type="dxa"/>
          </w:tcPr>
          <w:p>
            <w:pPr>
              <w:pStyle w:val="TableParagraph"/>
              <w:spacing w:before="73"/>
              <w:ind w:left="151" w:right="213"/>
              <w:jc w:val="center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1080" w:type="dxa"/>
          </w:tcPr>
          <w:p>
            <w:pPr>
              <w:pStyle w:val="TableParagraph"/>
              <w:spacing w:before="73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1125" w:type="dxa"/>
          </w:tcPr>
          <w:p>
            <w:pPr>
              <w:pStyle w:val="TableParagraph"/>
              <w:spacing w:before="73"/>
              <w:ind w:left="165" w:right="210"/>
              <w:jc w:val="center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1171" w:type="dxa"/>
          </w:tcPr>
          <w:p>
            <w:pPr>
              <w:pStyle w:val="TableParagraph"/>
              <w:spacing w:before="73"/>
              <w:ind w:left="258" w:right="260"/>
              <w:jc w:val="center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1126" w:type="dxa"/>
          </w:tcPr>
          <w:p>
            <w:pPr>
              <w:pStyle w:val="TableParagraph"/>
              <w:spacing w:before="73"/>
              <w:ind w:left="214" w:right="173"/>
              <w:jc w:val="center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</w:tr>
      <w:tr>
        <w:trPr>
          <w:trHeight w:val="436" w:hRule="atLeast"/>
        </w:trPr>
        <w:tc>
          <w:tcPr>
            <w:tcW w:w="2701" w:type="dxa"/>
          </w:tcPr>
          <w:p>
            <w:pPr>
              <w:pStyle w:val="TableParagraph"/>
              <w:tabs>
                <w:tab w:pos="1912" w:val="left" w:leader="none"/>
              </w:tabs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Mango</w:t>
              <w:tab/>
              <w:t>“</w:t>
            </w:r>
          </w:p>
        </w:tc>
        <w:tc>
          <w:tcPr>
            <w:tcW w:w="1018" w:type="dxa"/>
          </w:tcPr>
          <w:p>
            <w:pPr>
              <w:pStyle w:val="TableParagraph"/>
              <w:spacing w:before="72"/>
              <w:ind w:left="151" w:right="213"/>
              <w:jc w:val="center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1080" w:type="dxa"/>
          </w:tcPr>
          <w:p>
            <w:pPr>
              <w:pStyle w:val="TableParagraph"/>
              <w:spacing w:before="72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165" w:right="210"/>
              <w:jc w:val="center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1171" w:type="dxa"/>
          </w:tcPr>
          <w:p>
            <w:pPr>
              <w:pStyle w:val="TableParagraph"/>
              <w:spacing w:before="72"/>
              <w:ind w:left="258" w:right="260"/>
              <w:jc w:val="center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1126" w:type="dxa"/>
          </w:tcPr>
          <w:p>
            <w:pPr>
              <w:pStyle w:val="TableParagraph"/>
              <w:spacing w:before="72"/>
              <w:ind w:left="214" w:right="173"/>
              <w:jc w:val="center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</w:tr>
      <w:tr>
        <w:trPr>
          <w:trHeight w:val="438" w:hRule="atLeast"/>
        </w:trPr>
        <w:tc>
          <w:tcPr>
            <w:tcW w:w="2701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Guava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(headpan)</w:t>
            </w:r>
          </w:p>
        </w:tc>
        <w:tc>
          <w:tcPr>
            <w:tcW w:w="1018" w:type="dxa"/>
          </w:tcPr>
          <w:p>
            <w:pPr>
              <w:pStyle w:val="TableParagraph"/>
              <w:spacing w:before="72"/>
              <w:ind w:left="151" w:right="213"/>
              <w:jc w:val="center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1080" w:type="dxa"/>
          </w:tcPr>
          <w:p>
            <w:pPr>
              <w:pStyle w:val="TableParagraph"/>
              <w:spacing w:before="72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165" w:right="210"/>
              <w:jc w:val="center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1171" w:type="dxa"/>
          </w:tcPr>
          <w:p>
            <w:pPr>
              <w:pStyle w:val="TableParagraph"/>
              <w:spacing w:before="72"/>
              <w:ind w:left="258" w:right="260"/>
              <w:jc w:val="center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1126" w:type="dxa"/>
          </w:tcPr>
          <w:p>
            <w:pPr>
              <w:pStyle w:val="TableParagraph"/>
              <w:spacing w:before="72"/>
              <w:ind w:left="214" w:right="173"/>
              <w:jc w:val="center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</w:tr>
      <w:tr>
        <w:trPr>
          <w:trHeight w:val="438" w:hRule="atLeast"/>
        </w:trPr>
        <w:tc>
          <w:tcPr>
            <w:tcW w:w="2701" w:type="dxa"/>
          </w:tcPr>
          <w:p>
            <w:pPr>
              <w:pStyle w:val="TableParagraph"/>
              <w:tabs>
                <w:tab w:pos="1456" w:val="left" w:leader="none"/>
              </w:tabs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Cashew</w:t>
              <w:tab/>
              <w:t>“</w:t>
            </w:r>
          </w:p>
        </w:tc>
        <w:tc>
          <w:tcPr>
            <w:tcW w:w="1018" w:type="dxa"/>
          </w:tcPr>
          <w:p>
            <w:pPr>
              <w:pStyle w:val="TableParagraph"/>
              <w:spacing w:before="73"/>
              <w:ind w:left="151" w:right="213"/>
              <w:jc w:val="center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  <w:tc>
          <w:tcPr>
            <w:tcW w:w="1080" w:type="dxa"/>
          </w:tcPr>
          <w:p>
            <w:pPr>
              <w:pStyle w:val="TableParagraph"/>
              <w:spacing w:before="73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1125" w:type="dxa"/>
          </w:tcPr>
          <w:p>
            <w:pPr>
              <w:pStyle w:val="TableParagraph"/>
              <w:spacing w:before="73"/>
              <w:ind w:left="165" w:right="210"/>
              <w:jc w:val="center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1171" w:type="dxa"/>
          </w:tcPr>
          <w:p>
            <w:pPr>
              <w:pStyle w:val="TableParagraph"/>
              <w:spacing w:before="73"/>
              <w:ind w:left="258" w:right="260"/>
              <w:jc w:val="center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1126" w:type="dxa"/>
          </w:tcPr>
          <w:p>
            <w:pPr>
              <w:pStyle w:val="TableParagraph"/>
              <w:spacing w:before="73"/>
              <w:ind w:left="214" w:right="173"/>
              <w:jc w:val="center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</w:tr>
      <w:tr>
        <w:trPr>
          <w:trHeight w:val="436" w:hRule="atLeast"/>
        </w:trPr>
        <w:tc>
          <w:tcPr>
            <w:tcW w:w="2701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Shea</w:t>
            </w:r>
            <w:r>
              <w:rPr>
                <w:spacing w:val="111"/>
                <w:sz w:val="24"/>
              </w:rPr>
              <w:t> </w:t>
            </w:r>
            <w:r>
              <w:rPr>
                <w:sz w:val="24"/>
              </w:rPr>
              <w:t>butter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seeds</w:t>
            </w:r>
          </w:p>
        </w:tc>
        <w:tc>
          <w:tcPr>
            <w:tcW w:w="1018" w:type="dxa"/>
          </w:tcPr>
          <w:p>
            <w:pPr>
              <w:pStyle w:val="TableParagraph"/>
              <w:spacing w:before="72"/>
              <w:ind w:left="151" w:right="213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080" w:type="dxa"/>
          </w:tcPr>
          <w:p>
            <w:pPr>
              <w:pStyle w:val="TableParagraph"/>
              <w:spacing w:before="72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165" w:right="210"/>
              <w:jc w:val="center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1171" w:type="dxa"/>
          </w:tcPr>
          <w:p>
            <w:pPr>
              <w:pStyle w:val="TableParagraph"/>
              <w:spacing w:before="72"/>
              <w:ind w:left="258" w:right="260"/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1126" w:type="dxa"/>
          </w:tcPr>
          <w:p>
            <w:pPr>
              <w:pStyle w:val="TableParagraph"/>
              <w:spacing w:before="72"/>
              <w:ind w:left="214" w:right="173"/>
              <w:jc w:val="center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</w:tr>
      <w:tr>
        <w:trPr>
          <w:trHeight w:val="512" w:hRule="atLeast"/>
        </w:trPr>
        <w:tc>
          <w:tcPr>
            <w:tcW w:w="2701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(50kg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sack)</w:t>
            </w:r>
          </w:p>
        </w:tc>
        <w:tc>
          <w:tcPr>
            <w:tcW w:w="1018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5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1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6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2"/>
        <w:numPr>
          <w:ilvl w:val="0"/>
          <w:numId w:val="35"/>
        </w:numPr>
        <w:tabs>
          <w:tab w:pos="2115" w:val="left" w:leader="none"/>
          <w:tab w:pos="2116" w:val="left" w:leader="none"/>
        </w:tabs>
        <w:spacing w:line="240" w:lineRule="auto" w:before="100" w:after="0"/>
        <w:ind w:left="2115" w:right="0" w:hanging="721"/>
        <w:jc w:val="left"/>
      </w:pPr>
      <w:r>
        <w:rPr/>
        <w:t>BWARI</w:t>
      </w:r>
    </w:p>
    <w:p>
      <w:pPr>
        <w:pStyle w:val="BodyText"/>
        <w:spacing w:before="11"/>
        <w:rPr>
          <w:b/>
          <w:sz w:val="20"/>
        </w:rPr>
      </w:pPr>
      <w:r>
        <w:rPr/>
        <w:pict>
          <v:shape style="position:absolute;margin-left:122.780006pt;margin-top:14.661824pt;width:411pt;height:1.45pt;mso-position-horizontal-relative:page;mso-position-vertical-relative:paragraph;z-index:-15604224;mso-wrap-distance-left:0;mso-wrap-distance-right:0" coordorigin="2456,293" coordsize="8220,29" path="m5094,293l2456,293,2456,322,5094,322,5094,293xm10675,293l5123,293,5094,293,5094,322,5123,322,10675,322,10675,293xe" filled="true" fillcolor="#008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3317" w:val="left" w:leader="none"/>
        </w:tabs>
        <w:ind w:right="155"/>
        <w:jc w:val="center"/>
      </w:pPr>
      <w:r>
        <w:rPr/>
        <w:t>Tree</w:t>
      </w:r>
      <w:r>
        <w:rPr>
          <w:spacing w:val="-3"/>
        </w:rPr>
        <w:t> </w:t>
      </w:r>
      <w:r>
        <w:rPr/>
        <w:t>products</w:t>
        <w:tab/>
        <w:t>Average proceeds</w:t>
      </w:r>
      <w:r>
        <w:rPr>
          <w:spacing w:val="-2"/>
        </w:rPr>
        <w:t> </w:t>
      </w:r>
      <w:r>
        <w:rPr/>
        <w:t>per</w:t>
      </w:r>
      <w:r>
        <w:rPr>
          <w:spacing w:val="-1"/>
        </w:rPr>
        <w:t> </w:t>
      </w:r>
      <w:r>
        <w:rPr/>
        <w:t>year</w:t>
      </w:r>
    </w:p>
    <w:p>
      <w:pPr>
        <w:pStyle w:val="BodyText"/>
        <w:spacing w:before="5"/>
        <w:rPr>
          <w:sz w:val="9"/>
        </w:rPr>
      </w:pPr>
    </w:p>
    <w:tbl>
      <w:tblPr>
        <w:tblW w:w="0" w:type="auto"/>
        <w:jc w:val="left"/>
        <w:tblInd w:w="15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0"/>
        <w:gridCol w:w="1019"/>
        <w:gridCol w:w="1080"/>
        <w:gridCol w:w="1125"/>
        <w:gridCol w:w="1171"/>
        <w:gridCol w:w="1126"/>
      </w:tblGrid>
      <w:tr>
        <w:trPr>
          <w:trHeight w:val="365" w:hRule="atLeast"/>
        </w:trPr>
        <w:tc>
          <w:tcPr>
            <w:tcW w:w="27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19" w:type="dxa"/>
          </w:tcPr>
          <w:p>
            <w:pPr>
              <w:pStyle w:val="TableParagraph"/>
              <w:ind w:left="88" w:right="147"/>
              <w:jc w:val="center"/>
              <w:rPr>
                <w:sz w:val="24"/>
              </w:rPr>
            </w:pPr>
            <w:r>
              <w:rPr>
                <w:sz w:val="24"/>
              </w:rPr>
              <w:t>1998</w:t>
            </w:r>
          </w:p>
        </w:tc>
        <w:tc>
          <w:tcPr>
            <w:tcW w:w="1080" w:type="dxa"/>
          </w:tcPr>
          <w:p>
            <w:pPr>
              <w:pStyle w:val="TableParagraph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1125" w:type="dxa"/>
          </w:tcPr>
          <w:p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1171" w:type="dxa"/>
          </w:tcPr>
          <w:p>
            <w:pPr>
              <w:pStyle w:val="TableParagraph"/>
              <w:ind w:left="258" w:right="258"/>
              <w:jc w:val="center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1126" w:type="dxa"/>
          </w:tcPr>
          <w:p>
            <w:pPr>
              <w:pStyle w:val="TableParagraph"/>
              <w:ind w:left="214" w:right="171"/>
              <w:jc w:val="center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</w:tr>
      <w:tr>
        <w:trPr>
          <w:trHeight w:val="438" w:hRule="atLeast"/>
        </w:trPr>
        <w:tc>
          <w:tcPr>
            <w:tcW w:w="2700" w:type="dxa"/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Oranges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(baskets)</w:t>
            </w:r>
          </w:p>
        </w:tc>
        <w:tc>
          <w:tcPr>
            <w:tcW w:w="1019" w:type="dxa"/>
          </w:tcPr>
          <w:p>
            <w:pPr>
              <w:pStyle w:val="TableParagraph"/>
              <w:spacing w:before="73"/>
              <w:ind w:left="86" w:right="147"/>
              <w:jc w:val="center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1080" w:type="dxa"/>
          </w:tcPr>
          <w:p>
            <w:pPr>
              <w:pStyle w:val="TableParagraph"/>
              <w:spacing w:before="73"/>
              <w:ind w:left="342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1125" w:type="dxa"/>
          </w:tcPr>
          <w:p>
            <w:pPr>
              <w:pStyle w:val="TableParagraph"/>
              <w:spacing w:before="73"/>
              <w:ind w:left="342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1171" w:type="dxa"/>
          </w:tcPr>
          <w:p>
            <w:pPr>
              <w:pStyle w:val="TableParagraph"/>
              <w:spacing w:before="73"/>
              <w:ind w:left="258" w:right="260"/>
              <w:jc w:val="center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1126" w:type="dxa"/>
          </w:tcPr>
          <w:p>
            <w:pPr>
              <w:pStyle w:val="TableParagraph"/>
              <w:spacing w:before="73"/>
              <w:ind w:left="214" w:right="173"/>
              <w:jc w:val="center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</w:tr>
      <w:tr>
        <w:trPr>
          <w:trHeight w:val="437" w:hRule="atLeast"/>
        </w:trPr>
        <w:tc>
          <w:tcPr>
            <w:tcW w:w="2700" w:type="dxa"/>
          </w:tcPr>
          <w:p>
            <w:pPr>
              <w:pStyle w:val="TableParagraph"/>
              <w:tabs>
                <w:tab w:pos="1912" w:val="left" w:leader="none"/>
              </w:tabs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Mango</w:t>
              <w:tab/>
              <w:t>“</w:t>
            </w:r>
          </w:p>
        </w:tc>
        <w:tc>
          <w:tcPr>
            <w:tcW w:w="1019" w:type="dxa"/>
          </w:tcPr>
          <w:p>
            <w:pPr>
              <w:pStyle w:val="TableParagraph"/>
              <w:spacing w:before="72"/>
              <w:ind w:left="86" w:right="147"/>
              <w:jc w:val="center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1080" w:type="dxa"/>
          </w:tcPr>
          <w:p>
            <w:pPr>
              <w:pStyle w:val="TableParagraph"/>
              <w:spacing w:before="72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266"/>
              <w:rPr>
                <w:sz w:val="24"/>
              </w:rPr>
            </w:pPr>
            <w:r>
              <w:rPr>
                <w:sz w:val="24"/>
              </w:rPr>
              <w:t>10.7</w:t>
            </w:r>
          </w:p>
        </w:tc>
        <w:tc>
          <w:tcPr>
            <w:tcW w:w="1171" w:type="dxa"/>
          </w:tcPr>
          <w:p>
            <w:pPr>
              <w:pStyle w:val="TableParagraph"/>
              <w:spacing w:before="72"/>
              <w:ind w:left="258" w:right="258"/>
              <w:jc w:val="center"/>
              <w:rPr>
                <w:sz w:val="24"/>
              </w:rPr>
            </w:pPr>
            <w:r>
              <w:rPr>
                <w:sz w:val="24"/>
              </w:rPr>
              <w:t>11.3</w:t>
            </w:r>
          </w:p>
        </w:tc>
        <w:tc>
          <w:tcPr>
            <w:tcW w:w="1126" w:type="dxa"/>
          </w:tcPr>
          <w:p>
            <w:pPr>
              <w:pStyle w:val="TableParagraph"/>
              <w:spacing w:before="72"/>
              <w:ind w:left="214" w:right="174"/>
              <w:jc w:val="center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</w:tr>
      <w:tr>
        <w:trPr>
          <w:trHeight w:val="437" w:hRule="atLeast"/>
        </w:trPr>
        <w:tc>
          <w:tcPr>
            <w:tcW w:w="2700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Guava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(headpan)</w:t>
            </w:r>
          </w:p>
        </w:tc>
        <w:tc>
          <w:tcPr>
            <w:tcW w:w="1019" w:type="dxa"/>
          </w:tcPr>
          <w:p>
            <w:pPr>
              <w:pStyle w:val="TableParagraph"/>
              <w:spacing w:before="72"/>
              <w:ind w:left="86" w:right="147"/>
              <w:jc w:val="center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1080" w:type="dxa"/>
          </w:tcPr>
          <w:p>
            <w:pPr>
              <w:pStyle w:val="TableParagraph"/>
              <w:spacing w:before="72"/>
              <w:ind w:left="342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342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1171" w:type="dxa"/>
          </w:tcPr>
          <w:p>
            <w:pPr>
              <w:pStyle w:val="TableParagraph"/>
              <w:spacing w:before="72"/>
              <w:ind w:left="258" w:right="260"/>
              <w:jc w:val="center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1126" w:type="dxa"/>
          </w:tcPr>
          <w:p>
            <w:pPr>
              <w:pStyle w:val="TableParagraph"/>
              <w:spacing w:before="72"/>
              <w:ind w:left="214" w:right="173"/>
              <w:jc w:val="center"/>
              <w:rPr>
                <w:sz w:val="24"/>
              </w:rPr>
            </w:pPr>
            <w:r>
              <w:rPr>
                <w:sz w:val="24"/>
              </w:rPr>
              <w:t>6.8</w:t>
            </w:r>
          </w:p>
        </w:tc>
      </w:tr>
      <w:tr>
        <w:trPr>
          <w:trHeight w:val="438" w:hRule="atLeast"/>
        </w:trPr>
        <w:tc>
          <w:tcPr>
            <w:tcW w:w="2700" w:type="dxa"/>
          </w:tcPr>
          <w:p>
            <w:pPr>
              <w:pStyle w:val="TableParagraph"/>
              <w:tabs>
                <w:tab w:pos="1456" w:val="left" w:leader="none"/>
              </w:tabs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Cashew</w:t>
              <w:tab/>
              <w:t>“</w:t>
            </w:r>
          </w:p>
        </w:tc>
        <w:tc>
          <w:tcPr>
            <w:tcW w:w="1019" w:type="dxa"/>
          </w:tcPr>
          <w:p>
            <w:pPr>
              <w:pStyle w:val="TableParagraph"/>
              <w:spacing w:before="73"/>
              <w:ind w:left="86" w:right="147"/>
              <w:jc w:val="center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1080" w:type="dxa"/>
          </w:tcPr>
          <w:p>
            <w:pPr>
              <w:pStyle w:val="TableParagraph"/>
              <w:spacing w:before="73"/>
              <w:ind w:left="342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1125" w:type="dxa"/>
          </w:tcPr>
          <w:p>
            <w:pPr>
              <w:pStyle w:val="TableParagraph"/>
              <w:spacing w:before="73"/>
              <w:ind w:left="342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1171" w:type="dxa"/>
          </w:tcPr>
          <w:p>
            <w:pPr>
              <w:pStyle w:val="TableParagraph"/>
              <w:spacing w:before="73"/>
              <w:ind w:left="258" w:right="260"/>
              <w:jc w:val="center"/>
              <w:rPr>
                <w:sz w:val="24"/>
              </w:rPr>
            </w:pPr>
            <w:r>
              <w:rPr>
                <w:sz w:val="24"/>
              </w:rPr>
              <w:t>6.9</w:t>
            </w:r>
          </w:p>
        </w:tc>
        <w:tc>
          <w:tcPr>
            <w:tcW w:w="1126" w:type="dxa"/>
          </w:tcPr>
          <w:p>
            <w:pPr>
              <w:pStyle w:val="TableParagraph"/>
              <w:spacing w:before="73"/>
              <w:ind w:left="214" w:right="173"/>
              <w:jc w:val="center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</w:tr>
      <w:tr>
        <w:trPr>
          <w:trHeight w:val="436" w:hRule="atLeast"/>
        </w:trPr>
        <w:tc>
          <w:tcPr>
            <w:tcW w:w="2700" w:type="dxa"/>
          </w:tcPr>
          <w:p>
            <w:pPr>
              <w:pStyle w:val="TableParagraph"/>
              <w:tabs>
                <w:tab w:pos="1130" w:val="left" w:leader="none"/>
                <w:tab w:pos="1964" w:val="left" w:leader="none"/>
              </w:tabs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Locust</w:t>
              <w:tab/>
              <w:t>bean</w:t>
              <w:tab/>
              <w:t>seed</w:t>
            </w:r>
          </w:p>
        </w:tc>
        <w:tc>
          <w:tcPr>
            <w:tcW w:w="1019" w:type="dxa"/>
          </w:tcPr>
          <w:p>
            <w:pPr>
              <w:pStyle w:val="TableParagraph"/>
              <w:spacing w:before="72"/>
              <w:ind w:left="86" w:right="147"/>
              <w:jc w:val="center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1080" w:type="dxa"/>
          </w:tcPr>
          <w:p>
            <w:pPr>
              <w:pStyle w:val="TableParagraph"/>
              <w:spacing w:before="72"/>
              <w:ind w:left="342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342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1171" w:type="dxa"/>
          </w:tcPr>
          <w:p>
            <w:pPr>
              <w:pStyle w:val="TableParagraph"/>
              <w:spacing w:before="72"/>
              <w:ind w:left="258" w:right="260"/>
              <w:jc w:val="center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1126" w:type="dxa"/>
          </w:tcPr>
          <w:p>
            <w:pPr>
              <w:pStyle w:val="TableParagraph"/>
              <w:spacing w:before="72"/>
              <w:ind w:left="214" w:right="173"/>
              <w:jc w:val="center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</w:tr>
      <w:tr>
        <w:trPr>
          <w:trHeight w:val="437" w:hRule="atLeast"/>
        </w:trPr>
        <w:tc>
          <w:tcPr>
            <w:tcW w:w="2700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(50kg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sack)</w:t>
            </w:r>
          </w:p>
        </w:tc>
        <w:tc>
          <w:tcPr>
            <w:tcW w:w="101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38" w:hRule="atLeast"/>
        </w:trPr>
        <w:tc>
          <w:tcPr>
            <w:tcW w:w="2700" w:type="dxa"/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Banana/plantain</w:t>
            </w:r>
          </w:p>
        </w:tc>
        <w:tc>
          <w:tcPr>
            <w:tcW w:w="1019" w:type="dxa"/>
          </w:tcPr>
          <w:p>
            <w:pPr>
              <w:pStyle w:val="TableParagraph"/>
              <w:spacing w:before="73"/>
              <w:ind w:left="86" w:right="147"/>
              <w:jc w:val="center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1080" w:type="dxa"/>
          </w:tcPr>
          <w:p>
            <w:pPr>
              <w:pStyle w:val="TableParagraph"/>
              <w:spacing w:before="73"/>
              <w:ind w:left="342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1125" w:type="dxa"/>
          </w:tcPr>
          <w:p>
            <w:pPr>
              <w:pStyle w:val="TableParagraph"/>
              <w:spacing w:before="73"/>
              <w:ind w:left="342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1171" w:type="dxa"/>
          </w:tcPr>
          <w:p>
            <w:pPr>
              <w:pStyle w:val="TableParagraph"/>
              <w:spacing w:before="73"/>
              <w:ind w:left="258" w:right="260"/>
              <w:jc w:val="center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1126" w:type="dxa"/>
          </w:tcPr>
          <w:p>
            <w:pPr>
              <w:pStyle w:val="TableParagraph"/>
              <w:spacing w:before="73"/>
              <w:ind w:left="214" w:right="173"/>
              <w:jc w:val="center"/>
              <w:rPr>
                <w:sz w:val="24"/>
              </w:rPr>
            </w:pPr>
            <w:r>
              <w:rPr>
                <w:sz w:val="24"/>
              </w:rPr>
              <w:t>6.8</w:t>
            </w:r>
          </w:p>
        </w:tc>
      </w:tr>
      <w:tr>
        <w:trPr>
          <w:trHeight w:val="512" w:hRule="atLeast"/>
        </w:trPr>
        <w:tc>
          <w:tcPr>
            <w:tcW w:w="270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(bundles)</w:t>
            </w:r>
          </w:p>
        </w:tc>
        <w:tc>
          <w:tcPr>
            <w:tcW w:w="1019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5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1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6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Heading2"/>
        <w:numPr>
          <w:ilvl w:val="0"/>
          <w:numId w:val="35"/>
        </w:numPr>
        <w:tabs>
          <w:tab w:pos="2115" w:val="left" w:leader="none"/>
          <w:tab w:pos="2116" w:val="left" w:leader="none"/>
        </w:tabs>
        <w:spacing w:line="240" w:lineRule="auto" w:before="100" w:after="0"/>
        <w:ind w:left="2115" w:right="0" w:hanging="721"/>
        <w:jc w:val="left"/>
      </w:pPr>
      <w:r>
        <w:rPr/>
        <w:t>GWAGWALADA</w:t>
      </w:r>
    </w:p>
    <w:p>
      <w:pPr>
        <w:pStyle w:val="BodyText"/>
        <w:spacing w:before="11"/>
        <w:rPr>
          <w:b/>
          <w:sz w:val="20"/>
        </w:rPr>
      </w:pPr>
      <w:r>
        <w:rPr/>
        <w:pict>
          <v:shape style="position:absolute;margin-left:122.780006pt;margin-top:14.653856pt;width:411pt;height:1.45pt;mso-position-horizontal-relative:page;mso-position-vertical-relative:paragraph;z-index:-15603712;mso-wrap-distance-left:0;mso-wrap-distance-right:0" coordorigin="2456,293" coordsize="8220,29" path="m5094,293l2456,293,2456,322,5094,322,5094,293xm10675,293l5123,293,5094,293,5094,322,5123,322,10675,322,10675,293xe" filled="true" fillcolor="#008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3317" w:val="left" w:leader="none"/>
        </w:tabs>
        <w:ind w:right="155"/>
        <w:jc w:val="center"/>
      </w:pPr>
      <w:r>
        <w:rPr/>
        <w:t>Tree</w:t>
      </w:r>
      <w:r>
        <w:rPr>
          <w:spacing w:val="-3"/>
        </w:rPr>
        <w:t> </w:t>
      </w:r>
      <w:r>
        <w:rPr/>
        <w:t>products</w:t>
        <w:tab/>
        <w:t>Average proceeds</w:t>
      </w:r>
      <w:r>
        <w:rPr>
          <w:spacing w:val="-2"/>
        </w:rPr>
        <w:t> </w:t>
      </w:r>
      <w:r>
        <w:rPr/>
        <w:t>per</w:t>
      </w:r>
      <w:r>
        <w:rPr>
          <w:spacing w:val="-1"/>
        </w:rPr>
        <w:t> </w:t>
      </w:r>
      <w:r>
        <w:rPr/>
        <w:t>year</w:t>
      </w:r>
    </w:p>
    <w:p>
      <w:pPr>
        <w:pStyle w:val="BodyText"/>
        <w:spacing w:before="7" w:after="1"/>
        <w:rPr>
          <w:sz w:val="9"/>
        </w:rPr>
      </w:pPr>
    </w:p>
    <w:tbl>
      <w:tblPr>
        <w:tblW w:w="0" w:type="auto"/>
        <w:jc w:val="left"/>
        <w:tblInd w:w="15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0"/>
        <w:gridCol w:w="1019"/>
        <w:gridCol w:w="1080"/>
        <w:gridCol w:w="1125"/>
        <w:gridCol w:w="1171"/>
        <w:gridCol w:w="1126"/>
      </w:tblGrid>
      <w:tr>
        <w:trPr>
          <w:trHeight w:val="364" w:hRule="atLeast"/>
        </w:trPr>
        <w:tc>
          <w:tcPr>
            <w:tcW w:w="27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19" w:type="dxa"/>
          </w:tcPr>
          <w:p>
            <w:pPr>
              <w:pStyle w:val="TableParagraph"/>
              <w:ind w:left="88" w:right="147"/>
              <w:jc w:val="center"/>
              <w:rPr>
                <w:sz w:val="24"/>
              </w:rPr>
            </w:pPr>
            <w:r>
              <w:rPr>
                <w:sz w:val="24"/>
              </w:rPr>
              <w:t>1998</w:t>
            </w:r>
          </w:p>
        </w:tc>
        <w:tc>
          <w:tcPr>
            <w:tcW w:w="1080" w:type="dxa"/>
          </w:tcPr>
          <w:p>
            <w:pPr>
              <w:pStyle w:val="TableParagraph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1125" w:type="dxa"/>
          </w:tcPr>
          <w:p>
            <w:pPr>
              <w:pStyle w:val="TableParagraph"/>
              <w:ind w:left="168" w:right="210"/>
              <w:jc w:val="center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1171" w:type="dxa"/>
          </w:tcPr>
          <w:p>
            <w:pPr>
              <w:pStyle w:val="TableParagraph"/>
              <w:ind w:left="258" w:right="258"/>
              <w:jc w:val="center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1126" w:type="dxa"/>
          </w:tcPr>
          <w:p>
            <w:pPr>
              <w:pStyle w:val="TableParagraph"/>
              <w:ind w:left="214" w:right="171"/>
              <w:jc w:val="center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</w:tr>
      <w:tr>
        <w:trPr>
          <w:trHeight w:val="436" w:hRule="atLeast"/>
        </w:trPr>
        <w:tc>
          <w:tcPr>
            <w:tcW w:w="2700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Oranges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(baskets)</w:t>
            </w:r>
          </w:p>
        </w:tc>
        <w:tc>
          <w:tcPr>
            <w:tcW w:w="1019" w:type="dxa"/>
          </w:tcPr>
          <w:p>
            <w:pPr>
              <w:pStyle w:val="TableParagraph"/>
              <w:spacing w:before="72"/>
              <w:ind w:left="86" w:right="147"/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1080" w:type="dxa"/>
          </w:tcPr>
          <w:p>
            <w:pPr>
              <w:pStyle w:val="TableParagraph"/>
              <w:spacing w:before="72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165" w:right="210"/>
              <w:jc w:val="center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1171" w:type="dxa"/>
          </w:tcPr>
          <w:p>
            <w:pPr>
              <w:pStyle w:val="TableParagraph"/>
              <w:spacing w:before="72"/>
              <w:ind w:left="258" w:right="260"/>
              <w:jc w:val="center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1126" w:type="dxa"/>
          </w:tcPr>
          <w:p>
            <w:pPr>
              <w:pStyle w:val="TableParagraph"/>
              <w:spacing w:before="72"/>
              <w:ind w:left="214" w:right="173"/>
              <w:jc w:val="center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</w:tr>
      <w:tr>
        <w:trPr>
          <w:trHeight w:val="436" w:hRule="atLeast"/>
        </w:trPr>
        <w:tc>
          <w:tcPr>
            <w:tcW w:w="2700" w:type="dxa"/>
          </w:tcPr>
          <w:p>
            <w:pPr>
              <w:pStyle w:val="TableParagraph"/>
              <w:tabs>
                <w:tab w:pos="1912" w:val="left" w:leader="none"/>
              </w:tabs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Mango</w:t>
              <w:tab/>
              <w:t>“</w:t>
            </w:r>
          </w:p>
        </w:tc>
        <w:tc>
          <w:tcPr>
            <w:tcW w:w="1019" w:type="dxa"/>
          </w:tcPr>
          <w:p>
            <w:pPr>
              <w:pStyle w:val="TableParagraph"/>
              <w:spacing w:before="72"/>
              <w:ind w:left="86" w:right="147"/>
              <w:jc w:val="center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1080" w:type="dxa"/>
          </w:tcPr>
          <w:p>
            <w:pPr>
              <w:pStyle w:val="TableParagraph"/>
              <w:spacing w:before="72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165" w:right="210"/>
              <w:jc w:val="center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171" w:type="dxa"/>
          </w:tcPr>
          <w:p>
            <w:pPr>
              <w:pStyle w:val="TableParagraph"/>
              <w:spacing w:before="72"/>
              <w:ind w:left="258" w:right="260"/>
              <w:jc w:val="center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1126" w:type="dxa"/>
          </w:tcPr>
          <w:p>
            <w:pPr>
              <w:pStyle w:val="TableParagraph"/>
              <w:spacing w:before="72"/>
              <w:ind w:left="214" w:right="173"/>
              <w:jc w:val="center"/>
              <w:rPr>
                <w:sz w:val="24"/>
              </w:rPr>
            </w:pPr>
            <w:r>
              <w:rPr>
                <w:sz w:val="24"/>
              </w:rPr>
              <w:t>7.0</w:t>
            </w:r>
          </w:p>
        </w:tc>
      </w:tr>
      <w:tr>
        <w:trPr>
          <w:trHeight w:val="438" w:hRule="atLeast"/>
        </w:trPr>
        <w:tc>
          <w:tcPr>
            <w:tcW w:w="2700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Guava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(headpan)</w:t>
            </w:r>
          </w:p>
        </w:tc>
        <w:tc>
          <w:tcPr>
            <w:tcW w:w="1019" w:type="dxa"/>
          </w:tcPr>
          <w:p>
            <w:pPr>
              <w:pStyle w:val="TableParagraph"/>
              <w:spacing w:before="72"/>
              <w:ind w:left="86" w:right="147"/>
              <w:jc w:val="center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  <w:tc>
          <w:tcPr>
            <w:tcW w:w="1080" w:type="dxa"/>
          </w:tcPr>
          <w:p>
            <w:pPr>
              <w:pStyle w:val="TableParagraph"/>
              <w:spacing w:before="72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165" w:right="210"/>
              <w:jc w:val="center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1171" w:type="dxa"/>
          </w:tcPr>
          <w:p>
            <w:pPr>
              <w:pStyle w:val="TableParagraph"/>
              <w:spacing w:before="72"/>
              <w:ind w:left="258" w:right="260"/>
              <w:jc w:val="center"/>
              <w:rPr>
                <w:sz w:val="24"/>
              </w:rPr>
            </w:pPr>
            <w:r>
              <w:rPr>
                <w:sz w:val="24"/>
              </w:rPr>
              <w:t>6.9</w:t>
            </w:r>
          </w:p>
        </w:tc>
        <w:tc>
          <w:tcPr>
            <w:tcW w:w="1126" w:type="dxa"/>
          </w:tcPr>
          <w:p>
            <w:pPr>
              <w:pStyle w:val="TableParagraph"/>
              <w:spacing w:before="72"/>
              <w:ind w:left="214" w:right="173"/>
              <w:jc w:val="center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</w:tr>
      <w:tr>
        <w:trPr>
          <w:trHeight w:val="438" w:hRule="atLeast"/>
        </w:trPr>
        <w:tc>
          <w:tcPr>
            <w:tcW w:w="2700" w:type="dxa"/>
          </w:tcPr>
          <w:p>
            <w:pPr>
              <w:pStyle w:val="TableParagraph"/>
              <w:tabs>
                <w:tab w:pos="1457" w:val="left" w:leader="none"/>
              </w:tabs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Cashew</w:t>
              <w:tab/>
              <w:t>“</w:t>
            </w:r>
          </w:p>
        </w:tc>
        <w:tc>
          <w:tcPr>
            <w:tcW w:w="1019" w:type="dxa"/>
          </w:tcPr>
          <w:p>
            <w:pPr>
              <w:pStyle w:val="TableParagraph"/>
              <w:spacing w:before="73"/>
              <w:ind w:left="86" w:right="147"/>
              <w:jc w:val="center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1080" w:type="dxa"/>
          </w:tcPr>
          <w:p>
            <w:pPr>
              <w:pStyle w:val="TableParagraph"/>
              <w:spacing w:before="73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1125" w:type="dxa"/>
          </w:tcPr>
          <w:p>
            <w:pPr>
              <w:pStyle w:val="TableParagraph"/>
              <w:spacing w:before="73"/>
              <w:ind w:left="165" w:right="210"/>
              <w:jc w:val="center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  <w:tc>
          <w:tcPr>
            <w:tcW w:w="1171" w:type="dxa"/>
          </w:tcPr>
          <w:p>
            <w:pPr>
              <w:pStyle w:val="TableParagraph"/>
              <w:spacing w:before="73"/>
              <w:ind w:left="258" w:right="260"/>
              <w:jc w:val="center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1126" w:type="dxa"/>
          </w:tcPr>
          <w:p>
            <w:pPr>
              <w:pStyle w:val="TableParagraph"/>
              <w:spacing w:before="73"/>
              <w:ind w:left="214" w:right="173"/>
              <w:jc w:val="center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</w:tr>
      <w:tr>
        <w:trPr>
          <w:trHeight w:val="436" w:hRule="atLeast"/>
        </w:trPr>
        <w:tc>
          <w:tcPr>
            <w:tcW w:w="2700" w:type="dxa"/>
          </w:tcPr>
          <w:p>
            <w:pPr>
              <w:pStyle w:val="TableParagraph"/>
              <w:tabs>
                <w:tab w:pos="1130" w:val="left" w:leader="none"/>
                <w:tab w:pos="1964" w:val="left" w:leader="none"/>
              </w:tabs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Locust</w:t>
              <w:tab/>
              <w:t>bean</w:t>
              <w:tab/>
              <w:t>seed</w:t>
            </w:r>
          </w:p>
        </w:tc>
        <w:tc>
          <w:tcPr>
            <w:tcW w:w="1019" w:type="dxa"/>
          </w:tcPr>
          <w:p>
            <w:pPr>
              <w:pStyle w:val="TableParagraph"/>
              <w:spacing w:before="72"/>
              <w:ind w:left="86" w:right="147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080" w:type="dxa"/>
          </w:tcPr>
          <w:p>
            <w:pPr>
              <w:pStyle w:val="TableParagraph"/>
              <w:spacing w:before="72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165" w:right="210"/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1171" w:type="dxa"/>
          </w:tcPr>
          <w:p>
            <w:pPr>
              <w:pStyle w:val="TableParagraph"/>
              <w:spacing w:before="72"/>
              <w:ind w:left="258" w:right="260"/>
              <w:jc w:val="center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1126" w:type="dxa"/>
          </w:tcPr>
          <w:p>
            <w:pPr>
              <w:pStyle w:val="TableParagraph"/>
              <w:spacing w:before="72"/>
              <w:ind w:left="214" w:right="173"/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</w:tr>
      <w:tr>
        <w:trPr>
          <w:trHeight w:val="438" w:hRule="atLeast"/>
        </w:trPr>
        <w:tc>
          <w:tcPr>
            <w:tcW w:w="2700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(50kg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sacks)</w:t>
            </w:r>
          </w:p>
        </w:tc>
        <w:tc>
          <w:tcPr>
            <w:tcW w:w="101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38" w:hRule="atLeast"/>
        </w:trPr>
        <w:tc>
          <w:tcPr>
            <w:tcW w:w="2700" w:type="dxa"/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Shea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butter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seeds</w:t>
            </w:r>
          </w:p>
        </w:tc>
        <w:tc>
          <w:tcPr>
            <w:tcW w:w="1019" w:type="dxa"/>
          </w:tcPr>
          <w:p>
            <w:pPr>
              <w:pStyle w:val="TableParagraph"/>
              <w:spacing w:before="73"/>
              <w:ind w:left="86" w:right="147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1080" w:type="dxa"/>
          </w:tcPr>
          <w:p>
            <w:pPr>
              <w:pStyle w:val="TableParagraph"/>
              <w:spacing w:before="73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1125" w:type="dxa"/>
          </w:tcPr>
          <w:p>
            <w:pPr>
              <w:pStyle w:val="TableParagraph"/>
              <w:spacing w:before="73"/>
              <w:ind w:left="165" w:right="210"/>
              <w:jc w:val="center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1171" w:type="dxa"/>
          </w:tcPr>
          <w:p>
            <w:pPr>
              <w:pStyle w:val="TableParagraph"/>
              <w:spacing w:before="73"/>
              <w:ind w:left="258" w:right="260"/>
              <w:jc w:val="center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1126" w:type="dxa"/>
          </w:tcPr>
          <w:p>
            <w:pPr>
              <w:pStyle w:val="TableParagraph"/>
              <w:spacing w:before="73"/>
              <w:ind w:left="214" w:right="173"/>
              <w:jc w:val="center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</w:tr>
      <w:tr>
        <w:trPr>
          <w:trHeight w:val="437" w:hRule="atLeast"/>
        </w:trPr>
        <w:tc>
          <w:tcPr>
            <w:tcW w:w="2700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(50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sacks</w:t>
            </w:r>
          </w:p>
        </w:tc>
        <w:tc>
          <w:tcPr>
            <w:tcW w:w="101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38" w:hRule="atLeast"/>
        </w:trPr>
        <w:tc>
          <w:tcPr>
            <w:tcW w:w="2700" w:type="dxa"/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Banana/plantain</w:t>
            </w:r>
          </w:p>
        </w:tc>
        <w:tc>
          <w:tcPr>
            <w:tcW w:w="1019" w:type="dxa"/>
          </w:tcPr>
          <w:p>
            <w:pPr>
              <w:pStyle w:val="TableParagraph"/>
              <w:spacing w:before="73"/>
              <w:ind w:left="86" w:right="147"/>
              <w:jc w:val="center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1080" w:type="dxa"/>
          </w:tcPr>
          <w:p>
            <w:pPr>
              <w:pStyle w:val="TableParagraph"/>
              <w:spacing w:before="73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1125" w:type="dxa"/>
          </w:tcPr>
          <w:p>
            <w:pPr>
              <w:pStyle w:val="TableParagraph"/>
              <w:spacing w:before="73"/>
              <w:ind w:left="165" w:right="210"/>
              <w:jc w:val="center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1171" w:type="dxa"/>
          </w:tcPr>
          <w:p>
            <w:pPr>
              <w:pStyle w:val="TableParagraph"/>
              <w:spacing w:before="73"/>
              <w:ind w:left="258" w:right="260"/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1126" w:type="dxa"/>
          </w:tcPr>
          <w:p>
            <w:pPr>
              <w:pStyle w:val="TableParagraph"/>
              <w:spacing w:before="73"/>
              <w:ind w:left="214" w:right="173"/>
              <w:jc w:val="center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</w:tr>
      <w:tr>
        <w:trPr>
          <w:trHeight w:val="511" w:hRule="atLeast"/>
        </w:trPr>
        <w:tc>
          <w:tcPr>
            <w:tcW w:w="270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(bundles)</w:t>
            </w:r>
          </w:p>
        </w:tc>
        <w:tc>
          <w:tcPr>
            <w:tcW w:w="1019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5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1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6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2"/>
        <w:numPr>
          <w:ilvl w:val="0"/>
          <w:numId w:val="35"/>
        </w:numPr>
        <w:tabs>
          <w:tab w:pos="2115" w:val="left" w:leader="none"/>
          <w:tab w:pos="2116" w:val="left" w:leader="none"/>
        </w:tabs>
        <w:spacing w:line="240" w:lineRule="auto" w:before="100" w:after="0"/>
        <w:ind w:left="2115" w:right="0" w:hanging="721"/>
        <w:jc w:val="left"/>
      </w:pPr>
      <w:r>
        <w:rPr/>
        <w:t>KUJE</w:t>
      </w:r>
    </w:p>
    <w:p>
      <w:pPr>
        <w:pStyle w:val="BodyText"/>
        <w:spacing w:before="10"/>
        <w:rPr>
          <w:b/>
          <w:sz w:val="20"/>
        </w:rPr>
      </w:pPr>
      <w:r>
        <w:rPr/>
        <w:pict>
          <v:shape style="position:absolute;margin-left:122.780006pt;margin-top:14.643693pt;width:411pt;height:1.45pt;mso-position-horizontal-relative:page;mso-position-vertical-relative:paragraph;z-index:-15603200;mso-wrap-distance-left:0;mso-wrap-distance-right:0" coordorigin="2456,293" coordsize="8220,29" path="m5094,293l2456,293,2456,322,5094,322,5094,293xm10675,293l5123,293,5094,293,5094,322,5123,322,10675,322,10675,293xe" filled="true" fillcolor="#008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3317" w:val="left" w:leader="none"/>
        </w:tabs>
        <w:ind w:right="155"/>
        <w:jc w:val="center"/>
      </w:pPr>
      <w:r>
        <w:rPr/>
        <w:t>Tree</w:t>
      </w:r>
      <w:r>
        <w:rPr>
          <w:spacing w:val="-3"/>
        </w:rPr>
        <w:t> </w:t>
      </w:r>
      <w:r>
        <w:rPr/>
        <w:t>products</w:t>
        <w:tab/>
        <w:t>Average proceeds</w:t>
      </w:r>
      <w:r>
        <w:rPr>
          <w:spacing w:val="-2"/>
        </w:rPr>
        <w:t> </w:t>
      </w:r>
      <w:r>
        <w:rPr/>
        <w:t>per</w:t>
      </w:r>
      <w:r>
        <w:rPr>
          <w:spacing w:val="-1"/>
        </w:rPr>
        <w:t> </w:t>
      </w:r>
      <w:r>
        <w:rPr/>
        <w:t>year</w:t>
      </w:r>
    </w:p>
    <w:p>
      <w:pPr>
        <w:pStyle w:val="BodyText"/>
        <w:spacing w:before="8"/>
        <w:rPr>
          <w:sz w:val="9"/>
        </w:rPr>
      </w:pPr>
    </w:p>
    <w:tbl>
      <w:tblPr>
        <w:tblW w:w="0" w:type="auto"/>
        <w:jc w:val="left"/>
        <w:tblInd w:w="15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0"/>
        <w:gridCol w:w="1019"/>
        <w:gridCol w:w="1080"/>
        <w:gridCol w:w="1125"/>
        <w:gridCol w:w="1171"/>
        <w:gridCol w:w="1126"/>
      </w:tblGrid>
      <w:tr>
        <w:trPr>
          <w:trHeight w:val="364" w:hRule="atLeast"/>
        </w:trPr>
        <w:tc>
          <w:tcPr>
            <w:tcW w:w="27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19" w:type="dxa"/>
          </w:tcPr>
          <w:p>
            <w:pPr>
              <w:pStyle w:val="TableParagraph"/>
              <w:ind w:left="88" w:right="147"/>
              <w:jc w:val="center"/>
              <w:rPr>
                <w:sz w:val="24"/>
              </w:rPr>
            </w:pPr>
            <w:r>
              <w:rPr>
                <w:sz w:val="24"/>
              </w:rPr>
              <w:t>1998</w:t>
            </w:r>
          </w:p>
        </w:tc>
        <w:tc>
          <w:tcPr>
            <w:tcW w:w="1080" w:type="dxa"/>
          </w:tcPr>
          <w:p>
            <w:pPr>
              <w:pStyle w:val="TableParagraph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1125" w:type="dxa"/>
          </w:tcPr>
          <w:p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1171" w:type="dxa"/>
          </w:tcPr>
          <w:p>
            <w:pPr>
              <w:pStyle w:val="TableParagraph"/>
              <w:ind w:left="258" w:right="258"/>
              <w:jc w:val="center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1126" w:type="dxa"/>
          </w:tcPr>
          <w:p>
            <w:pPr>
              <w:pStyle w:val="TableParagraph"/>
              <w:ind w:left="214" w:right="171"/>
              <w:jc w:val="center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</w:tr>
      <w:tr>
        <w:trPr>
          <w:trHeight w:val="437" w:hRule="atLeast"/>
        </w:trPr>
        <w:tc>
          <w:tcPr>
            <w:tcW w:w="2700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Oranges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(baskets)</w:t>
            </w:r>
          </w:p>
        </w:tc>
        <w:tc>
          <w:tcPr>
            <w:tcW w:w="1019" w:type="dxa"/>
          </w:tcPr>
          <w:p>
            <w:pPr>
              <w:pStyle w:val="TableParagraph"/>
              <w:spacing w:before="72"/>
              <w:ind w:left="85" w:right="147"/>
              <w:jc w:val="center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1080" w:type="dxa"/>
          </w:tcPr>
          <w:p>
            <w:pPr>
              <w:pStyle w:val="TableParagraph"/>
              <w:spacing w:before="72"/>
              <w:ind w:left="342"/>
              <w:rPr>
                <w:sz w:val="24"/>
              </w:rPr>
            </w:pPr>
            <w:r>
              <w:rPr>
                <w:sz w:val="24"/>
              </w:rPr>
              <w:t>9.9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266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1171" w:type="dxa"/>
          </w:tcPr>
          <w:p>
            <w:pPr>
              <w:pStyle w:val="TableParagraph"/>
              <w:spacing w:before="72"/>
              <w:ind w:left="258" w:right="260"/>
              <w:jc w:val="center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1126" w:type="dxa"/>
          </w:tcPr>
          <w:p>
            <w:pPr>
              <w:pStyle w:val="TableParagraph"/>
              <w:spacing w:before="72"/>
              <w:ind w:left="214" w:right="174"/>
              <w:jc w:val="center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</w:tr>
      <w:tr>
        <w:trPr>
          <w:trHeight w:val="437" w:hRule="atLeast"/>
        </w:trPr>
        <w:tc>
          <w:tcPr>
            <w:tcW w:w="2700" w:type="dxa"/>
          </w:tcPr>
          <w:p>
            <w:pPr>
              <w:pStyle w:val="TableParagraph"/>
              <w:tabs>
                <w:tab w:pos="1912" w:val="left" w:leader="none"/>
              </w:tabs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Mango</w:t>
              <w:tab/>
              <w:t>“</w:t>
            </w:r>
          </w:p>
        </w:tc>
        <w:tc>
          <w:tcPr>
            <w:tcW w:w="1019" w:type="dxa"/>
          </w:tcPr>
          <w:p>
            <w:pPr>
              <w:pStyle w:val="TableParagraph"/>
              <w:spacing w:before="73"/>
              <w:ind w:left="85" w:right="147"/>
              <w:jc w:val="center"/>
              <w:rPr>
                <w:sz w:val="24"/>
              </w:rPr>
            </w:pPr>
            <w:r>
              <w:rPr>
                <w:sz w:val="24"/>
              </w:rPr>
              <w:t>11.3</w:t>
            </w:r>
          </w:p>
        </w:tc>
        <w:tc>
          <w:tcPr>
            <w:tcW w:w="1080" w:type="dxa"/>
          </w:tcPr>
          <w:p>
            <w:pPr>
              <w:pStyle w:val="TableParagraph"/>
              <w:spacing w:before="73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12.9</w:t>
            </w:r>
          </w:p>
        </w:tc>
        <w:tc>
          <w:tcPr>
            <w:tcW w:w="1125" w:type="dxa"/>
          </w:tcPr>
          <w:p>
            <w:pPr>
              <w:pStyle w:val="TableParagraph"/>
              <w:spacing w:before="73"/>
              <w:ind w:left="266"/>
              <w:rPr>
                <w:sz w:val="24"/>
              </w:rPr>
            </w:pPr>
            <w:r>
              <w:rPr>
                <w:sz w:val="24"/>
              </w:rPr>
              <w:t>12.7</w:t>
            </w:r>
          </w:p>
        </w:tc>
        <w:tc>
          <w:tcPr>
            <w:tcW w:w="1171" w:type="dxa"/>
          </w:tcPr>
          <w:p>
            <w:pPr>
              <w:pStyle w:val="TableParagraph"/>
              <w:spacing w:before="73"/>
              <w:ind w:left="258" w:right="258"/>
              <w:jc w:val="center"/>
              <w:rPr>
                <w:sz w:val="24"/>
              </w:rPr>
            </w:pPr>
            <w:r>
              <w:rPr>
                <w:sz w:val="24"/>
              </w:rPr>
              <w:t>13.4</w:t>
            </w:r>
          </w:p>
        </w:tc>
        <w:tc>
          <w:tcPr>
            <w:tcW w:w="1126" w:type="dxa"/>
          </w:tcPr>
          <w:p>
            <w:pPr>
              <w:pStyle w:val="TableParagraph"/>
              <w:spacing w:before="73"/>
              <w:ind w:left="214" w:right="174"/>
              <w:jc w:val="center"/>
              <w:rPr>
                <w:sz w:val="24"/>
              </w:rPr>
            </w:pPr>
            <w:r>
              <w:rPr>
                <w:sz w:val="24"/>
              </w:rPr>
              <w:t>13.3</w:t>
            </w:r>
          </w:p>
        </w:tc>
      </w:tr>
      <w:tr>
        <w:trPr>
          <w:trHeight w:val="436" w:hRule="atLeast"/>
        </w:trPr>
        <w:tc>
          <w:tcPr>
            <w:tcW w:w="2700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Guava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(headpan)</w:t>
            </w:r>
          </w:p>
        </w:tc>
        <w:tc>
          <w:tcPr>
            <w:tcW w:w="1019" w:type="dxa"/>
          </w:tcPr>
          <w:p>
            <w:pPr>
              <w:pStyle w:val="TableParagraph"/>
              <w:spacing w:before="72"/>
              <w:ind w:left="86" w:right="147"/>
              <w:jc w:val="center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1080" w:type="dxa"/>
          </w:tcPr>
          <w:p>
            <w:pPr>
              <w:pStyle w:val="TableParagraph"/>
              <w:spacing w:before="72"/>
              <w:ind w:left="342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342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1171" w:type="dxa"/>
          </w:tcPr>
          <w:p>
            <w:pPr>
              <w:pStyle w:val="TableParagraph"/>
              <w:spacing w:before="72"/>
              <w:ind w:left="258" w:right="260"/>
              <w:jc w:val="center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1126" w:type="dxa"/>
          </w:tcPr>
          <w:p>
            <w:pPr>
              <w:pStyle w:val="TableParagraph"/>
              <w:spacing w:before="72"/>
              <w:ind w:left="214" w:right="173"/>
              <w:jc w:val="center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</w:tr>
      <w:tr>
        <w:trPr>
          <w:trHeight w:val="438" w:hRule="atLeast"/>
        </w:trPr>
        <w:tc>
          <w:tcPr>
            <w:tcW w:w="2700" w:type="dxa"/>
          </w:tcPr>
          <w:p>
            <w:pPr>
              <w:pStyle w:val="TableParagraph"/>
              <w:tabs>
                <w:tab w:pos="1456" w:val="left" w:leader="none"/>
              </w:tabs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Cashew</w:t>
              <w:tab/>
              <w:t>“</w:t>
            </w:r>
          </w:p>
        </w:tc>
        <w:tc>
          <w:tcPr>
            <w:tcW w:w="1019" w:type="dxa"/>
          </w:tcPr>
          <w:p>
            <w:pPr>
              <w:pStyle w:val="TableParagraph"/>
              <w:spacing w:before="72"/>
              <w:ind w:left="85" w:right="147"/>
              <w:jc w:val="center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1080" w:type="dxa"/>
          </w:tcPr>
          <w:p>
            <w:pPr>
              <w:pStyle w:val="TableParagraph"/>
              <w:spacing w:before="72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342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1171" w:type="dxa"/>
          </w:tcPr>
          <w:p>
            <w:pPr>
              <w:pStyle w:val="TableParagraph"/>
              <w:spacing w:before="72"/>
              <w:ind w:left="258" w:right="258"/>
              <w:jc w:val="center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1126" w:type="dxa"/>
          </w:tcPr>
          <w:p>
            <w:pPr>
              <w:pStyle w:val="TableParagraph"/>
              <w:spacing w:before="72"/>
              <w:ind w:left="214" w:right="173"/>
              <w:jc w:val="center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</w:tr>
      <w:tr>
        <w:trPr>
          <w:trHeight w:val="437" w:hRule="atLeast"/>
        </w:trPr>
        <w:tc>
          <w:tcPr>
            <w:tcW w:w="2700" w:type="dxa"/>
          </w:tcPr>
          <w:p>
            <w:pPr>
              <w:pStyle w:val="TableParagraph"/>
              <w:tabs>
                <w:tab w:pos="1130" w:val="left" w:leader="none"/>
                <w:tab w:pos="1964" w:val="left" w:leader="none"/>
              </w:tabs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Locust</w:t>
              <w:tab/>
              <w:t>bean</w:t>
              <w:tab/>
              <w:t>seed</w:t>
            </w:r>
          </w:p>
        </w:tc>
        <w:tc>
          <w:tcPr>
            <w:tcW w:w="1019" w:type="dxa"/>
          </w:tcPr>
          <w:p>
            <w:pPr>
              <w:pStyle w:val="TableParagraph"/>
              <w:spacing w:before="73"/>
              <w:ind w:left="86" w:right="147"/>
              <w:jc w:val="center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1080" w:type="dxa"/>
          </w:tcPr>
          <w:p>
            <w:pPr>
              <w:pStyle w:val="TableParagraph"/>
              <w:spacing w:before="73"/>
              <w:ind w:left="342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1125" w:type="dxa"/>
          </w:tcPr>
          <w:p>
            <w:pPr>
              <w:pStyle w:val="TableParagraph"/>
              <w:spacing w:before="73"/>
              <w:ind w:left="342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1171" w:type="dxa"/>
          </w:tcPr>
          <w:p>
            <w:pPr>
              <w:pStyle w:val="TableParagraph"/>
              <w:spacing w:before="73"/>
              <w:ind w:left="258" w:right="260"/>
              <w:jc w:val="center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1126" w:type="dxa"/>
          </w:tcPr>
          <w:p>
            <w:pPr>
              <w:pStyle w:val="TableParagraph"/>
              <w:spacing w:before="73"/>
              <w:ind w:left="214" w:right="173"/>
              <w:jc w:val="center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</w:tr>
      <w:tr>
        <w:trPr>
          <w:trHeight w:val="436" w:hRule="atLeast"/>
        </w:trPr>
        <w:tc>
          <w:tcPr>
            <w:tcW w:w="2700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(50kg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sacks)</w:t>
            </w:r>
          </w:p>
        </w:tc>
        <w:tc>
          <w:tcPr>
            <w:tcW w:w="101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38" w:hRule="atLeast"/>
        </w:trPr>
        <w:tc>
          <w:tcPr>
            <w:tcW w:w="2700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Shea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butter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seeds</w:t>
            </w:r>
          </w:p>
        </w:tc>
        <w:tc>
          <w:tcPr>
            <w:tcW w:w="1019" w:type="dxa"/>
          </w:tcPr>
          <w:p>
            <w:pPr>
              <w:pStyle w:val="TableParagraph"/>
              <w:spacing w:before="72"/>
              <w:ind w:left="86" w:right="147"/>
              <w:jc w:val="center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1080" w:type="dxa"/>
          </w:tcPr>
          <w:p>
            <w:pPr>
              <w:pStyle w:val="TableParagraph"/>
              <w:spacing w:before="72"/>
              <w:ind w:left="342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342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1171" w:type="dxa"/>
          </w:tcPr>
          <w:p>
            <w:pPr>
              <w:pStyle w:val="TableParagraph"/>
              <w:spacing w:before="72"/>
              <w:ind w:left="258" w:right="260"/>
              <w:jc w:val="center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1126" w:type="dxa"/>
          </w:tcPr>
          <w:p>
            <w:pPr>
              <w:pStyle w:val="TableParagraph"/>
              <w:spacing w:before="72"/>
              <w:ind w:left="214" w:right="173"/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</w:tr>
      <w:tr>
        <w:trPr>
          <w:trHeight w:val="438" w:hRule="atLeast"/>
        </w:trPr>
        <w:tc>
          <w:tcPr>
            <w:tcW w:w="2700" w:type="dxa"/>
          </w:tcPr>
          <w:p>
            <w:pPr>
              <w:pStyle w:val="TableParagraph"/>
              <w:spacing w:before="74"/>
              <w:ind w:left="108"/>
              <w:rPr>
                <w:sz w:val="24"/>
              </w:rPr>
            </w:pPr>
            <w:r>
              <w:rPr>
                <w:sz w:val="24"/>
              </w:rPr>
              <w:t>(50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sacks</w:t>
            </w:r>
          </w:p>
        </w:tc>
        <w:tc>
          <w:tcPr>
            <w:tcW w:w="101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36" w:hRule="atLeast"/>
        </w:trPr>
        <w:tc>
          <w:tcPr>
            <w:tcW w:w="2700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Banana/plantain</w:t>
            </w:r>
          </w:p>
        </w:tc>
        <w:tc>
          <w:tcPr>
            <w:tcW w:w="1019" w:type="dxa"/>
          </w:tcPr>
          <w:p>
            <w:pPr>
              <w:pStyle w:val="TableParagraph"/>
              <w:spacing w:before="72"/>
              <w:ind w:left="86" w:right="147"/>
              <w:jc w:val="center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1080" w:type="dxa"/>
          </w:tcPr>
          <w:p>
            <w:pPr>
              <w:pStyle w:val="TableParagraph"/>
              <w:spacing w:before="72"/>
              <w:ind w:left="342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342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1171" w:type="dxa"/>
          </w:tcPr>
          <w:p>
            <w:pPr>
              <w:pStyle w:val="TableParagraph"/>
              <w:spacing w:before="72"/>
              <w:ind w:left="258" w:right="260"/>
              <w:jc w:val="center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1126" w:type="dxa"/>
          </w:tcPr>
          <w:p>
            <w:pPr>
              <w:pStyle w:val="TableParagraph"/>
              <w:spacing w:before="72"/>
              <w:ind w:left="214" w:right="173"/>
              <w:jc w:val="center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</w:tr>
      <w:tr>
        <w:trPr>
          <w:trHeight w:val="512" w:hRule="atLeast"/>
        </w:trPr>
        <w:tc>
          <w:tcPr>
            <w:tcW w:w="270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(bundles)</w:t>
            </w:r>
          </w:p>
        </w:tc>
        <w:tc>
          <w:tcPr>
            <w:tcW w:w="1019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5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1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6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2"/>
        <w:numPr>
          <w:ilvl w:val="0"/>
          <w:numId w:val="35"/>
        </w:numPr>
        <w:tabs>
          <w:tab w:pos="2115" w:val="left" w:leader="none"/>
          <w:tab w:pos="2116" w:val="left" w:leader="none"/>
        </w:tabs>
        <w:spacing w:line="240" w:lineRule="auto" w:before="0" w:after="0"/>
        <w:ind w:left="2115" w:right="0" w:hanging="721"/>
        <w:jc w:val="left"/>
      </w:pPr>
      <w:r>
        <w:rPr/>
        <w:t>KWALI</w:t>
      </w:r>
    </w:p>
    <w:p>
      <w:pPr>
        <w:pStyle w:val="BodyText"/>
        <w:spacing w:before="10"/>
        <w:rPr>
          <w:b/>
          <w:sz w:val="20"/>
        </w:rPr>
      </w:pPr>
      <w:r>
        <w:rPr/>
        <w:pict>
          <v:shape style="position:absolute;margin-left:122.780006pt;margin-top:14.6483pt;width:411pt;height:1.45pt;mso-position-horizontal-relative:page;mso-position-vertical-relative:paragraph;z-index:-15602688;mso-wrap-distance-left:0;mso-wrap-distance-right:0" coordorigin="2456,293" coordsize="8220,29" path="m5094,293l2456,293,2456,322,5094,322,5094,293xm10675,293l5123,293,5094,293,5094,322,5123,322,10675,322,10675,293xe" filled="true" fillcolor="#008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3317" w:val="left" w:leader="none"/>
        </w:tabs>
        <w:ind w:right="155"/>
        <w:jc w:val="center"/>
      </w:pPr>
      <w:r>
        <w:rPr/>
        <w:t>Tree</w:t>
      </w:r>
      <w:r>
        <w:rPr>
          <w:spacing w:val="-3"/>
        </w:rPr>
        <w:t> </w:t>
      </w:r>
      <w:r>
        <w:rPr/>
        <w:t>products</w:t>
        <w:tab/>
        <w:t>Average proceeds</w:t>
      </w:r>
      <w:r>
        <w:rPr>
          <w:spacing w:val="-2"/>
        </w:rPr>
        <w:t> </w:t>
      </w:r>
      <w:r>
        <w:rPr/>
        <w:t>per</w:t>
      </w:r>
      <w:r>
        <w:rPr>
          <w:spacing w:val="-1"/>
        </w:rPr>
        <w:t> </w:t>
      </w:r>
      <w:r>
        <w:rPr/>
        <w:t>year</w:t>
      </w:r>
    </w:p>
    <w:p>
      <w:pPr>
        <w:pStyle w:val="BodyText"/>
        <w:spacing w:before="7" w:after="1"/>
        <w:rPr>
          <w:sz w:val="9"/>
        </w:rPr>
      </w:pPr>
    </w:p>
    <w:tbl>
      <w:tblPr>
        <w:tblW w:w="0" w:type="auto"/>
        <w:jc w:val="left"/>
        <w:tblInd w:w="15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0"/>
        <w:gridCol w:w="1019"/>
        <w:gridCol w:w="1080"/>
        <w:gridCol w:w="1125"/>
        <w:gridCol w:w="1171"/>
        <w:gridCol w:w="1126"/>
      </w:tblGrid>
      <w:tr>
        <w:trPr>
          <w:trHeight w:val="364" w:hRule="atLeast"/>
        </w:trPr>
        <w:tc>
          <w:tcPr>
            <w:tcW w:w="27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19" w:type="dxa"/>
          </w:tcPr>
          <w:p>
            <w:pPr>
              <w:pStyle w:val="TableParagraph"/>
              <w:ind w:left="88" w:right="147"/>
              <w:jc w:val="center"/>
              <w:rPr>
                <w:sz w:val="24"/>
              </w:rPr>
            </w:pPr>
            <w:r>
              <w:rPr>
                <w:sz w:val="24"/>
              </w:rPr>
              <w:t>1998</w:t>
            </w:r>
          </w:p>
        </w:tc>
        <w:tc>
          <w:tcPr>
            <w:tcW w:w="1080" w:type="dxa"/>
          </w:tcPr>
          <w:p>
            <w:pPr>
              <w:pStyle w:val="TableParagraph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1125" w:type="dxa"/>
          </w:tcPr>
          <w:p>
            <w:pPr>
              <w:pStyle w:val="TableParagraph"/>
              <w:ind w:left="168" w:right="210"/>
              <w:jc w:val="center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1171" w:type="dxa"/>
          </w:tcPr>
          <w:p>
            <w:pPr>
              <w:pStyle w:val="TableParagraph"/>
              <w:ind w:left="258" w:right="258"/>
              <w:jc w:val="center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1126" w:type="dxa"/>
          </w:tcPr>
          <w:p>
            <w:pPr>
              <w:pStyle w:val="TableParagraph"/>
              <w:ind w:left="214" w:right="171"/>
              <w:jc w:val="center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</w:tr>
      <w:tr>
        <w:trPr>
          <w:trHeight w:val="438" w:hRule="atLeast"/>
        </w:trPr>
        <w:tc>
          <w:tcPr>
            <w:tcW w:w="2700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Oranges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(baskets)</w:t>
            </w:r>
          </w:p>
        </w:tc>
        <w:tc>
          <w:tcPr>
            <w:tcW w:w="1019" w:type="dxa"/>
          </w:tcPr>
          <w:p>
            <w:pPr>
              <w:pStyle w:val="TableParagraph"/>
              <w:spacing w:before="72"/>
              <w:ind w:left="87" w:right="147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080" w:type="dxa"/>
          </w:tcPr>
          <w:p>
            <w:pPr>
              <w:pStyle w:val="TableParagraph"/>
              <w:spacing w:before="72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165" w:right="210"/>
              <w:jc w:val="center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1171" w:type="dxa"/>
          </w:tcPr>
          <w:p>
            <w:pPr>
              <w:pStyle w:val="TableParagraph"/>
              <w:spacing w:before="72"/>
              <w:ind w:left="258" w:right="260"/>
              <w:jc w:val="center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1126" w:type="dxa"/>
          </w:tcPr>
          <w:p>
            <w:pPr>
              <w:pStyle w:val="TableParagraph"/>
              <w:spacing w:before="72"/>
              <w:ind w:left="214" w:right="173"/>
              <w:jc w:val="center"/>
              <w:rPr>
                <w:sz w:val="24"/>
              </w:rPr>
            </w:pPr>
            <w:r>
              <w:rPr>
                <w:sz w:val="24"/>
              </w:rPr>
              <w:t>7.7</w:t>
            </w:r>
          </w:p>
        </w:tc>
      </w:tr>
      <w:tr>
        <w:trPr>
          <w:trHeight w:val="438" w:hRule="atLeast"/>
        </w:trPr>
        <w:tc>
          <w:tcPr>
            <w:tcW w:w="2700" w:type="dxa"/>
          </w:tcPr>
          <w:p>
            <w:pPr>
              <w:pStyle w:val="TableParagraph"/>
              <w:tabs>
                <w:tab w:pos="1912" w:val="left" w:leader="none"/>
              </w:tabs>
              <w:spacing w:before="74"/>
              <w:ind w:left="108"/>
              <w:rPr>
                <w:sz w:val="24"/>
              </w:rPr>
            </w:pPr>
            <w:r>
              <w:rPr>
                <w:sz w:val="24"/>
              </w:rPr>
              <w:t>Mango</w:t>
              <w:tab/>
              <w:t>“</w:t>
            </w:r>
          </w:p>
        </w:tc>
        <w:tc>
          <w:tcPr>
            <w:tcW w:w="1019" w:type="dxa"/>
          </w:tcPr>
          <w:p>
            <w:pPr>
              <w:pStyle w:val="TableParagraph"/>
              <w:spacing w:before="74"/>
              <w:ind w:left="86" w:right="147"/>
              <w:jc w:val="center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w="1080" w:type="dxa"/>
          </w:tcPr>
          <w:p>
            <w:pPr>
              <w:pStyle w:val="TableParagraph"/>
              <w:spacing w:before="74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1125" w:type="dxa"/>
          </w:tcPr>
          <w:p>
            <w:pPr>
              <w:pStyle w:val="TableParagraph"/>
              <w:spacing w:before="74"/>
              <w:ind w:left="165" w:right="210"/>
              <w:jc w:val="center"/>
              <w:rPr>
                <w:sz w:val="24"/>
              </w:rPr>
            </w:pPr>
            <w:r>
              <w:rPr>
                <w:sz w:val="24"/>
              </w:rPr>
              <w:t>6.9</w:t>
            </w:r>
          </w:p>
        </w:tc>
        <w:tc>
          <w:tcPr>
            <w:tcW w:w="1171" w:type="dxa"/>
          </w:tcPr>
          <w:p>
            <w:pPr>
              <w:pStyle w:val="TableParagraph"/>
              <w:spacing w:before="74"/>
              <w:ind w:left="258" w:right="260"/>
              <w:jc w:val="center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1126" w:type="dxa"/>
          </w:tcPr>
          <w:p>
            <w:pPr>
              <w:pStyle w:val="TableParagraph"/>
              <w:spacing w:before="74"/>
              <w:ind w:left="214" w:right="173"/>
              <w:jc w:val="center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</w:tr>
      <w:tr>
        <w:trPr>
          <w:trHeight w:val="436" w:hRule="atLeast"/>
        </w:trPr>
        <w:tc>
          <w:tcPr>
            <w:tcW w:w="2700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Guava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(headpan)</w:t>
            </w:r>
          </w:p>
        </w:tc>
        <w:tc>
          <w:tcPr>
            <w:tcW w:w="1019" w:type="dxa"/>
          </w:tcPr>
          <w:p>
            <w:pPr>
              <w:pStyle w:val="TableParagraph"/>
              <w:spacing w:before="72"/>
              <w:ind w:left="86" w:right="147"/>
              <w:jc w:val="center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1080" w:type="dxa"/>
          </w:tcPr>
          <w:p>
            <w:pPr>
              <w:pStyle w:val="TableParagraph"/>
              <w:spacing w:before="72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165" w:right="210"/>
              <w:jc w:val="center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1171" w:type="dxa"/>
          </w:tcPr>
          <w:p>
            <w:pPr>
              <w:pStyle w:val="TableParagraph"/>
              <w:spacing w:before="72"/>
              <w:ind w:left="258" w:right="260"/>
              <w:jc w:val="center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1126" w:type="dxa"/>
          </w:tcPr>
          <w:p>
            <w:pPr>
              <w:pStyle w:val="TableParagraph"/>
              <w:spacing w:before="72"/>
              <w:ind w:left="214" w:right="173"/>
              <w:jc w:val="center"/>
              <w:rPr>
                <w:sz w:val="24"/>
              </w:rPr>
            </w:pPr>
            <w:r>
              <w:rPr>
                <w:sz w:val="24"/>
              </w:rPr>
              <w:t>6.8</w:t>
            </w:r>
          </w:p>
        </w:tc>
      </w:tr>
      <w:tr>
        <w:trPr>
          <w:trHeight w:val="437" w:hRule="atLeast"/>
        </w:trPr>
        <w:tc>
          <w:tcPr>
            <w:tcW w:w="2700" w:type="dxa"/>
          </w:tcPr>
          <w:p>
            <w:pPr>
              <w:pStyle w:val="TableParagraph"/>
              <w:tabs>
                <w:tab w:pos="1456" w:val="left" w:leader="none"/>
              </w:tabs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Cashew</w:t>
              <w:tab/>
              <w:t>“</w:t>
            </w:r>
          </w:p>
        </w:tc>
        <w:tc>
          <w:tcPr>
            <w:tcW w:w="1019" w:type="dxa"/>
          </w:tcPr>
          <w:p>
            <w:pPr>
              <w:pStyle w:val="TableParagraph"/>
              <w:spacing w:before="72"/>
              <w:ind w:left="86" w:right="147"/>
              <w:jc w:val="center"/>
              <w:rPr>
                <w:sz w:val="24"/>
              </w:rPr>
            </w:pPr>
            <w:r>
              <w:rPr>
                <w:sz w:val="24"/>
              </w:rPr>
              <w:t>6.9</w:t>
            </w:r>
          </w:p>
        </w:tc>
        <w:tc>
          <w:tcPr>
            <w:tcW w:w="1080" w:type="dxa"/>
          </w:tcPr>
          <w:p>
            <w:pPr>
              <w:pStyle w:val="TableParagraph"/>
              <w:spacing w:before="72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165" w:right="210"/>
              <w:jc w:val="center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1171" w:type="dxa"/>
          </w:tcPr>
          <w:p>
            <w:pPr>
              <w:pStyle w:val="TableParagraph"/>
              <w:spacing w:before="72"/>
              <w:ind w:left="258" w:right="260"/>
              <w:jc w:val="center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  <w:tc>
          <w:tcPr>
            <w:tcW w:w="1126" w:type="dxa"/>
          </w:tcPr>
          <w:p>
            <w:pPr>
              <w:pStyle w:val="TableParagraph"/>
              <w:spacing w:before="72"/>
              <w:ind w:left="214" w:right="173"/>
              <w:jc w:val="center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</w:tr>
      <w:tr>
        <w:trPr>
          <w:trHeight w:val="437" w:hRule="atLeast"/>
        </w:trPr>
        <w:tc>
          <w:tcPr>
            <w:tcW w:w="2700" w:type="dxa"/>
          </w:tcPr>
          <w:p>
            <w:pPr>
              <w:pStyle w:val="TableParagraph"/>
              <w:tabs>
                <w:tab w:pos="1130" w:val="left" w:leader="none"/>
                <w:tab w:pos="1964" w:val="left" w:leader="none"/>
              </w:tabs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Locust</w:t>
              <w:tab/>
              <w:t>bean</w:t>
              <w:tab/>
              <w:t>seed</w:t>
            </w:r>
          </w:p>
        </w:tc>
        <w:tc>
          <w:tcPr>
            <w:tcW w:w="1019" w:type="dxa"/>
          </w:tcPr>
          <w:p>
            <w:pPr>
              <w:pStyle w:val="TableParagraph"/>
              <w:spacing w:before="73"/>
              <w:ind w:left="86" w:right="147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080" w:type="dxa"/>
          </w:tcPr>
          <w:p>
            <w:pPr>
              <w:pStyle w:val="TableParagraph"/>
              <w:spacing w:before="73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1125" w:type="dxa"/>
          </w:tcPr>
          <w:p>
            <w:pPr>
              <w:pStyle w:val="TableParagraph"/>
              <w:spacing w:before="73"/>
              <w:ind w:left="165" w:right="210"/>
              <w:jc w:val="center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1171" w:type="dxa"/>
          </w:tcPr>
          <w:p>
            <w:pPr>
              <w:pStyle w:val="TableParagraph"/>
              <w:spacing w:before="73"/>
              <w:ind w:left="258" w:right="260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1126" w:type="dxa"/>
          </w:tcPr>
          <w:p>
            <w:pPr>
              <w:pStyle w:val="TableParagraph"/>
              <w:spacing w:before="73"/>
              <w:ind w:left="214" w:right="173"/>
              <w:jc w:val="center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</w:tr>
      <w:tr>
        <w:trPr>
          <w:trHeight w:val="436" w:hRule="atLeast"/>
        </w:trPr>
        <w:tc>
          <w:tcPr>
            <w:tcW w:w="2700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(50kg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sacks)</w:t>
            </w:r>
          </w:p>
        </w:tc>
        <w:tc>
          <w:tcPr>
            <w:tcW w:w="101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36" w:hRule="atLeast"/>
        </w:trPr>
        <w:tc>
          <w:tcPr>
            <w:tcW w:w="2700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Banana/plantain</w:t>
            </w:r>
          </w:p>
        </w:tc>
        <w:tc>
          <w:tcPr>
            <w:tcW w:w="1019" w:type="dxa"/>
          </w:tcPr>
          <w:p>
            <w:pPr>
              <w:pStyle w:val="TableParagraph"/>
              <w:spacing w:before="72"/>
              <w:ind w:left="86" w:right="147"/>
              <w:jc w:val="center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1080" w:type="dxa"/>
          </w:tcPr>
          <w:p>
            <w:pPr>
              <w:pStyle w:val="TableParagraph"/>
              <w:spacing w:before="72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165" w:right="210"/>
              <w:jc w:val="center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1171" w:type="dxa"/>
          </w:tcPr>
          <w:p>
            <w:pPr>
              <w:pStyle w:val="TableParagraph"/>
              <w:spacing w:before="72"/>
              <w:ind w:left="258" w:right="260"/>
              <w:jc w:val="center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1126" w:type="dxa"/>
          </w:tcPr>
          <w:p>
            <w:pPr>
              <w:pStyle w:val="TableParagraph"/>
              <w:spacing w:before="72"/>
              <w:ind w:left="214" w:right="173"/>
              <w:jc w:val="center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</w:tr>
      <w:tr>
        <w:trPr>
          <w:trHeight w:val="512" w:hRule="atLeast"/>
        </w:trPr>
        <w:tc>
          <w:tcPr>
            <w:tcW w:w="270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(bundles)</w:t>
            </w:r>
          </w:p>
        </w:tc>
        <w:tc>
          <w:tcPr>
            <w:tcW w:w="1019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5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1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6" w:type="dxa"/>
            <w:tcBorders>
              <w:bottom w:val="single" w:sz="12" w:space="0" w:color="008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tabs>
          <w:tab w:pos="4276" w:val="left" w:leader="none"/>
        </w:tabs>
        <w:ind w:left="2836"/>
      </w:pPr>
      <w:r>
        <w:rPr/>
        <w:t>Source:</w:t>
        <w:tab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4"/>
        </w:rPr>
        <w:t> </w:t>
      </w:r>
      <w:r>
        <w:rPr/>
        <w:t>2003.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34"/>
        </w:rPr>
      </w:pPr>
    </w:p>
    <w:p>
      <w:pPr>
        <w:pStyle w:val="BodyText"/>
        <w:spacing w:line="480" w:lineRule="auto"/>
        <w:ind w:left="1395" w:right="1086" w:firstLine="720"/>
        <w:jc w:val="both"/>
      </w:pPr>
      <w:r>
        <w:rPr/>
        <w:t>Furthermore,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proceeds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sold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augment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income.</w:t>
      </w:r>
      <w:r>
        <w:rPr>
          <w:spacing w:val="1"/>
        </w:rPr>
        <w:t> </w:t>
      </w:r>
      <w:r>
        <w:rPr/>
        <w:t>Information on the estimated number of animals sold was obtained,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is</w:t>
      </w:r>
      <w:r>
        <w:rPr>
          <w:spacing w:val="2"/>
        </w:rPr>
        <w:t> </w:t>
      </w:r>
      <w:r>
        <w:rPr/>
        <w:t>summarized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table 25.</w:t>
      </w:r>
    </w:p>
    <w:p>
      <w:pPr>
        <w:spacing w:after="0" w:line="480" w:lineRule="auto"/>
        <w:jc w:val="both"/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tabs>
          <w:tab w:pos="3556" w:val="left" w:leader="none"/>
          <w:tab w:pos="5081" w:val="left" w:leader="none"/>
          <w:tab w:pos="6019" w:val="left" w:leader="none"/>
          <w:tab w:pos="7513" w:val="left" w:leader="none"/>
          <w:tab w:pos="8077" w:val="left" w:leader="none"/>
        </w:tabs>
        <w:spacing w:before="100"/>
        <w:ind w:left="3556" w:right="1085" w:hanging="2161"/>
      </w:pPr>
      <w:r>
        <w:rPr/>
        <w:t>Table</w:t>
      </w:r>
      <w:r>
        <w:rPr>
          <w:spacing w:val="-3"/>
        </w:rPr>
        <w:t> </w:t>
      </w:r>
      <w:r>
        <w:rPr/>
        <w:t>25:</w:t>
        <w:tab/>
        <w:t>Proceeds</w:t>
        <w:tab/>
        <w:t>from</w:t>
        <w:tab/>
        <w:t>livestock</w:t>
        <w:tab/>
        <w:t>of</w:t>
        <w:tab/>
      </w:r>
      <w:r>
        <w:rPr>
          <w:spacing w:val="-1"/>
        </w:rPr>
        <w:t>agroforestry</w:t>
      </w:r>
      <w:r>
        <w:rPr>
          <w:spacing w:val="-79"/>
        </w:rPr>
        <w:t> </w:t>
      </w:r>
      <w:r>
        <w:rPr/>
        <w:t>farmers</w:t>
      </w:r>
      <w:r>
        <w:rPr>
          <w:spacing w:val="-2"/>
        </w:rPr>
        <w:t> </w:t>
      </w:r>
      <w:r>
        <w:rPr/>
        <w:t>(1998-2002)</w:t>
      </w:r>
    </w:p>
    <w:p>
      <w:pPr>
        <w:pStyle w:val="BodyText"/>
        <w:spacing w:before="10"/>
        <w:rPr>
          <w:b/>
          <w:sz w:val="15"/>
        </w:rPr>
      </w:pPr>
    </w:p>
    <w:p>
      <w:pPr>
        <w:pStyle w:val="ListParagraph"/>
        <w:numPr>
          <w:ilvl w:val="0"/>
          <w:numId w:val="36"/>
        </w:numPr>
        <w:tabs>
          <w:tab w:pos="2115" w:val="left" w:leader="none"/>
          <w:tab w:pos="2116" w:val="left" w:leader="none"/>
        </w:tabs>
        <w:spacing w:line="240" w:lineRule="auto" w:before="100" w:after="0"/>
        <w:ind w:left="2115" w:right="0" w:hanging="721"/>
        <w:jc w:val="left"/>
        <w:rPr>
          <w:b/>
          <w:sz w:val="24"/>
        </w:rPr>
      </w:pPr>
      <w:r>
        <w:rPr>
          <w:b/>
          <w:sz w:val="24"/>
        </w:rPr>
        <w:t>ABAJI</w:t>
      </w:r>
    </w:p>
    <w:p>
      <w:pPr>
        <w:pStyle w:val="BodyText"/>
        <w:spacing w:before="11"/>
        <w:rPr>
          <w:b/>
          <w:sz w:val="20"/>
        </w:rPr>
      </w:pPr>
      <w:r>
        <w:rPr/>
        <w:pict>
          <v:shape style="position:absolute;margin-left:122.780006pt;margin-top:14.698704pt;width:411pt;height:1.45pt;mso-position-horizontal-relative:page;mso-position-vertical-relative:paragraph;z-index:-15602176;mso-wrap-distance-left:0;mso-wrap-distance-right:0" coordorigin="2456,294" coordsize="8220,29" path="m5094,294l2456,294,2456,323,5094,323,5094,294xm10675,294l5123,294,5094,294,5094,323,5123,323,10675,323,10675,294xe" filled="true" fillcolor="#008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18" w:val="left" w:leader="none"/>
        </w:tabs>
        <w:ind w:left="1698"/>
      </w:pPr>
      <w:r>
        <w:rPr/>
        <w:t>Products</w:t>
      </w:r>
      <w:r>
        <w:rPr>
          <w:spacing w:val="-4"/>
        </w:rPr>
        <w:t> </w:t>
      </w:r>
      <w:r>
        <w:rPr/>
        <w:t>(livestock)</w:t>
        <w:tab/>
        <w:t>Number</w:t>
      </w:r>
      <w:r>
        <w:rPr>
          <w:spacing w:val="-3"/>
        </w:rPr>
        <w:t> </w:t>
      </w:r>
      <w:r>
        <w:rPr/>
        <w:t>sold/year</w:t>
      </w:r>
    </w:p>
    <w:p>
      <w:pPr>
        <w:pStyle w:val="BodyText"/>
        <w:spacing w:before="7" w:after="1"/>
        <w:rPr>
          <w:sz w:val="9"/>
        </w:rPr>
      </w:pPr>
    </w:p>
    <w:tbl>
      <w:tblPr>
        <w:tblW w:w="0" w:type="auto"/>
        <w:jc w:val="left"/>
        <w:tblInd w:w="15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4"/>
        <w:gridCol w:w="1756"/>
        <w:gridCol w:w="1081"/>
        <w:gridCol w:w="1126"/>
        <w:gridCol w:w="1172"/>
        <w:gridCol w:w="1127"/>
      </w:tblGrid>
      <w:tr>
        <w:trPr>
          <w:trHeight w:val="364" w:hRule="atLeast"/>
        </w:trPr>
        <w:tc>
          <w:tcPr>
            <w:tcW w:w="196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56" w:type="dxa"/>
          </w:tcPr>
          <w:p>
            <w:pPr>
              <w:pStyle w:val="TableParagraph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1998</w:t>
            </w:r>
          </w:p>
        </w:tc>
        <w:tc>
          <w:tcPr>
            <w:tcW w:w="1081" w:type="dxa"/>
          </w:tcPr>
          <w:p>
            <w:pPr>
              <w:pStyle w:val="TableParagraph"/>
              <w:ind w:left="215" w:right="215"/>
              <w:jc w:val="center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1126" w:type="dxa"/>
          </w:tcPr>
          <w:p>
            <w:pPr>
              <w:pStyle w:val="TableParagraph"/>
              <w:ind w:left="169" w:right="216"/>
              <w:jc w:val="center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1172" w:type="dxa"/>
          </w:tcPr>
          <w:p>
            <w:pPr>
              <w:pStyle w:val="TableParagraph"/>
              <w:ind w:left="256" w:right="263"/>
              <w:jc w:val="center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1127" w:type="dxa"/>
          </w:tcPr>
          <w:p>
            <w:pPr>
              <w:pStyle w:val="TableParagraph"/>
              <w:ind w:left="254" w:right="220"/>
              <w:jc w:val="center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</w:tr>
      <w:tr>
        <w:trPr>
          <w:trHeight w:val="436" w:hRule="atLeast"/>
        </w:trPr>
        <w:tc>
          <w:tcPr>
            <w:tcW w:w="1964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Goats</w:t>
            </w:r>
          </w:p>
        </w:tc>
        <w:tc>
          <w:tcPr>
            <w:tcW w:w="1756" w:type="dxa"/>
          </w:tcPr>
          <w:p>
            <w:pPr>
              <w:pStyle w:val="TableParagraph"/>
              <w:spacing w:before="72"/>
              <w:ind w:left="1060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081" w:type="dxa"/>
          </w:tcPr>
          <w:p>
            <w:pPr>
              <w:pStyle w:val="TableParagraph"/>
              <w:spacing w:before="72"/>
              <w:ind w:left="214" w:right="215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126" w:type="dxa"/>
          </w:tcPr>
          <w:p>
            <w:pPr>
              <w:pStyle w:val="TableParagraph"/>
              <w:spacing w:before="72"/>
              <w:ind w:left="168" w:right="216"/>
              <w:jc w:val="center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1172" w:type="dxa"/>
          </w:tcPr>
          <w:p>
            <w:pPr>
              <w:pStyle w:val="TableParagraph"/>
              <w:spacing w:before="72"/>
              <w:ind w:left="257" w:right="260"/>
              <w:jc w:val="center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1127" w:type="dxa"/>
          </w:tcPr>
          <w:p>
            <w:pPr>
              <w:pStyle w:val="TableParagraph"/>
              <w:spacing w:before="72"/>
              <w:ind w:left="253" w:right="220"/>
              <w:jc w:val="center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</w:tr>
      <w:tr>
        <w:trPr>
          <w:trHeight w:val="437" w:hRule="atLeast"/>
        </w:trPr>
        <w:tc>
          <w:tcPr>
            <w:tcW w:w="1964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Sheep</w:t>
            </w:r>
          </w:p>
        </w:tc>
        <w:tc>
          <w:tcPr>
            <w:tcW w:w="1756" w:type="dxa"/>
          </w:tcPr>
          <w:p>
            <w:pPr>
              <w:pStyle w:val="TableParagraph"/>
              <w:spacing w:before="72"/>
              <w:ind w:left="106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081" w:type="dxa"/>
          </w:tcPr>
          <w:p>
            <w:pPr>
              <w:pStyle w:val="TableParagraph"/>
              <w:spacing w:before="72"/>
              <w:ind w:left="214" w:right="215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126" w:type="dxa"/>
          </w:tcPr>
          <w:p>
            <w:pPr>
              <w:pStyle w:val="TableParagraph"/>
              <w:spacing w:before="72"/>
              <w:ind w:left="168" w:right="216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172" w:type="dxa"/>
          </w:tcPr>
          <w:p>
            <w:pPr>
              <w:pStyle w:val="TableParagraph"/>
              <w:spacing w:before="72"/>
              <w:ind w:left="257" w:right="260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127" w:type="dxa"/>
          </w:tcPr>
          <w:p>
            <w:pPr>
              <w:pStyle w:val="TableParagraph"/>
              <w:spacing w:before="72"/>
              <w:ind w:left="253" w:right="22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438" w:hRule="atLeast"/>
        </w:trPr>
        <w:tc>
          <w:tcPr>
            <w:tcW w:w="1964" w:type="dxa"/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Cattle</w:t>
            </w:r>
          </w:p>
        </w:tc>
        <w:tc>
          <w:tcPr>
            <w:tcW w:w="1756" w:type="dxa"/>
          </w:tcPr>
          <w:p>
            <w:pPr>
              <w:pStyle w:val="TableParagraph"/>
              <w:spacing w:before="73"/>
              <w:ind w:left="106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81" w:type="dxa"/>
          </w:tcPr>
          <w:p>
            <w:pPr>
              <w:pStyle w:val="TableParagraph"/>
              <w:spacing w:before="73"/>
              <w:ind w:left="214" w:right="215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126" w:type="dxa"/>
          </w:tcPr>
          <w:p>
            <w:pPr>
              <w:pStyle w:val="TableParagraph"/>
              <w:spacing w:before="73"/>
              <w:ind w:left="168" w:right="216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172" w:type="dxa"/>
          </w:tcPr>
          <w:p>
            <w:pPr>
              <w:pStyle w:val="TableParagraph"/>
              <w:spacing w:before="73"/>
              <w:ind w:left="257" w:right="260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127" w:type="dxa"/>
          </w:tcPr>
          <w:p>
            <w:pPr>
              <w:pStyle w:val="TableParagraph"/>
              <w:spacing w:before="73"/>
              <w:ind w:left="253" w:right="220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>
        <w:trPr>
          <w:trHeight w:val="512" w:hRule="atLeast"/>
        </w:trPr>
        <w:tc>
          <w:tcPr>
            <w:tcW w:w="1964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Chicken</w:t>
            </w:r>
          </w:p>
        </w:tc>
        <w:tc>
          <w:tcPr>
            <w:tcW w:w="175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2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328</w:t>
            </w:r>
          </w:p>
        </w:tc>
        <w:tc>
          <w:tcPr>
            <w:tcW w:w="1081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2"/>
              <w:ind w:left="214" w:right="215"/>
              <w:jc w:val="center"/>
              <w:rPr>
                <w:sz w:val="24"/>
              </w:rPr>
            </w:pPr>
            <w:r>
              <w:rPr>
                <w:sz w:val="24"/>
              </w:rPr>
              <w:t>499</w:t>
            </w:r>
          </w:p>
        </w:tc>
        <w:tc>
          <w:tcPr>
            <w:tcW w:w="112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2"/>
              <w:ind w:left="168" w:right="216"/>
              <w:jc w:val="center"/>
              <w:rPr>
                <w:sz w:val="24"/>
              </w:rPr>
            </w:pPr>
            <w:r>
              <w:rPr>
                <w:sz w:val="24"/>
              </w:rPr>
              <w:t>488</w:t>
            </w:r>
          </w:p>
        </w:tc>
        <w:tc>
          <w:tcPr>
            <w:tcW w:w="1172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2"/>
              <w:ind w:left="257" w:right="260"/>
              <w:jc w:val="center"/>
              <w:rPr>
                <w:sz w:val="24"/>
              </w:rPr>
            </w:pPr>
            <w:r>
              <w:rPr>
                <w:sz w:val="24"/>
              </w:rPr>
              <w:t>439</w:t>
            </w:r>
          </w:p>
        </w:tc>
        <w:tc>
          <w:tcPr>
            <w:tcW w:w="1127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2"/>
              <w:ind w:left="253" w:right="220"/>
              <w:jc w:val="center"/>
              <w:rPr>
                <w:sz w:val="24"/>
              </w:rPr>
            </w:pPr>
            <w:r>
              <w:rPr>
                <w:sz w:val="24"/>
              </w:rPr>
              <w:t>355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2"/>
        <w:numPr>
          <w:ilvl w:val="0"/>
          <w:numId w:val="36"/>
        </w:numPr>
        <w:tabs>
          <w:tab w:pos="2115" w:val="left" w:leader="none"/>
          <w:tab w:pos="2116" w:val="left" w:leader="none"/>
        </w:tabs>
        <w:spacing w:line="240" w:lineRule="auto" w:before="0" w:after="0"/>
        <w:ind w:left="2115" w:right="0" w:hanging="721"/>
        <w:jc w:val="left"/>
      </w:pPr>
      <w:r>
        <w:rPr/>
        <w:t>AMAC</w:t>
      </w:r>
    </w:p>
    <w:p>
      <w:pPr>
        <w:pStyle w:val="BodyText"/>
        <w:spacing w:before="10"/>
        <w:rPr>
          <w:b/>
          <w:sz w:val="20"/>
        </w:rPr>
      </w:pPr>
      <w:r>
        <w:rPr/>
        <w:pict>
          <v:shape style="position:absolute;margin-left:122.780006pt;margin-top:14.650797pt;width:411pt;height:1.45pt;mso-position-horizontal-relative:page;mso-position-vertical-relative:paragraph;z-index:-15601664;mso-wrap-distance-left:0;mso-wrap-distance-right:0" coordorigin="2456,293" coordsize="8220,29" path="m5094,293l2456,293,2456,322,5094,322,5094,293xm10675,293l5123,293,5094,293,5094,322,5123,322,10675,322,10675,293xe" filled="true" fillcolor="#008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3692" w:val="left" w:leader="none"/>
        </w:tabs>
        <w:ind w:right="534"/>
        <w:jc w:val="center"/>
      </w:pPr>
      <w:r>
        <w:rPr/>
        <w:t>(Livestock)</w:t>
        <w:tab/>
        <w:t>Number</w:t>
      </w:r>
      <w:r>
        <w:rPr>
          <w:spacing w:val="-5"/>
        </w:rPr>
        <w:t> </w:t>
      </w:r>
      <w:r>
        <w:rPr/>
        <w:t>sold/year</w:t>
      </w:r>
    </w:p>
    <w:p>
      <w:pPr>
        <w:pStyle w:val="BodyText"/>
        <w:spacing w:before="5"/>
        <w:rPr>
          <w:sz w:val="9"/>
        </w:rPr>
      </w:pPr>
    </w:p>
    <w:tbl>
      <w:tblPr>
        <w:tblW w:w="0" w:type="auto"/>
        <w:jc w:val="left"/>
        <w:tblInd w:w="15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4"/>
        <w:gridCol w:w="1756"/>
        <w:gridCol w:w="1081"/>
        <w:gridCol w:w="1126"/>
        <w:gridCol w:w="1172"/>
        <w:gridCol w:w="1127"/>
      </w:tblGrid>
      <w:tr>
        <w:trPr>
          <w:trHeight w:val="365" w:hRule="atLeast"/>
        </w:trPr>
        <w:tc>
          <w:tcPr>
            <w:tcW w:w="196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56" w:type="dxa"/>
          </w:tcPr>
          <w:p>
            <w:pPr>
              <w:pStyle w:val="TableParagraph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1998</w:t>
            </w:r>
          </w:p>
        </w:tc>
        <w:tc>
          <w:tcPr>
            <w:tcW w:w="1081" w:type="dxa"/>
          </w:tcPr>
          <w:p>
            <w:pPr>
              <w:pStyle w:val="TableParagraph"/>
              <w:ind w:left="215" w:right="215"/>
              <w:jc w:val="center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1126" w:type="dxa"/>
          </w:tcPr>
          <w:p>
            <w:pPr>
              <w:pStyle w:val="TableParagraph"/>
              <w:ind w:left="169" w:right="216"/>
              <w:jc w:val="center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1172" w:type="dxa"/>
          </w:tcPr>
          <w:p>
            <w:pPr>
              <w:pStyle w:val="TableParagraph"/>
              <w:ind w:left="256" w:right="263"/>
              <w:jc w:val="center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1127" w:type="dxa"/>
          </w:tcPr>
          <w:p>
            <w:pPr>
              <w:pStyle w:val="TableParagraph"/>
              <w:ind w:left="254" w:right="220"/>
              <w:jc w:val="center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</w:tr>
      <w:tr>
        <w:trPr>
          <w:trHeight w:val="437" w:hRule="atLeast"/>
        </w:trPr>
        <w:tc>
          <w:tcPr>
            <w:tcW w:w="1964" w:type="dxa"/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Goats</w:t>
            </w:r>
          </w:p>
        </w:tc>
        <w:tc>
          <w:tcPr>
            <w:tcW w:w="1756" w:type="dxa"/>
          </w:tcPr>
          <w:p>
            <w:pPr>
              <w:pStyle w:val="TableParagraph"/>
              <w:spacing w:before="73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  <w:tc>
          <w:tcPr>
            <w:tcW w:w="1081" w:type="dxa"/>
          </w:tcPr>
          <w:p>
            <w:pPr>
              <w:pStyle w:val="TableParagraph"/>
              <w:spacing w:before="73"/>
              <w:ind w:left="214" w:right="215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126" w:type="dxa"/>
          </w:tcPr>
          <w:p>
            <w:pPr>
              <w:pStyle w:val="TableParagraph"/>
              <w:spacing w:before="73"/>
              <w:ind w:left="168" w:right="216"/>
              <w:jc w:val="center"/>
              <w:rPr>
                <w:sz w:val="24"/>
              </w:rPr>
            </w:pPr>
            <w:r>
              <w:rPr>
                <w:sz w:val="24"/>
              </w:rPr>
              <w:t>232</w:t>
            </w:r>
          </w:p>
        </w:tc>
        <w:tc>
          <w:tcPr>
            <w:tcW w:w="1172" w:type="dxa"/>
          </w:tcPr>
          <w:p>
            <w:pPr>
              <w:pStyle w:val="TableParagraph"/>
              <w:spacing w:before="73"/>
              <w:ind w:left="257" w:right="260"/>
              <w:jc w:val="center"/>
              <w:rPr>
                <w:sz w:val="24"/>
              </w:rPr>
            </w:pPr>
            <w:r>
              <w:rPr>
                <w:sz w:val="24"/>
              </w:rPr>
              <w:t>325</w:t>
            </w:r>
          </w:p>
        </w:tc>
        <w:tc>
          <w:tcPr>
            <w:tcW w:w="1127" w:type="dxa"/>
          </w:tcPr>
          <w:p>
            <w:pPr>
              <w:pStyle w:val="TableParagraph"/>
              <w:spacing w:before="73"/>
              <w:ind w:left="253" w:right="220"/>
              <w:jc w:val="center"/>
              <w:rPr>
                <w:sz w:val="24"/>
              </w:rPr>
            </w:pPr>
            <w:r>
              <w:rPr>
                <w:sz w:val="24"/>
              </w:rPr>
              <w:t>405</w:t>
            </w:r>
          </w:p>
        </w:tc>
      </w:tr>
      <w:tr>
        <w:trPr>
          <w:trHeight w:val="436" w:hRule="atLeast"/>
        </w:trPr>
        <w:tc>
          <w:tcPr>
            <w:tcW w:w="1964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Sheep</w:t>
            </w:r>
          </w:p>
        </w:tc>
        <w:tc>
          <w:tcPr>
            <w:tcW w:w="1756" w:type="dxa"/>
          </w:tcPr>
          <w:p>
            <w:pPr>
              <w:pStyle w:val="TableParagraph"/>
              <w:spacing w:before="72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1081" w:type="dxa"/>
          </w:tcPr>
          <w:p>
            <w:pPr>
              <w:pStyle w:val="TableParagraph"/>
              <w:spacing w:before="72"/>
              <w:ind w:left="214" w:right="215"/>
              <w:jc w:val="center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1126" w:type="dxa"/>
          </w:tcPr>
          <w:p>
            <w:pPr>
              <w:pStyle w:val="TableParagraph"/>
              <w:spacing w:before="72"/>
              <w:ind w:left="168" w:right="216"/>
              <w:jc w:val="center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1172" w:type="dxa"/>
          </w:tcPr>
          <w:p>
            <w:pPr>
              <w:pStyle w:val="TableParagraph"/>
              <w:spacing w:before="72"/>
              <w:ind w:left="257" w:right="260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1127" w:type="dxa"/>
          </w:tcPr>
          <w:p>
            <w:pPr>
              <w:pStyle w:val="TableParagraph"/>
              <w:spacing w:before="72"/>
              <w:ind w:left="253" w:right="220"/>
              <w:jc w:val="center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>
        <w:trPr>
          <w:trHeight w:val="438" w:hRule="atLeast"/>
        </w:trPr>
        <w:tc>
          <w:tcPr>
            <w:tcW w:w="1964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Cattle</w:t>
            </w:r>
          </w:p>
        </w:tc>
        <w:tc>
          <w:tcPr>
            <w:tcW w:w="1756" w:type="dxa"/>
          </w:tcPr>
          <w:p>
            <w:pPr>
              <w:pStyle w:val="TableParagraph"/>
              <w:spacing w:before="72"/>
              <w:ind w:left="106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081" w:type="dxa"/>
          </w:tcPr>
          <w:p>
            <w:pPr>
              <w:pStyle w:val="TableParagraph"/>
              <w:spacing w:before="72"/>
              <w:ind w:left="214" w:right="215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126" w:type="dxa"/>
          </w:tcPr>
          <w:p>
            <w:pPr>
              <w:pStyle w:val="TableParagraph"/>
              <w:spacing w:before="72"/>
              <w:ind w:left="168" w:right="216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172" w:type="dxa"/>
          </w:tcPr>
          <w:p>
            <w:pPr>
              <w:pStyle w:val="TableParagraph"/>
              <w:spacing w:before="72"/>
              <w:ind w:left="257" w:right="260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127" w:type="dxa"/>
          </w:tcPr>
          <w:p>
            <w:pPr>
              <w:pStyle w:val="TableParagraph"/>
              <w:spacing w:before="72"/>
              <w:ind w:left="253" w:right="220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>
        <w:trPr>
          <w:trHeight w:val="511" w:hRule="atLeast"/>
        </w:trPr>
        <w:tc>
          <w:tcPr>
            <w:tcW w:w="1964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4"/>
              <w:ind w:left="108"/>
              <w:rPr>
                <w:sz w:val="24"/>
              </w:rPr>
            </w:pPr>
            <w:r>
              <w:rPr>
                <w:sz w:val="24"/>
              </w:rPr>
              <w:t>Chicken</w:t>
            </w:r>
          </w:p>
        </w:tc>
        <w:tc>
          <w:tcPr>
            <w:tcW w:w="175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4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581</w:t>
            </w:r>
          </w:p>
        </w:tc>
        <w:tc>
          <w:tcPr>
            <w:tcW w:w="1081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4"/>
              <w:ind w:left="214" w:right="215"/>
              <w:jc w:val="center"/>
              <w:rPr>
                <w:sz w:val="24"/>
              </w:rPr>
            </w:pPr>
            <w:r>
              <w:rPr>
                <w:sz w:val="24"/>
              </w:rPr>
              <w:t>592</w:t>
            </w:r>
          </w:p>
        </w:tc>
        <w:tc>
          <w:tcPr>
            <w:tcW w:w="112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4"/>
              <w:ind w:left="168" w:right="216"/>
              <w:jc w:val="center"/>
              <w:rPr>
                <w:sz w:val="24"/>
              </w:rPr>
            </w:pPr>
            <w:r>
              <w:rPr>
                <w:sz w:val="24"/>
              </w:rPr>
              <w:t>671</w:t>
            </w:r>
          </w:p>
        </w:tc>
        <w:tc>
          <w:tcPr>
            <w:tcW w:w="1172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4"/>
              <w:ind w:left="257" w:right="260"/>
              <w:jc w:val="center"/>
              <w:rPr>
                <w:sz w:val="24"/>
              </w:rPr>
            </w:pPr>
            <w:r>
              <w:rPr>
                <w:sz w:val="24"/>
              </w:rPr>
              <w:t>734</w:t>
            </w:r>
          </w:p>
        </w:tc>
        <w:tc>
          <w:tcPr>
            <w:tcW w:w="1127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4"/>
              <w:ind w:left="253" w:right="220"/>
              <w:jc w:val="center"/>
              <w:rPr>
                <w:sz w:val="24"/>
              </w:rPr>
            </w:pPr>
            <w:r>
              <w:rPr>
                <w:sz w:val="24"/>
              </w:rPr>
              <w:t>731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Heading2"/>
        <w:numPr>
          <w:ilvl w:val="0"/>
          <w:numId w:val="36"/>
        </w:numPr>
        <w:tabs>
          <w:tab w:pos="2115" w:val="left" w:leader="none"/>
          <w:tab w:pos="2116" w:val="left" w:leader="none"/>
        </w:tabs>
        <w:spacing w:line="240" w:lineRule="auto" w:before="100" w:after="0"/>
        <w:ind w:left="2115" w:right="0" w:hanging="721"/>
        <w:jc w:val="left"/>
      </w:pPr>
      <w:r>
        <w:rPr/>
        <w:t>BWARI</w:t>
      </w:r>
    </w:p>
    <w:p>
      <w:pPr>
        <w:pStyle w:val="BodyText"/>
        <w:spacing w:before="11"/>
        <w:rPr>
          <w:b/>
          <w:sz w:val="20"/>
        </w:rPr>
      </w:pPr>
      <w:r>
        <w:rPr/>
        <w:pict>
          <v:shape style="position:absolute;margin-left:79.104004pt;margin-top:14.665726pt;width:468pt;height:1.45pt;mso-position-horizontal-relative:page;mso-position-vertical-relative:paragraph;z-index:-15601152;mso-wrap-distance-left:0;mso-wrap-distance-right:0" coordorigin="1582,293" coordsize="9360,29" path="m4585,293l1582,293,1582,322,4585,322,4585,293xm10941,293l4614,293,4585,293,4585,322,4614,322,10941,322,10941,293xe" filled="true" fillcolor="#008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795" w:val="left" w:leader="none"/>
        </w:tabs>
        <w:ind w:left="1534"/>
      </w:pPr>
      <w:r>
        <w:rPr/>
        <w:t>(Livestock)</w:t>
        <w:tab/>
        <w:t>Number</w:t>
      </w:r>
      <w:r>
        <w:rPr>
          <w:spacing w:val="-5"/>
        </w:rPr>
        <w:t> </w:t>
      </w:r>
      <w:r>
        <w:rPr/>
        <w:t>sold/year</w:t>
      </w:r>
    </w:p>
    <w:p>
      <w:pPr>
        <w:pStyle w:val="BodyText"/>
        <w:rPr>
          <w:sz w:val="27"/>
        </w:rPr>
      </w:pPr>
    </w:p>
    <w:tbl>
      <w:tblPr>
        <w:tblW w:w="0" w:type="auto"/>
        <w:jc w:val="left"/>
        <w:tblInd w:w="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5"/>
        <w:gridCol w:w="2049"/>
        <w:gridCol w:w="1230"/>
        <w:gridCol w:w="1282"/>
        <w:gridCol w:w="1332"/>
        <w:gridCol w:w="1021"/>
      </w:tblGrid>
      <w:tr>
        <w:trPr>
          <w:trHeight w:val="365" w:hRule="atLeast"/>
        </w:trPr>
        <w:tc>
          <w:tcPr>
            <w:tcW w:w="21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49" w:type="dxa"/>
          </w:tcPr>
          <w:p>
            <w:pPr>
              <w:pStyle w:val="TableParagraph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1998</w:t>
            </w:r>
          </w:p>
        </w:tc>
        <w:tc>
          <w:tcPr>
            <w:tcW w:w="1230" w:type="dxa"/>
          </w:tcPr>
          <w:p>
            <w:pPr>
              <w:pStyle w:val="TableParagraph"/>
              <w:ind w:left="289" w:right="289"/>
              <w:jc w:val="center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1282" w:type="dxa"/>
          </w:tcPr>
          <w:p>
            <w:pPr>
              <w:pStyle w:val="TableParagraph"/>
              <w:ind w:left="292" w:right="339"/>
              <w:jc w:val="center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1332" w:type="dxa"/>
          </w:tcPr>
          <w:p>
            <w:pPr>
              <w:pStyle w:val="TableParagraph"/>
              <w:ind w:left="341" w:right="340"/>
              <w:jc w:val="center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1021" w:type="dxa"/>
          </w:tcPr>
          <w:p>
            <w:pPr>
              <w:pStyle w:val="TableParagraph"/>
              <w:ind w:left="341" w:right="29"/>
              <w:jc w:val="center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</w:tr>
      <w:tr>
        <w:trPr>
          <w:trHeight w:val="543" w:hRule="atLeast"/>
        </w:trPr>
        <w:tc>
          <w:tcPr>
            <w:tcW w:w="2125" w:type="dxa"/>
          </w:tcPr>
          <w:p>
            <w:pPr>
              <w:pStyle w:val="TableParagraph"/>
              <w:spacing w:before="73"/>
              <w:ind w:left="50"/>
              <w:rPr>
                <w:sz w:val="24"/>
              </w:rPr>
            </w:pPr>
            <w:r>
              <w:rPr>
                <w:sz w:val="24"/>
              </w:rPr>
              <w:t>Goats</w:t>
            </w:r>
          </w:p>
        </w:tc>
        <w:tc>
          <w:tcPr>
            <w:tcW w:w="2049" w:type="dxa"/>
          </w:tcPr>
          <w:p>
            <w:pPr>
              <w:pStyle w:val="TableParagraph"/>
              <w:spacing w:before="73"/>
              <w:ind w:right="382"/>
              <w:jc w:val="right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1230" w:type="dxa"/>
          </w:tcPr>
          <w:p>
            <w:pPr>
              <w:pStyle w:val="TableParagraph"/>
              <w:spacing w:before="73"/>
              <w:ind w:left="289" w:right="289"/>
              <w:jc w:val="center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282" w:type="dxa"/>
          </w:tcPr>
          <w:p>
            <w:pPr>
              <w:pStyle w:val="TableParagraph"/>
              <w:spacing w:before="73"/>
              <w:ind w:left="291" w:right="339"/>
              <w:jc w:val="center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  <w:tc>
          <w:tcPr>
            <w:tcW w:w="1332" w:type="dxa"/>
          </w:tcPr>
          <w:p>
            <w:pPr>
              <w:pStyle w:val="TableParagraph"/>
              <w:spacing w:before="73"/>
              <w:ind w:left="340" w:right="340"/>
              <w:jc w:val="center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1021" w:type="dxa"/>
          </w:tcPr>
          <w:p>
            <w:pPr>
              <w:pStyle w:val="TableParagraph"/>
              <w:spacing w:before="73"/>
              <w:ind w:left="341" w:right="25"/>
              <w:jc w:val="center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</w:tr>
      <w:tr>
        <w:trPr>
          <w:trHeight w:val="647" w:hRule="atLeast"/>
        </w:trPr>
        <w:tc>
          <w:tcPr>
            <w:tcW w:w="2125" w:type="dxa"/>
          </w:tcPr>
          <w:p>
            <w:pPr>
              <w:pStyle w:val="TableParagraph"/>
              <w:spacing w:before="178"/>
              <w:ind w:left="50"/>
              <w:rPr>
                <w:sz w:val="24"/>
              </w:rPr>
            </w:pPr>
            <w:r>
              <w:rPr>
                <w:sz w:val="24"/>
              </w:rPr>
              <w:t>Sheep</w:t>
            </w:r>
          </w:p>
        </w:tc>
        <w:tc>
          <w:tcPr>
            <w:tcW w:w="2049" w:type="dxa"/>
          </w:tcPr>
          <w:p>
            <w:pPr>
              <w:pStyle w:val="TableParagraph"/>
              <w:spacing w:before="178"/>
              <w:ind w:left="128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230" w:type="dxa"/>
          </w:tcPr>
          <w:p>
            <w:pPr>
              <w:pStyle w:val="TableParagraph"/>
              <w:spacing w:before="178"/>
              <w:ind w:left="289" w:right="289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282" w:type="dxa"/>
          </w:tcPr>
          <w:p>
            <w:pPr>
              <w:pStyle w:val="TableParagraph"/>
              <w:spacing w:before="178"/>
              <w:ind w:left="291" w:right="339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332" w:type="dxa"/>
          </w:tcPr>
          <w:p>
            <w:pPr>
              <w:pStyle w:val="TableParagraph"/>
              <w:spacing w:before="178"/>
              <w:ind w:left="340" w:right="340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8"/>
              <w:ind w:left="341" w:right="25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>
        <w:trPr>
          <w:trHeight w:val="649" w:hRule="atLeast"/>
        </w:trPr>
        <w:tc>
          <w:tcPr>
            <w:tcW w:w="2125" w:type="dxa"/>
          </w:tcPr>
          <w:p>
            <w:pPr>
              <w:pStyle w:val="TableParagraph"/>
              <w:spacing w:before="178"/>
              <w:ind w:left="50"/>
              <w:rPr>
                <w:sz w:val="24"/>
              </w:rPr>
            </w:pPr>
            <w:r>
              <w:rPr>
                <w:sz w:val="24"/>
              </w:rPr>
              <w:t>Cattle</w:t>
            </w:r>
          </w:p>
        </w:tc>
        <w:tc>
          <w:tcPr>
            <w:tcW w:w="2049" w:type="dxa"/>
          </w:tcPr>
          <w:p>
            <w:pPr>
              <w:pStyle w:val="TableParagraph"/>
              <w:spacing w:before="178"/>
              <w:ind w:left="128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30" w:type="dxa"/>
          </w:tcPr>
          <w:p>
            <w:pPr>
              <w:pStyle w:val="TableParagraph"/>
              <w:spacing w:before="178"/>
              <w:ind w:left="289" w:right="289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82" w:type="dxa"/>
          </w:tcPr>
          <w:p>
            <w:pPr>
              <w:pStyle w:val="TableParagraph"/>
              <w:spacing w:before="178"/>
              <w:ind w:left="291" w:right="339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332" w:type="dxa"/>
          </w:tcPr>
          <w:p>
            <w:pPr>
              <w:pStyle w:val="TableParagraph"/>
              <w:spacing w:before="178"/>
              <w:ind w:left="340" w:right="340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8"/>
              <w:ind w:left="341" w:right="25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679" w:hRule="atLeast"/>
        </w:trPr>
        <w:tc>
          <w:tcPr>
            <w:tcW w:w="2125" w:type="dxa"/>
          </w:tcPr>
          <w:p>
            <w:pPr>
              <w:pStyle w:val="TableParagraph"/>
              <w:spacing w:before="179"/>
              <w:ind w:left="50"/>
              <w:rPr>
                <w:sz w:val="24"/>
              </w:rPr>
            </w:pPr>
            <w:r>
              <w:rPr>
                <w:sz w:val="24"/>
              </w:rPr>
              <w:t>Chicken</w:t>
            </w:r>
          </w:p>
        </w:tc>
        <w:tc>
          <w:tcPr>
            <w:tcW w:w="2049" w:type="dxa"/>
          </w:tcPr>
          <w:p>
            <w:pPr>
              <w:pStyle w:val="TableParagraph"/>
              <w:spacing w:before="179"/>
              <w:ind w:right="382"/>
              <w:jc w:val="right"/>
              <w:rPr>
                <w:sz w:val="24"/>
              </w:rPr>
            </w:pPr>
            <w:r>
              <w:rPr>
                <w:sz w:val="24"/>
              </w:rPr>
              <w:t>351</w:t>
            </w:r>
          </w:p>
        </w:tc>
        <w:tc>
          <w:tcPr>
            <w:tcW w:w="1230" w:type="dxa"/>
          </w:tcPr>
          <w:p>
            <w:pPr>
              <w:pStyle w:val="TableParagraph"/>
              <w:spacing w:before="179"/>
              <w:ind w:left="289" w:right="289"/>
              <w:jc w:val="center"/>
              <w:rPr>
                <w:sz w:val="24"/>
              </w:rPr>
            </w:pPr>
            <w:r>
              <w:rPr>
                <w:sz w:val="24"/>
              </w:rPr>
              <w:t>363</w:t>
            </w:r>
          </w:p>
        </w:tc>
        <w:tc>
          <w:tcPr>
            <w:tcW w:w="1282" w:type="dxa"/>
          </w:tcPr>
          <w:p>
            <w:pPr>
              <w:pStyle w:val="TableParagraph"/>
              <w:spacing w:before="179"/>
              <w:ind w:left="291" w:right="339"/>
              <w:jc w:val="center"/>
              <w:rPr>
                <w:sz w:val="24"/>
              </w:rPr>
            </w:pPr>
            <w:r>
              <w:rPr>
                <w:sz w:val="24"/>
              </w:rPr>
              <w:t>416</w:t>
            </w:r>
          </w:p>
        </w:tc>
        <w:tc>
          <w:tcPr>
            <w:tcW w:w="1332" w:type="dxa"/>
          </w:tcPr>
          <w:p>
            <w:pPr>
              <w:pStyle w:val="TableParagraph"/>
              <w:spacing w:before="179"/>
              <w:ind w:left="340" w:right="340"/>
              <w:jc w:val="center"/>
              <w:rPr>
                <w:sz w:val="24"/>
              </w:rPr>
            </w:pPr>
            <w:r>
              <w:rPr>
                <w:sz w:val="24"/>
              </w:rPr>
              <w:t>501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9"/>
              <w:ind w:left="341" w:right="25"/>
              <w:jc w:val="center"/>
              <w:rPr>
                <w:sz w:val="24"/>
              </w:rPr>
            </w:pPr>
            <w:r>
              <w:rPr>
                <w:sz w:val="24"/>
              </w:rPr>
              <w:t>571</w:t>
            </w:r>
          </w:p>
        </w:tc>
      </w:tr>
      <w:tr>
        <w:trPr>
          <w:trHeight w:val="499" w:hRule="atLeast"/>
        </w:trPr>
        <w:tc>
          <w:tcPr>
            <w:tcW w:w="2125" w:type="dxa"/>
          </w:tcPr>
          <w:p>
            <w:pPr>
              <w:pStyle w:val="TableParagraph"/>
              <w:spacing w:line="272" w:lineRule="exact" w:before="208"/>
              <w:ind w:left="50"/>
              <w:rPr>
                <w:sz w:val="24"/>
              </w:rPr>
            </w:pPr>
            <w:r>
              <w:rPr>
                <w:sz w:val="24"/>
              </w:rPr>
              <w:t>Pigs</w:t>
            </w:r>
          </w:p>
        </w:tc>
        <w:tc>
          <w:tcPr>
            <w:tcW w:w="2049" w:type="dxa"/>
          </w:tcPr>
          <w:p>
            <w:pPr>
              <w:pStyle w:val="TableParagraph"/>
              <w:spacing w:line="272" w:lineRule="exact" w:before="208"/>
              <w:ind w:right="382"/>
              <w:jc w:val="right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230" w:type="dxa"/>
          </w:tcPr>
          <w:p>
            <w:pPr>
              <w:pStyle w:val="TableParagraph"/>
              <w:spacing w:line="272" w:lineRule="exact" w:before="208"/>
              <w:ind w:left="289" w:right="289"/>
              <w:jc w:val="center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282" w:type="dxa"/>
          </w:tcPr>
          <w:p>
            <w:pPr>
              <w:pStyle w:val="TableParagraph"/>
              <w:spacing w:line="272" w:lineRule="exact" w:before="208"/>
              <w:ind w:left="291" w:right="339"/>
              <w:jc w:val="center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332" w:type="dxa"/>
          </w:tcPr>
          <w:p>
            <w:pPr>
              <w:pStyle w:val="TableParagraph"/>
              <w:spacing w:line="272" w:lineRule="exact" w:before="208"/>
              <w:ind w:left="340" w:right="340"/>
              <w:jc w:val="center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021" w:type="dxa"/>
          </w:tcPr>
          <w:p>
            <w:pPr>
              <w:pStyle w:val="TableParagraph"/>
              <w:spacing w:line="272" w:lineRule="exact" w:before="208"/>
              <w:ind w:left="341" w:right="25"/>
              <w:jc w:val="center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</w:tr>
    </w:tbl>
    <w:p>
      <w:pPr>
        <w:pStyle w:val="BodyText"/>
        <w:spacing w:before="5"/>
        <w:rPr>
          <w:sz w:val="26"/>
        </w:rPr>
      </w:pPr>
      <w:r>
        <w:rPr/>
        <w:pict>
          <v:shape style="position:absolute;margin-left:79.104004pt;margin-top:18.000454pt;width:468pt;height:1.45pt;mso-position-horizontal-relative:page;mso-position-vertical-relative:paragraph;z-index:-15600640;mso-wrap-distance-left:0;mso-wrap-distance-right:0" coordorigin="1582,360" coordsize="9360,29" path="m4585,360l1582,360,1582,389,4585,389,4585,360xm9712,360l8305,360,8277,360,7074,360,7045,360,7045,360,5845,360,5816,360,4614,360,4585,360,4585,389,4614,389,5816,389,5845,389,7045,389,7045,389,7074,389,8277,389,8305,389,9712,389,9712,360xm10941,360l9741,360,9712,360,9712,389,9741,389,10941,389,10941,360xe" filled="true" fillcolor="#008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6"/>
        </w:rPr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8.380005pt;margin-top:516.429993pt;width:487.1pt;height:1.45pt;mso-position-horizontal-relative:page;mso-position-vertical-relative:page;z-index:15857664" coordorigin="2168,10329" coordsize="9742,29" path="m5293,10329l2168,10329,2168,10357,5293,10357,5293,10329xm9134,10329l7883,10329,7854,10329,6601,10329,6573,10329,6573,10329,5322,10329,5293,10329,5293,10357,5322,10357,6573,10357,6573,10357,6601,10357,7854,10357,7883,10357,9134,10357,9134,10329xm11909,10329l10656,10329,10627,10329,9163,10329,9134,10329,9134,10357,9163,10357,10627,10357,10656,10357,11909,10357,11909,10329xe" filled="true" fillcolor="#008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Heading2"/>
        <w:numPr>
          <w:ilvl w:val="0"/>
          <w:numId w:val="36"/>
        </w:numPr>
        <w:tabs>
          <w:tab w:pos="2115" w:val="left" w:leader="none"/>
          <w:tab w:pos="2116" w:val="left" w:leader="none"/>
        </w:tabs>
        <w:spacing w:line="240" w:lineRule="auto" w:before="100" w:after="0"/>
        <w:ind w:left="2115" w:right="0" w:hanging="721"/>
        <w:jc w:val="left"/>
      </w:pPr>
      <w:r>
        <w:rPr/>
        <w:t>GWAGWALADA</w:t>
      </w:r>
    </w:p>
    <w:p>
      <w:pPr>
        <w:pStyle w:val="BodyText"/>
        <w:spacing w:before="7"/>
        <w:rPr>
          <w:b/>
          <w:sz w:val="26"/>
        </w:rPr>
      </w:pPr>
    </w:p>
    <w:p>
      <w:pPr>
        <w:pStyle w:val="BodyText"/>
        <w:tabs>
          <w:tab w:pos="4585" w:val="left" w:leader="none"/>
        </w:tabs>
        <w:ind w:left="135"/>
        <w:jc w:val="center"/>
      </w:pPr>
      <w:r>
        <w:rPr/>
        <w:pict>
          <v:shape style="position:absolute;margin-left:108.380005pt;margin-top:-1.49558pt;width:487.1pt;height:1.45pt;mso-position-horizontal-relative:page;mso-position-vertical-relative:paragraph;z-index:15857152" coordorigin="2168,-30" coordsize="9742,29" path="m5293,-30l2168,-30,2168,-1,5293,-1,5293,-30xm11909,-30l5322,-30,5293,-30,5293,-1,5322,-1,11909,-1,11909,-30xe" filled="true" fillcolor="#008000" stroked="false">
            <v:path arrowok="t"/>
            <v:fill type="solid"/>
            <w10:wrap type="none"/>
          </v:shape>
        </w:pict>
      </w:r>
      <w:r>
        <w:rPr/>
        <w:t>(Livestock)</w:t>
        <w:tab/>
        <w:t>Number</w:t>
      </w:r>
      <w:r>
        <w:rPr>
          <w:spacing w:val="-5"/>
        </w:rPr>
        <w:t> </w:t>
      </w:r>
      <w:r>
        <w:rPr/>
        <w:t>sold/year</w:t>
      </w:r>
    </w:p>
    <w:p>
      <w:pPr>
        <w:pStyle w:val="BodyText"/>
        <w:spacing w:before="8" w:after="1"/>
        <w:rPr>
          <w:sz w:val="29"/>
        </w:rPr>
      </w:pPr>
    </w:p>
    <w:tbl>
      <w:tblPr>
        <w:tblW w:w="0" w:type="auto"/>
        <w:jc w:val="left"/>
        <w:tblInd w:w="1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8"/>
        <w:gridCol w:w="2147"/>
        <w:gridCol w:w="1280"/>
        <w:gridCol w:w="1334"/>
        <w:gridCol w:w="1386"/>
        <w:gridCol w:w="1047"/>
      </w:tblGrid>
      <w:tr>
        <w:trPr>
          <w:trHeight w:val="365" w:hRule="atLeast"/>
        </w:trPr>
        <w:tc>
          <w:tcPr>
            <w:tcW w:w="219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7" w:type="dxa"/>
          </w:tcPr>
          <w:p>
            <w:pPr>
              <w:pStyle w:val="TableParagraph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1998</w:t>
            </w:r>
          </w:p>
        </w:tc>
        <w:tc>
          <w:tcPr>
            <w:tcW w:w="1280" w:type="dxa"/>
          </w:tcPr>
          <w:p>
            <w:pPr>
              <w:pStyle w:val="TableParagraph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1334" w:type="dxa"/>
          </w:tcPr>
          <w:p>
            <w:pPr>
              <w:pStyle w:val="TableParagraph"/>
              <w:ind w:right="384"/>
              <w:jc w:val="right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1386" w:type="dxa"/>
          </w:tcPr>
          <w:p>
            <w:pPr>
              <w:pStyle w:val="TableParagraph"/>
              <w:ind w:left="370" w:right="364"/>
              <w:jc w:val="center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1047" w:type="dxa"/>
          </w:tcPr>
          <w:p>
            <w:pPr>
              <w:pStyle w:val="TableParagraph"/>
              <w:ind w:left="369" w:right="26"/>
              <w:jc w:val="center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</w:tr>
      <w:tr>
        <w:trPr>
          <w:trHeight w:val="531" w:hRule="atLeast"/>
        </w:trPr>
        <w:tc>
          <w:tcPr>
            <w:tcW w:w="2198" w:type="dxa"/>
          </w:tcPr>
          <w:p>
            <w:pPr>
              <w:pStyle w:val="TableParagraph"/>
              <w:spacing w:before="73"/>
              <w:ind w:left="50"/>
              <w:rPr>
                <w:sz w:val="24"/>
              </w:rPr>
            </w:pPr>
            <w:r>
              <w:rPr>
                <w:sz w:val="24"/>
              </w:rPr>
              <w:t>Goats</w:t>
            </w:r>
          </w:p>
        </w:tc>
        <w:tc>
          <w:tcPr>
            <w:tcW w:w="2147" w:type="dxa"/>
          </w:tcPr>
          <w:p>
            <w:pPr>
              <w:pStyle w:val="TableParagraph"/>
              <w:spacing w:before="73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280" w:type="dxa"/>
          </w:tcPr>
          <w:p>
            <w:pPr>
              <w:pStyle w:val="TableParagraph"/>
              <w:spacing w:before="73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1334" w:type="dxa"/>
          </w:tcPr>
          <w:p>
            <w:pPr>
              <w:pStyle w:val="TableParagraph"/>
              <w:spacing w:before="73"/>
              <w:ind w:right="457"/>
              <w:jc w:val="right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1386" w:type="dxa"/>
          </w:tcPr>
          <w:p>
            <w:pPr>
              <w:pStyle w:val="TableParagraph"/>
              <w:spacing w:before="73"/>
              <w:ind w:left="369" w:right="364"/>
              <w:jc w:val="center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1047" w:type="dxa"/>
          </w:tcPr>
          <w:p>
            <w:pPr>
              <w:pStyle w:val="TableParagraph"/>
              <w:spacing w:before="73"/>
              <w:ind w:left="369" w:right="22"/>
              <w:jc w:val="center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</w:tr>
      <w:tr>
        <w:trPr>
          <w:trHeight w:val="639" w:hRule="atLeast"/>
        </w:trPr>
        <w:tc>
          <w:tcPr>
            <w:tcW w:w="2198" w:type="dxa"/>
          </w:tcPr>
          <w:p>
            <w:pPr>
              <w:pStyle w:val="TableParagraph"/>
              <w:spacing w:before="166"/>
              <w:ind w:left="50"/>
              <w:rPr>
                <w:sz w:val="24"/>
              </w:rPr>
            </w:pPr>
            <w:r>
              <w:rPr>
                <w:sz w:val="24"/>
              </w:rPr>
              <w:t>Sheep</w:t>
            </w:r>
          </w:p>
        </w:tc>
        <w:tc>
          <w:tcPr>
            <w:tcW w:w="2147" w:type="dxa"/>
          </w:tcPr>
          <w:p>
            <w:pPr>
              <w:pStyle w:val="TableParagraph"/>
              <w:spacing w:before="166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80" w:type="dxa"/>
          </w:tcPr>
          <w:p>
            <w:pPr>
              <w:pStyle w:val="TableParagraph"/>
              <w:spacing w:before="166"/>
              <w:ind w:left="138" w:right="13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34" w:type="dxa"/>
          </w:tcPr>
          <w:p>
            <w:pPr>
              <w:pStyle w:val="TableParagraph"/>
              <w:spacing w:before="166"/>
              <w:ind w:left="472" w:right="5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86" w:type="dxa"/>
          </w:tcPr>
          <w:p>
            <w:pPr>
              <w:pStyle w:val="TableParagraph"/>
              <w:spacing w:before="166"/>
              <w:ind w:left="369" w:right="364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47" w:type="dxa"/>
          </w:tcPr>
          <w:p>
            <w:pPr>
              <w:pStyle w:val="TableParagraph"/>
              <w:spacing w:before="166"/>
              <w:ind w:left="369" w:right="2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654" w:hRule="atLeast"/>
        </w:trPr>
        <w:tc>
          <w:tcPr>
            <w:tcW w:w="2198" w:type="dxa"/>
          </w:tcPr>
          <w:p>
            <w:pPr>
              <w:pStyle w:val="TableParagraph"/>
              <w:spacing w:before="181"/>
              <w:ind w:left="50"/>
              <w:rPr>
                <w:sz w:val="24"/>
              </w:rPr>
            </w:pPr>
            <w:r>
              <w:rPr>
                <w:sz w:val="24"/>
              </w:rPr>
              <w:t>Cattle</w:t>
            </w:r>
          </w:p>
        </w:tc>
        <w:tc>
          <w:tcPr>
            <w:tcW w:w="2147" w:type="dxa"/>
          </w:tcPr>
          <w:p>
            <w:pPr>
              <w:pStyle w:val="TableParagraph"/>
              <w:spacing w:before="181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80" w:type="dxa"/>
          </w:tcPr>
          <w:p>
            <w:pPr>
              <w:pStyle w:val="TableParagraph"/>
              <w:spacing w:before="181"/>
              <w:ind w:left="138" w:right="13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34" w:type="dxa"/>
          </w:tcPr>
          <w:p>
            <w:pPr>
              <w:pStyle w:val="TableParagraph"/>
              <w:spacing w:before="181"/>
              <w:ind w:left="472" w:right="51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86" w:type="dxa"/>
          </w:tcPr>
          <w:p>
            <w:pPr>
              <w:pStyle w:val="TableParagraph"/>
              <w:spacing w:before="181"/>
              <w:ind w:left="369" w:right="36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47" w:type="dxa"/>
          </w:tcPr>
          <w:p>
            <w:pPr>
              <w:pStyle w:val="TableParagraph"/>
              <w:spacing w:before="181"/>
              <w:ind w:left="369" w:right="22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654" w:hRule="atLeast"/>
        </w:trPr>
        <w:tc>
          <w:tcPr>
            <w:tcW w:w="2198" w:type="dxa"/>
          </w:tcPr>
          <w:p>
            <w:pPr>
              <w:pStyle w:val="TableParagraph"/>
              <w:spacing w:before="180"/>
              <w:ind w:left="50"/>
              <w:rPr>
                <w:sz w:val="24"/>
              </w:rPr>
            </w:pPr>
            <w:r>
              <w:rPr>
                <w:sz w:val="24"/>
              </w:rPr>
              <w:t>Chicken</w:t>
            </w:r>
          </w:p>
        </w:tc>
        <w:tc>
          <w:tcPr>
            <w:tcW w:w="2147" w:type="dxa"/>
          </w:tcPr>
          <w:p>
            <w:pPr>
              <w:pStyle w:val="TableParagraph"/>
              <w:spacing w:before="180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313</w:t>
            </w:r>
          </w:p>
        </w:tc>
        <w:tc>
          <w:tcPr>
            <w:tcW w:w="1280" w:type="dxa"/>
          </w:tcPr>
          <w:p>
            <w:pPr>
              <w:pStyle w:val="TableParagraph"/>
              <w:spacing w:before="180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372</w:t>
            </w:r>
          </w:p>
        </w:tc>
        <w:tc>
          <w:tcPr>
            <w:tcW w:w="1334" w:type="dxa"/>
          </w:tcPr>
          <w:p>
            <w:pPr>
              <w:pStyle w:val="TableParagraph"/>
              <w:spacing w:before="180"/>
              <w:ind w:right="457"/>
              <w:jc w:val="right"/>
              <w:rPr>
                <w:sz w:val="24"/>
              </w:rPr>
            </w:pPr>
            <w:r>
              <w:rPr>
                <w:sz w:val="24"/>
              </w:rPr>
              <w:t>386</w:t>
            </w:r>
          </w:p>
        </w:tc>
        <w:tc>
          <w:tcPr>
            <w:tcW w:w="1386" w:type="dxa"/>
          </w:tcPr>
          <w:p>
            <w:pPr>
              <w:pStyle w:val="TableParagraph"/>
              <w:spacing w:before="180"/>
              <w:ind w:left="369" w:right="364"/>
              <w:jc w:val="center"/>
              <w:rPr>
                <w:sz w:val="24"/>
              </w:rPr>
            </w:pPr>
            <w:r>
              <w:rPr>
                <w:sz w:val="24"/>
              </w:rPr>
              <w:t>365</w:t>
            </w:r>
          </w:p>
        </w:tc>
        <w:tc>
          <w:tcPr>
            <w:tcW w:w="1047" w:type="dxa"/>
          </w:tcPr>
          <w:p>
            <w:pPr>
              <w:pStyle w:val="TableParagraph"/>
              <w:spacing w:before="180"/>
              <w:ind w:left="369" w:right="22"/>
              <w:jc w:val="center"/>
              <w:rPr>
                <w:sz w:val="24"/>
              </w:rPr>
            </w:pPr>
            <w:r>
              <w:rPr>
                <w:sz w:val="24"/>
              </w:rPr>
              <w:t>321</w:t>
            </w:r>
          </w:p>
        </w:tc>
      </w:tr>
      <w:tr>
        <w:trPr>
          <w:trHeight w:val="473" w:hRule="atLeast"/>
        </w:trPr>
        <w:tc>
          <w:tcPr>
            <w:tcW w:w="2198" w:type="dxa"/>
          </w:tcPr>
          <w:p>
            <w:pPr>
              <w:pStyle w:val="TableParagraph"/>
              <w:spacing w:line="272" w:lineRule="exact" w:before="181"/>
              <w:ind w:left="50"/>
              <w:rPr>
                <w:sz w:val="24"/>
              </w:rPr>
            </w:pPr>
            <w:r>
              <w:rPr>
                <w:sz w:val="24"/>
              </w:rPr>
              <w:t>Pigs</w:t>
            </w:r>
          </w:p>
        </w:tc>
        <w:tc>
          <w:tcPr>
            <w:tcW w:w="2147" w:type="dxa"/>
          </w:tcPr>
          <w:p>
            <w:pPr>
              <w:pStyle w:val="TableParagraph"/>
              <w:spacing w:line="272" w:lineRule="exact" w:before="181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80" w:type="dxa"/>
          </w:tcPr>
          <w:p>
            <w:pPr>
              <w:pStyle w:val="TableParagraph"/>
              <w:spacing w:line="272" w:lineRule="exact" w:before="18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34" w:type="dxa"/>
          </w:tcPr>
          <w:p>
            <w:pPr>
              <w:pStyle w:val="TableParagraph"/>
              <w:spacing w:line="272" w:lineRule="exact" w:before="181"/>
              <w:ind w:left="472" w:right="5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86" w:type="dxa"/>
          </w:tcPr>
          <w:p>
            <w:pPr>
              <w:pStyle w:val="TableParagraph"/>
              <w:spacing w:line="272" w:lineRule="exact" w:before="181"/>
              <w:ind w:left="369" w:right="36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47" w:type="dxa"/>
          </w:tcPr>
          <w:p>
            <w:pPr>
              <w:pStyle w:val="TableParagraph"/>
              <w:spacing w:line="272" w:lineRule="exact" w:before="181"/>
              <w:ind w:left="34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</w:tbl>
    <w:p>
      <w:pPr>
        <w:spacing w:after="0" w:line="272" w:lineRule="exact"/>
        <w:jc w:val="center"/>
        <w:rPr>
          <w:sz w:val="24"/>
        </w:rPr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Heading2"/>
        <w:numPr>
          <w:ilvl w:val="0"/>
          <w:numId w:val="36"/>
        </w:numPr>
        <w:tabs>
          <w:tab w:pos="2115" w:val="left" w:leader="none"/>
          <w:tab w:pos="2116" w:val="left" w:leader="none"/>
        </w:tabs>
        <w:spacing w:line="240" w:lineRule="auto" w:before="100" w:after="0"/>
        <w:ind w:left="2115" w:right="0" w:hanging="721"/>
        <w:jc w:val="left"/>
      </w:pPr>
      <w:r>
        <w:rPr/>
        <w:t>KUJE</w:t>
      </w:r>
    </w:p>
    <w:p>
      <w:pPr>
        <w:pStyle w:val="BodyText"/>
        <w:spacing w:before="11"/>
        <w:rPr>
          <w:b/>
          <w:sz w:val="20"/>
        </w:rPr>
      </w:pPr>
      <w:r>
        <w:rPr/>
        <w:pict>
          <v:shape style="position:absolute;margin-left:151.220001pt;margin-top:14.665726pt;width:386.4pt;height:1.45pt;mso-position-horizontal-relative:page;mso-position-vertical-relative:paragraph;z-index:-15599104;mso-wrap-distance-left:0;mso-wrap-distance-right:0" coordorigin="3024,293" coordsize="7728,29" path="m5451,293l3024,293,3024,322,5451,322,5451,293xm10752,293l5480,293,5451,293,5451,322,5480,322,10752,322,10752,293xe" filled="true" fillcolor="#008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3587" w:val="left" w:leader="none"/>
        </w:tabs>
        <w:ind w:left="142"/>
        <w:jc w:val="center"/>
      </w:pPr>
      <w:r>
        <w:rPr/>
        <w:t>(Livestock)</w:t>
        <w:tab/>
        <w:t>Number</w:t>
      </w:r>
      <w:r>
        <w:rPr>
          <w:spacing w:val="-5"/>
        </w:rPr>
        <w:t> </w:t>
      </w:r>
      <w:r>
        <w:rPr/>
        <w:t>sold/year</w:t>
      </w:r>
    </w:p>
    <w:p>
      <w:pPr>
        <w:pStyle w:val="BodyText"/>
        <w:spacing w:before="7" w:after="1"/>
        <w:rPr>
          <w:sz w:val="9"/>
        </w:rPr>
      </w:pPr>
    </w:p>
    <w:tbl>
      <w:tblPr>
        <w:tblW w:w="0" w:type="auto"/>
        <w:jc w:val="left"/>
        <w:tblInd w:w="21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6"/>
        <w:gridCol w:w="1612"/>
        <w:gridCol w:w="1031"/>
        <w:gridCol w:w="1068"/>
        <w:gridCol w:w="1104"/>
        <w:gridCol w:w="1065"/>
      </w:tblGrid>
      <w:tr>
        <w:trPr>
          <w:trHeight w:val="365" w:hRule="atLeast"/>
        </w:trPr>
        <w:tc>
          <w:tcPr>
            <w:tcW w:w="184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2" w:type="dxa"/>
          </w:tcPr>
          <w:p>
            <w:pPr>
              <w:pStyle w:val="TableParagraph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1998</w:t>
            </w:r>
          </w:p>
        </w:tc>
        <w:tc>
          <w:tcPr>
            <w:tcW w:w="1031" w:type="dxa"/>
          </w:tcPr>
          <w:p>
            <w:pPr>
              <w:pStyle w:val="TableParagraph"/>
              <w:ind w:left="190" w:right="190"/>
              <w:jc w:val="center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1068" w:type="dxa"/>
          </w:tcPr>
          <w:p>
            <w:pPr>
              <w:pStyle w:val="TableParagraph"/>
              <w:ind w:left="192" w:right="225"/>
              <w:jc w:val="center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1104" w:type="dxa"/>
          </w:tcPr>
          <w:p>
            <w:pPr>
              <w:pStyle w:val="TableParagraph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1065" w:type="dxa"/>
          </w:tcPr>
          <w:p>
            <w:pPr>
              <w:pStyle w:val="TableParagraph"/>
              <w:ind w:left="227" w:right="186"/>
              <w:jc w:val="center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</w:tr>
      <w:tr>
        <w:trPr>
          <w:trHeight w:val="437" w:hRule="atLeast"/>
        </w:trPr>
        <w:tc>
          <w:tcPr>
            <w:tcW w:w="1846" w:type="dxa"/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Goats</w:t>
            </w:r>
          </w:p>
        </w:tc>
        <w:tc>
          <w:tcPr>
            <w:tcW w:w="1612" w:type="dxa"/>
          </w:tcPr>
          <w:p>
            <w:pPr>
              <w:pStyle w:val="TableParagraph"/>
              <w:spacing w:before="73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284</w:t>
            </w:r>
          </w:p>
        </w:tc>
        <w:tc>
          <w:tcPr>
            <w:tcW w:w="1031" w:type="dxa"/>
          </w:tcPr>
          <w:p>
            <w:pPr>
              <w:pStyle w:val="TableParagraph"/>
              <w:spacing w:before="73"/>
              <w:ind w:left="190" w:right="190"/>
              <w:jc w:val="center"/>
              <w:rPr>
                <w:sz w:val="24"/>
              </w:rPr>
            </w:pPr>
            <w:r>
              <w:rPr>
                <w:sz w:val="24"/>
              </w:rPr>
              <w:t>324</w:t>
            </w:r>
          </w:p>
        </w:tc>
        <w:tc>
          <w:tcPr>
            <w:tcW w:w="1068" w:type="dxa"/>
          </w:tcPr>
          <w:p>
            <w:pPr>
              <w:pStyle w:val="TableParagraph"/>
              <w:spacing w:before="73"/>
              <w:ind w:left="190" w:right="225"/>
              <w:jc w:val="center"/>
              <w:rPr>
                <w:sz w:val="24"/>
              </w:rPr>
            </w:pPr>
            <w:r>
              <w:rPr>
                <w:sz w:val="24"/>
              </w:rPr>
              <w:t>453</w:t>
            </w:r>
          </w:p>
        </w:tc>
        <w:tc>
          <w:tcPr>
            <w:tcW w:w="1104" w:type="dxa"/>
          </w:tcPr>
          <w:p>
            <w:pPr>
              <w:pStyle w:val="TableParagraph"/>
              <w:spacing w:before="73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529</w:t>
            </w:r>
          </w:p>
        </w:tc>
        <w:tc>
          <w:tcPr>
            <w:tcW w:w="1065" w:type="dxa"/>
          </w:tcPr>
          <w:p>
            <w:pPr>
              <w:pStyle w:val="TableParagraph"/>
              <w:spacing w:before="73"/>
              <w:ind w:left="226" w:right="186"/>
              <w:jc w:val="center"/>
              <w:rPr>
                <w:sz w:val="24"/>
              </w:rPr>
            </w:pPr>
            <w:r>
              <w:rPr>
                <w:sz w:val="24"/>
              </w:rPr>
              <w:t>451</w:t>
            </w:r>
          </w:p>
        </w:tc>
      </w:tr>
      <w:tr>
        <w:trPr>
          <w:trHeight w:val="436" w:hRule="atLeast"/>
        </w:trPr>
        <w:tc>
          <w:tcPr>
            <w:tcW w:w="1846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Sheep</w:t>
            </w:r>
          </w:p>
        </w:tc>
        <w:tc>
          <w:tcPr>
            <w:tcW w:w="1612" w:type="dxa"/>
          </w:tcPr>
          <w:p>
            <w:pPr>
              <w:pStyle w:val="TableParagraph"/>
              <w:spacing w:before="72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031" w:type="dxa"/>
          </w:tcPr>
          <w:p>
            <w:pPr>
              <w:pStyle w:val="TableParagraph"/>
              <w:spacing w:before="72"/>
              <w:ind w:left="190" w:right="190"/>
              <w:jc w:val="center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1068" w:type="dxa"/>
          </w:tcPr>
          <w:p>
            <w:pPr>
              <w:pStyle w:val="TableParagraph"/>
              <w:spacing w:before="72"/>
              <w:ind w:left="190" w:right="225"/>
              <w:jc w:val="center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104" w:type="dxa"/>
          </w:tcPr>
          <w:p>
            <w:pPr>
              <w:pStyle w:val="TableParagraph"/>
              <w:spacing w:before="72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1065" w:type="dxa"/>
          </w:tcPr>
          <w:p>
            <w:pPr>
              <w:pStyle w:val="TableParagraph"/>
              <w:spacing w:before="72"/>
              <w:ind w:left="226" w:right="186"/>
              <w:jc w:val="center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</w:tr>
      <w:tr>
        <w:trPr>
          <w:trHeight w:val="436" w:hRule="atLeast"/>
        </w:trPr>
        <w:tc>
          <w:tcPr>
            <w:tcW w:w="1846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Cattle</w:t>
            </w:r>
          </w:p>
        </w:tc>
        <w:tc>
          <w:tcPr>
            <w:tcW w:w="1612" w:type="dxa"/>
          </w:tcPr>
          <w:p>
            <w:pPr>
              <w:pStyle w:val="TableParagraph"/>
              <w:spacing w:before="72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031" w:type="dxa"/>
          </w:tcPr>
          <w:p>
            <w:pPr>
              <w:pStyle w:val="TableParagraph"/>
              <w:spacing w:before="72"/>
              <w:ind w:left="190" w:right="190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068" w:type="dxa"/>
          </w:tcPr>
          <w:p>
            <w:pPr>
              <w:pStyle w:val="TableParagraph"/>
              <w:spacing w:before="72"/>
              <w:ind w:left="190" w:right="225"/>
              <w:jc w:val="center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104" w:type="dxa"/>
          </w:tcPr>
          <w:p>
            <w:pPr>
              <w:pStyle w:val="TableParagraph"/>
              <w:spacing w:before="72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1065" w:type="dxa"/>
          </w:tcPr>
          <w:p>
            <w:pPr>
              <w:pStyle w:val="TableParagraph"/>
              <w:spacing w:before="72"/>
              <w:ind w:left="226" w:right="186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>
        <w:trPr>
          <w:trHeight w:val="437" w:hRule="atLeast"/>
        </w:trPr>
        <w:tc>
          <w:tcPr>
            <w:tcW w:w="1846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Chicken</w:t>
            </w:r>
          </w:p>
        </w:tc>
        <w:tc>
          <w:tcPr>
            <w:tcW w:w="1612" w:type="dxa"/>
          </w:tcPr>
          <w:p>
            <w:pPr>
              <w:pStyle w:val="TableParagraph"/>
              <w:spacing w:before="72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564</w:t>
            </w:r>
          </w:p>
        </w:tc>
        <w:tc>
          <w:tcPr>
            <w:tcW w:w="1031" w:type="dxa"/>
          </w:tcPr>
          <w:p>
            <w:pPr>
              <w:pStyle w:val="TableParagraph"/>
              <w:spacing w:before="72"/>
              <w:ind w:left="190" w:right="190"/>
              <w:jc w:val="center"/>
              <w:rPr>
                <w:sz w:val="24"/>
              </w:rPr>
            </w:pPr>
            <w:r>
              <w:rPr>
                <w:sz w:val="24"/>
              </w:rPr>
              <w:t>598</w:t>
            </w:r>
          </w:p>
        </w:tc>
        <w:tc>
          <w:tcPr>
            <w:tcW w:w="1068" w:type="dxa"/>
          </w:tcPr>
          <w:p>
            <w:pPr>
              <w:pStyle w:val="TableParagraph"/>
              <w:spacing w:before="72"/>
              <w:ind w:left="190" w:right="225"/>
              <w:jc w:val="center"/>
              <w:rPr>
                <w:sz w:val="24"/>
              </w:rPr>
            </w:pPr>
            <w:r>
              <w:rPr>
                <w:sz w:val="24"/>
              </w:rPr>
              <w:t>706</w:t>
            </w:r>
          </w:p>
        </w:tc>
        <w:tc>
          <w:tcPr>
            <w:tcW w:w="1104" w:type="dxa"/>
          </w:tcPr>
          <w:p>
            <w:pPr>
              <w:pStyle w:val="TableParagraph"/>
              <w:spacing w:before="72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687</w:t>
            </w:r>
          </w:p>
        </w:tc>
        <w:tc>
          <w:tcPr>
            <w:tcW w:w="1065" w:type="dxa"/>
          </w:tcPr>
          <w:p>
            <w:pPr>
              <w:pStyle w:val="TableParagraph"/>
              <w:spacing w:before="72"/>
              <w:ind w:left="226" w:right="186"/>
              <w:jc w:val="center"/>
              <w:rPr>
                <w:sz w:val="24"/>
              </w:rPr>
            </w:pPr>
            <w:r>
              <w:rPr>
                <w:sz w:val="24"/>
              </w:rPr>
              <w:t>685</w:t>
            </w:r>
          </w:p>
        </w:tc>
      </w:tr>
      <w:tr>
        <w:trPr>
          <w:trHeight w:val="513" w:hRule="atLeast"/>
        </w:trPr>
        <w:tc>
          <w:tcPr>
            <w:tcW w:w="184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Pigs</w:t>
            </w:r>
          </w:p>
        </w:tc>
        <w:tc>
          <w:tcPr>
            <w:tcW w:w="1612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3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31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3"/>
              <w:ind w:left="190" w:right="19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68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3"/>
              <w:ind w:left="190" w:right="22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04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3"/>
              <w:ind w:left="379" w:right="37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6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3"/>
              <w:ind w:left="226" w:right="18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2"/>
        <w:numPr>
          <w:ilvl w:val="0"/>
          <w:numId w:val="36"/>
        </w:numPr>
        <w:tabs>
          <w:tab w:pos="2115" w:val="left" w:leader="none"/>
          <w:tab w:pos="2116" w:val="left" w:leader="none"/>
        </w:tabs>
        <w:spacing w:line="240" w:lineRule="auto" w:before="100" w:after="0"/>
        <w:ind w:left="2115" w:right="0" w:hanging="721"/>
        <w:jc w:val="left"/>
      </w:pPr>
      <w:r>
        <w:rPr/>
        <w:t>KWALI</w:t>
      </w:r>
    </w:p>
    <w:p>
      <w:pPr>
        <w:pStyle w:val="BodyText"/>
        <w:spacing w:before="10"/>
        <w:rPr>
          <w:b/>
          <w:sz w:val="20"/>
        </w:rPr>
      </w:pPr>
      <w:r>
        <w:rPr/>
        <w:pict>
          <v:shape style="position:absolute;margin-left:122.780006pt;margin-top:14.643693pt;width:411pt;height:1.45pt;mso-position-horizontal-relative:page;mso-position-vertical-relative:paragraph;z-index:-15598592;mso-wrap-distance-left:0;mso-wrap-distance-right:0" coordorigin="2456,293" coordsize="8220,29" path="m5094,293l2456,293,2456,322,5094,322,5094,293xm10675,293l5123,293,5094,293,5094,322,5123,322,10675,322,10675,293xe" filled="true" fillcolor="#008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3692" w:val="left" w:leader="none"/>
        </w:tabs>
        <w:ind w:right="2760"/>
        <w:jc w:val="right"/>
      </w:pPr>
      <w:r>
        <w:rPr/>
        <w:t>(Livestock)</w:t>
        <w:tab/>
        <w:t>Number</w:t>
      </w:r>
      <w:r>
        <w:rPr>
          <w:spacing w:val="-5"/>
        </w:rPr>
        <w:t> </w:t>
      </w:r>
      <w:r>
        <w:rPr/>
        <w:t>sold/year</w:t>
      </w:r>
    </w:p>
    <w:p>
      <w:pPr>
        <w:pStyle w:val="BodyText"/>
        <w:spacing w:before="8"/>
        <w:rPr>
          <w:sz w:val="9"/>
        </w:rPr>
      </w:pPr>
    </w:p>
    <w:tbl>
      <w:tblPr>
        <w:tblW w:w="0" w:type="auto"/>
        <w:jc w:val="left"/>
        <w:tblInd w:w="15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4"/>
        <w:gridCol w:w="1756"/>
        <w:gridCol w:w="1081"/>
        <w:gridCol w:w="1125"/>
        <w:gridCol w:w="1171"/>
        <w:gridCol w:w="1126"/>
      </w:tblGrid>
      <w:tr>
        <w:trPr>
          <w:trHeight w:val="364" w:hRule="atLeast"/>
        </w:trPr>
        <w:tc>
          <w:tcPr>
            <w:tcW w:w="196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56" w:type="dxa"/>
          </w:tcPr>
          <w:p>
            <w:pPr>
              <w:pStyle w:val="TableParagraph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1998</w:t>
            </w:r>
          </w:p>
        </w:tc>
        <w:tc>
          <w:tcPr>
            <w:tcW w:w="1081" w:type="dxa"/>
          </w:tcPr>
          <w:p>
            <w:pPr>
              <w:pStyle w:val="TableParagraph"/>
              <w:ind w:left="215" w:right="215"/>
              <w:jc w:val="center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1125" w:type="dxa"/>
          </w:tcPr>
          <w:p>
            <w:pPr>
              <w:pStyle w:val="TableParagraph"/>
              <w:ind w:left="164" w:right="210"/>
              <w:jc w:val="center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1171" w:type="dxa"/>
          </w:tcPr>
          <w:p>
            <w:pPr>
              <w:pStyle w:val="TableParagraph"/>
              <w:ind w:left="256" w:right="260"/>
              <w:jc w:val="center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1126" w:type="dxa"/>
          </w:tcPr>
          <w:p>
            <w:pPr>
              <w:pStyle w:val="TableParagraph"/>
              <w:ind w:left="214" w:right="175"/>
              <w:jc w:val="center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</w:tr>
      <w:tr>
        <w:trPr>
          <w:trHeight w:val="437" w:hRule="atLeast"/>
        </w:trPr>
        <w:tc>
          <w:tcPr>
            <w:tcW w:w="1964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Goats</w:t>
            </w:r>
          </w:p>
        </w:tc>
        <w:tc>
          <w:tcPr>
            <w:tcW w:w="1756" w:type="dxa"/>
          </w:tcPr>
          <w:p>
            <w:pPr>
              <w:pStyle w:val="TableParagraph"/>
              <w:spacing w:before="72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296</w:t>
            </w:r>
          </w:p>
        </w:tc>
        <w:tc>
          <w:tcPr>
            <w:tcW w:w="1081" w:type="dxa"/>
          </w:tcPr>
          <w:p>
            <w:pPr>
              <w:pStyle w:val="TableParagraph"/>
              <w:spacing w:before="72"/>
              <w:ind w:left="214" w:right="215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163" w:right="210"/>
              <w:jc w:val="center"/>
              <w:rPr>
                <w:sz w:val="24"/>
              </w:rPr>
            </w:pPr>
            <w:r>
              <w:rPr>
                <w:sz w:val="24"/>
              </w:rPr>
              <w:t>326</w:t>
            </w:r>
          </w:p>
        </w:tc>
        <w:tc>
          <w:tcPr>
            <w:tcW w:w="1171" w:type="dxa"/>
          </w:tcPr>
          <w:p>
            <w:pPr>
              <w:pStyle w:val="TableParagraph"/>
              <w:spacing w:before="72"/>
              <w:ind w:left="258" w:right="258"/>
              <w:jc w:val="center"/>
              <w:rPr>
                <w:sz w:val="24"/>
              </w:rPr>
            </w:pPr>
            <w:r>
              <w:rPr>
                <w:sz w:val="24"/>
              </w:rPr>
              <w:t>269</w:t>
            </w:r>
          </w:p>
        </w:tc>
        <w:tc>
          <w:tcPr>
            <w:tcW w:w="1126" w:type="dxa"/>
          </w:tcPr>
          <w:p>
            <w:pPr>
              <w:pStyle w:val="TableParagraph"/>
              <w:spacing w:before="72"/>
              <w:ind w:left="214" w:right="176"/>
              <w:jc w:val="center"/>
              <w:rPr>
                <w:sz w:val="24"/>
              </w:rPr>
            </w:pPr>
            <w:r>
              <w:rPr>
                <w:sz w:val="24"/>
              </w:rPr>
              <w:t>377</w:t>
            </w:r>
          </w:p>
        </w:tc>
      </w:tr>
      <w:tr>
        <w:trPr>
          <w:trHeight w:val="437" w:hRule="atLeast"/>
        </w:trPr>
        <w:tc>
          <w:tcPr>
            <w:tcW w:w="1964" w:type="dxa"/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Sheep</w:t>
            </w:r>
          </w:p>
        </w:tc>
        <w:tc>
          <w:tcPr>
            <w:tcW w:w="1756" w:type="dxa"/>
          </w:tcPr>
          <w:p>
            <w:pPr>
              <w:pStyle w:val="TableParagraph"/>
              <w:spacing w:before="73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1081" w:type="dxa"/>
          </w:tcPr>
          <w:p>
            <w:pPr>
              <w:pStyle w:val="TableParagraph"/>
              <w:spacing w:before="73"/>
              <w:ind w:left="214" w:right="215"/>
              <w:jc w:val="center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1125" w:type="dxa"/>
          </w:tcPr>
          <w:p>
            <w:pPr>
              <w:pStyle w:val="TableParagraph"/>
              <w:spacing w:before="73"/>
              <w:ind w:left="163" w:right="210"/>
              <w:jc w:val="center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  <w:tc>
          <w:tcPr>
            <w:tcW w:w="1171" w:type="dxa"/>
          </w:tcPr>
          <w:p>
            <w:pPr>
              <w:pStyle w:val="TableParagraph"/>
              <w:spacing w:before="73"/>
              <w:ind w:left="258" w:right="258"/>
              <w:jc w:val="center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  <w:tc>
          <w:tcPr>
            <w:tcW w:w="1126" w:type="dxa"/>
          </w:tcPr>
          <w:p>
            <w:pPr>
              <w:pStyle w:val="TableParagraph"/>
              <w:spacing w:before="73"/>
              <w:ind w:left="214" w:right="176"/>
              <w:jc w:val="center"/>
              <w:rPr>
                <w:sz w:val="24"/>
              </w:rPr>
            </w:pPr>
            <w:r>
              <w:rPr>
                <w:sz w:val="24"/>
              </w:rPr>
              <w:t>268</w:t>
            </w:r>
          </w:p>
        </w:tc>
      </w:tr>
      <w:tr>
        <w:trPr>
          <w:trHeight w:val="436" w:hRule="atLeast"/>
        </w:trPr>
        <w:tc>
          <w:tcPr>
            <w:tcW w:w="1964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Cattle</w:t>
            </w:r>
          </w:p>
        </w:tc>
        <w:tc>
          <w:tcPr>
            <w:tcW w:w="1756" w:type="dxa"/>
          </w:tcPr>
          <w:p>
            <w:pPr>
              <w:pStyle w:val="TableParagraph"/>
              <w:spacing w:before="72"/>
              <w:ind w:left="1060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081" w:type="dxa"/>
          </w:tcPr>
          <w:p>
            <w:pPr>
              <w:pStyle w:val="TableParagraph"/>
              <w:spacing w:before="72"/>
              <w:ind w:left="214" w:right="215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163" w:right="210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171" w:type="dxa"/>
          </w:tcPr>
          <w:p>
            <w:pPr>
              <w:pStyle w:val="TableParagraph"/>
              <w:spacing w:before="72"/>
              <w:ind w:left="258" w:right="258"/>
              <w:jc w:val="center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126" w:type="dxa"/>
          </w:tcPr>
          <w:p>
            <w:pPr>
              <w:pStyle w:val="TableParagraph"/>
              <w:spacing w:before="72"/>
              <w:ind w:left="214" w:right="176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>
        <w:trPr>
          <w:trHeight w:val="438" w:hRule="atLeast"/>
        </w:trPr>
        <w:tc>
          <w:tcPr>
            <w:tcW w:w="1964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Chicken</w:t>
            </w:r>
          </w:p>
        </w:tc>
        <w:tc>
          <w:tcPr>
            <w:tcW w:w="1756" w:type="dxa"/>
          </w:tcPr>
          <w:p>
            <w:pPr>
              <w:pStyle w:val="TableParagraph"/>
              <w:spacing w:before="72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1081" w:type="dxa"/>
          </w:tcPr>
          <w:p>
            <w:pPr>
              <w:pStyle w:val="TableParagraph"/>
              <w:spacing w:before="72"/>
              <w:ind w:left="214" w:right="215"/>
              <w:jc w:val="center"/>
              <w:rPr>
                <w:sz w:val="24"/>
              </w:rPr>
            </w:pPr>
            <w:r>
              <w:rPr>
                <w:sz w:val="24"/>
              </w:rPr>
              <w:t>368</w:t>
            </w:r>
          </w:p>
        </w:tc>
        <w:tc>
          <w:tcPr>
            <w:tcW w:w="1125" w:type="dxa"/>
          </w:tcPr>
          <w:p>
            <w:pPr>
              <w:pStyle w:val="TableParagraph"/>
              <w:spacing w:before="72"/>
              <w:ind w:left="163" w:right="210"/>
              <w:jc w:val="center"/>
              <w:rPr>
                <w:sz w:val="24"/>
              </w:rPr>
            </w:pPr>
            <w:r>
              <w:rPr>
                <w:sz w:val="24"/>
              </w:rPr>
              <w:t>393</w:t>
            </w:r>
          </w:p>
        </w:tc>
        <w:tc>
          <w:tcPr>
            <w:tcW w:w="1171" w:type="dxa"/>
          </w:tcPr>
          <w:p>
            <w:pPr>
              <w:pStyle w:val="TableParagraph"/>
              <w:spacing w:before="72"/>
              <w:ind w:left="258" w:right="258"/>
              <w:jc w:val="center"/>
              <w:rPr>
                <w:sz w:val="24"/>
              </w:rPr>
            </w:pPr>
            <w:r>
              <w:rPr>
                <w:sz w:val="24"/>
              </w:rPr>
              <w:t>373</w:t>
            </w:r>
          </w:p>
        </w:tc>
        <w:tc>
          <w:tcPr>
            <w:tcW w:w="1126" w:type="dxa"/>
          </w:tcPr>
          <w:p>
            <w:pPr>
              <w:pStyle w:val="TableParagraph"/>
              <w:spacing w:before="72"/>
              <w:ind w:left="214" w:right="176"/>
              <w:jc w:val="center"/>
              <w:rPr>
                <w:sz w:val="24"/>
              </w:rPr>
            </w:pPr>
            <w:r>
              <w:rPr>
                <w:sz w:val="24"/>
              </w:rPr>
              <w:t>348</w:t>
            </w:r>
          </w:p>
        </w:tc>
      </w:tr>
      <w:tr>
        <w:trPr>
          <w:trHeight w:val="511" w:hRule="atLeast"/>
        </w:trPr>
        <w:tc>
          <w:tcPr>
            <w:tcW w:w="1964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Pigs</w:t>
            </w:r>
          </w:p>
        </w:tc>
        <w:tc>
          <w:tcPr>
            <w:tcW w:w="175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3"/>
              <w:ind w:left="106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81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3"/>
              <w:ind w:left="214" w:right="21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2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3"/>
              <w:ind w:left="163" w:right="21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71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3"/>
              <w:ind w:left="258" w:right="258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2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3"/>
              <w:ind w:left="214" w:right="176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</w:tbl>
    <w:p>
      <w:pPr>
        <w:pStyle w:val="BodyText"/>
        <w:tabs>
          <w:tab w:pos="1439" w:val="left" w:leader="none"/>
        </w:tabs>
        <w:ind w:right="2808"/>
        <w:jc w:val="right"/>
      </w:pPr>
      <w:r>
        <w:rPr/>
        <w:t>Source:</w:t>
        <w:tab/>
        <w:t>Field</w:t>
      </w:r>
      <w:r>
        <w:rPr>
          <w:spacing w:val="-2"/>
        </w:rPr>
        <w:t> </w:t>
      </w:r>
      <w:r>
        <w:rPr/>
        <w:t>survey,</w:t>
      </w:r>
      <w:r>
        <w:rPr>
          <w:spacing w:val="-5"/>
        </w:rPr>
        <w:t> </w:t>
      </w:r>
      <w:r>
        <w:rPr/>
        <w:t>2002/2003.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line="480" w:lineRule="auto" w:before="181"/>
        <w:ind w:left="1395" w:right="1087" w:firstLine="720"/>
        <w:jc w:val="both"/>
      </w:pPr>
      <w:r>
        <w:rPr/>
        <w:t>It is quite evident from the tables (27) that there has been</w:t>
      </w:r>
      <w:r>
        <w:rPr>
          <w:spacing w:val="1"/>
        </w:rPr>
        <w:t> </w:t>
      </w:r>
      <w:r>
        <w:rPr/>
        <w:t>progressive increases in the total annual number of livestock that</w:t>
      </w:r>
      <w:r>
        <w:rPr>
          <w:spacing w:val="1"/>
        </w:rPr>
        <w:t> </w:t>
      </w:r>
      <w:r>
        <w:rPr/>
        <w:t>were sold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the farmers.</w:t>
      </w:r>
    </w:p>
    <w:p>
      <w:pPr>
        <w:spacing w:after="0" w:line="480" w:lineRule="auto"/>
        <w:jc w:val="both"/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Heading1"/>
        <w:spacing w:line="480" w:lineRule="auto" w:before="101"/>
        <w:ind w:left="3311" w:right="2990" w:firstLine="1207"/>
        <w:jc w:val="left"/>
      </w:pPr>
      <w:r>
        <w:rPr/>
        <w:t>CHAPTER SIX</w:t>
      </w:r>
      <w:r>
        <w:rPr>
          <w:spacing w:val="1"/>
        </w:rPr>
        <w:t> </w:t>
      </w:r>
      <w:r>
        <w:rPr/>
        <w:t>HYPOTHESES</w:t>
      </w:r>
      <w:r>
        <w:rPr>
          <w:spacing w:val="-8"/>
        </w:rPr>
        <w:t> </w:t>
      </w:r>
      <w:r>
        <w:rPr/>
        <w:t>VERIFICATION</w:t>
      </w:r>
    </w:p>
    <w:p>
      <w:pPr>
        <w:pStyle w:val="BodyText"/>
        <w:spacing w:line="480" w:lineRule="auto" w:before="1"/>
        <w:ind w:left="1395" w:right="1088" w:firstLine="720"/>
        <w:jc w:val="both"/>
      </w:pPr>
      <w:r>
        <w:rPr/>
        <w:t>This chapter attempts the verification of the hypotheses put</w:t>
      </w:r>
      <w:r>
        <w:rPr>
          <w:spacing w:val="1"/>
        </w:rPr>
        <w:t> </w:t>
      </w:r>
      <w:r>
        <w:rPr/>
        <w:t>forward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1.4.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technigues</w:t>
      </w:r>
      <w:r>
        <w:rPr>
          <w:spacing w:val="1"/>
        </w:rPr>
        <w:t> </w:t>
      </w:r>
      <w:r>
        <w:rPr/>
        <w:t>are</w:t>
      </w:r>
      <w:r>
        <w:rPr>
          <w:spacing w:val="84"/>
        </w:rPr>
        <w:t> </w:t>
      </w:r>
      <w:r>
        <w:rPr/>
        <w:t>applied</w:t>
      </w:r>
      <w:r>
        <w:rPr>
          <w:spacing w:val="84"/>
        </w:rPr>
        <w:t> </w:t>
      </w:r>
      <w:r>
        <w:rPr/>
        <w:t>for</w:t>
      </w:r>
      <w:r>
        <w:rPr>
          <w:spacing w:val="-82"/>
        </w:rPr>
        <w:t> </w:t>
      </w:r>
      <w:r>
        <w:rPr/>
        <w:t>testing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hypotheses,</w:t>
      </w:r>
      <w:r>
        <w:rPr>
          <w:spacing w:val="-2"/>
        </w:rPr>
        <w:t> </w:t>
      </w:r>
      <w:r>
        <w:rPr/>
        <w:t>which as</w:t>
      </w:r>
      <w:r>
        <w:rPr>
          <w:spacing w:val="-2"/>
        </w:rPr>
        <w:t> </w:t>
      </w:r>
      <w:r>
        <w:rPr/>
        <w:t>stated,</w:t>
      </w:r>
      <w:r>
        <w:rPr>
          <w:spacing w:val="-2"/>
        </w:rPr>
        <w:t> </w:t>
      </w:r>
      <w:r>
        <w:rPr/>
        <w:t>are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follows:</w:t>
      </w:r>
    </w:p>
    <w:p>
      <w:pPr>
        <w:pStyle w:val="BodyText"/>
        <w:spacing w:line="480" w:lineRule="auto"/>
        <w:ind w:left="3556" w:right="1087" w:hanging="2161"/>
        <w:jc w:val="both"/>
      </w:pPr>
      <w:r>
        <w:rPr>
          <w:b/>
        </w:rPr>
        <w:t>Hypothesis I</w:t>
      </w:r>
      <w:r>
        <w:rPr/>
        <w:t>:</w:t>
      </w:r>
      <w:r>
        <w:rPr>
          <w:spacing w:val="1"/>
        </w:rPr>
        <w:t> </w:t>
      </w:r>
      <w:r>
        <w:rPr/>
        <w:t>Agroforestry is widely practised by farmers in the</w:t>
      </w:r>
      <w:r>
        <w:rPr>
          <w:spacing w:val="1"/>
        </w:rPr>
        <w:t> </w:t>
      </w:r>
      <w:r>
        <w:rPr/>
        <w:t>Federal</w:t>
      </w:r>
      <w:r>
        <w:rPr>
          <w:spacing w:val="-2"/>
        </w:rPr>
        <w:t> </w:t>
      </w:r>
      <w:r>
        <w:rPr/>
        <w:t>Capital</w:t>
      </w:r>
      <w:r>
        <w:rPr>
          <w:spacing w:val="-1"/>
        </w:rPr>
        <w:t> </w:t>
      </w:r>
      <w:r>
        <w:rPr/>
        <w:t>Territory.</w:t>
      </w:r>
    </w:p>
    <w:p>
      <w:pPr>
        <w:pStyle w:val="BodyText"/>
        <w:spacing w:line="480" w:lineRule="auto"/>
        <w:ind w:left="3556" w:right="1085" w:hanging="2161"/>
        <w:jc w:val="both"/>
      </w:pPr>
      <w:r>
        <w:rPr>
          <w:b/>
        </w:rPr>
        <w:t>Hypothesis II</w:t>
      </w:r>
      <w:r>
        <w:rPr/>
        <w:t>: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84"/>
        </w:rPr>
        <w:t> </w:t>
      </w:r>
      <w:r>
        <w:rPr/>
        <w:t>spatial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-82"/>
        </w:rPr>
        <w:t> </w:t>
      </w:r>
      <w:r>
        <w:rPr/>
        <w:t>Capital</w:t>
      </w:r>
      <w:r>
        <w:rPr>
          <w:spacing w:val="-2"/>
        </w:rPr>
        <w:t> </w:t>
      </w:r>
      <w:r>
        <w:rPr/>
        <w:t>Territory.</w:t>
      </w:r>
    </w:p>
    <w:p>
      <w:pPr>
        <w:pStyle w:val="Heading2"/>
        <w:numPr>
          <w:ilvl w:val="1"/>
          <w:numId w:val="37"/>
        </w:numPr>
        <w:tabs>
          <w:tab w:pos="2116" w:val="left" w:leader="none"/>
        </w:tabs>
        <w:spacing w:line="240" w:lineRule="auto" w:before="2" w:after="0"/>
        <w:ind w:left="2115" w:right="0" w:hanging="721"/>
        <w:jc w:val="both"/>
      </w:pPr>
      <w:r>
        <w:rPr/>
        <w:t>VERIFICATION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HYPOTHESIS</w:t>
      </w:r>
      <w:r>
        <w:rPr>
          <w:spacing w:val="-4"/>
        </w:rPr>
        <w:t> </w:t>
      </w:r>
      <w:r>
        <w:rPr/>
        <w:t>I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395" w:right="1087" w:firstLine="720"/>
        <w:jc w:val="both"/>
      </w:pPr>
      <w:r>
        <w:rPr/>
        <w:t>The verification of Hypothesis 1 is done by applying simple</w:t>
      </w:r>
      <w:r>
        <w:rPr>
          <w:spacing w:val="1"/>
        </w:rPr>
        <w:t> </w:t>
      </w:r>
      <w:r>
        <w:rPr/>
        <w:t>proportions.</w:t>
      </w:r>
      <w:r>
        <w:rPr>
          <w:spacing w:val="1"/>
        </w:rPr>
        <w:t> </w:t>
      </w:r>
      <w:r>
        <w:rPr/>
        <w:t>This is done by comparing the number of farmers</w:t>
      </w:r>
      <w:r>
        <w:rPr>
          <w:spacing w:val="1"/>
        </w:rPr>
        <w:t> </w:t>
      </w:r>
      <w:r>
        <w:rPr/>
        <w:t>practising</w:t>
      </w:r>
      <w:r>
        <w:rPr>
          <w:spacing w:val="1"/>
        </w:rPr>
        <w:t> </w:t>
      </w:r>
      <w:r>
        <w:rPr/>
        <w:t>agroforestry,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agroforestry.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comparism is done for each of the six Area Councils, as well as the</w:t>
      </w:r>
      <w:r>
        <w:rPr>
          <w:spacing w:val="1"/>
        </w:rPr>
        <w:t> </w:t>
      </w:r>
      <w:r>
        <w:rPr/>
        <w:t>entire Federal Capital Territory.   It is also used to compare 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cultivated,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reared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agrofrestry.</w:t>
      </w:r>
    </w:p>
    <w:p>
      <w:pPr>
        <w:pStyle w:val="Heading2"/>
        <w:numPr>
          <w:ilvl w:val="2"/>
          <w:numId w:val="37"/>
        </w:numPr>
        <w:tabs>
          <w:tab w:pos="2476" w:val="left" w:leader="none"/>
        </w:tabs>
        <w:spacing w:line="240" w:lineRule="auto" w:before="0" w:after="0"/>
        <w:ind w:left="2475" w:right="0" w:hanging="1081"/>
        <w:jc w:val="both"/>
      </w:pPr>
      <w:r>
        <w:rPr/>
        <w:t>Comparism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Farmers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 w:before="1"/>
        <w:ind w:left="1395" w:right="1085" w:firstLine="720"/>
        <w:jc w:val="both"/>
      </w:pPr>
      <w:r>
        <w:rPr/>
        <w:t>Appendix B1, summarized the number of farmers practising</w:t>
      </w:r>
      <w:r>
        <w:rPr>
          <w:spacing w:val="1"/>
        </w:rPr>
        <w:t> </w:t>
      </w:r>
      <w:r>
        <w:rPr/>
        <w:t>agroforestry, as well as those not in agroforestry.</w:t>
      </w:r>
      <w:r>
        <w:rPr>
          <w:spacing w:val="1"/>
        </w:rPr>
        <w:t> </w:t>
      </w:r>
      <w:r>
        <w:rPr/>
        <w:t>Similarly, table 2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proportions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84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status;</w:t>
      </w:r>
      <w:r>
        <w:rPr>
          <w:spacing w:val="3"/>
        </w:rPr>
        <w:t> </w:t>
      </w:r>
      <w:r>
        <w:rPr/>
        <w:t>for</w:t>
      </w:r>
      <w:r>
        <w:rPr>
          <w:spacing w:val="5"/>
        </w:rPr>
        <w:t> </w:t>
      </w:r>
      <w:r>
        <w:rPr/>
        <w:t>all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Area</w:t>
      </w:r>
      <w:r>
        <w:rPr>
          <w:spacing w:val="5"/>
        </w:rPr>
        <w:t> </w:t>
      </w:r>
      <w:r>
        <w:rPr/>
        <w:t>Councils.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Abaji</w:t>
      </w:r>
      <w:r>
        <w:rPr>
          <w:spacing w:val="4"/>
        </w:rPr>
        <w:t> </w:t>
      </w:r>
      <w:r>
        <w:rPr/>
        <w:t>Area</w:t>
      </w:r>
      <w:r>
        <w:rPr>
          <w:spacing w:val="4"/>
        </w:rPr>
        <w:t> </w:t>
      </w:r>
      <w:r>
        <w:rPr/>
        <w:t>Council,</w:t>
      </w:r>
      <w:r>
        <w:rPr>
          <w:spacing w:val="4"/>
        </w:rPr>
        <w:t> </w:t>
      </w:r>
      <w:r>
        <w:rPr/>
        <w:t>almost</w:t>
      </w:r>
      <w:r>
        <w:rPr>
          <w:spacing w:val="3"/>
        </w:rPr>
        <w:t> </w:t>
      </w:r>
      <w:r>
        <w:rPr/>
        <w:t>seven</w:t>
      </w:r>
    </w:p>
    <w:p>
      <w:pPr>
        <w:spacing w:after="0" w:line="480" w:lineRule="auto"/>
        <w:jc w:val="both"/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spacing w:line="480" w:lineRule="auto" w:before="120"/>
        <w:ind w:left="1395" w:right="1084"/>
        <w:jc w:val="both"/>
      </w:pPr>
      <w:r>
        <w:rPr/>
        <w:t>out of every ten respondent farmers practised agroforestry.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proportion for Abuja Municipal Area Council is six out of ten; while 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nine,</w:t>
      </w:r>
      <w:r>
        <w:rPr>
          <w:spacing w:val="1"/>
        </w:rPr>
        <w:t> </w:t>
      </w:r>
      <w:r>
        <w:rPr/>
        <w:t>seven,</w:t>
      </w:r>
      <w:r>
        <w:rPr>
          <w:spacing w:val="1"/>
        </w:rPr>
        <w:t> </w:t>
      </w:r>
      <w:r>
        <w:rPr/>
        <w:t>eight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six,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Bwari,</w:t>
      </w:r>
      <w:r>
        <w:rPr>
          <w:spacing w:val="1"/>
        </w:rPr>
        <w:t> </w:t>
      </w:r>
      <w:r>
        <w:rPr/>
        <w:t>Gwagwalada, Kuje and Kwali respectively.</w:t>
      </w:r>
      <w:r>
        <w:rPr>
          <w:spacing w:val="1"/>
        </w:rPr>
        <w:t> </w:t>
      </w:r>
      <w:r>
        <w:rPr/>
        <w:t>For the entire territory,</w:t>
      </w:r>
      <w:r>
        <w:rPr>
          <w:spacing w:val="1"/>
        </w:rPr>
        <w:t> </w:t>
      </w:r>
      <w:r>
        <w:rPr/>
        <w:t>about</w:t>
      </w:r>
      <w:r>
        <w:rPr>
          <w:spacing w:val="-3"/>
        </w:rPr>
        <w:t> </w:t>
      </w:r>
      <w:r>
        <w:rPr/>
        <w:t>71% of the</w:t>
      </w:r>
      <w:r>
        <w:rPr>
          <w:spacing w:val="-1"/>
        </w:rPr>
        <w:t> </w:t>
      </w:r>
      <w:r>
        <w:rPr/>
        <w:t>farmers practiced agroforestry.</w:t>
      </w:r>
    </w:p>
    <w:p>
      <w:pPr>
        <w:pStyle w:val="Heading2"/>
        <w:numPr>
          <w:ilvl w:val="2"/>
          <w:numId w:val="37"/>
        </w:numPr>
        <w:tabs>
          <w:tab w:pos="2837" w:val="left" w:leader="none"/>
        </w:tabs>
        <w:spacing w:line="291" w:lineRule="exact" w:before="0" w:after="0"/>
        <w:ind w:left="2836" w:right="0" w:hanging="1442"/>
        <w:jc w:val="both"/>
      </w:pPr>
      <w:r>
        <w:rPr/>
        <w:t>Comparism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Crop</w:t>
      </w:r>
      <w:r>
        <w:rPr>
          <w:spacing w:val="-4"/>
        </w:rPr>
        <w:t> </w:t>
      </w:r>
      <w:r>
        <w:rPr/>
        <w:t>Species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395" w:right="1082" w:firstLine="720"/>
        <w:jc w:val="both"/>
      </w:pPr>
      <w:r>
        <w:rPr/>
        <w:t>Appendix B</w:t>
      </w:r>
      <w:r>
        <w:rPr>
          <w:vertAlign w:val="subscript"/>
        </w:rPr>
        <w:t>II</w:t>
      </w:r>
      <w:r>
        <w:rPr>
          <w:vertAlign w:val="baseline"/>
        </w:rPr>
        <w:t> gives a summary of the number of crop species</w:t>
      </w:r>
      <w:r>
        <w:rPr>
          <w:spacing w:val="1"/>
          <w:vertAlign w:val="baseline"/>
        </w:rPr>
        <w:t> </w:t>
      </w:r>
      <w:r>
        <w:rPr>
          <w:vertAlign w:val="baseline"/>
        </w:rPr>
        <w:t>cultivated by farmers in agroforestry, as well as those not practising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 system.</w:t>
      </w:r>
      <w:r>
        <w:rPr>
          <w:spacing w:val="1"/>
          <w:vertAlign w:val="baseline"/>
        </w:rPr>
        <w:t> </w:t>
      </w:r>
      <w:r>
        <w:rPr>
          <w:vertAlign w:val="baseline"/>
        </w:rPr>
        <w:t>It is obvious that in all the six Area Councils, crop</w:t>
      </w:r>
      <w:r>
        <w:rPr>
          <w:spacing w:val="1"/>
          <w:vertAlign w:val="baseline"/>
        </w:rPr>
        <w:t> </w:t>
      </w:r>
      <w:r>
        <w:rPr>
          <w:vertAlign w:val="baseline"/>
        </w:rPr>
        <w:t>species</w:t>
      </w:r>
      <w:r>
        <w:rPr>
          <w:spacing w:val="20"/>
          <w:vertAlign w:val="baseline"/>
        </w:rPr>
        <w:t> </w:t>
      </w:r>
      <w:r>
        <w:rPr>
          <w:vertAlign w:val="baseline"/>
        </w:rPr>
        <w:t>of</w:t>
      </w:r>
      <w:r>
        <w:rPr>
          <w:spacing w:val="21"/>
          <w:vertAlign w:val="baseline"/>
        </w:rPr>
        <w:t> </w:t>
      </w:r>
      <w:r>
        <w:rPr>
          <w:vertAlign w:val="baseline"/>
        </w:rPr>
        <w:t>agroforestry</w:t>
      </w:r>
      <w:r>
        <w:rPr>
          <w:spacing w:val="21"/>
          <w:vertAlign w:val="baseline"/>
        </w:rPr>
        <w:t> </w:t>
      </w:r>
      <w:r>
        <w:rPr>
          <w:vertAlign w:val="baseline"/>
        </w:rPr>
        <w:t>farmers</w:t>
      </w:r>
      <w:r>
        <w:rPr>
          <w:spacing w:val="21"/>
          <w:vertAlign w:val="baseline"/>
        </w:rPr>
        <w:t> </w:t>
      </w:r>
      <w:r>
        <w:rPr>
          <w:vertAlign w:val="baseline"/>
        </w:rPr>
        <w:t>are</w:t>
      </w:r>
      <w:r>
        <w:rPr>
          <w:spacing w:val="22"/>
          <w:vertAlign w:val="baseline"/>
        </w:rPr>
        <w:t> </w:t>
      </w:r>
      <w:r>
        <w:rPr>
          <w:vertAlign w:val="baseline"/>
        </w:rPr>
        <w:t>more</w:t>
      </w:r>
      <w:r>
        <w:rPr>
          <w:spacing w:val="22"/>
          <w:vertAlign w:val="baseline"/>
        </w:rPr>
        <w:t> </w:t>
      </w:r>
      <w:r>
        <w:rPr>
          <w:vertAlign w:val="baseline"/>
        </w:rPr>
        <w:t>than</w:t>
      </w:r>
      <w:r>
        <w:rPr>
          <w:spacing w:val="19"/>
          <w:vertAlign w:val="baseline"/>
        </w:rPr>
        <w:t> </w:t>
      </w:r>
      <w:r>
        <w:rPr>
          <w:vertAlign w:val="baseline"/>
        </w:rPr>
        <w:t>those</w:t>
      </w:r>
      <w:r>
        <w:rPr>
          <w:spacing w:val="22"/>
          <w:vertAlign w:val="baseline"/>
        </w:rPr>
        <w:t> </w:t>
      </w:r>
      <w:r>
        <w:rPr>
          <w:vertAlign w:val="baseline"/>
        </w:rPr>
        <w:t>of</w:t>
      </w:r>
      <w:r>
        <w:rPr>
          <w:spacing w:val="18"/>
          <w:vertAlign w:val="baseline"/>
        </w:rPr>
        <w:t> </w:t>
      </w:r>
      <w:r>
        <w:rPr>
          <w:vertAlign w:val="baseline"/>
        </w:rPr>
        <w:t>farmers</w:t>
      </w:r>
      <w:r>
        <w:rPr>
          <w:spacing w:val="21"/>
          <w:vertAlign w:val="baseline"/>
        </w:rPr>
        <w:t> </w:t>
      </w:r>
      <w:r>
        <w:rPr>
          <w:vertAlign w:val="baseline"/>
        </w:rPr>
        <w:t>not</w:t>
      </w:r>
      <w:r>
        <w:rPr>
          <w:spacing w:val="-82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agroforestry.  The</w:t>
      </w:r>
      <w:r>
        <w:rPr>
          <w:spacing w:val="1"/>
          <w:vertAlign w:val="baseline"/>
        </w:rPr>
        <w:t> </w:t>
      </w:r>
      <w:r>
        <w:rPr>
          <w:vertAlign w:val="baseline"/>
        </w:rPr>
        <w:t>number of crop species cultivated</w:t>
      </w:r>
      <w:r>
        <w:rPr>
          <w:spacing w:val="1"/>
          <w:vertAlign w:val="baseline"/>
        </w:rPr>
        <w:t> </w:t>
      </w:r>
      <w:r>
        <w:rPr>
          <w:vertAlign w:val="baseline"/>
        </w:rPr>
        <w:t>varies from 5</w:t>
      </w:r>
    </w:p>
    <w:p>
      <w:pPr>
        <w:pStyle w:val="BodyText"/>
        <w:spacing w:line="480" w:lineRule="auto" w:before="3"/>
        <w:ind w:left="1395" w:right="1081"/>
        <w:jc w:val="both"/>
      </w:pPr>
      <w:r>
        <w:rPr/>
        <w:t>–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farmers,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0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not in</w:t>
      </w:r>
      <w:r>
        <w:rPr>
          <w:spacing w:val="-82"/>
        </w:rPr>
        <w:t> </w:t>
      </w:r>
      <w:r>
        <w:rPr/>
        <w:t>agroforestry.</w:t>
      </w:r>
      <w:r>
        <w:rPr>
          <w:spacing w:val="1"/>
        </w:rPr>
        <w:t> </w:t>
      </w:r>
      <w:r>
        <w:rPr/>
        <w:t>On the whole agroforestry farmers cultivate more crop</w:t>
      </w:r>
      <w:r>
        <w:rPr>
          <w:spacing w:val="-82"/>
        </w:rPr>
        <w:t> </w:t>
      </w:r>
      <w:r>
        <w:rPr/>
        <w:t>species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all the Area</w:t>
      </w:r>
      <w:r>
        <w:rPr>
          <w:spacing w:val="-2"/>
        </w:rPr>
        <w:t> </w:t>
      </w:r>
      <w:r>
        <w:rPr/>
        <w:t>Councils.</w:t>
      </w:r>
    </w:p>
    <w:p>
      <w:pPr>
        <w:pStyle w:val="Heading2"/>
        <w:numPr>
          <w:ilvl w:val="2"/>
          <w:numId w:val="37"/>
        </w:numPr>
        <w:tabs>
          <w:tab w:pos="2837" w:val="left" w:leader="none"/>
        </w:tabs>
        <w:spacing w:line="240" w:lineRule="auto" w:before="0" w:after="0"/>
        <w:ind w:left="2836" w:right="0" w:hanging="1442"/>
        <w:jc w:val="both"/>
      </w:pPr>
      <w:r>
        <w:rPr/>
        <w:t>Comparism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Animal</w:t>
      </w:r>
      <w:r>
        <w:rPr>
          <w:spacing w:val="-3"/>
        </w:rPr>
        <w:t> </w:t>
      </w:r>
      <w:r>
        <w:rPr/>
        <w:t>Types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395" w:right="1081" w:firstLine="720"/>
        <w:jc w:val="both"/>
      </w:pPr>
      <w:r>
        <w:rPr/>
        <w:t>Appendix B</w:t>
      </w:r>
      <w:r>
        <w:rPr>
          <w:vertAlign w:val="subscript"/>
        </w:rPr>
        <w:t>iv</w:t>
      </w:r>
      <w:r>
        <w:rPr>
          <w:vertAlign w:val="baseline"/>
        </w:rPr>
        <w:t> gives a summary of the number of animal types</w:t>
      </w:r>
      <w:r>
        <w:rPr>
          <w:spacing w:val="1"/>
          <w:vertAlign w:val="baseline"/>
        </w:rPr>
        <w:t> </w:t>
      </w:r>
      <w:r>
        <w:rPr>
          <w:vertAlign w:val="baseline"/>
        </w:rPr>
        <w:t>reared by respondent farmers.</w:t>
      </w:r>
      <w:r>
        <w:rPr>
          <w:spacing w:val="84"/>
          <w:vertAlign w:val="baseline"/>
        </w:rPr>
        <w:t> </w:t>
      </w:r>
      <w:r>
        <w:rPr>
          <w:vertAlign w:val="baseline"/>
        </w:rPr>
        <w:t>It equally summarised the number</w:t>
      </w:r>
      <w:r>
        <w:rPr>
          <w:spacing w:val="1"/>
          <w:vertAlign w:val="baseline"/>
        </w:rPr>
        <w:t> </w:t>
      </w:r>
      <w:r>
        <w:rPr>
          <w:vertAlign w:val="baseline"/>
        </w:rPr>
        <w:t>for both the farmers who practiced agroforestry, and those not in</w:t>
      </w:r>
      <w:r>
        <w:rPr>
          <w:spacing w:val="1"/>
          <w:vertAlign w:val="baseline"/>
        </w:rPr>
        <w:t> </w:t>
      </w:r>
      <w:r>
        <w:rPr>
          <w:vertAlign w:val="baseline"/>
        </w:rPr>
        <w:t>agrofrestry.</w:t>
      </w:r>
      <w:r>
        <w:rPr>
          <w:spacing w:val="1"/>
          <w:vertAlign w:val="baseline"/>
        </w:rPr>
        <w:t> </w:t>
      </w:r>
      <w:r>
        <w:rPr>
          <w:vertAlign w:val="baseline"/>
        </w:rPr>
        <w:t>The number of animal types reared by the agroforestry</w:t>
      </w:r>
      <w:r>
        <w:rPr>
          <w:spacing w:val="1"/>
          <w:vertAlign w:val="baseline"/>
        </w:rPr>
        <w:t> </w:t>
      </w:r>
      <w:r>
        <w:rPr>
          <w:vertAlign w:val="baseline"/>
        </w:rPr>
        <w:t>practising</w:t>
      </w:r>
      <w:r>
        <w:rPr>
          <w:spacing w:val="84"/>
          <w:vertAlign w:val="baseline"/>
        </w:rPr>
        <w:t> </w:t>
      </w:r>
      <w:r>
        <w:rPr>
          <w:vertAlign w:val="baseline"/>
        </w:rPr>
        <w:t>farmers varied from 2 – 4 in Abaji Area Council, to 4 – 5</w:t>
      </w:r>
      <w:r>
        <w:rPr>
          <w:spacing w:val="1"/>
          <w:vertAlign w:val="baseline"/>
        </w:rPr>
        <w:t> </w:t>
      </w:r>
      <w:r>
        <w:rPr>
          <w:vertAlign w:val="baseline"/>
        </w:rPr>
        <w:t>in Bwari and Kwali Area Councils.</w:t>
      </w:r>
      <w:r>
        <w:rPr>
          <w:spacing w:val="1"/>
          <w:vertAlign w:val="baseline"/>
        </w:rPr>
        <w:t> </w:t>
      </w:r>
      <w:r>
        <w:rPr>
          <w:vertAlign w:val="baseline"/>
        </w:rPr>
        <w:t>On the other hand, number of</w:t>
      </w:r>
      <w:r>
        <w:rPr>
          <w:spacing w:val="1"/>
          <w:vertAlign w:val="baseline"/>
        </w:rPr>
        <w:t> </w:t>
      </w:r>
      <w:r>
        <w:rPr>
          <w:vertAlign w:val="baseline"/>
        </w:rPr>
        <w:t>animals reared by farmers who did not practice agroforestry varied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 0 – 2 in Bwari and Gwagwalada Area Councils, to 2 – 3 in Kwali</w:t>
      </w:r>
      <w:r>
        <w:rPr>
          <w:spacing w:val="-82"/>
          <w:vertAlign w:val="baseline"/>
        </w:rPr>
        <w:t> </w:t>
      </w:r>
      <w:r>
        <w:rPr>
          <w:vertAlign w:val="baseline"/>
        </w:rPr>
        <w:t>Area</w:t>
      </w:r>
      <w:r>
        <w:rPr>
          <w:spacing w:val="23"/>
          <w:vertAlign w:val="baseline"/>
        </w:rPr>
        <w:t> </w:t>
      </w:r>
      <w:r>
        <w:rPr>
          <w:vertAlign w:val="baseline"/>
        </w:rPr>
        <w:t>Council.</w:t>
      </w:r>
      <w:r>
        <w:rPr>
          <w:spacing w:val="50"/>
          <w:vertAlign w:val="baseline"/>
        </w:rPr>
        <w:t> </w:t>
      </w:r>
      <w:r>
        <w:rPr>
          <w:vertAlign w:val="baseline"/>
        </w:rPr>
        <w:t>This</w:t>
      </w:r>
      <w:r>
        <w:rPr>
          <w:spacing w:val="24"/>
          <w:vertAlign w:val="baseline"/>
        </w:rPr>
        <w:t> </w:t>
      </w:r>
      <w:r>
        <w:rPr>
          <w:vertAlign w:val="baseline"/>
        </w:rPr>
        <w:t>also</w:t>
      </w:r>
      <w:r>
        <w:rPr>
          <w:spacing w:val="24"/>
          <w:vertAlign w:val="baseline"/>
        </w:rPr>
        <w:t> </w:t>
      </w:r>
      <w:r>
        <w:rPr>
          <w:vertAlign w:val="baseline"/>
        </w:rPr>
        <w:t>reveals</w:t>
      </w:r>
      <w:r>
        <w:rPr>
          <w:spacing w:val="23"/>
          <w:vertAlign w:val="baseline"/>
        </w:rPr>
        <w:t> </w:t>
      </w:r>
      <w:r>
        <w:rPr>
          <w:vertAlign w:val="baseline"/>
        </w:rPr>
        <w:t>that</w:t>
      </w:r>
      <w:r>
        <w:rPr>
          <w:spacing w:val="25"/>
          <w:vertAlign w:val="baseline"/>
        </w:rPr>
        <w:t> </w:t>
      </w:r>
      <w:r>
        <w:rPr>
          <w:vertAlign w:val="baseline"/>
        </w:rPr>
        <w:t>the</w:t>
      </w:r>
      <w:r>
        <w:rPr>
          <w:spacing w:val="24"/>
          <w:vertAlign w:val="baseline"/>
        </w:rPr>
        <w:t> </w:t>
      </w:r>
      <w:r>
        <w:rPr>
          <w:vertAlign w:val="baseline"/>
        </w:rPr>
        <w:t>number</w:t>
      </w:r>
      <w:r>
        <w:rPr>
          <w:spacing w:val="24"/>
          <w:vertAlign w:val="baseline"/>
        </w:rPr>
        <w:t> </w:t>
      </w:r>
      <w:r>
        <w:rPr>
          <w:vertAlign w:val="baseline"/>
        </w:rPr>
        <w:t>of</w:t>
      </w:r>
      <w:r>
        <w:rPr>
          <w:spacing w:val="23"/>
          <w:vertAlign w:val="baseline"/>
        </w:rPr>
        <w:t> </w:t>
      </w:r>
      <w:r>
        <w:rPr>
          <w:vertAlign w:val="baseline"/>
        </w:rPr>
        <w:t>animal</w:t>
      </w:r>
      <w:r>
        <w:rPr>
          <w:spacing w:val="24"/>
          <w:vertAlign w:val="baseline"/>
        </w:rPr>
        <w:t> </w:t>
      </w:r>
      <w:r>
        <w:rPr>
          <w:vertAlign w:val="baseline"/>
        </w:rPr>
        <w:t>types</w:t>
      </w:r>
      <w:r>
        <w:rPr>
          <w:spacing w:val="23"/>
          <w:vertAlign w:val="baseline"/>
        </w:rPr>
        <w:t> </w:t>
      </w:r>
      <w:r>
        <w:rPr>
          <w:vertAlign w:val="baseline"/>
        </w:rPr>
        <w:t>is</w:t>
      </w:r>
    </w:p>
    <w:p>
      <w:pPr>
        <w:spacing w:after="0" w:line="480" w:lineRule="auto"/>
        <w:jc w:val="both"/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spacing w:line="480" w:lineRule="auto" w:before="120"/>
        <w:ind w:left="1395" w:right="1084"/>
      </w:pPr>
      <w:r>
        <w:rPr/>
        <w:t>more</w:t>
      </w:r>
      <w:r>
        <w:rPr>
          <w:spacing w:val="34"/>
        </w:rPr>
        <w:t> </w:t>
      </w:r>
      <w:r>
        <w:rPr/>
        <w:t>with</w:t>
      </w:r>
      <w:r>
        <w:rPr>
          <w:spacing w:val="32"/>
        </w:rPr>
        <w:t> </w:t>
      </w:r>
      <w:r>
        <w:rPr/>
        <w:t>farmers</w:t>
      </w:r>
      <w:r>
        <w:rPr>
          <w:spacing w:val="31"/>
        </w:rPr>
        <w:t> </w:t>
      </w:r>
      <w:r>
        <w:rPr/>
        <w:t>who</w:t>
      </w:r>
      <w:r>
        <w:rPr>
          <w:spacing w:val="33"/>
        </w:rPr>
        <w:t> </w:t>
      </w:r>
      <w:r>
        <w:rPr/>
        <w:t>practised</w:t>
      </w:r>
      <w:r>
        <w:rPr>
          <w:spacing w:val="33"/>
        </w:rPr>
        <w:t> </w:t>
      </w:r>
      <w:r>
        <w:rPr/>
        <w:t>agroforestry,</w:t>
      </w:r>
      <w:r>
        <w:rPr>
          <w:spacing w:val="32"/>
        </w:rPr>
        <w:t> </w:t>
      </w:r>
      <w:r>
        <w:rPr/>
        <w:t>than</w:t>
      </w:r>
      <w:r>
        <w:rPr>
          <w:spacing w:val="32"/>
        </w:rPr>
        <w:t> </w:t>
      </w:r>
      <w:r>
        <w:rPr/>
        <w:t>those</w:t>
      </w:r>
      <w:r>
        <w:rPr>
          <w:spacing w:val="34"/>
        </w:rPr>
        <w:t> </w:t>
      </w:r>
      <w:r>
        <w:rPr/>
        <w:t>who</w:t>
      </w:r>
      <w:r>
        <w:rPr>
          <w:spacing w:val="33"/>
        </w:rPr>
        <w:t> </w:t>
      </w:r>
      <w:r>
        <w:rPr/>
        <w:t>did</w:t>
      </w:r>
      <w:r>
        <w:rPr>
          <w:spacing w:val="-81"/>
        </w:rPr>
        <w:t> </w:t>
      </w:r>
      <w:r>
        <w:rPr/>
        <w:t>not</w:t>
      </w:r>
      <w:r>
        <w:rPr>
          <w:spacing w:val="-2"/>
        </w:rPr>
        <w:t> </w:t>
      </w:r>
      <w:r>
        <w:rPr/>
        <w:t>practise the system.</w:t>
      </w:r>
    </w:p>
    <w:p>
      <w:pPr>
        <w:pStyle w:val="Heading2"/>
        <w:numPr>
          <w:ilvl w:val="2"/>
          <w:numId w:val="37"/>
        </w:numPr>
        <w:tabs>
          <w:tab w:pos="2837" w:val="left" w:leader="none"/>
        </w:tabs>
        <w:spacing w:line="240" w:lineRule="auto" w:before="1" w:after="0"/>
        <w:ind w:left="2836" w:right="0" w:hanging="1442"/>
        <w:jc w:val="both"/>
      </w:pPr>
      <w:r>
        <w:rPr/>
        <w:t>Decission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Hypothesis</w:t>
      </w:r>
      <w:r>
        <w:rPr>
          <w:spacing w:val="-4"/>
        </w:rPr>
        <w:t> </w:t>
      </w:r>
      <w:r>
        <w:rPr/>
        <w:t>I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 w:before="1"/>
        <w:ind w:left="1395" w:right="1084" w:firstLine="720"/>
        <w:jc w:val="both"/>
      </w:pPr>
      <w:r>
        <w:rPr/>
        <w:t>The</w:t>
      </w:r>
      <w:r>
        <w:rPr>
          <w:spacing w:val="37"/>
        </w:rPr>
        <w:t> </w:t>
      </w:r>
      <w:r>
        <w:rPr/>
        <w:t>comparism</w:t>
      </w:r>
      <w:r>
        <w:rPr>
          <w:spacing w:val="37"/>
        </w:rPr>
        <w:t> </w:t>
      </w:r>
      <w:r>
        <w:rPr/>
        <w:t>above</w:t>
      </w:r>
      <w:r>
        <w:rPr>
          <w:spacing w:val="37"/>
        </w:rPr>
        <w:t> </w:t>
      </w:r>
      <w:r>
        <w:rPr/>
        <w:t>gives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clear</w:t>
      </w:r>
      <w:r>
        <w:rPr>
          <w:spacing w:val="37"/>
        </w:rPr>
        <w:t> </w:t>
      </w:r>
      <w:r>
        <w:rPr/>
        <w:t>indicatin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fact</w:t>
      </w:r>
      <w:r>
        <w:rPr>
          <w:spacing w:val="36"/>
        </w:rPr>
        <w:t> </w:t>
      </w:r>
      <w:r>
        <w:rPr/>
        <w:t>that</w:t>
      </w:r>
      <w:r>
        <w:rPr>
          <w:spacing w:val="-82"/>
        </w:rPr>
        <w:t> </w:t>
      </w:r>
      <w:r>
        <w:rPr/>
        <w:t>the proportion of farmers who practised agroforestry is much more</w:t>
      </w:r>
      <w:r>
        <w:rPr>
          <w:spacing w:val="1"/>
        </w:rPr>
        <w:t> </w:t>
      </w:r>
      <w:r>
        <w:rPr/>
        <w:t>than that of those who did not engage in agroforestry.</w:t>
      </w:r>
      <w:r>
        <w:rPr>
          <w:spacing w:val="1"/>
        </w:rPr>
        <w:t> </w:t>
      </w:r>
      <w:r>
        <w:rPr/>
        <w:t>This was</w:t>
      </w:r>
      <w:r>
        <w:rPr>
          <w:spacing w:val="1"/>
        </w:rPr>
        <w:t> </w:t>
      </w:r>
      <w:r>
        <w:rPr/>
        <w:t>understood in terms of total number of farmers in agroforestry in</w:t>
      </w:r>
      <w:r>
        <w:rPr>
          <w:spacing w:val="1"/>
        </w:rPr>
        <w:t> </w:t>
      </w:r>
      <w:r>
        <w:rPr/>
        <w:t>each</w:t>
      </w:r>
      <w:r>
        <w:rPr>
          <w:spacing w:val="8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six</w:t>
      </w:r>
      <w:r>
        <w:rPr>
          <w:spacing w:val="9"/>
        </w:rPr>
        <w:t> </w:t>
      </w:r>
      <w:r>
        <w:rPr/>
        <w:t>Area</w:t>
      </w:r>
      <w:r>
        <w:rPr>
          <w:spacing w:val="7"/>
        </w:rPr>
        <w:t> </w:t>
      </w:r>
      <w:r>
        <w:rPr/>
        <w:t>Councils,</w:t>
      </w:r>
      <w:r>
        <w:rPr>
          <w:spacing w:val="8"/>
        </w:rPr>
        <w:t> </w:t>
      </w:r>
      <w:r>
        <w:rPr/>
        <w:t>as</w:t>
      </w:r>
      <w:r>
        <w:rPr>
          <w:spacing w:val="10"/>
        </w:rPr>
        <w:t> </w:t>
      </w:r>
      <w:r>
        <w:rPr/>
        <w:t>well</w:t>
      </w:r>
      <w:r>
        <w:rPr>
          <w:spacing w:val="8"/>
        </w:rPr>
        <w:t> </w:t>
      </w:r>
      <w:r>
        <w:rPr/>
        <w:t>as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sum</w:t>
      </w:r>
      <w:r>
        <w:rPr>
          <w:spacing w:val="9"/>
        </w:rPr>
        <w:t> </w:t>
      </w:r>
      <w:r>
        <w:rPr/>
        <w:t>total</w:t>
      </w:r>
      <w:r>
        <w:rPr>
          <w:spacing w:val="8"/>
        </w:rPr>
        <w:t> </w:t>
      </w:r>
      <w:r>
        <w:rPr/>
        <w:t>for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entire</w:t>
      </w:r>
    </w:p>
    <w:p>
      <w:pPr>
        <w:pStyle w:val="BodyText"/>
        <w:spacing w:line="480" w:lineRule="auto"/>
        <w:ind w:left="1395" w:right="1087"/>
        <w:jc w:val="both"/>
      </w:pPr>
      <w:r>
        <w:rPr/>
        <w:t>F.C.T. Similarly, the number of crop species cultivated by farmers in</w:t>
      </w:r>
      <w:r>
        <w:rPr>
          <w:spacing w:val="1"/>
        </w:rPr>
        <w:t> </w:t>
      </w:r>
      <w:r>
        <w:rPr/>
        <w:t>agroforestry were more than that cultivated by farmers who did not</w:t>
      </w:r>
      <w:r>
        <w:rPr>
          <w:spacing w:val="1"/>
        </w:rPr>
        <w:t> </w:t>
      </w:r>
      <w:r>
        <w:rPr/>
        <w:t>practise agroforestry.</w:t>
      </w:r>
      <w:r>
        <w:rPr>
          <w:spacing w:val="1"/>
        </w:rPr>
        <w:t> </w:t>
      </w:r>
      <w:r>
        <w:rPr/>
        <w:t>The same applies in terms of number of</w:t>
      </w:r>
      <w:r>
        <w:rPr>
          <w:spacing w:val="1"/>
        </w:rPr>
        <w:t> </w:t>
      </w:r>
      <w:r>
        <w:rPr/>
        <w:t>animals</w:t>
      </w:r>
      <w:r>
        <w:rPr>
          <w:spacing w:val="-2"/>
        </w:rPr>
        <w:t> </w:t>
      </w:r>
      <w:r>
        <w:rPr/>
        <w:t>reared.</w:t>
      </w:r>
    </w:p>
    <w:p>
      <w:pPr>
        <w:pStyle w:val="BodyText"/>
        <w:spacing w:line="480" w:lineRule="auto" w:before="1"/>
        <w:ind w:left="1395" w:right="1085" w:firstLine="720"/>
        <w:jc w:val="both"/>
      </w:pPr>
      <w:r>
        <w:rPr/>
        <w:t>Furthermore, it was only the agroforestry farmers that planted</w:t>
      </w:r>
      <w:r>
        <w:rPr>
          <w:spacing w:val="-82"/>
        </w:rPr>
        <w:t> </w:t>
      </w:r>
      <w:r>
        <w:rPr/>
        <w:t>trees on their farms; as those not in agroforestry did not engage in</w:t>
      </w:r>
      <w:r>
        <w:rPr>
          <w:spacing w:val="1"/>
        </w:rPr>
        <w:t> </w:t>
      </w:r>
      <w:r>
        <w:rPr/>
        <w:t>any form of afforestation.</w:t>
      </w:r>
      <w:r>
        <w:rPr>
          <w:spacing w:val="1"/>
        </w:rPr>
        <w:t> </w:t>
      </w:r>
      <w:r>
        <w:rPr/>
        <w:t>It is therefore very clear, and safe to</w:t>
      </w:r>
      <w:r>
        <w:rPr>
          <w:spacing w:val="1"/>
        </w:rPr>
        <w:t> </w:t>
      </w:r>
      <w:r>
        <w:rPr/>
        <w:t>conclude that agroforestry is widely practised in the Federal Capital</w:t>
      </w:r>
      <w:r>
        <w:rPr>
          <w:spacing w:val="1"/>
        </w:rPr>
        <w:t> </w:t>
      </w:r>
      <w:r>
        <w:rPr/>
        <w:t>Territory.</w:t>
      </w:r>
    </w:p>
    <w:p>
      <w:pPr>
        <w:pStyle w:val="Heading2"/>
        <w:numPr>
          <w:ilvl w:val="1"/>
          <w:numId w:val="37"/>
        </w:numPr>
        <w:tabs>
          <w:tab w:pos="2116" w:val="left" w:leader="none"/>
        </w:tabs>
        <w:spacing w:line="291" w:lineRule="exact" w:before="0" w:after="0"/>
        <w:ind w:left="2115" w:right="0" w:hanging="721"/>
        <w:jc w:val="both"/>
      </w:pPr>
      <w:r>
        <w:rPr/>
        <w:t>VERIFICATION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HYPOTHESIS</w:t>
      </w:r>
      <w:r>
        <w:rPr>
          <w:spacing w:val="-4"/>
        </w:rPr>
        <w:t> </w:t>
      </w:r>
      <w:r>
        <w:rPr/>
        <w:t>II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395" w:right="1083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verify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hypothesis,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chi-square</w:t>
      </w:r>
      <w:r>
        <w:rPr>
          <w:spacing w:val="1"/>
        </w:rPr>
        <w:t> </w:t>
      </w:r>
      <w:r>
        <w:rPr/>
        <w:t>test</w:t>
      </w:r>
      <w:r>
        <w:rPr>
          <w:spacing w:val="84"/>
        </w:rPr>
        <w:t> </w:t>
      </w:r>
      <w:r>
        <w:rPr/>
        <w:t>is</w:t>
      </w:r>
      <w:r>
        <w:rPr>
          <w:spacing w:val="1"/>
        </w:rPr>
        <w:t> </w:t>
      </w:r>
      <w:r>
        <w:rPr/>
        <w:t>applied to test for significance in the spatial variation of six aspects</w:t>
      </w:r>
      <w:r>
        <w:rPr>
          <w:spacing w:val="1"/>
        </w:rPr>
        <w:t> </w:t>
      </w:r>
      <w:r>
        <w:rPr/>
        <w:t>of the agro forestry practices of the territory.</w:t>
      </w:r>
      <w:r>
        <w:rPr>
          <w:spacing w:val="1"/>
        </w:rPr>
        <w:t> </w:t>
      </w:r>
      <w:r>
        <w:rPr/>
        <w:t>These include 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practising</w:t>
      </w:r>
      <w:r>
        <w:rPr>
          <w:spacing w:val="1"/>
        </w:rPr>
        <w:t> </w:t>
      </w:r>
      <w:r>
        <w:rPr/>
        <w:t>agro</w:t>
      </w:r>
      <w:r>
        <w:rPr>
          <w:spacing w:val="1"/>
        </w:rPr>
        <w:t> </w:t>
      </w:r>
      <w:r>
        <w:rPr/>
        <w:t>forestry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Councils,</w:t>
      </w:r>
      <w:r>
        <w:rPr>
          <w:spacing w:val="1"/>
        </w:rPr>
        <w:t> </w:t>
      </w:r>
      <w:r>
        <w:rPr/>
        <w:t>variations</w:t>
      </w:r>
      <w:r>
        <w:rPr>
          <w:spacing w:val="4"/>
        </w:rPr>
        <w:t> </w:t>
      </w:r>
      <w:r>
        <w:rPr/>
        <w:t>in</w:t>
      </w:r>
      <w:r>
        <w:rPr>
          <w:spacing w:val="2"/>
        </w:rPr>
        <w:t> </w:t>
      </w:r>
      <w:r>
        <w:rPr/>
        <w:t>accessibility</w:t>
      </w:r>
      <w:r>
        <w:rPr>
          <w:spacing w:val="5"/>
        </w:rPr>
        <w:t> </w:t>
      </w:r>
      <w:r>
        <w:rPr/>
        <w:t>to</w:t>
      </w:r>
      <w:r>
        <w:rPr>
          <w:spacing w:val="4"/>
        </w:rPr>
        <w:t> </w:t>
      </w:r>
      <w:r>
        <w:rPr/>
        <w:t>resources,</w:t>
      </w:r>
      <w:r>
        <w:rPr>
          <w:spacing w:val="-2"/>
        </w:rPr>
        <w:t> </w:t>
      </w:r>
      <w:r>
        <w:rPr/>
        <w:t>variations</w:t>
      </w:r>
      <w:r>
        <w:rPr>
          <w:spacing w:val="5"/>
        </w:rPr>
        <w:t> </w:t>
      </w:r>
      <w:r>
        <w:rPr/>
        <w:t>in</w:t>
      </w:r>
      <w:r>
        <w:rPr>
          <w:spacing w:val="2"/>
        </w:rPr>
        <w:t> </w:t>
      </w:r>
      <w:r>
        <w:rPr/>
        <w:t>crops</w:t>
      </w:r>
      <w:r>
        <w:rPr>
          <w:spacing w:val="3"/>
        </w:rPr>
        <w:t> </w:t>
      </w:r>
      <w:r>
        <w:rPr/>
        <w:t>cultivated,</w:t>
      </w:r>
    </w:p>
    <w:p>
      <w:pPr>
        <w:spacing w:after="0" w:line="480" w:lineRule="auto"/>
        <w:jc w:val="both"/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spacing w:line="480" w:lineRule="auto" w:before="120"/>
        <w:ind w:left="1395" w:right="1085"/>
        <w:jc w:val="both"/>
      </w:pPr>
      <w:r>
        <w:rPr/>
        <w:t>variations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tree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maintained,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reared,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well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variations in</w:t>
      </w:r>
      <w:r>
        <w:rPr>
          <w:spacing w:val="-2"/>
        </w:rPr>
        <w:t> </w:t>
      </w:r>
      <w:r>
        <w:rPr/>
        <w:t>additives</w:t>
      </w:r>
      <w:r>
        <w:rPr>
          <w:spacing w:val="-2"/>
        </w:rPr>
        <w:t> </w:t>
      </w:r>
      <w:r>
        <w:rPr/>
        <w:t>applied</w:t>
      </w:r>
      <w:r>
        <w:rPr>
          <w:spacing w:val="-2"/>
        </w:rPr>
        <w:t> </w:t>
      </w:r>
      <w:r>
        <w:rPr/>
        <w:t>by the</w:t>
      </w:r>
      <w:r>
        <w:rPr>
          <w:spacing w:val="-1"/>
        </w:rPr>
        <w:t> </w:t>
      </w:r>
      <w:r>
        <w:rPr/>
        <w:t>farmers.</w:t>
      </w:r>
    </w:p>
    <w:p>
      <w:pPr>
        <w:pStyle w:val="Heading2"/>
        <w:numPr>
          <w:ilvl w:val="2"/>
          <w:numId w:val="37"/>
        </w:numPr>
        <w:tabs>
          <w:tab w:pos="2279" w:val="left" w:leader="none"/>
        </w:tabs>
        <w:spacing w:line="480" w:lineRule="auto" w:before="1" w:after="0"/>
        <w:ind w:left="1395" w:right="1085" w:firstLine="0"/>
        <w:jc w:val="both"/>
        <w:rPr>
          <w:b w:val="0"/>
        </w:rPr>
      </w:pPr>
      <w:r>
        <w:rPr/>
        <w:t>Test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Farmers,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Councils</w:t>
      </w:r>
      <w:r>
        <w:rPr>
          <w:b w:val="0"/>
        </w:rPr>
        <w:t>:</w:t>
      </w:r>
    </w:p>
    <w:p>
      <w:pPr>
        <w:pStyle w:val="BodyText"/>
        <w:spacing w:line="480" w:lineRule="auto"/>
        <w:ind w:left="2836" w:right="1089" w:hanging="721"/>
        <w:jc w:val="both"/>
      </w:pPr>
      <w:r>
        <w:rPr>
          <w:b/>
        </w:rPr>
        <w:t>H</w:t>
      </w:r>
      <w:r>
        <w:rPr>
          <w:b/>
          <w:vertAlign w:val="subscript"/>
        </w:rPr>
        <w:t>o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There is no significant spatial variation in the number of</w:t>
      </w:r>
      <w:r>
        <w:rPr>
          <w:spacing w:val="1"/>
          <w:vertAlign w:val="baseline"/>
        </w:rPr>
        <w:t> </w:t>
      </w:r>
      <w:r>
        <w:rPr>
          <w:vertAlign w:val="baseline"/>
        </w:rPr>
        <w:t>farmers</w:t>
      </w:r>
      <w:r>
        <w:rPr>
          <w:spacing w:val="-1"/>
          <w:vertAlign w:val="baseline"/>
        </w:rPr>
        <w:t> </w:t>
      </w:r>
      <w:r>
        <w:rPr>
          <w:vertAlign w:val="baseline"/>
        </w:rPr>
        <w:t>practising</w:t>
      </w:r>
      <w:r>
        <w:rPr>
          <w:spacing w:val="-1"/>
          <w:vertAlign w:val="baseline"/>
        </w:rPr>
        <w:t> </w:t>
      </w:r>
      <w:r>
        <w:rPr>
          <w:vertAlign w:val="baseline"/>
        </w:rPr>
        <w:t>agro</w:t>
      </w:r>
      <w:r>
        <w:rPr>
          <w:spacing w:val="1"/>
          <w:vertAlign w:val="baseline"/>
        </w:rPr>
        <w:t> </w:t>
      </w:r>
      <w:r>
        <w:rPr>
          <w:vertAlign w:val="baseline"/>
        </w:rPr>
        <w:t>forestry.</w:t>
      </w:r>
    </w:p>
    <w:p>
      <w:pPr>
        <w:pStyle w:val="BodyText"/>
        <w:spacing w:line="480" w:lineRule="auto"/>
        <w:ind w:left="2836" w:right="1086" w:hanging="721"/>
        <w:jc w:val="both"/>
      </w:pPr>
      <w:r>
        <w:rPr>
          <w:b/>
        </w:rPr>
        <w:t>H</w:t>
      </w:r>
      <w:r>
        <w:rPr>
          <w:b/>
          <w:vertAlign w:val="subscript"/>
        </w:rPr>
        <w:t>1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There is a significant spatial variation in the number of</w:t>
      </w:r>
      <w:r>
        <w:rPr>
          <w:spacing w:val="1"/>
          <w:vertAlign w:val="baseline"/>
        </w:rPr>
        <w:t> </w:t>
      </w:r>
      <w:r>
        <w:rPr>
          <w:vertAlign w:val="baseline"/>
        </w:rPr>
        <w:t>farmers</w:t>
      </w:r>
      <w:r>
        <w:rPr>
          <w:spacing w:val="-1"/>
          <w:vertAlign w:val="baseline"/>
        </w:rPr>
        <w:t> </w:t>
      </w:r>
      <w:r>
        <w:rPr>
          <w:vertAlign w:val="baseline"/>
        </w:rPr>
        <w:t>practising</w:t>
      </w:r>
      <w:r>
        <w:rPr>
          <w:spacing w:val="-1"/>
          <w:vertAlign w:val="baseline"/>
        </w:rPr>
        <w:t> </w:t>
      </w:r>
      <w:r>
        <w:rPr>
          <w:vertAlign w:val="baseline"/>
        </w:rPr>
        <w:t>agro</w:t>
      </w:r>
      <w:r>
        <w:rPr>
          <w:spacing w:val="1"/>
          <w:vertAlign w:val="baseline"/>
        </w:rPr>
        <w:t> </w:t>
      </w:r>
      <w:r>
        <w:rPr>
          <w:vertAlign w:val="baseline"/>
        </w:rPr>
        <w:t>forestry.</w:t>
      </w:r>
    </w:p>
    <w:p>
      <w:pPr>
        <w:pStyle w:val="BodyText"/>
        <w:spacing w:line="480" w:lineRule="auto"/>
        <w:ind w:left="1395" w:right="1084" w:firstLine="720"/>
        <w:jc w:val="both"/>
      </w:pPr>
      <w:r>
        <w:rPr/>
        <w:t>The verification of this hypothesis is conducted using the chi-</w:t>
      </w:r>
      <w:r>
        <w:rPr>
          <w:spacing w:val="1"/>
        </w:rPr>
        <w:t> </w:t>
      </w:r>
      <w:r>
        <w:rPr/>
        <w:t>square test.</w:t>
      </w:r>
      <w:r>
        <w:rPr>
          <w:spacing w:val="84"/>
        </w:rPr>
        <w:t> </w:t>
      </w:r>
      <w:r>
        <w:rPr/>
        <w:t>Appendix Bi, is hereby summarised as shown below,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is</w:t>
      </w:r>
      <w:r>
        <w:rPr>
          <w:spacing w:val="2"/>
        </w:rPr>
        <w:t> </w:t>
      </w:r>
      <w:r>
        <w:rPr/>
        <w:t>used for the test.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8" w:lineRule="exact"/>
        <w:ind w:left="536"/>
        <w:rPr>
          <w:sz w:val="2"/>
        </w:rPr>
      </w:pPr>
      <w:r>
        <w:rPr>
          <w:position w:val="0"/>
          <w:sz w:val="2"/>
        </w:rPr>
        <w:pict>
          <v:group style="width:476.75pt;height:1.45pt;mso-position-horizontal-relative:char;mso-position-vertical-relative:line" coordorigin="0,0" coordsize="9535,29">
            <v:shape style="position:absolute;left:0;top:0;width:9535;height:29" coordorigin="0,0" coordsize="9535,29" path="m8567,0l5919,0,5891,0,1918,0,1889,0,1889,0,0,0,0,29,1889,29,1889,29,1918,29,5891,29,5919,29,8567,29,8567,0xm9534,0l8596,0,8567,0,8567,29,8596,29,9534,29,9534,0xe" filled="true" fillcolor="#008000" stroked="false">
              <v:path arrowok="t"/>
              <v:fill type="solid"/>
            </v:shape>
          </v:group>
        </w:pict>
      </w:r>
      <w:r>
        <w:rPr>
          <w:position w:val="0"/>
          <w:sz w:val="2"/>
        </w:rPr>
      </w:r>
    </w:p>
    <w:p>
      <w:pPr>
        <w:spacing w:after="0" w:line="28" w:lineRule="exact"/>
        <w:rPr>
          <w:sz w:val="2"/>
        </w:rPr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tabs>
          <w:tab w:pos="2583" w:val="left" w:leader="none"/>
          <w:tab w:pos="6534" w:val="left" w:leader="none"/>
        </w:tabs>
        <w:spacing w:line="291" w:lineRule="exact"/>
        <w:ind w:left="644"/>
      </w:pPr>
      <w:r>
        <w:rPr/>
        <w:t>Area</w:t>
      </w:r>
      <w:r>
        <w:rPr>
          <w:spacing w:val="-3"/>
        </w:rPr>
        <w:t> </w:t>
      </w:r>
      <w:r>
        <w:rPr/>
        <w:t>Council</w:t>
        <w:tab/>
        <w:t>No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farmers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Agro Forestry</w:t>
        <w:tab/>
      </w:r>
      <w:r>
        <w:rPr>
          <w:rFonts w:ascii="Times New Roman"/>
          <w:position w:val="1"/>
        </w:rPr>
        <w:t>Farmers</w:t>
      </w:r>
      <w:r>
        <w:rPr>
          <w:rFonts w:ascii="Times New Roman"/>
          <w:spacing w:val="-3"/>
          <w:position w:val="1"/>
        </w:rPr>
        <w:t> </w:t>
      </w:r>
      <w:r>
        <w:rPr>
          <w:position w:val="1"/>
        </w:rPr>
        <w:t>not</w:t>
      </w:r>
      <w:r>
        <w:rPr>
          <w:spacing w:val="-4"/>
          <w:position w:val="1"/>
        </w:rPr>
        <w:t> </w:t>
      </w:r>
      <w:r>
        <w:rPr>
          <w:position w:val="1"/>
        </w:rPr>
        <w:t>in</w:t>
      </w:r>
    </w:p>
    <w:p>
      <w:pPr>
        <w:pStyle w:val="BodyText"/>
        <w:spacing w:before="2"/>
      </w:pPr>
    </w:p>
    <w:p>
      <w:pPr>
        <w:pStyle w:val="BodyText"/>
        <w:ind w:right="74"/>
        <w:jc w:val="right"/>
      </w:pPr>
      <w:r>
        <w:rPr/>
        <w:t>Agroforestry</w:t>
      </w:r>
    </w:p>
    <w:p>
      <w:pPr>
        <w:pStyle w:val="BodyText"/>
        <w:spacing w:line="291" w:lineRule="exact"/>
        <w:ind w:left="644"/>
      </w:pPr>
      <w:r>
        <w:rPr/>
        <w:br w:type="column"/>
      </w:r>
      <w:r>
        <w:rPr/>
        <w:t>Total</w:t>
      </w:r>
    </w:p>
    <w:p>
      <w:pPr>
        <w:spacing w:after="0" w:line="291" w:lineRule="exact"/>
        <w:sectPr>
          <w:type w:val="continuous"/>
          <w:pgSz w:w="11910" w:h="16840"/>
          <w:pgMar w:top="1320" w:bottom="280" w:left="880" w:right="180"/>
          <w:cols w:num="2" w:equalWidth="0">
            <w:col w:w="8114" w:space="530"/>
            <w:col w:w="2206"/>
          </w:cols>
        </w:sectPr>
      </w:pPr>
    </w:p>
    <w:p>
      <w:pPr>
        <w:pStyle w:val="BodyText"/>
      </w:pPr>
    </w:p>
    <w:tbl>
      <w:tblPr>
        <w:tblW w:w="0" w:type="auto"/>
        <w:jc w:val="left"/>
        <w:tblInd w:w="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6"/>
        <w:gridCol w:w="2917"/>
        <w:gridCol w:w="2581"/>
        <w:gridCol w:w="1192"/>
      </w:tblGrid>
      <w:tr>
        <w:trPr>
          <w:trHeight w:val="437" w:hRule="atLeast"/>
        </w:trPr>
        <w:tc>
          <w:tcPr>
            <w:tcW w:w="2586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Abaji</w:t>
            </w:r>
          </w:p>
        </w:tc>
        <w:tc>
          <w:tcPr>
            <w:tcW w:w="2917" w:type="dxa"/>
          </w:tcPr>
          <w:p>
            <w:pPr>
              <w:pStyle w:val="TableParagraph"/>
              <w:ind w:left="109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2581" w:type="dxa"/>
          </w:tcPr>
          <w:p>
            <w:pPr>
              <w:pStyle w:val="TableParagraph"/>
              <w:ind w:right="756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192" w:type="dxa"/>
          </w:tcPr>
          <w:p>
            <w:pPr>
              <w:pStyle w:val="TableParagraph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583" w:hRule="atLeast"/>
        </w:trPr>
        <w:tc>
          <w:tcPr>
            <w:tcW w:w="2586" w:type="dxa"/>
          </w:tcPr>
          <w:p>
            <w:pPr>
              <w:pStyle w:val="TableParagraph"/>
              <w:spacing w:before="145"/>
              <w:ind w:left="50"/>
              <w:rPr>
                <w:sz w:val="24"/>
              </w:rPr>
            </w:pPr>
            <w:r>
              <w:rPr>
                <w:sz w:val="24"/>
              </w:rPr>
              <w:t>AMAC</w:t>
            </w:r>
          </w:p>
        </w:tc>
        <w:tc>
          <w:tcPr>
            <w:tcW w:w="2917" w:type="dxa"/>
          </w:tcPr>
          <w:p>
            <w:pPr>
              <w:pStyle w:val="TableParagraph"/>
              <w:spacing w:before="145"/>
              <w:ind w:left="1093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2581" w:type="dxa"/>
          </w:tcPr>
          <w:p>
            <w:pPr>
              <w:pStyle w:val="TableParagraph"/>
              <w:spacing w:before="145"/>
              <w:ind w:right="756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192" w:type="dxa"/>
          </w:tcPr>
          <w:p>
            <w:pPr>
              <w:pStyle w:val="TableParagraph"/>
              <w:spacing w:before="145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>
        <w:trPr>
          <w:trHeight w:val="583" w:hRule="atLeast"/>
        </w:trPr>
        <w:tc>
          <w:tcPr>
            <w:tcW w:w="2586" w:type="dxa"/>
          </w:tcPr>
          <w:p>
            <w:pPr>
              <w:pStyle w:val="TableParagraph"/>
              <w:spacing w:before="145"/>
              <w:ind w:left="50"/>
              <w:rPr>
                <w:sz w:val="24"/>
              </w:rPr>
            </w:pPr>
            <w:r>
              <w:rPr>
                <w:sz w:val="24"/>
              </w:rPr>
              <w:t>Bwari</w:t>
            </w:r>
          </w:p>
        </w:tc>
        <w:tc>
          <w:tcPr>
            <w:tcW w:w="2917" w:type="dxa"/>
          </w:tcPr>
          <w:p>
            <w:pPr>
              <w:pStyle w:val="TableParagraph"/>
              <w:spacing w:before="145"/>
              <w:ind w:left="1093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2581" w:type="dxa"/>
          </w:tcPr>
          <w:p>
            <w:pPr>
              <w:pStyle w:val="TableParagraph"/>
              <w:spacing w:before="145"/>
              <w:ind w:right="75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92" w:type="dxa"/>
          </w:tcPr>
          <w:p>
            <w:pPr>
              <w:pStyle w:val="TableParagraph"/>
              <w:spacing w:before="145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583" w:hRule="atLeast"/>
        </w:trPr>
        <w:tc>
          <w:tcPr>
            <w:tcW w:w="2586" w:type="dxa"/>
          </w:tcPr>
          <w:p>
            <w:pPr>
              <w:pStyle w:val="TableParagraph"/>
              <w:spacing w:before="145"/>
              <w:ind w:left="50"/>
              <w:rPr>
                <w:sz w:val="24"/>
              </w:rPr>
            </w:pPr>
            <w:r>
              <w:rPr>
                <w:sz w:val="24"/>
              </w:rPr>
              <w:t>Gwagwalada</w:t>
            </w:r>
          </w:p>
        </w:tc>
        <w:tc>
          <w:tcPr>
            <w:tcW w:w="2917" w:type="dxa"/>
          </w:tcPr>
          <w:p>
            <w:pPr>
              <w:pStyle w:val="TableParagraph"/>
              <w:spacing w:before="145"/>
              <w:ind w:left="109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2581" w:type="dxa"/>
          </w:tcPr>
          <w:p>
            <w:pPr>
              <w:pStyle w:val="TableParagraph"/>
              <w:spacing w:before="145"/>
              <w:ind w:right="756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192" w:type="dxa"/>
          </w:tcPr>
          <w:p>
            <w:pPr>
              <w:pStyle w:val="TableParagraph"/>
              <w:spacing w:before="145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583" w:hRule="atLeast"/>
        </w:trPr>
        <w:tc>
          <w:tcPr>
            <w:tcW w:w="2586" w:type="dxa"/>
          </w:tcPr>
          <w:p>
            <w:pPr>
              <w:pStyle w:val="TableParagraph"/>
              <w:spacing w:before="145"/>
              <w:ind w:left="50"/>
              <w:rPr>
                <w:sz w:val="24"/>
              </w:rPr>
            </w:pPr>
            <w:r>
              <w:rPr>
                <w:sz w:val="24"/>
              </w:rPr>
              <w:t>Kuje</w:t>
            </w:r>
          </w:p>
        </w:tc>
        <w:tc>
          <w:tcPr>
            <w:tcW w:w="2917" w:type="dxa"/>
          </w:tcPr>
          <w:p>
            <w:pPr>
              <w:pStyle w:val="TableParagraph"/>
              <w:spacing w:before="145"/>
              <w:ind w:left="1093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2581" w:type="dxa"/>
          </w:tcPr>
          <w:p>
            <w:pPr>
              <w:pStyle w:val="TableParagraph"/>
              <w:spacing w:before="145"/>
              <w:ind w:right="756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192" w:type="dxa"/>
          </w:tcPr>
          <w:p>
            <w:pPr>
              <w:pStyle w:val="TableParagraph"/>
              <w:spacing w:before="145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>
        <w:trPr>
          <w:trHeight w:val="583" w:hRule="atLeast"/>
        </w:trPr>
        <w:tc>
          <w:tcPr>
            <w:tcW w:w="2586" w:type="dxa"/>
          </w:tcPr>
          <w:p>
            <w:pPr>
              <w:pStyle w:val="TableParagraph"/>
              <w:spacing w:before="145"/>
              <w:ind w:left="50"/>
              <w:rPr>
                <w:sz w:val="24"/>
              </w:rPr>
            </w:pPr>
            <w:r>
              <w:rPr>
                <w:sz w:val="24"/>
              </w:rPr>
              <w:t>Kwali</w:t>
            </w:r>
          </w:p>
        </w:tc>
        <w:tc>
          <w:tcPr>
            <w:tcW w:w="2917" w:type="dxa"/>
          </w:tcPr>
          <w:p>
            <w:pPr>
              <w:pStyle w:val="TableParagraph"/>
              <w:spacing w:before="145"/>
              <w:ind w:left="1093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2581" w:type="dxa"/>
          </w:tcPr>
          <w:p>
            <w:pPr>
              <w:pStyle w:val="TableParagraph"/>
              <w:spacing w:before="145"/>
              <w:ind w:right="756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92" w:type="dxa"/>
          </w:tcPr>
          <w:p>
            <w:pPr>
              <w:pStyle w:val="TableParagraph"/>
              <w:spacing w:before="145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437" w:hRule="atLeast"/>
        </w:trPr>
        <w:tc>
          <w:tcPr>
            <w:tcW w:w="2586" w:type="dxa"/>
          </w:tcPr>
          <w:p>
            <w:pPr>
              <w:pStyle w:val="TableParagraph"/>
              <w:spacing w:line="272" w:lineRule="exact" w:before="146"/>
              <w:ind w:left="50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917" w:type="dxa"/>
          </w:tcPr>
          <w:p>
            <w:pPr>
              <w:pStyle w:val="TableParagraph"/>
              <w:spacing w:line="272" w:lineRule="exact" w:before="146"/>
              <w:ind w:left="1016"/>
              <w:rPr>
                <w:sz w:val="24"/>
              </w:rPr>
            </w:pPr>
            <w:r>
              <w:rPr>
                <w:sz w:val="24"/>
              </w:rPr>
              <w:t>424</w:t>
            </w:r>
          </w:p>
        </w:tc>
        <w:tc>
          <w:tcPr>
            <w:tcW w:w="2581" w:type="dxa"/>
          </w:tcPr>
          <w:p>
            <w:pPr>
              <w:pStyle w:val="TableParagraph"/>
              <w:spacing w:line="272" w:lineRule="exact" w:before="146"/>
              <w:ind w:right="679"/>
              <w:jc w:val="right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1192" w:type="dxa"/>
          </w:tcPr>
          <w:p>
            <w:pPr>
              <w:pStyle w:val="TableParagraph"/>
              <w:spacing w:line="272" w:lineRule="exact" w:before="146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</w:tr>
    </w:tbl>
    <w:p>
      <w:pPr>
        <w:pStyle w:val="BodyText"/>
        <w:rPr>
          <w:sz w:val="21"/>
        </w:rPr>
      </w:pPr>
      <w:r>
        <w:rPr/>
        <w:pict>
          <v:shape style="position:absolute;margin-left:70.824005pt;margin-top:14.760461pt;width:476.75pt;height:1.45pt;mso-position-horizontal-relative:page;mso-position-vertical-relative:paragraph;z-index:-15597568;mso-wrap-distance-left:0;mso-wrap-distance-right:0" coordorigin="1416,295" coordsize="9535,29" path="m9983,295l7336,295,7307,295,3334,295,3305,295,3305,295,1416,295,1416,324,3305,324,3305,324,3334,324,7307,324,7336,324,9983,324,9983,295xm10951,295l10012,295,9984,295,9984,324,10012,324,10951,324,10951,295xe" filled="true" fillcolor="#008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spacing w:before="100"/>
        <w:ind w:right="393"/>
        <w:jc w:val="center"/>
      </w:pPr>
      <w:r>
        <w:rPr/>
        <w:t>The</w:t>
      </w:r>
      <w:r>
        <w:rPr>
          <w:spacing w:val="-3"/>
        </w:rPr>
        <w:t> </w:t>
      </w:r>
      <w:r>
        <w:rPr/>
        <w:t>chi-square</w:t>
      </w:r>
      <w:r>
        <w:rPr>
          <w:spacing w:val="-2"/>
        </w:rPr>
        <w:t> </w:t>
      </w:r>
      <w:r>
        <w:rPr/>
        <w:t>formular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then</w:t>
      </w:r>
      <w:r>
        <w:rPr>
          <w:spacing w:val="-3"/>
        </w:rPr>
        <w:t> </w:t>
      </w:r>
      <w:r>
        <w:rPr/>
        <w:t>applied,</w:t>
      </w:r>
      <w:r>
        <w:rPr>
          <w:spacing w:val="-2"/>
        </w:rPr>
        <w:t> </w:t>
      </w:r>
      <w:r>
        <w:rPr/>
        <w:t>as</w:t>
      </w:r>
      <w:r>
        <w:rPr>
          <w:spacing w:val="-4"/>
        </w:rPr>
        <w:t> </w:t>
      </w:r>
      <w:r>
        <w:rPr/>
        <w:t>follows:</w:t>
      </w:r>
    </w:p>
    <w:p>
      <w:pPr>
        <w:spacing w:after="0"/>
        <w:jc w:val="center"/>
        <w:sectPr>
          <w:type w:val="continuous"/>
          <w:pgSz w:w="11910" w:h="16840"/>
          <w:pgMar w:top="1320" w:bottom="280" w:left="880" w:right="180"/>
        </w:sectPr>
      </w:pPr>
    </w:p>
    <w:p>
      <w:pPr>
        <w:pStyle w:val="BodyText"/>
        <w:spacing w:before="3"/>
        <w:rPr>
          <w:sz w:val="26"/>
        </w:rPr>
      </w:pPr>
    </w:p>
    <w:p>
      <w:pPr>
        <w:spacing w:before="0"/>
        <w:ind w:left="0" w:right="0" w:firstLine="0"/>
        <w:jc w:val="right"/>
        <w:rPr>
          <w:rFonts w:ascii="Symbol" w:hAnsi="Symbol"/>
          <w:sz w:val="24"/>
        </w:rPr>
      </w:pPr>
      <w:r>
        <w:rPr>
          <w:rFonts w:ascii="Times New Roman" w:hAnsi="Times New Roman"/>
          <w:i/>
          <w:w w:val="90"/>
          <w:sz w:val="24"/>
        </w:rPr>
        <w:t>X</w:t>
      </w:r>
      <w:r>
        <w:rPr>
          <w:rFonts w:ascii="Times New Roman" w:hAnsi="Times New Roman"/>
          <w:i/>
          <w:spacing w:val="-12"/>
          <w:w w:val="90"/>
          <w:sz w:val="24"/>
        </w:rPr>
        <w:t> </w:t>
      </w:r>
      <w:r>
        <w:rPr>
          <w:rFonts w:ascii="Times New Roman" w:hAnsi="Times New Roman"/>
          <w:w w:val="90"/>
          <w:sz w:val="24"/>
          <w:vertAlign w:val="superscript"/>
        </w:rPr>
        <w:t>2</w:t>
      </w:r>
      <w:r>
        <w:rPr>
          <w:rFonts w:ascii="Times New Roman" w:hAnsi="Times New Roman"/>
          <w:i/>
          <w:w w:val="90"/>
          <w:sz w:val="24"/>
          <w:vertAlign w:val="subscript"/>
        </w:rPr>
        <w:t>n</w:t>
      </w:r>
      <w:r>
        <w:rPr>
          <w:rFonts w:ascii="Times New Roman" w:hAnsi="Times New Roman"/>
          <w:i/>
          <w:spacing w:val="33"/>
          <w:w w:val="90"/>
          <w:sz w:val="24"/>
          <w:vertAlign w:val="baseline"/>
        </w:rPr>
        <w:t> </w:t>
      </w:r>
      <w:r>
        <w:rPr>
          <w:rFonts w:ascii="Symbol" w:hAnsi="Symbol"/>
          <w:w w:val="90"/>
          <w:sz w:val="24"/>
          <w:vertAlign w:val="baseline"/>
        </w:rPr>
        <w:t></w:t>
      </w:r>
    </w:p>
    <w:p>
      <w:pPr>
        <w:pStyle w:val="BodyText"/>
        <w:spacing w:before="5" w:after="25"/>
        <w:rPr>
          <w:rFonts w:ascii="Symbol" w:hAnsi="Symbol"/>
          <w:sz w:val="11"/>
        </w:rPr>
      </w:pPr>
      <w:r>
        <w:rPr/>
        <w:br w:type="column"/>
      </w:r>
      <w:r>
        <w:rPr>
          <w:rFonts w:ascii="Symbol" w:hAnsi="Symbol"/>
          <w:sz w:val="11"/>
        </w:rPr>
      </w:r>
    </w:p>
    <w:p>
      <w:pPr>
        <w:pStyle w:val="BodyText"/>
        <w:spacing w:line="154" w:lineRule="exact"/>
        <w:ind w:left="162"/>
        <w:rPr>
          <w:rFonts w:ascii="Symbol" w:hAnsi="Symbol"/>
          <w:sz w:val="15"/>
        </w:rPr>
      </w:pPr>
      <w:r>
        <w:rPr>
          <w:rFonts w:ascii="Symbol" w:hAnsi="Symbol"/>
          <w:position w:val="-2"/>
          <w:sz w:val="15"/>
        </w:rPr>
        <w:pict>
          <v:shape style="width:3.6pt;height:7.7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02"/>
                      <w:sz w:val="14"/>
                    </w:rPr>
                    <w:t>n</w:t>
                  </w:r>
                </w:p>
              </w:txbxContent>
            </v:textbox>
          </v:shape>
        </w:pict>
      </w:r>
      <w:r>
        <w:rPr>
          <w:rFonts w:ascii="Symbol" w:hAnsi="Symbol"/>
          <w:position w:val="-2"/>
          <w:sz w:val="15"/>
        </w:rPr>
      </w:r>
    </w:p>
    <w:p>
      <w:pPr>
        <w:spacing w:line="334" w:lineRule="exact" w:before="0"/>
        <w:ind w:left="69" w:right="0" w:firstLine="0"/>
        <w:jc w:val="left"/>
        <w:rPr>
          <w:rFonts w:ascii="Symbol" w:hAnsi="Symbol"/>
          <w:sz w:val="36"/>
        </w:rPr>
      </w:pPr>
      <w:r>
        <w:rPr>
          <w:rFonts w:ascii="Symbol" w:hAnsi="Symbol"/>
          <w:w w:val="84"/>
          <w:sz w:val="36"/>
        </w:rPr>
        <w:t></w:t>
      </w:r>
    </w:p>
    <w:p>
      <w:pPr>
        <w:spacing w:line="151" w:lineRule="exact" w:before="0"/>
        <w:ind w:left="94" w:right="0" w:firstLine="0"/>
        <w:jc w:val="left"/>
        <w:rPr>
          <w:rFonts w:ascii="Times New Roman" w:hAnsi="Times New Roman"/>
          <w:sz w:val="14"/>
        </w:rPr>
      </w:pPr>
      <w:r>
        <w:rPr>
          <w:rFonts w:ascii="Times New Roman" w:hAnsi="Times New Roman"/>
          <w:i/>
          <w:w w:val="95"/>
          <w:sz w:val="14"/>
        </w:rPr>
        <w:t>i</w:t>
      </w:r>
      <w:r>
        <w:rPr>
          <w:rFonts w:ascii="Times New Roman" w:hAnsi="Times New Roman"/>
          <w:i/>
          <w:spacing w:val="-14"/>
          <w:w w:val="95"/>
          <w:sz w:val="14"/>
        </w:rPr>
        <w:t> </w:t>
      </w:r>
      <w:r>
        <w:rPr>
          <w:rFonts w:ascii="Symbol" w:hAnsi="Symbol"/>
          <w:w w:val="95"/>
          <w:sz w:val="14"/>
        </w:rPr>
        <w:t></w:t>
      </w:r>
      <w:r>
        <w:rPr>
          <w:rFonts w:ascii="Times New Roman" w:hAnsi="Times New Roman"/>
          <w:w w:val="95"/>
          <w:sz w:val="14"/>
        </w:rPr>
        <w:t>1</w:t>
      </w:r>
    </w:p>
    <w:p>
      <w:pPr>
        <w:spacing w:before="146"/>
        <w:ind w:left="161" w:right="0" w:firstLine="0"/>
        <w:jc w:val="center"/>
        <w:rPr>
          <w:rFonts w:ascii="Times New Roman" w:hAnsi="Times New Roman"/>
          <w:sz w:val="24"/>
        </w:rPr>
      </w:pPr>
      <w:r>
        <w:rPr/>
        <w:br w:type="column"/>
      </w:r>
      <w:r>
        <w:rPr>
          <w:rFonts w:ascii="Times New Roman" w:hAnsi="Times New Roman"/>
          <w:w w:val="95"/>
          <w:sz w:val="24"/>
        </w:rPr>
        <w:t>(0</w:t>
      </w:r>
      <w:r>
        <w:rPr>
          <w:rFonts w:ascii="Times New Roman" w:hAnsi="Times New Roman"/>
          <w:spacing w:val="-26"/>
          <w:w w:val="95"/>
          <w:sz w:val="24"/>
        </w:rPr>
        <w:t> </w:t>
      </w:r>
      <w:r>
        <w:rPr>
          <w:rFonts w:ascii="Symbol" w:hAnsi="Symbol"/>
          <w:w w:val="95"/>
          <w:sz w:val="24"/>
        </w:rPr>
        <w:t></w:t>
      </w:r>
      <w:r>
        <w:rPr>
          <w:rFonts w:ascii="Times New Roman" w:hAnsi="Times New Roman"/>
          <w:spacing w:val="12"/>
          <w:w w:val="95"/>
          <w:sz w:val="24"/>
        </w:rPr>
        <w:t> </w:t>
      </w:r>
      <w:r>
        <w:rPr>
          <w:rFonts w:ascii="Times New Roman" w:hAnsi="Times New Roman"/>
          <w:i/>
          <w:w w:val="95"/>
          <w:sz w:val="24"/>
        </w:rPr>
        <w:t>e</w:t>
      </w:r>
      <w:r>
        <w:rPr>
          <w:rFonts w:ascii="Times New Roman" w:hAnsi="Times New Roman"/>
          <w:w w:val="95"/>
          <w:sz w:val="24"/>
        </w:rPr>
        <w:t>)</w:t>
      </w:r>
      <w:r>
        <w:rPr>
          <w:rFonts w:ascii="Times New Roman" w:hAnsi="Times New Roman"/>
          <w:w w:val="95"/>
          <w:sz w:val="24"/>
          <w:vertAlign w:val="superscript"/>
        </w:rPr>
        <w:t>2</w:t>
      </w:r>
    </w:p>
    <w:p>
      <w:pPr>
        <w:spacing w:before="61"/>
        <w:ind w:left="188" w:right="0" w:firstLine="0"/>
        <w:jc w:val="center"/>
        <w:rPr>
          <w:rFonts w:ascii="Times New Roman"/>
          <w:i/>
          <w:sz w:val="24"/>
        </w:rPr>
      </w:pPr>
      <w:r>
        <w:rPr/>
        <w:pict>
          <v:line style="position:absolute;mso-position-horizontal-relative:page;mso-position-vertical-relative:paragraph;z-index:15860736" from="206.509964pt,1.896807pt" to="243.368655pt,1.896807pt" stroked="true" strokeweight=".498035pt" strokecolor="#000000">
            <v:stroke dashstyle="solid"/>
            <w10:wrap type="none"/>
          </v:line>
        </w:pict>
      </w:r>
      <w:r>
        <w:rPr>
          <w:rFonts w:ascii="Times New Roman"/>
          <w:i/>
          <w:w w:val="103"/>
          <w:sz w:val="24"/>
        </w:rPr>
        <w:t>e</w:t>
      </w:r>
    </w:p>
    <w:p>
      <w:pPr>
        <w:pStyle w:val="BodyText"/>
        <w:spacing w:before="7"/>
        <w:rPr>
          <w:rFonts w:ascii="Times New Roman"/>
          <w:i/>
          <w:sz w:val="27"/>
        </w:rPr>
      </w:pPr>
      <w:r>
        <w:rPr/>
        <w:br w:type="column"/>
      </w:r>
      <w:r>
        <w:rPr>
          <w:rFonts w:ascii="Times New Roman"/>
          <w:i/>
          <w:sz w:val="27"/>
        </w:rPr>
      </w:r>
    </w:p>
    <w:p>
      <w:pPr>
        <w:pStyle w:val="BodyText"/>
        <w:tabs>
          <w:tab w:pos="1004" w:val="left" w:leader="none"/>
          <w:tab w:pos="1725" w:val="left" w:leader="none"/>
          <w:tab w:pos="2445" w:val="left" w:leader="none"/>
          <w:tab w:pos="3165" w:val="left" w:leader="none"/>
          <w:tab w:pos="3885" w:val="left" w:leader="none"/>
          <w:tab w:pos="4605" w:val="left" w:leader="none"/>
        </w:tabs>
        <w:ind w:left="284"/>
      </w:pPr>
      <w:r>
        <w:rPr/>
        <w:t>-</w:t>
        <w:tab/>
        <w:t>-</w:t>
        <w:tab/>
        <w:t>-</w:t>
        <w:tab/>
        <w:t>-</w:t>
        <w:tab/>
        <w:t>-</w:t>
        <w:tab/>
        <w:t>-</w:t>
        <w:tab/>
        <w:t>-</w:t>
      </w:r>
    </w:p>
    <w:p>
      <w:pPr>
        <w:spacing w:after="0"/>
        <w:sectPr>
          <w:pgSz w:w="11910" w:h="16840"/>
          <w:pgMar w:header="722" w:footer="0" w:top="1140" w:bottom="280" w:left="880" w:right="180"/>
          <w:cols w:num="4" w:equalWidth="0">
            <w:col w:w="2711" w:space="40"/>
            <w:col w:w="311" w:space="39"/>
            <w:col w:w="850" w:space="40"/>
            <w:col w:w="6859"/>
          </w:cols>
        </w:sectPr>
      </w:pPr>
    </w:p>
    <w:p>
      <w:pPr>
        <w:pStyle w:val="BodyText"/>
        <w:spacing w:before="9"/>
        <w:rPr>
          <w:sz w:val="28"/>
        </w:rPr>
      </w:pPr>
    </w:p>
    <w:tbl>
      <w:tblPr>
        <w:tblW w:w="0" w:type="auto"/>
        <w:jc w:val="left"/>
        <w:tblInd w:w="27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9"/>
        <w:gridCol w:w="767"/>
        <w:gridCol w:w="742"/>
        <w:gridCol w:w="2882"/>
      </w:tblGrid>
      <w:tr>
        <w:trPr>
          <w:trHeight w:val="437" w:hRule="atLeast"/>
        </w:trPr>
        <w:tc>
          <w:tcPr>
            <w:tcW w:w="1159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Where</w:t>
            </w:r>
          </w:p>
        </w:tc>
        <w:tc>
          <w:tcPr>
            <w:tcW w:w="767" w:type="dxa"/>
          </w:tcPr>
          <w:p>
            <w:pPr>
              <w:pStyle w:val="TableParagraph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42" w:type="dxa"/>
          </w:tcPr>
          <w:p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2882" w:type="dxa"/>
          </w:tcPr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observed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frequencies</w:t>
            </w:r>
          </w:p>
        </w:tc>
      </w:tr>
      <w:tr>
        <w:trPr>
          <w:trHeight w:val="437" w:hRule="atLeast"/>
        </w:trPr>
        <w:tc>
          <w:tcPr>
            <w:tcW w:w="11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67" w:type="dxa"/>
          </w:tcPr>
          <w:p>
            <w:pPr>
              <w:pStyle w:val="TableParagraph"/>
              <w:spacing w:line="272" w:lineRule="exact" w:before="145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742" w:type="dxa"/>
          </w:tcPr>
          <w:p>
            <w:pPr>
              <w:pStyle w:val="TableParagraph"/>
              <w:spacing w:line="272" w:lineRule="exact" w:before="145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2882" w:type="dxa"/>
          </w:tcPr>
          <w:p>
            <w:pPr>
              <w:pStyle w:val="TableParagraph"/>
              <w:spacing w:line="272" w:lineRule="exact" w:before="145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frequencies</w:t>
            </w:r>
          </w:p>
        </w:tc>
      </w:tr>
    </w:tbl>
    <w:p>
      <w:pPr>
        <w:pStyle w:val="BodyText"/>
        <w:spacing w:before="9"/>
        <w:rPr>
          <w:sz w:val="15"/>
        </w:rPr>
      </w:pPr>
    </w:p>
    <w:p>
      <w:pPr>
        <w:pStyle w:val="BodyText"/>
        <w:spacing w:line="480" w:lineRule="auto" w:before="100"/>
        <w:ind w:left="1395" w:right="1084"/>
      </w:pPr>
      <w:r>
        <w:rPr/>
        <w:t>in</w:t>
      </w:r>
      <w:r>
        <w:rPr>
          <w:spacing w:val="36"/>
        </w:rPr>
        <w:t> </w:t>
      </w:r>
      <w:r>
        <w:rPr/>
        <w:t>order</w:t>
      </w:r>
      <w:r>
        <w:rPr>
          <w:spacing w:val="38"/>
        </w:rPr>
        <w:t> </w:t>
      </w:r>
      <w:r>
        <w:rPr/>
        <w:t>to</w:t>
      </w:r>
      <w:r>
        <w:rPr>
          <w:spacing w:val="38"/>
        </w:rPr>
        <w:t> </w:t>
      </w:r>
      <w:r>
        <w:rPr/>
        <w:t>get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expected</w:t>
      </w:r>
      <w:r>
        <w:rPr>
          <w:spacing w:val="37"/>
        </w:rPr>
        <w:t> </w:t>
      </w:r>
      <w:r>
        <w:rPr/>
        <w:t>frequencies,</w:t>
      </w:r>
      <w:r>
        <w:rPr>
          <w:spacing w:val="35"/>
        </w:rPr>
        <w:t> </w:t>
      </w:r>
      <w:r>
        <w:rPr/>
        <w:t>the</w:t>
      </w:r>
      <w:r>
        <w:rPr>
          <w:spacing w:val="37"/>
        </w:rPr>
        <w:t> </w:t>
      </w:r>
      <w:r>
        <w:rPr/>
        <w:t>following</w:t>
      </w:r>
      <w:r>
        <w:rPr>
          <w:spacing w:val="37"/>
        </w:rPr>
        <w:t> </w:t>
      </w:r>
      <w:r>
        <w:rPr/>
        <w:t>formular</w:t>
      </w:r>
      <w:r>
        <w:rPr>
          <w:spacing w:val="37"/>
        </w:rPr>
        <w:t> </w:t>
      </w:r>
      <w:r>
        <w:rPr/>
        <w:t>is</w:t>
      </w:r>
      <w:r>
        <w:rPr>
          <w:spacing w:val="-81"/>
        </w:rPr>
        <w:t> </w:t>
      </w:r>
      <w:r>
        <w:rPr/>
        <w:t>used;</w:t>
      </w:r>
    </w:p>
    <w:p>
      <w:pPr>
        <w:spacing w:after="0" w:line="480" w:lineRule="auto"/>
        <w:sectPr>
          <w:type w:val="continuous"/>
          <w:pgSz w:w="11910" w:h="16840"/>
          <w:pgMar w:top="1320" w:bottom="280" w:left="880" w:right="180"/>
        </w:sectPr>
      </w:pPr>
    </w:p>
    <w:p>
      <w:pPr>
        <w:pStyle w:val="BodyText"/>
        <w:tabs>
          <w:tab w:pos="334" w:val="left" w:leader="none"/>
        </w:tabs>
        <w:spacing w:line="180" w:lineRule="auto" w:before="19"/>
        <w:jc w:val="right"/>
        <w:rPr>
          <w:rFonts w:ascii="Times New Roman" w:hAnsi="Times New Roman"/>
        </w:rPr>
      </w:pPr>
      <w:r>
        <w:rPr/>
        <w:pict>
          <v:shape style="position:absolute;margin-left:193.071716pt;margin-top:12.296034pt;width:6.7pt;height:13.3pt;mso-position-horizontal-relative:page;mso-position-vertical-relative:paragraph;z-index:-25099776" type="#_x0000_t202" filled="false" stroked="false">
            <v:textbox inset="0,0,0,0">
              <w:txbxContent>
                <w:p>
                  <w:pPr>
                    <w:pStyle w:val="BodyText"/>
                    <w:spacing w:line="265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</w:rPr>
                    <w:t>ij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position w:val="-16"/>
        </w:rPr>
        <w:t>e</w:t>
        <w:tab/>
      </w:r>
      <w:r>
        <w:rPr>
          <w:rFonts w:ascii="Symbol" w:hAnsi="Symbol"/>
          <w:position w:val="-16"/>
        </w:rPr>
        <w:t>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u w:val="single"/>
        </w:rPr>
        <w:t>RTx</w:t>
      </w:r>
      <w:r>
        <w:rPr>
          <w:rFonts w:ascii="Times New Roman" w:hAnsi="Times New Roman"/>
          <w:spacing w:val="13"/>
          <w:u w:val="single"/>
        </w:rPr>
        <w:t> </w:t>
      </w:r>
      <w:r>
        <w:rPr>
          <w:rFonts w:ascii="Times New Roman" w:hAnsi="Times New Roman"/>
          <w:u w:val="single"/>
        </w:rPr>
        <w:t>CT</w:t>
      </w:r>
    </w:p>
    <w:p>
      <w:pPr>
        <w:pStyle w:val="BodyText"/>
        <w:spacing w:line="221" w:lineRule="exact"/>
        <w:ind w:right="262"/>
        <w:jc w:val="right"/>
        <w:rPr>
          <w:rFonts w:ascii="Times New Roman"/>
        </w:rPr>
      </w:pPr>
      <w:r>
        <w:rPr>
          <w:rFonts w:ascii="Times New Roman"/>
          <w:w w:val="105"/>
        </w:rPr>
        <w:t>GT</w:t>
      </w:r>
    </w:p>
    <w:p>
      <w:pPr>
        <w:pStyle w:val="BodyText"/>
        <w:tabs>
          <w:tab w:pos="1440" w:val="left" w:leader="none"/>
          <w:tab w:pos="2160" w:val="left" w:leader="none"/>
          <w:tab w:pos="2880" w:val="left" w:leader="none"/>
          <w:tab w:pos="3601" w:val="left" w:leader="none"/>
          <w:tab w:pos="4321" w:val="left" w:leader="none"/>
        </w:tabs>
        <w:spacing w:before="156"/>
        <w:ind w:left="720"/>
      </w:pPr>
      <w:r>
        <w:rPr/>
        <w:br w:type="column"/>
      </w:r>
      <w:r>
        <w:rPr/>
        <w:t>-</w:t>
        <w:tab/>
        <w:t>-</w:t>
        <w:tab/>
        <w:t>-</w:t>
        <w:tab/>
        <w:t>-</w:t>
        <w:tab/>
        <w:t>-</w:t>
        <w:tab/>
        <w:t>-</w:t>
      </w:r>
    </w:p>
    <w:p>
      <w:pPr>
        <w:spacing w:after="0"/>
        <w:sectPr>
          <w:type w:val="continuous"/>
          <w:pgSz w:w="11910" w:h="16840"/>
          <w:pgMar w:top="1320" w:bottom="280" w:left="880" w:right="180"/>
          <w:cols w:num="2" w:equalWidth="0">
            <w:col w:w="4236" w:space="40"/>
            <w:col w:w="6574"/>
          </w:cols>
        </w:sectPr>
      </w:pPr>
    </w:p>
    <w:p>
      <w:pPr>
        <w:pStyle w:val="BodyText"/>
        <w:spacing w:before="4"/>
      </w:pPr>
    </w:p>
    <w:tbl>
      <w:tblPr>
        <w:tblW w:w="0" w:type="auto"/>
        <w:jc w:val="left"/>
        <w:tblInd w:w="27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9"/>
        <w:gridCol w:w="858"/>
        <w:gridCol w:w="650"/>
        <w:gridCol w:w="1813"/>
      </w:tblGrid>
      <w:tr>
        <w:trPr>
          <w:trHeight w:val="437" w:hRule="atLeast"/>
        </w:trPr>
        <w:tc>
          <w:tcPr>
            <w:tcW w:w="1159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Where</w:t>
            </w:r>
          </w:p>
        </w:tc>
        <w:tc>
          <w:tcPr>
            <w:tcW w:w="858" w:type="dxa"/>
          </w:tcPr>
          <w:p>
            <w:pPr>
              <w:pStyle w:val="TableParagraph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RT</w:t>
            </w:r>
          </w:p>
        </w:tc>
        <w:tc>
          <w:tcPr>
            <w:tcW w:w="650" w:type="dxa"/>
          </w:tcPr>
          <w:p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813" w:type="dxa"/>
          </w:tcPr>
          <w:p>
            <w:pPr>
              <w:pStyle w:val="TableParagraph"/>
              <w:ind w:left="263"/>
              <w:rPr>
                <w:sz w:val="24"/>
              </w:rPr>
            </w:pPr>
            <w:r>
              <w:rPr>
                <w:sz w:val="24"/>
              </w:rPr>
              <w:t>row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</w:tr>
      <w:tr>
        <w:trPr>
          <w:trHeight w:val="583" w:hRule="atLeast"/>
        </w:trPr>
        <w:tc>
          <w:tcPr>
            <w:tcW w:w="11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spacing w:before="145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CT</w:t>
            </w:r>
          </w:p>
        </w:tc>
        <w:tc>
          <w:tcPr>
            <w:tcW w:w="650" w:type="dxa"/>
          </w:tcPr>
          <w:p>
            <w:pPr>
              <w:pStyle w:val="TableParagraph"/>
              <w:spacing w:before="145"/>
              <w:ind w:left="193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813" w:type="dxa"/>
          </w:tcPr>
          <w:p>
            <w:pPr>
              <w:pStyle w:val="TableParagraph"/>
              <w:spacing w:before="145"/>
              <w:ind w:left="263"/>
              <w:rPr>
                <w:sz w:val="24"/>
              </w:rPr>
            </w:pPr>
            <w:r>
              <w:rPr>
                <w:sz w:val="24"/>
              </w:rPr>
              <w:t>column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</w:tr>
      <w:tr>
        <w:trPr>
          <w:trHeight w:val="437" w:hRule="atLeast"/>
        </w:trPr>
        <w:tc>
          <w:tcPr>
            <w:tcW w:w="11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spacing w:line="272" w:lineRule="exact" w:before="145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GT</w:t>
            </w:r>
          </w:p>
        </w:tc>
        <w:tc>
          <w:tcPr>
            <w:tcW w:w="650" w:type="dxa"/>
          </w:tcPr>
          <w:p>
            <w:pPr>
              <w:pStyle w:val="TableParagraph"/>
              <w:spacing w:line="272" w:lineRule="exact" w:before="145"/>
              <w:ind w:left="193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813" w:type="dxa"/>
          </w:tcPr>
          <w:p>
            <w:pPr>
              <w:pStyle w:val="TableParagraph"/>
              <w:spacing w:line="272" w:lineRule="exact" w:before="145"/>
              <w:ind w:left="263"/>
              <w:rPr>
                <w:sz w:val="24"/>
              </w:rPr>
            </w:pPr>
            <w:r>
              <w:rPr>
                <w:sz w:val="24"/>
              </w:rPr>
              <w:t>Grand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</w:tr>
    </w:tbl>
    <w:p>
      <w:pPr>
        <w:pStyle w:val="BodyText"/>
        <w:spacing w:before="9"/>
        <w:rPr>
          <w:sz w:val="15"/>
        </w:rPr>
      </w:pPr>
    </w:p>
    <w:p>
      <w:pPr>
        <w:pStyle w:val="BodyText"/>
        <w:spacing w:line="480" w:lineRule="auto" w:before="100"/>
        <w:ind w:left="1395" w:right="1084" w:firstLine="720"/>
      </w:pPr>
      <w:r>
        <w:rPr/>
        <w:t>Applying</w:t>
      </w:r>
      <w:r>
        <w:rPr>
          <w:spacing w:val="47"/>
        </w:rPr>
        <w:t> </w:t>
      </w:r>
      <w:r>
        <w:rPr/>
        <w:t>this</w:t>
      </w:r>
      <w:r>
        <w:rPr>
          <w:spacing w:val="48"/>
        </w:rPr>
        <w:t> </w:t>
      </w:r>
      <w:r>
        <w:rPr/>
        <w:t>formular,</w:t>
      </w:r>
      <w:r>
        <w:rPr>
          <w:spacing w:val="48"/>
        </w:rPr>
        <w:t> </w:t>
      </w:r>
      <w:r>
        <w:rPr/>
        <w:t>expected</w:t>
      </w:r>
      <w:r>
        <w:rPr>
          <w:spacing w:val="48"/>
        </w:rPr>
        <w:t> </w:t>
      </w:r>
      <w:r>
        <w:rPr/>
        <w:t>values</w:t>
      </w:r>
      <w:r>
        <w:rPr>
          <w:spacing w:val="48"/>
        </w:rPr>
        <w:t> </w:t>
      </w:r>
      <w:r>
        <w:rPr/>
        <w:t>were</w:t>
      </w:r>
      <w:r>
        <w:rPr>
          <w:spacing w:val="49"/>
        </w:rPr>
        <w:t> </w:t>
      </w:r>
      <w:r>
        <w:rPr/>
        <w:t>calculated</w:t>
      </w:r>
      <w:r>
        <w:rPr>
          <w:spacing w:val="50"/>
        </w:rPr>
        <w:t> </w:t>
      </w:r>
      <w:r>
        <w:rPr/>
        <w:t>and</w:t>
      </w:r>
      <w:r>
        <w:rPr>
          <w:spacing w:val="-82"/>
        </w:rPr>
        <w:t> </w:t>
      </w:r>
      <w:r>
        <w:rPr/>
        <w:t>derived</w:t>
      </w:r>
      <w:r>
        <w:rPr>
          <w:spacing w:val="-2"/>
        </w:rPr>
        <w:t> </w:t>
      </w:r>
      <w:r>
        <w:rPr/>
        <w:t>(see</w:t>
      </w:r>
      <w:r>
        <w:rPr>
          <w:spacing w:val="1"/>
        </w:rPr>
        <w:t> </w:t>
      </w:r>
      <w:r>
        <w:rPr/>
        <w:t>appendix</w:t>
      </w:r>
      <w:r>
        <w:rPr>
          <w:spacing w:val="-1"/>
        </w:rPr>
        <w:t> </w:t>
      </w:r>
      <w:r>
        <w:rPr/>
        <w:t>Bv).</w:t>
      </w:r>
    </w:p>
    <w:p>
      <w:pPr>
        <w:pStyle w:val="BodyText"/>
        <w:spacing w:line="480" w:lineRule="auto"/>
        <w:ind w:left="1395" w:right="1087" w:firstLine="720"/>
      </w:pPr>
      <w:r>
        <w:rPr/>
        <w:t>Similarly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formular</w:t>
      </w:r>
      <w:r>
        <w:rPr>
          <w:spacing w:val="17"/>
        </w:rPr>
        <w:t> </w:t>
      </w:r>
      <w:r>
        <w:rPr/>
        <w:t>for</w:t>
      </w:r>
      <w:r>
        <w:rPr>
          <w:spacing w:val="16"/>
        </w:rPr>
        <w:t> </w:t>
      </w:r>
      <w:r>
        <w:rPr/>
        <w:t>chi-square</w:t>
      </w:r>
      <w:r>
        <w:rPr>
          <w:spacing w:val="17"/>
        </w:rPr>
        <w:t> </w:t>
      </w:r>
      <w:r>
        <w:rPr/>
        <w:t>was</w:t>
      </w:r>
      <w:r>
        <w:rPr>
          <w:spacing w:val="16"/>
        </w:rPr>
        <w:t> </w:t>
      </w:r>
      <w:r>
        <w:rPr/>
        <w:t>also</w:t>
      </w:r>
      <w:r>
        <w:rPr>
          <w:spacing w:val="17"/>
        </w:rPr>
        <w:t> </w:t>
      </w:r>
      <w:r>
        <w:rPr/>
        <w:t>applied</w:t>
      </w:r>
      <w:r>
        <w:rPr>
          <w:spacing w:val="14"/>
        </w:rPr>
        <w:t> </w:t>
      </w:r>
      <w:r>
        <w:rPr/>
        <w:t>and</w:t>
      </w:r>
      <w:r>
        <w:rPr>
          <w:spacing w:val="18"/>
        </w:rPr>
        <w:t> </w:t>
      </w:r>
      <w:r>
        <w:rPr/>
        <w:t>the</w:t>
      </w:r>
      <w:r>
        <w:rPr>
          <w:spacing w:val="-81"/>
        </w:rPr>
        <w:t> </w:t>
      </w:r>
      <w:r>
        <w:rPr/>
        <w:t>chi-square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of 28.298</w:t>
      </w:r>
      <w:r>
        <w:rPr>
          <w:spacing w:val="-1"/>
        </w:rPr>
        <w:t> </w:t>
      </w:r>
      <w:r>
        <w:rPr/>
        <w:t>was</w:t>
      </w:r>
      <w:r>
        <w:rPr>
          <w:spacing w:val="-3"/>
        </w:rPr>
        <w:t> </w:t>
      </w:r>
      <w:r>
        <w:rPr/>
        <w:t>obtained</w:t>
      </w:r>
      <w:r>
        <w:rPr>
          <w:spacing w:val="-2"/>
        </w:rPr>
        <w:t> </w:t>
      </w:r>
      <w:r>
        <w:rPr/>
        <w:t>(see appendix</w:t>
      </w:r>
      <w:r>
        <w:rPr>
          <w:spacing w:val="-3"/>
        </w:rPr>
        <w:t> </w:t>
      </w:r>
      <w:r>
        <w:rPr/>
        <w:t>Bvi).</w:t>
      </w:r>
    </w:p>
    <w:p>
      <w:pPr>
        <w:pStyle w:val="BodyText"/>
        <w:spacing w:before="19"/>
        <w:ind w:left="2115"/>
      </w:pPr>
      <w:r>
        <w:rPr>
          <w:w w:val="95"/>
        </w:rPr>
        <w:t>Thus</w:t>
      </w:r>
      <w:r>
        <w:rPr>
          <w:spacing w:val="93"/>
        </w:rPr>
        <w:t> </w:t>
      </w:r>
      <w:r>
        <w:rPr>
          <w:rFonts w:ascii="Times New Roman"/>
          <w:i/>
          <w:w w:val="95"/>
        </w:rPr>
        <w:t>X</w:t>
      </w:r>
      <w:r>
        <w:rPr>
          <w:rFonts w:ascii="Times New Roman"/>
          <w:i/>
          <w:spacing w:val="-9"/>
          <w:w w:val="95"/>
        </w:rPr>
        <w:t> </w:t>
      </w:r>
      <w:r>
        <w:rPr>
          <w:rFonts w:ascii="Times New Roman"/>
          <w:w w:val="95"/>
          <w:vertAlign w:val="superscript"/>
        </w:rPr>
        <w:t>2</w:t>
      </w:r>
      <w:r>
        <w:rPr>
          <w:rFonts w:ascii="Times New Roman"/>
          <w:w w:val="95"/>
          <w:vertAlign w:val="subscript"/>
        </w:rPr>
        <w:t>5</w:t>
      </w:r>
      <w:r>
        <w:rPr>
          <w:rFonts w:ascii="Times New Roman"/>
          <w:spacing w:val="85"/>
          <w:vertAlign w:val="baseline"/>
        </w:rPr>
        <w:t> </w:t>
      </w:r>
      <w:r>
        <w:rPr>
          <w:w w:val="95"/>
          <w:vertAlign w:val="baseline"/>
        </w:rPr>
        <w:t>at</w:t>
      </w:r>
      <w:r>
        <w:rPr>
          <w:spacing w:val="20"/>
          <w:w w:val="95"/>
          <w:vertAlign w:val="baseline"/>
        </w:rPr>
        <w:t> </w:t>
      </w:r>
      <w:r>
        <w:rPr>
          <w:w w:val="95"/>
          <w:vertAlign w:val="baseline"/>
        </w:rPr>
        <w:t>0.01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level,</w:t>
      </w:r>
      <w:r>
        <w:rPr>
          <w:spacing w:val="22"/>
          <w:w w:val="95"/>
          <w:vertAlign w:val="baseline"/>
        </w:rPr>
        <w:t> </w:t>
      </w:r>
      <w:r>
        <w:rPr>
          <w:w w:val="95"/>
          <w:vertAlign w:val="baseline"/>
        </w:rPr>
        <w:t>is</w:t>
      </w:r>
      <w:r>
        <w:rPr>
          <w:spacing w:val="21"/>
          <w:w w:val="95"/>
          <w:vertAlign w:val="baseline"/>
        </w:rPr>
        <w:t> </w:t>
      </w:r>
      <w:r>
        <w:rPr>
          <w:w w:val="95"/>
          <w:vertAlign w:val="baseline"/>
        </w:rPr>
        <w:t>16.75.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480" w:lineRule="auto"/>
        <w:ind w:left="1395" w:right="1084" w:firstLine="720"/>
      </w:pPr>
      <w:r>
        <w:rPr/>
        <w:t>Since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calculated</w:t>
      </w:r>
      <w:r>
        <w:rPr>
          <w:spacing w:val="30"/>
        </w:rPr>
        <w:t> </w:t>
      </w:r>
      <w:r>
        <w:rPr/>
        <w:t>value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28.3</w:t>
      </w:r>
      <w:r>
        <w:rPr>
          <w:spacing w:val="31"/>
        </w:rPr>
        <w:t> </w:t>
      </w:r>
      <w:r>
        <w:rPr/>
        <w:t>is</w:t>
      </w:r>
      <w:r>
        <w:rPr>
          <w:spacing w:val="35"/>
        </w:rPr>
        <w:t> </w:t>
      </w:r>
      <w:r>
        <w:rPr/>
        <w:t>greater</w:t>
      </w:r>
      <w:r>
        <w:rPr>
          <w:spacing w:val="31"/>
        </w:rPr>
        <w:t> </w:t>
      </w:r>
      <w:r>
        <w:rPr/>
        <w:t>than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critical</w:t>
      </w:r>
      <w:r>
        <w:rPr>
          <w:spacing w:val="-81"/>
        </w:rPr>
        <w:t> </w:t>
      </w:r>
      <w:r>
        <w:rPr/>
        <w:t>value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0.01</w:t>
      </w:r>
      <w:r>
        <w:rPr>
          <w:spacing w:val="-1"/>
        </w:rPr>
        <w:t> </w:t>
      </w:r>
      <w:r>
        <w:rPr/>
        <w:t>rejection</w:t>
      </w:r>
      <w:r>
        <w:rPr>
          <w:spacing w:val="-1"/>
        </w:rPr>
        <w:t> </w:t>
      </w:r>
      <w:r>
        <w:rPr/>
        <w:t>level,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null</w:t>
      </w:r>
      <w:r>
        <w:rPr>
          <w:spacing w:val="-3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is</w:t>
      </w:r>
      <w:r>
        <w:rPr>
          <w:spacing w:val="-3"/>
        </w:rPr>
        <w:t> </w:t>
      </w:r>
      <w:r>
        <w:rPr/>
        <w:t>rejected.</w:t>
      </w:r>
    </w:p>
    <w:p>
      <w:pPr>
        <w:pStyle w:val="Heading2"/>
        <w:numPr>
          <w:ilvl w:val="2"/>
          <w:numId w:val="37"/>
        </w:numPr>
        <w:tabs>
          <w:tab w:pos="2116" w:val="left" w:leader="none"/>
        </w:tabs>
        <w:spacing w:line="291" w:lineRule="exact" w:before="0" w:after="0"/>
        <w:ind w:left="2115" w:right="0" w:hanging="721"/>
        <w:jc w:val="left"/>
      </w:pPr>
      <w:r>
        <w:rPr/>
        <w:t>Test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Variations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Accessibility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Resources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395" w:right="1088" w:firstLine="720"/>
        <w:jc w:val="both"/>
      </w:pPr>
      <w:r>
        <w:rPr/>
        <w:t>This test is conducted using table 14, which summarised the</w:t>
      </w:r>
      <w:r>
        <w:rPr>
          <w:spacing w:val="1"/>
        </w:rPr>
        <w:t> </w:t>
      </w:r>
      <w:r>
        <w:rPr/>
        <w:t>land tenure status of the agro forestry farmers according to Area</w:t>
      </w:r>
      <w:r>
        <w:rPr>
          <w:spacing w:val="1"/>
        </w:rPr>
        <w:t> </w:t>
      </w:r>
      <w:r>
        <w:rPr/>
        <w:t>Councils.</w:t>
      </w:r>
    </w:p>
    <w:p>
      <w:pPr>
        <w:pStyle w:val="BodyText"/>
        <w:spacing w:line="480" w:lineRule="auto"/>
        <w:ind w:left="2836" w:right="1088" w:hanging="721"/>
        <w:jc w:val="both"/>
      </w:pPr>
      <w:r>
        <w:rPr>
          <w:b/>
        </w:rPr>
        <w:t>H</w:t>
      </w:r>
      <w:r>
        <w:rPr>
          <w:b/>
          <w:vertAlign w:val="subscript"/>
        </w:rPr>
        <w:t>o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spatial</w:t>
      </w:r>
      <w:r>
        <w:rPr>
          <w:spacing w:val="1"/>
          <w:vertAlign w:val="baseline"/>
        </w:rPr>
        <w:t> </w:t>
      </w:r>
      <w:r>
        <w:rPr>
          <w:vertAlign w:val="baseline"/>
        </w:rPr>
        <w:t>variation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farmers’</w:t>
      </w:r>
      <w:r>
        <w:rPr>
          <w:spacing w:val="1"/>
          <w:vertAlign w:val="baseline"/>
        </w:rPr>
        <w:t> </w:t>
      </w:r>
      <w:r>
        <w:rPr>
          <w:vertAlign w:val="baseline"/>
        </w:rPr>
        <w:t>accessibility to land resources, in terms of land tenure</w:t>
      </w:r>
      <w:r>
        <w:rPr>
          <w:spacing w:val="1"/>
          <w:vertAlign w:val="baseline"/>
        </w:rPr>
        <w:t> </w:t>
      </w:r>
      <w:r>
        <w:rPr>
          <w:vertAlign w:val="baseline"/>
        </w:rPr>
        <w:t>status.</w:t>
      </w:r>
    </w:p>
    <w:p>
      <w:pPr>
        <w:spacing w:after="0" w:line="480" w:lineRule="auto"/>
        <w:jc w:val="both"/>
        <w:sectPr>
          <w:type w:val="continuous"/>
          <w:pgSz w:w="11910" w:h="16840"/>
          <w:pgMar w:top="1320" w:bottom="280" w:left="880" w:right="180"/>
        </w:sectPr>
      </w:pPr>
    </w:p>
    <w:p>
      <w:pPr>
        <w:pStyle w:val="BodyText"/>
        <w:spacing w:line="480" w:lineRule="auto" w:before="120"/>
        <w:ind w:left="2836" w:right="1087" w:hanging="721"/>
        <w:jc w:val="both"/>
      </w:pPr>
      <w:r>
        <w:rPr>
          <w:b/>
        </w:rPr>
        <w:t>H</w:t>
      </w:r>
      <w:r>
        <w:rPr>
          <w:b/>
          <w:vertAlign w:val="subscript"/>
        </w:rPr>
        <w:t>1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exists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spatial</w:t>
      </w:r>
      <w:r>
        <w:rPr>
          <w:spacing w:val="1"/>
          <w:vertAlign w:val="baseline"/>
        </w:rPr>
        <w:t> </w:t>
      </w:r>
      <w:r>
        <w:rPr>
          <w:vertAlign w:val="baseline"/>
        </w:rPr>
        <w:t>variation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farmers’</w:t>
      </w:r>
      <w:r>
        <w:rPr>
          <w:spacing w:val="1"/>
          <w:vertAlign w:val="baseline"/>
        </w:rPr>
        <w:t> </w:t>
      </w:r>
      <w:r>
        <w:rPr>
          <w:vertAlign w:val="baseline"/>
        </w:rPr>
        <w:t>accessibility to land resources in terms of land tenure</w:t>
      </w:r>
      <w:r>
        <w:rPr>
          <w:spacing w:val="1"/>
          <w:vertAlign w:val="baseline"/>
        </w:rPr>
        <w:t> </w:t>
      </w:r>
      <w:r>
        <w:rPr>
          <w:vertAlign w:val="baseline"/>
        </w:rPr>
        <w:t>status.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</w:pPr>
      <w:r>
        <w:rPr/>
        <w:pict>
          <v:shape style="position:absolute;margin-left:61.704002pt;margin-top:17.105927pt;width:462.2pt;height:1.45pt;mso-position-horizontal-relative:page;mso-position-vertical-relative:paragraph;z-index:-15595520;mso-wrap-distance-left:0;mso-wrap-distance-right:0" coordorigin="1234,342" coordsize="9244,29" path="m4491,342l3531,342,3502,342,3502,342,1234,342,1234,371,3502,371,3502,371,3531,371,4491,371,4491,342xm10478,342l9561,342,9532,342,4520,342,4491,342,4491,371,4520,371,9532,371,9561,371,10478,371,10478,342xe" filled="true" fillcolor="#008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4676" w:val="left" w:leader="none"/>
        </w:tabs>
        <w:ind w:right="3261"/>
        <w:jc w:val="center"/>
      </w:pPr>
      <w:r>
        <w:rPr/>
        <w:t>Tenure</w:t>
      </w:r>
      <w:r>
        <w:rPr>
          <w:spacing w:val="-2"/>
        </w:rPr>
        <w:t> </w:t>
      </w:r>
      <w:r>
        <w:rPr/>
        <w:t>Status</w:t>
        <w:tab/>
        <w:t>Area</w:t>
      </w:r>
      <w:r>
        <w:rPr>
          <w:spacing w:val="-5"/>
        </w:rPr>
        <w:t> </w:t>
      </w:r>
      <w:r>
        <w:rPr/>
        <w:t>Councils</w:t>
      </w:r>
    </w:p>
    <w:p>
      <w:pPr>
        <w:pStyle w:val="BodyText"/>
        <w:spacing w:before="8"/>
        <w:rPr>
          <w:sz w:val="21"/>
        </w:rPr>
      </w:pPr>
    </w:p>
    <w:tbl>
      <w:tblPr>
        <w:tblW w:w="0" w:type="auto"/>
        <w:jc w:val="left"/>
        <w:tblInd w:w="4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1"/>
        <w:gridCol w:w="1285"/>
        <w:gridCol w:w="1062"/>
        <w:gridCol w:w="1019"/>
        <w:gridCol w:w="1124"/>
        <w:gridCol w:w="862"/>
        <w:gridCol w:w="973"/>
        <w:gridCol w:w="823"/>
      </w:tblGrid>
      <w:tr>
        <w:trPr>
          <w:trHeight w:val="1020" w:hRule="atLeast"/>
        </w:trPr>
        <w:tc>
          <w:tcPr>
            <w:tcW w:w="191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85" w:type="dxa"/>
          </w:tcPr>
          <w:p>
            <w:pPr>
              <w:pStyle w:val="TableParagraph"/>
              <w:ind w:left="468" w:right="169"/>
              <w:jc w:val="center"/>
              <w:rPr>
                <w:sz w:val="24"/>
              </w:rPr>
            </w:pPr>
            <w:r>
              <w:rPr>
                <w:sz w:val="24"/>
              </w:rPr>
              <w:t>Abaji</w:t>
            </w:r>
          </w:p>
        </w:tc>
        <w:tc>
          <w:tcPr>
            <w:tcW w:w="1062" w:type="dxa"/>
          </w:tcPr>
          <w:p>
            <w:pPr>
              <w:pStyle w:val="TableParagraph"/>
              <w:ind w:left="169" w:right="155"/>
              <w:jc w:val="center"/>
              <w:rPr>
                <w:sz w:val="24"/>
              </w:rPr>
            </w:pPr>
            <w:r>
              <w:rPr>
                <w:sz w:val="24"/>
              </w:rPr>
              <w:t>AMAC</w:t>
            </w:r>
          </w:p>
        </w:tc>
        <w:tc>
          <w:tcPr>
            <w:tcW w:w="1019" w:type="dxa"/>
          </w:tcPr>
          <w:p>
            <w:pPr>
              <w:pStyle w:val="TableParagraph"/>
              <w:ind w:left="154" w:right="144"/>
              <w:jc w:val="center"/>
              <w:rPr>
                <w:sz w:val="24"/>
              </w:rPr>
            </w:pPr>
            <w:r>
              <w:rPr>
                <w:sz w:val="24"/>
              </w:rPr>
              <w:t>Bwari</w:t>
            </w:r>
          </w:p>
        </w:tc>
        <w:tc>
          <w:tcPr>
            <w:tcW w:w="1124" w:type="dxa"/>
          </w:tcPr>
          <w:p>
            <w:pPr>
              <w:pStyle w:val="TableParagraph"/>
              <w:ind w:left="148" w:right="137"/>
              <w:jc w:val="center"/>
              <w:rPr>
                <w:sz w:val="24"/>
              </w:rPr>
            </w:pPr>
            <w:r>
              <w:rPr>
                <w:sz w:val="24"/>
              </w:rPr>
              <w:t>G/lada</w:t>
            </w:r>
          </w:p>
        </w:tc>
        <w:tc>
          <w:tcPr>
            <w:tcW w:w="862" w:type="dxa"/>
          </w:tcPr>
          <w:p>
            <w:pPr>
              <w:pStyle w:val="TableParagraph"/>
              <w:ind w:left="139" w:right="138"/>
              <w:jc w:val="center"/>
              <w:rPr>
                <w:sz w:val="24"/>
              </w:rPr>
            </w:pPr>
            <w:r>
              <w:rPr>
                <w:sz w:val="24"/>
              </w:rPr>
              <w:t>Kuje</w:t>
            </w:r>
          </w:p>
        </w:tc>
        <w:tc>
          <w:tcPr>
            <w:tcW w:w="973" w:type="dxa"/>
          </w:tcPr>
          <w:p>
            <w:pPr>
              <w:pStyle w:val="TableParagraph"/>
              <w:ind w:left="144" w:right="150"/>
              <w:jc w:val="center"/>
              <w:rPr>
                <w:sz w:val="24"/>
              </w:rPr>
            </w:pPr>
            <w:r>
              <w:rPr>
                <w:sz w:val="24"/>
              </w:rPr>
              <w:t>Kwali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43"/>
              <w:ind w:left="156" w:right="27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583" w:hRule="atLeast"/>
        </w:trPr>
        <w:tc>
          <w:tcPr>
            <w:tcW w:w="1911" w:type="dxa"/>
          </w:tcPr>
          <w:p>
            <w:pPr>
              <w:pStyle w:val="TableParagraph"/>
              <w:spacing w:before="146"/>
              <w:ind w:left="50"/>
              <w:rPr>
                <w:sz w:val="24"/>
              </w:rPr>
            </w:pPr>
            <w:r>
              <w:rPr>
                <w:sz w:val="24"/>
              </w:rPr>
              <w:t>Inheritance</w:t>
            </w:r>
          </w:p>
        </w:tc>
        <w:tc>
          <w:tcPr>
            <w:tcW w:w="1285" w:type="dxa"/>
          </w:tcPr>
          <w:p>
            <w:pPr>
              <w:pStyle w:val="TableParagraph"/>
              <w:spacing w:before="146"/>
              <w:ind w:left="468" w:right="166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062" w:type="dxa"/>
          </w:tcPr>
          <w:p>
            <w:pPr>
              <w:pStyle w:val="TableParagraph"/>
              <w:spacing w:before="146"/>
              <w:ind w:left="169" w:right="150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019" w:type="dxa"/>
          </w:tcPr>
          <w:p>
            <w:pPr>
              <w:pStyle w:val="TableParagraph"/>
              <w:spacing w:before="146"/>
              <w:ind w:left="154" w:right="142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124" w:type="dxa"/>
          </w:tcPr>
          <w:p>
            <w:pPr>
              <w:pStyle w:val="TableParagraph"/>
              <w:spacing w:before="146"/>
              <w:ind w:left="148" w:right="133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862" w:type="dxa"/>
          </w:tcPr>
          <w:p>
            <w:pPr>
              <w:pStyle w:val="TableParagraph"/>
              <w:spacing w:before="146"/>
              <w:ind w:left="139" w:right="132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73" w:type="dxa"/>
          </w:tcPr>
          <w:p>
            <w:pPr>
              <w:pStyle w:val="TableParagraph"/>
              <w:spacing w:before="146"/>
              <w:ind w:left="144" w:right="149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823" w:type="dxa"/>
          </w:tcPr>
          <w:p>
            <w:pPr>
              <w:pStyle w:val="TableParagraph"/>
              <w:spacing w:before="146"/>
              <w:ind w:left="156" w:right="25"/>
              <w:jc w:val="center"/>
              <w:rPr>
                <w:sz w:val="24"/>
              </w:rPr>
            </w:pPr>
            <w:r>
              <w:rPr>
                <w:sz w:val="24"/>
              </w:rPr>
              <w:t>327</w:t>
            </w:r>
          </w:p>
        </w:tc>
      </w:tr>
      <w:tr>
        <w:trPr>
          <w:trHeight w:val="583" w:hRule="atLeast"/>
        </w:trPr>
        <w:tc>
          <w:tcPr>
            <w:tcW w:w="1911" w:type="dxa"/>
          </w:tcPr>
          <w:p>
            <w:pPr>
              <w:pStyle w:val="TableParagraph"/>
              <w:spacing w:before="145"/>
              <w:ind w:left="50"/>
              <w:rPr>
                <w:sz w:val="24"/>
              </w:rPr>
            </w:pPr>
            <w:r>
              <w:rPr>
                <w:sz w:val="24"/>
              </w:rPr>
              <w:t>Purchase</w:t>
            </w:r>
          </w:p>
        </w:tc>
        <w:tc>
          <w:tcPr>
            <w:tcW w:w="1285" w:type="dxa"/>
          </w:tcPr>
          <w:p>
            <w:pPr>
              <w:pStyle w:val="TableParagraph"/>
              <w:spacing w:before="145"/>
              <w:ind w:left="30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62" w:type="dxa"/>
          </w:tcPr>
          <w:p>
            <w:pPr>
              <w:pStyle w:val="TableParagraph"/>
              <w:spacing w:before="14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9" w:type="dxa"/>
          </w:tcPr>
          <w:p>
            <w:pPr>
              <w:pStyle w:val="TableParagraph"/>
              <w:spacing w:before="14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24" w:type="dxa"/>
          </w:tcPr>
          <w:p>
            <w:pPr>
              <w:pStyle w:val="TableParagraph"/>
              <w:spacing w:before="14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2" w:type="dxa"/>
          </w:tcPr>
          <w:p>
            <w:pPr>
              <w:pStyle w:val="TableParagraph"/>
              <w:spacing w:before="145"/>
              <w:ind w:left="139" w:right="13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73" w:type="dxa"/>
          </w:tcPr>
          <w:p>
            <w:pPr>
              <w:pStyle w:val="TableParagraph"/>
              <w:spacing w:before="145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3" w:type="dxa"/>
          </w:tcPr>
          <w:p>
            <w:pPr>
              <w:pStyle w:val="TableParagraph"/>
              <w:spacing w:before="145"/>
              <w:ind w:left="156" w:right="2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rPr>
          <w:trHeight w:val="583" w:hRule="atLeast"/>
        </w:trPr>
        <w:tc>
          <w:tcPr>
            <w:tcW w:w="1911" w:type="dxa"/>
          </w:tcPr>
          <w:p>
            <w:pPr>
              <w:pStyle w:val="TableParagraph"/>
              <w:spacing w:before="145"/>
              <w:ind w:left="50"/>
              <w:rPr>
                <w:sz w:val="24"/>
              </w:rPr>
            </w:pPr>
            <w:r>
              <w:rPr>
                <w:sz w:val="24"/>
              </w:rPr>
              <w:t>Lease</w:t>
            </w:r>
          </w:p>
        </w:tc>
        <w:tc>
          <w:tcPr>
            <w:tcW w:w="1285" w:type="dxa"/>
          </w:tcPr>
          <w:p>
            <w:pPr>
              <w:pStyle w:val="TableParagraph"/>
              <w:spacing w:before="145"/>
              <w:ind w:left="30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2" w:type="dxa"/>
          </w:tcPr>
          <w:p>
            <w:pPr>
              <w:pStyle w:val="TableParagraph"/>
              <w:spacing w:before="14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19" w:type="dxa"/>
          </w:tcPr>
          <w:p>
            <w:pPr>
              <w:pStyle w:val="TableParagraph"/>
              <w:spacing w:before="14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24" w:type="dxa"/>
          </w:tcPr>
          <w:p>
            <w:pPr>
              <w:pStyle w:val="TableParagraph"/>
              <w:spacing w:before="145"/>
              <w:ind w:left="148" w:right="13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62" w:type="dxa"/>
          </w:tcPr>
          <w:p>
            <w:pPr>
              <w:pStyle w:val="TableParagraph"/>
              <w:spacing w:before="145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73" w:type="dxa"/>
          </w:tcPr>
          <w:p>
            <w:pPr>
              <w:pStyle w:val="TableParagraph"/>
              <w:spacing w:before="145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3" w:type="dxa"/>
          </w:tcPr>
          <w:p>
            <w:pPr>
              <w:pStyle w:val="TableParagraph"/>
              <w:spacing w:before="145"/>
              <w:ind w:left="156" w:right="25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583" w:hRule="atLeast"/>
        </w:trPr>
        <w:tc>
          <w:tcPr>
            <w:tcW w:w="1911" w:type="dxa"/>
          </w:tcPr>
          <w:p>
            <w:pPr>
              <w:pStyle w:val="TableParagraph"/>
              <w:spacing w:before="145"/>
              <w:ind w:left="50"/>
              <w:rPr>
                <w:sz w:val="24"/>
              </w:rPr>
            </w:pPr>
            <w:r>
              <w:rPr>
                <w:sz w:val="24"/>
              </w:rPr>
              <w:t>Rent</w:t>
            </w:r>
          </w:p>
        </w:tc>
        <w:tc>
          <w:tcPr>
            <w:tcW w:w="1285" w:type="dxa"/>
          </w:tcPr>
          <w:p>
            <w:pPr>
              <w:pStyle w:val="TableParagraph"/>
              <w:spacing w:before="145"/>
              <w:ind w:left="30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>
            <w:pPr>
              <w:pStyle w:val="TableParagraph"/>
              <w:spacing w:before="14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9" w:type="dxa"/>
          </w:tcPr>
          <w:p>
            <w:pPr>
              <w:pStyle w:val="TableParagraph"/>
              <w:spacing w:before="14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24" w:type="dxa"/>
          </w:tcPr>
          <w:p>
            <w:pPr>
              <w:pStyle w:val="TableParagraph"/>
              <w:spacing w:before="14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spacing w:before="145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3" w:type="dxa"/>
          </w:tcPr>
          <w:p>
            <w:pPr>
              <w:pStyle w:val="TableParagraph"/>
              <w:spacing w:before="145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23" w:type="dxa"/>
          </w:tcPr>
          <w:p>
            <w:pPr>
              <w:pStyle w:val="TableParagraph"/>
              <w:spacing w:before="145"/>
              <w:ind w:left="156" w:right="2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437" w:hRule="atLeast"/>
        </w:trPr>
        <w:tc>
          <w:tcPr>
            <w:tcW w:w="1911" w:type="dxa"/>
          </w:tcPr>
          <w:p>
            <w:pPr>
              <w:pStyle w:val="TableParagraph"/>
              <w:spacing w:line="272" w:lineRule="exact" w:before="145"/>
              <w:ind w:left="50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285" w:type="dxa"/>
          </w:tcPr>
          <w:p>
            <w:pPr>
              <w:pStyle w:val="TableParagraph"/>
              <w:spacing w:line="272" w:lineRule="exact" w:before="145"/>
              <w:ind w:left="468" w:right="166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062" w:type="dxa"/>
          </w:tcPr>
          <w:p>
            <w:pPr>
              <w:pStyle w:val="TableParagraph"/>
              <w:spacing w:line="272" w:lineRule="exact" w:before="145"/>
              <w:ind w:left="169" w:right="150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019" w:type="dxa"/>
          </w:tcPr>
          <w:p>
            <w:pPr>
              <w:pStyle w:val="TableParagraph"/>
              <w:spacing w:line="272" w:lineRule="exact" w:before="145"/>
              <w:ind w:left="154" w:right="142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124" w:type="dxa"/>
          </w:tcPr>
          <w:p>
            <w:pPr>
              <w:pStyle w:val="TableParagraph"/>
              <w:spacing w:line="272" w:lineRule="exact" w:before="145"/>
              <w:ind w:left="148" w:right="133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862" w:type="dxa"/>
          </w:tcPr>
          <w:p>
            <w:pPr>
              <w:pStyle w:val="TableParagraph"/>
              <w:spacing w:line="272" w:lineRule="exact" w:before="145"/>
              <w:ind w:left="139" w:right="132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973" w:type="dxa"/>
          </w:tcPr>
          <w:p>
            <w:pPr>
              <w:pStyle w:val="TableParagraph"/>
              <w:spacing w:line="272" w:lineRule="exact" w:before="145"/>
              <w:ind w:left="144" w:right="149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823" w:type="dxa"/>
          </w:tcPr>
          <w:p>
            <w:pPr>
              <w:pStyle w:val="TableParagraph"/>
              <w:spacing w:line="272" w:lineRule="exact" w:before="145"/>
              <w:ind w:left="156" w:right="25"/>
              <w:jc w:val="center"/>
              <w:rPr>
                <w:sz w:val="24"/>
              </w:rPr>
            </w:pPr>
            <w:r>
              <w:rPr>
                <w:sz w:val="24"/>
              </w:rPr>
              <w:t>414</w:t>
            </w:r>
          </w:p>
        </w:tc>
      </w:tr>
    </w:tbl>
    <w:p>
      <w:pPr>
        <w:pStyle w:val="BodyText"/>
        <w:rPr>
          <w:sz w:val="21"/>
        </w:rPr>
      </w:pPr>
      <w:r>
        <w:rPr/>
        <w:pict>
          <v:shape style="position:absolute;margin-left:61.704002pt;margin-top:14.760448pt;width:462.2pt;height:1.45pt;mso-position-horizontal-relative:page;mso-position-vertical-relative:paragraph;z-index:-15595008;mso-wrap-distance-left:0;mso-wrap-distance-right:0" coordorigin="1234,295" coordsize="9244,29" path="m4491,295l3531,295,3502,295,3502,295,1234,295,1234,324,3502,324,3502,324,3531,324,4491,324,4491,295xm8572,295l8543,295,7741,295,7713,295,6592,295,6563,295,6563,295,5595,295,5567,295,4520,295,4491,295,4491,324,4520,324,5567,324,5595,324,6563,324,6563,324,6592,324,7713,324,7741,324,8543,324,8572,324,8572,295xm10478,295l9561,295,9532,295,8572,295,8572,324,9532,324,9561,324,10478,324,10478,295xe" filled="true" fillcolor="#008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8"/>
        </w:rPr>
      </w:pPr>
    </w:p>
    <w:p>
      <w:pPr>
        <w:pStyle w:val="BodyText"/>
        <w:spacing w:line="480" w:lineRule="auto" w:before="227"/>
        <w:ind w:left="1395" w:right="1086" w:firstLine="720"/>
        <w:jc w:val="both"/>
      </w:pPr>
      <w:r>
        <w:rPr/>
        <w:t>Thus applying the chi-square test, the expected values are</w:t>
      </w:r>
      <w:r>
        <w:rPr>
          <w:spacing w:val="1"/>
        </w:rPr>
        <w:t> </w:t>
      </w:r>
      <w:r>
        <w:rPr/>
        <w:t>derived (appendix Bvii).</w:t>
      </w:r>
      <w:r>
        <w:rPr>
          <w:spacing w:val="1"/>
        </w:rPr>
        <w:t> </w:t>
      </w:r>
      <w:r>
        <w:rPr/>
        <w:t>The chi-square value of 31.84 is equally</w:t>
      </w:r>
      <w:r>
        <w:rPr>
          <w:spacing w:val="1"/>
        </w:rPr>
        <w:t> </w:t>
      </w:r>
      <w:r>
        <w:rPr/>
        <w:t>derived</w:t>
      </w:r>
      <w:r>
        <w:rPr>
          <w:spacing w:val="-2"/>
        </w:rPr>
        <w:t> </w:t>
      </w:r>
      <w:r>
        <w:rPr/>
        <w:t>(appendix</w:t>
      </w:r>
      <w:r>
        <w:rPr>
          <w:spacing w:val="-1"/>
        </w:rPr>
        <w:t> </w:t>
      </w:r>
      <w:r>
        <w:rPr/>
        <w:t>Bviii).</w:t>
      </w:r>
    </w:p>
    <w:p>
      <w:pPr>
        <w:pStyle w:val="BodyText"/>
        <w:spacing w:before="5"/>
        <w:ind w:right="3245"/>
        <w:jc w:val="center"/>
      </w:pPr>
      <w:r>
        <w:rPr>
          <w:rFonts w:ascii="Times New Roman"/>
        </w:rPr>
        <w:t>X</w:t>
      </w:r>
      <w:r>
        <w:rPr>
          <w:rFonts w:ascii="Times New Roman"/>
          <w:position w:val="-5"/>
        </w:rPr>
        <w:t>15</w:t>
      </w:r>
      <w:r>
        <w:rPr>
          <w:rFonts w:ascii="Times New Roman"/>
          <w:position w:val="7"/>
        </w:rPr>
        <w:t>2</w:t>
      </w:r>
      <w:r>
        <w:rPr>
          <w:rFonts w:ascii="Times New Roman"/>
          <w:spacing w:val="37"/>
          <w:position w:val="7"/>
        </w:rPr>
        <w:t> </w:t>
      </w:r>
      <w:r>
        <w:rPr/>
        <w:t>at</w:t>
      </w:r>
      <w:r>
        <w:rPr>
          <w:spacing w:val="-3"/>
        </w:rPr>
        <w:t> </w:t>
      </w:r>
      <w:r>
        <w:rPr/>
        <w:t>0.05</w:t>
      </w:r>
      <w:r>
        <w:rPr>
          <w:spacing w:val="-2"/>
        </w:rPr>
        <w:t> </w:t>
      </w:r>
      <w:r>
        <w:rPr/>
        <w:t>level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27.49,</w:t>
      </w:r>
    </w:p>
    <w:p>
      <w:pPr>
        <w:pStyle w:val="BodyText"/>
        <w:spacing w:before="280"/>
        <w:ind w:left="2115"/>
      </w:pPr>
      <w:r>
        <w:rPr/>
        <w:t>The</w:t>
      </w:r>
      <w:r>
        <w:rPr>
          <w:spacing w:val="41"/>
        </w:rPr>
        <w:t> </w:t>
      </w:r>
      <w:r>
        <w:rPr/>
        <w:t>calculated</w:t>
      </w:r>
      <w:r>
        <w:rPr>
          <w:spacing w:val="39"/>
        </w:rPr>
        <w:t> </w:t>
      </w:r>
      <w:r>
        <w:rPr/>
        <w:t>value</w:t>
      </w:r>
      <w:r>
        <w:rPr>
          <w:spacing w:val="42"/>
        </w:rPr>
        <w:t> </w:t>
      </w:r>
      <w:r>
        <w:rPr/>
        <w:t>is</w:t>
      </w:r>
      <w:r>
        <w:rPr>
          <w:spacing w:val="39"/>
        </w:rPr>
        <w:t> </w:t>
      </w:r>
      <w:r>
        <w:rPr/>
        <w:t>greater</w:t>
      </w:r>
      <w:r>
        <w:rPr>
          <w:spacing w:val="42"/>
        </w:rPr>
        <w:t> </w:t>
      </w:r>
      <w:r>
        <w:rPr/>
        <w:t>than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critical</w:t>
      </w:r>
      <w:r>
        <w:rPr>
          <w:spacing w:val="42"/>
        </w:rPr>
        <w:t> </w:t>
      </w:r>
      <w:r>
        <w:rPr/>
        <w:t>value</w:t>
      </w:r>
      <w:r>
        <w:rPr>
          <w:spacing w:val="43"/>
        </w:rPr>
        <w:t> </w:t>
      </w:r>
      <w:r>
        <w:rPr/>
        <w:t>at</w:t>
      </w:r>
      <w:r>
        <w:rPr>
          <w:spacing w:val="42"/>
        </w:rPr>
        <w:t> </w:t>
      </w:r>
      <w:r>
        <w:rPr/>
        <w:t>the</w:t>
      </w:r>
    </w:p>
    <w:p>
      <w:pPr>
        <w:pStyle w:val="BodyText"/>
      </w:pPr>
    </w:p>
    <w:p>
      <w:pPr>
        <w:pStyle w:val="BodyText"/>
        <w:ind w:left="1395"/>
      </w:pPr>
      <w:r>
        <w:rPr/>
        <w:t>0.05</w:t>
      </w:r>
      <w:r>
        <w:rPr>
          <w:spacing w:val="60"/>
        </w:rPr>
        <w:t> </w:t>
      </w:r>
      <w:r>
        <w:rPr/>
        <w:t>rejection</w:t>
      </w:r>
      <w:r>
        <w:rPr>
          <w:spacing w:val="58"/>
        </w:rPr>
        <w:t> </w:t>
      </w:r>
      <w:r>
        <w:rPr/>
        <w:t>level,</w:t>
      </w:r>
      <w:r>
        <w:rPr>
          <w:spacing w:val="58"/>
        </w:rPr>
        <w:t> </w:t>
      </w:r>
      <w:r>
        <w:rPr/>
        <w:t>while</w:t>
      </w:r>
      <w:r>
        <w:rPr>
          <w:spacing w:val="60"/>
        </w:rPr>
        <w:t> </w:t>
      </w:r>
      <w:r>
        <w:rPr/>
        <w:t>it</w:t>
      </w:r>
      <w:r>
        <w:rPr>
          <w:spacing w:val="60"/>
        </w:rPr>
        <w:t> </w:t>
      </w:r>
      <w:r>
        <w:rPr/>
        <w:t>is</w:t>
      </w:r>
      <w:r>
        <w:rPr>
          <w:spacing w:val="61"/>
        </w:rPr>
        <w:t> </w:t>
      </w:r>
      <w:r>
        <w:rPr/>
        <w:t>lower</w:t>
      </w:r>
      <w:r>
        <w:rPr>
          <w:spacing w:val="60"/>
        </w:rPr>
        <w:t> </w:t>
      </w:r>
      <w:r>
        <w:rPr/>
        <w:t>at</w:t>
      </w:r>
      <w:r>
        <w:rPr>
          <w:spacing w:val="58"/>
        </w:rPr>
        <w:t> </w:t>
      </w:r>
      <w:r>
        <w:rPr/>
        <w:t>the</w:t>
      </w:r>
      <w:r>
        <w:rPr>
          <w:spacing w:val="60"/>
        </w:rPr>
        <w:t> </w:t>
      </w:r>
      <w:r>
        <w:rPr/>
        <w:t>0.01</w:t>
      </w:r>
      <w:r>
        <w:rPr>
          <w:spacing w:val="60"/>
        </w:rPr>
        <w:t> </w:t>
      </w:r>
      <w:r>
        <w:rPr/>
        <w:t>rejection</w:t>
      </w:r>
      <w:r>
        <w:rPr>
          <w:spacing w:val="58"/>
        </w:rPr>
        <w:t> </w:t>
      </w:r>
      <w:r>
        <w:rPr/>
        <w:t>level.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ind w:left="1395"/>
      </w:pPr>
      <w:r>
        <w:rPr/>
        <w:t>Thus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hypothesis</w:t>
      </w:r>
      <w:r>
        <w:rPr>
          <w:spacing w:val="-3"/>
        </w:rPr>
        <w:t> </w:t>
      </w:r>
      <w:r>
        <w:rPr/>
        <w:t>may</w:t>
      </w:r>
      <w:r>
        <w:rPr>
          <w:spacing w:val="-1"/>
        </w:rPr>
        <w:t> </w:t>
      </w:r>
      <w:r>
        <w:rPr/>
        <w:t>be</w:t>
      </w:r>
      <w:r>
        <w:rPr>
          <w:spacing w:val="-3"/>
        </w:rPr>
        <w:t> </w:t>
      </w:r>
      <w:r>
        <w:rPr/>
        <w:t>rejected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0.05</w:t>
      </w:r>
      <w:r>
        <w:rPr>
          <w:spacing w:val="-1"/>
        </w:rPr>
        <w:t> </w:t>
      </w:r>
      <w:r>
        <w:rPr/>
        <w:t>level.</w:t>
      </w:r>
    </w:p>
    <w:p>
      <w:pPr>
        <w:pStyle w:val="BodyText"/>
      </w:pPr>
    </w:p>
    <w:p>
      <w:pPr>
        <w:pStyle w:val="Heading2"/>
        <w:numPr>
          <w:ilvl w:val="2"/>
          <w:numId w:val="37"/>
        </w:numPr>
        <w:tabs>
          <w:tab w:pos="2116" w:val="left" w:leader="none"/>
          <w:tab w:pos="2947" w:val="left" w:leader="none"/>
          <w:tab w:pos="3592" w:val="left" w:leader="none"/>
          <w:tab w:pos="4782" w:val="left" w:leader="none"/>
          <w:tab w:pos="6275" w:val="left" w:leader="none"/>
          <w:tab w:pos="6786" w:val="left" w:leader="none"/>
          <w:tab w:pos="7810" w:val="left" w:leader="none"/>
          <w:tab w:pos="9436" w:val="left" w:leader="none"/>
        </w:tabs>
        <w:spacing w:line="482" w:lineRule="auto" w:before="0" w:after="0"/>
        <w:ind w:left="2115" w:right="1080" w:hanging="720"/>
        <w:jc w:val="left"/>
      </w:pPr>
      <w:r>
        <w:rPr/>
        <w:t>Test</w:t>
        <w:tab/>
        <w:t>for</w:t>
        <w:tab/>
        <w:t>Spatial</w:t>
        <w:tab/>
        <w:t>Variation</w:t>
        <w:tab/>
        <w:t>in</w:t>
        <w:tab/>
        <w:t>Crops</w:t>
        <w:tab/>
        <w:t>Cultivated</w:t>
        <w:tab/>
        <w:t>by</w:t>
      </w:r>
      <w:r>
        <w:rPr>
          <w:spacing w:val="-80"/>
        </w:rPr>
        <w:t> </w:t>
      </w:r>
      <w:r>
        <w:rPr/>
        <w:t>Agroforestry</w:t>
      </w:r>
      <w:r>
        <w:rPr>
          <w:spacing w:val="-1"/>
        </w:rPr>
        <w:t> </w:t>
      </w:r>
      <w:r>
        <w:rPr/>
        <w:t>Farmers</w:t>
      </w:r>
    </w:p>
    <w:p>
      <w:pPr>
        <w:pStyle w:val="BodyText"/>
        <w:tabs>
          <w:tab w:pos="2115" w:val="left" w:leader="none"/>
        </w:tabs>
        <w:spacing w:line="480" w:lineRule="auto"/>
        <w:ind w:left="2115" w:right="1088" w:hanging="720"/>
      </w:pPr>
      <w:r>
        <w:rPr>
          <w:b/>
        </w:rPr>
        <w:t>H</w:t>
      </w:r>
      <w:r>
        <w:rPr>
          <w:b/>
          <w:vertAlign w:val="subscript"/>
        </w:rPr>
        <w:t>o</w:t>
      </w:r>
      <w:r>
        <w:rPr>
          <w:vertAlign w:val="baseline"/>
        </w:rPr>
        <w:t>:</w:t>
        <w:tab/>
        <w:t>There</w:t>
      </w:r>
      <w:r>
        <w:rPr>
          <w:spacing w:val="21"/>
          <w:vertAlign w:val="baseline"/>
        </w:rPr>
        <w:t> </w:t>
      </w:r>
      <w:r>
        <w:rPr>
          <w:vertAlign w:val="baseline"/>
        </w:rPr>
        <w:t>is</w:t>
      </w:r>
      <w:r>
        <w:rPr>
          <w:spacing w:val="20"/>
          <w:vertAlign w:val="baseline"/>
        </w:rPr>
        <w:t> </w:t>
      </w:r>
      <w:r>
        <w:rPr>
          <w:vertAlign w:val="baseline"/>
        </w:rPr>
        <w:t>no</w:t>
      </w:r>
      <w:r>
        <w:rPr>
          <w:spacing w:val="20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9"/>
          <w:vertAlign w:val="baseline"/>
        </w:rPr>
        <w:t> </w:t>
      </w:r>
      <w:r>
        <w:rPr>
          <w:vertAlign w:val="baseline"/>
        </w:rPr>
        <w:t>spatial</w:t>
      </w:r>
      <w:r>
        <w:rPr>
          <w:spacing w:val="21"/>
          <w:vertAlign w:val="baseline"/>
        </w:rPr>
        <w:t> </w:t>
      </w:r>
      <w:r>
        <w:rPr>
          <w:vertAlign w:val="baseline"/>
        </w:rPr>
        <w:t>variation</w:t>
      </w:r>
      <w:r>
        <w:rPr>
          <w:spacing w:val="22"/>
          <w:vertAlign w:val="baseline"/>
        </w:rPr>
        <w:t> </w:t>
      </w:r>
      <w:r>
        <w:rPr>
          <w:vertAlign w:val="baseline"/>
        </w:rPr>
        <w:t>in</w:t>
      </w:r>
      <w:r>
        <w:rPr>
          <w:spacing w:val="19"/>
          <w:vertAlign w:val="baseline"/>
        </w:rPr>
        <w:t> </w:t>
      </w:r>
      <w:r>
        <w:rPr>
          <w:vertAlign w:val="baseline"/>
        </w:rPr>
        <w:t>the</w:t>
      </w:r>
      <w:r>
        <w:rPr>
          <w:spacing w:val="21"/>
          <w:vertAlign w:val="baseline"/>
        </w:rPr>
        <w:t> </w:t>
      </w:r>
      <w:r>
        <w:rPr>
          <w:vertAlign w:val="baseline"/>
        </w:rPr>
        <w:t>crops</w:t>
      </w:r>
      <w:r>
        <w:rPr>
          <w:spacing w:val="20"/>
          <w:vertAlign w:val="baseline"/>
        </w:rPr>
        <w:t> </w:t>
      </w:r>
      <w:r>
        <w:rPr>
          <w:vertAlign w:val="baseline"/>
        </w:rPr>
        <w:t>cultivated</w:t>
      </w:r>
      <w:r>
        <w:rPr>
          <w:spacing w:val="-81"/>
          <w:vertAlign w:val="baseline"/>
        </w:rPr>
        <w:t> </w:t>
      </w:r>
      <w:r>
        <w:rPr>
          <w:vertAlign w:val="baseline"/>
        </w:rPr>
        <w:t>by</w:t>
      </w:r>
      <w:r>
        <w:rPr>
          <w:spacing w:val="-2"/>
          <w:vertAlign w:val="baseline"/>
        </w:rPr>
        <w:t> </w:t>
      </w:r>
      <w:r>
        <w:rPr>
          <w:vertAlign w:val="baseline"/>
        </w:rPr>
        <w:t>agroforestry farmers 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FCT.</w:t>
      </w:r>
    </w:p>
    <w:p>
      <w:pPr>
        <w:spacing w:after="0" w:line="480" w:lineRule="auto"/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tabs>
          <w:tab w:pos="2115" w:val="left" w:leader="none"/>
        </w:tabs>
        <w:spacing w:line="480" w:lineRule="auto" w:before="120"/>
        <w:ind w:left="2115" w:right="1082" w:hanging="720"/>
      </w:pPr>
      <w:r>
        <w:rPr>
          <w:b/>
        </w:rPr>
        <w:t>H</w:t>
      </w:r>
      <w:r>
        <w:rPr>
          <w:b/>
          <w:vertAlign w:val="subscript"/>
        </w:rPr>
        <w:t>1</w:t>
      </w:r>
      <w:r>
        <w:rPr>
          <w:vertAlign w:val="baseline"/>
        </w:rPr>
        <w:t>:</w:t>
        <w:tab/>
        <w:t>There</w:t>
      </w:r>
      <w:r>
        <w:rPr>
          <w:spacing w:val="38"/>
          <w:vertAlign w:val="baseline"/>
        </w:rPr>
        <w:t> </w:t>
      </w:r>
      <w:r>
        <w:rPr>
          <w:vertAlign w:val="baseline"/>
        </w:rPr>
        <w:t>is</w:t>
      </w:r>
      <w:r>
        <w:rPr>
          <w:spacing w:val="37"/>
          <w:vertAlign w:val="baseline"/>
        </w:rPr>
        <w:t> </w:t>
      </w:r>
      <w:r>
        <w:rPr>
          <w:vertAlign w:val="baseline"/>
        </w:rPr>
        <w:t>a</w:t>
      </w:r>
      <w:r>
        <w:rPr>
          <w:spacing w:val="38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36"/>
          <w:vertAlign w:val="baseline"/>
        </w:rPr>
        <w:t> </w:t>
      </w:r>
      <w:r>
        <w:rPr>
          <w:vertAlign w:val="baseline"/>
        </w:rPr>
        <w:t>spatial</w:t>
      </w:r>
      <w:r>
        <w:rPr>
          <w:spacing w:val="37"/>
          <w:vertAlign w:val="baseline"/>
        </w:rPr>
        <w:t> </w:t>
      </w:r>
      <w:r>
        <w:rPr>
          <w:vertAlign w:val="baseline"/>
        </w:rPr>
        <w:t>variation</w:t>
      </w:r>
      <w:r>
        <w:rPr>
          <w:spacing w:val="43"/>
          <w:vertAlign w:val="baseline"/>
        </w:rPr>
        <w:t> </w:t>
      </w:r>
      <w:r>
        <w:rPr>
          <w:vertAlign w:val="baseline"/>
        </w:rPr>
        <w:t>in</w:t>
      </w:r>
      <w:r>
        <w:rPr>
          <w:spacing w:val="37"/>
          <w:vertAlign w:val="baseline"/>
        </w:rPr>
        <w:t> </w:t>
      </w:r>
      <w:r>
        <w:rPr>
          <w:vertAlign w:val="baseline"/>
        </w:rPr>
        <w:t>the</w:t>
      </w:r>
      <w:r>
        <w:rPr>
          <w:spacing w:val="38"/>
          <w:vertAlign w:val="baseline"/>
        </w:rPr>
        <w:t> </w:t>
      </w:r>
      <w:r>
        <w:rPr>
          <w:vertAlign w:val="baseline"/>
        </w:rPr>
        <w:t>crops</w:t>
      </w:r>
      <w:r>
        <w:rPr>
          <w:spacing w:val="36"/>
          <w:vertAlign w:val="baseline"/>
        </w:rPr>
        <w:t> </w:t>
      </w:r>
      <w:r>
        <w:rPr>
          <w:vertAlign w:val="baseline"/>
        </w:rPr>
        <w:t>cultivated</w:t>
      </w:r>
      <w:r>
        <w:rPr>
          <w:spacing w:val="-81"/>
          <w:vertAlign w:val="baseline"/>
        </w:rPr>
        <w:t> </w:t>
      </w:r>
      <w:r>
        <w:rPr>
          <w:vertAlign w:val="baseline"/>
        </w:rPr>
        <w:t>by</w:t>
      </w:r>
      <w:r>
        <w:rPr>
          <w:spacing w:val="-2"/>
          <w:vertAlign w:val="baseline"/>
        </w:rPr>
        <w:t> </w:t>
      </w:r>
      <w:r>
        <w:rPr>
          <w:vertAlign w:val="baseline"/>
        </w:rPr>
        <w:t>agroforestry farmers 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FCT.</w:t>
      </w:r>
    </w:p>
    <w:p>
      <w:pPr>
        <w:spacing w:line="480" w:lineRule="auto" w:before="0"/>
        <w:ind w:left="1395" w:right="1084" w:firstLine="720"/>
        <w:jc w:val="left"/>
        <w:rPr>
          <w:sz w:val="26"/>
        </w:rPr>
      </w:pP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spatial</w:t>
      </w:r>
      <w:r>
        <w:rPr>
          <w:spacing w:val="2"/>
          <w:sz w:val="26"/>
        </w:rPr>
        <w:t> </w:t>
      </w:r>
      <w:r>
        <w:rPr>
          <w:sz w:val="26"/>
        </w:rPr>
        <w:t>pattern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4"/>
          <w:sz w:val="26"/>
        </w:rPr>
        <w:t> </w:t>
      </w:r>
      <w:r>
        <w:rPr>
          <w:sz w:val="26"/>
        </w:rPr>
        <w:t>crops</w:t>
      </w:r>
      <w:r>
        <w:rPr>
          <w:spacing w:val="1"/>
          <w:sz w:val="26"/>
        </w:rPr>
        <w:t> </w:t>
      </w:r>
      <w:r>
        <w:rPr>
          <w:sz w:val="26"/>
        </w:rPr>
        <w:t>cultivated can be</w:t>
      </w:r>
      <w:r>
        <w:rPr>
          <w:spacing w:val="-1"/>
          <w:sz w:val="26"/>
        </w:rPr>
        <w:t> </w:t>
      </w:r>
      <w:r>
        <w:rPr>
          <w:sz w:val="26"/>
        </w:rPr>
        <w:t>summarised</w:t>
      </w:r>
      <w:r>
        <w:rPr>
          <w:spacing w:val="-88"/>
          <w:sz w:val="26"/>
        </w:rPr>
        <w:t> </w:t>
      </w:r>
      <w:r>
        <w:rPr>
          <w:sz w:val="26"/>
        </w:rPr>
        <w:t>from</w:t>
      </w:r>
      <w:r>
        <w:rPr>
          <w:spacing w:val="-1"/>
          <w:sz w:val="26"/>
        </w:rPr>
        <w:t> </w:t>
      </w:r>
      <w:r>
        <w:rPr>
          <w:sz w:val="26"/>
        </w:rPr>
        <w:t>figure</w:t>
      </w:r>
      <w:r>
        <w:rPr>
          <w:spacing w:val="-2"/>
          <w:sz w:val="26"/>
        </w:rPr>
        <w:t> </w:t>
      </w:r>
      <w:r>
        <w:rPr>
          <w:sz w:val="26"/>
        </w:rPr>
        <w:t>10,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used</w:t>
      </w:r>
      <w:r>
        <w:rPr>
          <w:spacing w:val="-2"/>
          <w:sz w:val="26"/>
        </w:rPr>
        <w:t> </w:t>
      </w:r>
      <w:r>
        <w:rPr>
          <w:sz w:val="26"/>
        </w:rPr>
        <w:t>for this</w:t>
      </w:r>
      <w:r>
        <w:rPr>
          <w:spacing w:val="-1"/>
          <w:sz w:val="26"/>
        </w:rPr>
        <w:t> </w:t>
      </w:r>
      <w:r>
        <w:rPr>
          <w:sz w:val="26"/>
        </w:rPr>
        <w:t>test.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8" w:lineRule="exact"/>
        <w:ind w:left="60"/>
        <w:rPr>
          <w:sz w:val="2"/>
        </w:rPr>
      </w:pPr>
      <w:r>
        <w:rPr>
          <w:position w:val="0"/>
          <w:sz w:val="2"/>
        </w:rPr>
        <w:pict>
          <v:group style="width:490.7pt;height:1.45pt;mso-position-horizontal-relative:char;mso-position-vertical-relative:line" coordorigin="0,0" coordsize="9814,29">
            <v:shape style="position:absolute;left:0;top:0;width:9814;height:29" coordorigin="0,0" coordsize="9814,29" path="m8913,0l1020,0,992,0,0,0,0,29,992,29,1020,29,8913,29,8913,0xm9813,0l8942,0,8913,0,8913,29,8942,29,9813,29,9813,0xe" filled="true" fillcolor="#008000" stroked="false">
              <v:path arrowok="t"/>
              <v:fill type="solid"/>
            </v:shape>
          </v:group>
        </w:pict>
      </w:r>
      <w:r>
        <w:rPr>
          <w:position w:val="0"/>
          <w:sz w:val="2"/>
        </w:rPr>
      </w:r>
    </w:p>
    <w:p>
      <w:pPr>
        <w:spacing w:after="0" w:line="28" w:lineRule="exact"/>
        <w:rPr>
          <w:sz w:val="2"/>
        </w:rPr>
        <w:sectPr>
          <w:pgSz w:w="11910" w:h="16840"/>
          <w:pgMar w:header="722" w:footer="0" w:top="1140" w:bottom="280" w:left="880" w:right="180"/>
        </w:sectPr>
      </w:pPr>
    </w:p>
    <w:p>
      <w:pPr>
        <w:spacing w:line="480" w:lineRule="auto" w:before="1"/>
        <w:ind w:left="168" w:right="19" w:firstLine="0"/>
        <w:jc w:val="left"/>
        <w:rPr>
          <w:sz w:val="20"/>
        </w:rPr>
      </w:pPr>
      <w:r>
        <w:rPr/>
        <w:pict>
          <v:shape style="position:absolute;margin-left:100.966507pt;margin-top:80.110268pt;width:14.15pt;height:22.85pt;mso-position-horizontal-relative:page;mso-position-vertical-relative:paragraph;z-index:15863808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Rice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966507pt;margin-top:72.576035pt;width:14.15pt;height:30.4pt;mso-position-horizontal-relative:page;mso-position-vertical-relative:paragraph;z-index:15864320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Maize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996506pt;margin-top:79.143486pt;width:14.15pt;height:23.8pt;mso-position-horizontal-relative:page;mso-position-vertical-relative:paragraph;z-index:15864832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Yam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996506pt;margin-top:65.132446pt;width:14.15pt;height:37.85pt;mso-position-horizontal-relative:page;mso-position-vertical-relative:paragraph;z-index:15865344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G/Corn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4.996506pt;margin-top:59.692852pt;width:14.15pt;height:43.25pt;mso-position-horizontal-relative:page;mso-position-vertical-relative:paragraph;z-index:15865856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Cassava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0.99649pt;margin-top:69.907845pt;width:14.15pt;height:33.050pt;mso-position-horizontal-relative:page;mso-position-vertical-relative:paragraph;z-index:15866368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G/Egg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8.01651pt;margin-top:64.730896pt;width:14.15pt;height:38.25pt;mso-position-horizontal-relative:page;mso-position-vertical-relative:paragraph;z-index:15866880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B/Seed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5.01651pt;margin-top:70.671455pt;width:14.15pt;height:32.3pt;mso-position-horizontal-relative:page;mso-position-vertical-relative:paragraph;z-index:15867392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Beans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1.01651pt;margin-top:70.985893pt;width:14.15pt;height:31.95pt;mso-position-horizontal-relative:page;mso-position-vertical-relative:paragraph;z-index:15867904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G/Nut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7.01651pt;margin-top:74.483101pt;width:14.15pt;height:28.5pt;mso-position-horizontal-relative:page;mso-position-vertical-relative:paragraph;z-index:15868416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Millet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046509pt;margin-top:64.299583pt;width:14.15pt;height:38.65pt;mso-position-horizontal-relative:page;mso-position-vertical-relative:paragraph;z-index:15868928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S/Cane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0.046509pt;margin-top:71.60408pt;width:14.15pt;height:31.35pt;mso-position-horizontal-relative:page;mso-position-vertical-relative:paragraph;z-index:15869440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Melon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Area</w:t>
      </w:r>
      <w:r>
        <w:rPr>
          <w:spacing w:val="1"/>
          <w:sz w:val="20"/>
        </w:rPr>
        <w:t> </w:t>
      </w:r>
      <w:r>
        <w:rPr>
          <w:sz w:val="20"/>
        </w:rPr>
        <w:t>Council</w:t>
      </w:r>
    </w:p>
    <w:p>
      <w:pPr>
        <w:pStyle w:val="BodyText"/>
        <w:tabs>
          <w:tab w:pos="6124" w:val="left" w:leader="none"/>
        </w:tabs>
        <w:spacing w:line="291" w:lineRule="exact"/>
        <w:ind w:left="168"/>
      </w:pPr>
      <w:r>
        <w:rPr/>
        <w:br w:type="column"/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Farmers/Crop</w:t>
      </w:r>
      <w:r>
        <w:rPr>
          <w:spacing w:val="-3"/>
        </w:rPr>
        <w:t> </w:t>
      </w:r>
      <w:r>
        <w:rPr/>
        <w:t>Type</w:t>
        <w:tab/>
        <w:t>Total</w:t>
      </w:r>
    </w:p>
    <w:p>
      <w:pPr>
        <w:spacing w:after="0" w:line="291" w:lineRule="exact"/>
        <w:sectPr>
          <w:type w:val="continuous"/>
          <w:pgSz w:w="11910" w:h="16840"/>
          <w:pgMar w:top="1320" w:bottom="280" w:left="880" w:right="180"/>
          <w:cols w:num="2" w:equalWidth="0">
            <w:col w:w="936" w:space="2063"/>
            <w:col w:w="785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2"/>
        </w:rPr>
      </w:pP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8"/>
        <w:gridCol w:w="742"/>
        <w:gridCol w:w="720"/>
        <w:gridCol w:w="720"/>
        <w:gridCol w:w="720"/>
        <w:gridCol w:w="706"/>
        <w:gridCol w:w="553"/>
        <w:gridCol w:w="553"/>
        <w:gridCol w:w="706"/>
        <w:gridCol w:w="719"/>
        <w:gridCol w:w="706"/>
        <w:gridCol w:w="552"/>
        <w:gridCol w:w="565"/>
        <w:gridCol w:w="727"/>
      </w:tblGrid>
      <w:tr>
        <w:trPr>
          <w:trHeight w:val="414" w:hRule="atLeast"/>
        </w:trPr>
        <w:tc>
          <w:tcPr>
            <w:tcW w:w="908" w:type="dxa"/>
          </w:tcPr>
          <w:p>
            <w:pPr>
              <w:pStyle w:val="TableParagraph"/>
              <w:spacing w:before="49"/>
              <w:ind w:left="50"/>
              <w:rPr>
                <w:sz w:val="20"/>
              </w:rPr>
            </w:pPr>
            <w:r>
              <w:rPr>
                <w:sz w:val="20"/>
              </w:rPr>
              <w:t>Abaji</w:t>
            </w:r>
          </w:p>
        </w:tc>
        <w:tc>
          <w:tcPr>
            <w:tcW w:w="742" w:type="dxa"/>
          </w:tcPr>
          <w:p>
            <w:pPr>
              <w:pStyle w:val="TableParagraph"/>
              <w:spacing w:before="49"/>
              <w:ind w:right="229"/>
              <w:jc w:val="righ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720" w:type="dxa"/>
          </w:tcPr>
          <w:p>
            <w:pPr>
              <w:pStyle w:val="TableParagraph"/>
              <w:spacing w:before="49"/>
              <w:ind w:right="229"/>
              <w:jc w:val="right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720" w:type="dxa"/>
          </w:tcPr>
          <w:p>
            <w:pPr>
              <w:pStyle w:val="TableParagraph"/>
              <w:spacing w:before="49"/>
              <w:ind w:right="229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20" w:type="dxa"/>
          </w:tcPr>
          <w:p>
            <w:pPr>
              <w:pStyle w:val="TableParagraph"/>
              <w:spacing w:before="49"/>
              <w:ind w:left="149" w:right="146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706" w:type="dxa"/>
          </w:tcPr>
          <w:p>
            <w:pPr>
              <w:pStyle w:val="TableParagraph"/>
              <w:spacing w:before="49"/>
              <w:ind w:left="139" w:right="122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53" w:type="dxa"/>
          </w:tcPr>
          <w:p>
            <w:pPr>
              <w:pStyle w:val="TableParagraph"/>
              <w:spacing w:before="49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53" w:type="dxa"/>
          </w:tcPr>
          <w:p>
            <w:pPr>
              <w:pStyle w:val="TableParagraph"/>
              <w:spacing w:before="49"/>
              <w:ind w:left="20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06" w:type="dxa"/>
          </w:tcPr>
          <w:p>
            <w:pPr>
              <w:pStyle w:val="TableParagraph"/>
              <w:spacing w:before="49"/>
              <w:ind w:left="128" w:right="13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19" w:type="dxa"/>
          </w:tcPr>
          <w:p>
            <w:pPr>
              <w:pStyle w:val="TableParagraph"/>
              <w:spacing w:before="49"/>
              <w:ind w:left="151" w:right="142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706" w:type="dxa"/>
          </w:tcPr>
          <w:p>
            <w:pPr>
              <w:pStyle w:val="TableParagraph"/>
              <w:spacing w:before="49"/>
              <w:ind w:left="139" w:right="115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552" w:type="dxa"/>
          </w:tcPr>
          <w:p>
            <w:pPr>
              <w:pStyle w:val="TableParagraph"/>
              <w:spacing w:before="49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5" w:type="dxa"/>
          </w:tcPr>
          <w:p>
            <w:pPr>
              <w:pStyle w:val="TableParagraph"/>
              <w:spacing w:before="49"/>
              <w:ind w:left="70" w:right="7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27" w:type="dxa"/>
          </w:tcPr>
          <w:p>
            <w:pPr>
              <w:pStyle w:val="TableParagraph"/>
              <w:spacing w:before="49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318</w:t>
            </w:r>
          </w:p>
        </w:tc>
      </w:tr>
      <w:tr>
        <w:trPr>
          <w:trHeight w:val="485" w:hRule="atLeast"/>
        </w:trPr>
        <w:tc>
          <w:tcPr>
            <w:tcW w:w="908" w:type="dxa"/>
          </w:tcPr>
          <w:p>
            <w:pPr>
              <w:pStyle w:val="TableParagraph"/>
              <w:spacing w:before="121"/>
              <w:ind w:left="50"/>
              <w:rPr>
                <w:sz w:val="20"/>
              </w:rPr>
            </w:pPr>
            <w:r>
              <w:rPr>
                <w:sz w:val="20"/>
              </w:rPr>
              <w:t>AMAC</w:t>
            </w:r>
          </w:p>
        </w:tc>
        <w:tc>
          <w:tcPr>
            <w:tcW w:w="742" w:type="dxa"/>
          </w:tcPr>
          <w:p>
            <w:pPr>
              <w:pStyle w:val="TableParagraph"/>
              <w:spacing w:before="121"/>
              <w:ind w:right="229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720" w:type="dxa"/>
          </w:tcPr>
          <w:p>
            <w:pPr>
              <w:pStyle w:val="TableParagraph"/>
              <w:spacing w:before="121"/>
              <w:ind w:right="229"/>
              <w:jc w:val="right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720" w:type="dxa"/>
          </w:tcPr>
          <w:p>
            <w:pPr>
              <w:pStyle w:val="TableParagraph"/>
              <w:spacing w:before="121"/>
              <w:ind w:right="229"/>
              <w:jc w:val="righ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720" w:type="dxa"/>
          </w:tcPr>
          <w:p>
            <w:pPr>
              <w:pStyle w:val="TableParagraph"/>
              <w:spacing w:before="121"/>
              <w:ind w:left="149" w:right="146"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706" w:type="dxa"/>
          </w:tcPr>
          <w:p>
            <w:pPr>
              <w:pStyle w:val="TableParagraph"/>
              <w:spacing w:before="121"/>
              <w:ind w:left="139" w:right="12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53" w:type="dxa"/>
          </w:tcPr>
          <w:p>
            <w:pPr>
              <w:pStyle w:val="TableParagraph"/>
              <w:spacing w:before="12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3" w:type="dxa"/>
          </w:tcPr>
          <w:p>
            <w:pPr>
              <w:pStyle w:val="TableParagraph"/>
              <w:spacing w:before="121"/>
              <w:ind w:left="20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06" w:type="dxa"/>
          </w:tcPr>
          <w:p>
            <w:pPr>
              <w:pStyle w:val="TableParagraph"/>
              <w:spacing w:before="121"/>
              <w:ind w:left="128" w:right="131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719" w:type="dxa"/>
          </w:tcPr>
          <w:p>
            <w:pPr>
              <w:pStyle w:val="TableParagraph"/>
              <w:spacing w:before="121"/>
              <w:ind w:left="151" w:right="142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706" w:type="dxa"/>
          </w:tcPr>
          <w:p>
            <w:pPr>
              <w:pStyle w:val="TableParagraph"/>
              <w:spacing w:before="121"/>
              <w:ind w:left="139" w:right="11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52" w:type="dxa"/>
          </w:tcPr>
          <w:p>
            <w:pPr>
              <w:pStyle w:val="TableParagraph"/>
              <w:spacing w:before="121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5" w:type="dxa"/>
          </w:tcPr>
          <w:p>
            <w:pPr>
              <w:pStyle w:val="TableParagraph"/>
              <w:spacing w:before="121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27" w:type="dxa"/>
          </w:tcPr>
          <w:p>
            <w:pPr>
              <w:pStyle w:val="TableParagraph"/>
              <w:spacing w:before="121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294</w:t>
            </w:r>
          </w:p>
        </w:tc>
      </w:tr>
      <w:tr>
        <w:trPr>
          <w:trHeight w:val="485" w:hRule="atLeast"/>
        </w:trPr>
        <w:tc>
          <w:tcPr>
            <w:tcW w:w="908" w:type="dxa"/>
          </w:tcPr>
          <w:p>
            <w:pPr>
              <w:pStyle w:val="TableParagraph"/>
              <w:spacing w:before="120"/>
              <w:ind w:left="50"/>
              <w:rPr>
                <w:sz w:val="20"/>
              </w:rPr>
            </w:pPr>
            <w:r>
              <w:rPr>
                <w:sz w:val="20"/>
              </w:rPr>
              <w:t>Bwari</w:t>
            </w:r>
          </w:p>
        </w:tc>
        <w:tc>
          <w:tcPr>
            <w:tcW w:w="742" w:type="dxa"/>
          </w:tcPr>
          <w:p>
            <w:pPr>
              <w:pStyle w:val="TableParagraph"/>
              <w:spacing w:before="120"/>
              <w:ind w:right="229"/>
              <w:jc w:val="right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720" w:type="dxa"/>
          </w:tcPr>
          <w:p>
            <w:pPr>
              <w:pStyle w:val="TableParagraph"/>
              <w:spacing w:before="120"/>
              <w:ind w:right="229"/>
              <w:jc w:val="righ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720" w:type="dxa"/>
          </w:tcPr>
          <w:p>
            <w:pPr>
              <w:pStyle w:val="TableParagraph"/>
              <w:spacing w:before="120"/>
              <w:ind w:right="229"/>
              <w:jc w:val="right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720" w:type="dxa"/>
          </w:tcPr>
          <w:p>
            <w:pPr>
              <w:pStyle w:val="TableParagraph"/>
              <w:spacing w:before="120"/>
              <w:ind w:left="149" w:right="146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706" w:type="dxa"/>
          </w:tcPr>
          <w:p>
            <w:pPr>
              <w:pStyle w:val="TableParagraph"/>
              <w:spacing w:before="120"/>
              <w:ind w:left="139" w:right="122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53" w:type="dxa"/>
          </w:tcPr>
          <w:p>
            <w:pPr>
              <w:pStyle w:val="TableParagraph"/>
              <w:spacing w:before="120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3" w:type="dxa"/>
          </w:tcPr>
          <w:p>
            <w:pPr>
              <w:pStyle w:val="TableParagraph"/>
              <w:spacing w:before="120"/>
              <w:ind w:left="144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706" w:type="dxa"/>
          </w:tcPr>
          <w:p>
            <w:pPr>
              <w:pStyle w:val="TableParagraph"/>
              <w:spacing w:before="120"/>
              <w:ind w:left="128" w:right="131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719" w:type="dxa"/>
          </w:tcPr>
          <w:p>
            <w:pPr>
              <w:pStyle w:val="TableParagraph"/>
              <w:spacing w:before="120"/>
              <w:ind w:left="151" w:right="142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06" w:type="dxa"/>
          </w:tcPr>
          <w:p>
            <w:pPr>
              <w:pStyle w:val="TableParagraph"/>
              <w:spacing w:before="120"/>
              <w:ind w:left="139" w:right="115"/>
              <w:jc w:val="center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552" w:type="dxa"/>
          </w:tcPr>
          <w:p>
            <w:pPr>
              <w:pStyle w:val="TableParagraph"/>
              <w:spacing w:before="120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5" w:type="dxa"/>
          </w:tcPr>
          <w:p>
            <w:pPr>
              <w:pStyle w:val="TableParagraph"/>
              <w:spacing w:before="120"/>
              <w:ind w:left="70" w:right="7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27" w:type="dxa"/>
          </w:tcPr>
          <w:p>
            <w:pPr>
              <w:pStyle w:val="TableParagraph"/>
              <w:spacing w:before="120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444</w:t>
            </w:r>
          </w:p>
        </w:tc>
      </w:tr>
      <w:tr>
        <w:trPr>
          <w:trHeight w:val="486" w:hRule="atLeast"/>
        </w:trPr>
        <w:tc>
          <w:tcPr>
            <w:tcW w:w="908" w:type="dxa"/>
          </w:tcPr>
          <w:p>
            <w:pPr>
              <w:pStyle w:val="TableParagraph"/>
              <w:spacing w:before="121"/>
              <w:ind w:left="50"/>
              <w:rPr>
                <w:sz w:val="20"/>
              </w:rPr>
            </w:pPr>
            <w:r>
              <w:rPr>
                <w:sz w:val="20"/>
              </w:rPr>
              <w:t>G/lada</w:t>
            </w:r>
          </w:p>
        </w:tc>
        <w:tc>
          <w:tcPr>
            <w:tcW w:w="742" w:type="dxa"/>
          </w:tcPr>
          <w:p>
            <w:pPr>
              <w:pStyle w:val="TableParagraph"/>
              <w:spacing w:before="121"/>
              <w:ind w:right="229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20" w:type="dxa"/>
          </w:tcPr>
          <w:p>
            <w:pPr>
              <w:pStyle w:val="TableParagraph"/>
              <w:spacing w:before="121"/>
              <w:ind w:right="229"/>
              <w:jc w:val="right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720" w:type="dxa"/>
          </w:tcPr>
          <w:p>
            <w:pPr>
              <w:pStyle w:val="TableParagraph"/>
              <w:spacing w:before="121"/>
              <w:ind w:right="229"/>
              <w:jc w:val="right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720" w:type="dxa"/>
          </w:tcPr>
          <w:p>
            <w:pPr>
              <w:pStyle w:val="TableParagraph"/>
              <w:spacing w:before="121"/>
              <w:ind w:left="149" w:right="146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06" w:type="dxa"/>
          </w:tcPr>
          <w:p>
            <w:pPr>
              <w:pStyle w:val="TableParagraph"/>
              <w:spacing w:before="121"/>
              <w:ind w:left="139" w:right="122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53" w:type="dxa"/>
          </w:tcPr>
          <w:p>
            <w:pPr>
              <w:pStyle w:val="TableParagraph"/>
              <w:spacing w:before="121"/>
              <w:ind w:left="137" w:right="12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53" w:type="dxa"/>
          </w:tcPr>
          <w:p>
            <w:pPr>
              <w:pStyle w:val="TableParagraph"/>
              <w:spacing w:before="121"/>
              <w:ind w:left="144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706" w:type="dxa"/>
          </w:tcPr>
          <w:p>
            <w:pPr>
              <w:pStyle w:val="TableParagraph"/>
              <w:spacing w:before="121"/>
              <w:ind w:left="128" w:right="13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19" w:type="dxa"/>
          </w:tcPr>
          <w:p>
            <w:pPr>
              <w:pStyle w:val="TableParagraph"/>
              <w:spacing w:before="121"/>
              <w:ind w:left="151" w:right="142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06" w:type="dxa"/>
          </w:tcPr>
          <w:p>
            <w:pPr>
              <w:pStyle w:val="TableParagraph"/>
              <w:spacing w:before="121"/>
              <w:ind w:left="139" w:right="11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52" w:type="dxa"/>
          </w:tcPr>
          <w:p>
            <w:pPr>
              <w:pStyle w:val="TableParagraph"/>
              <w:spacing w:before="121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5" w:type="dxa"/>
          </w:tcPr>
          <w:p>
            <w:pPr>
              <w:pStyle w:val="TableParagraph"/>
              <w:spacing w:before="121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27" w:type="dxa"/>
          </w:tcPr>
          <w:p>
            <w:pPr>
              <w:pStyle w:val="TableParagraph"/>
              <w:spacing w:before="121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309</w:t>
            </w:r>
          </w:p>
        </w:tc>
      </w:tr>
      <w:tr>
        <w:trPr>
          <w:trHeight w:val="485" w:hRule="atLeast"/>
        </w:trPr>
        <w:tc>
          <w:tcPr>
            <w:tcW w:w="908" w:type="dxa"/>
          </w:tcPr>
          <w:p>
            <w:pPr>
              <w:pStyle w:val="TableParagraph"/>
              <w:spacing w:before="120"/>
              <w:ind w:left="50"/>
              <w:rPr>
                <w:sz w:val="20"/>
              </w:rPr>
            </w:pPr>
            <w:r>
              <w:rPr>
                <w:sz w:val="20"/>
              </w:rPr>
              <w:t>Kuje</w:t>
            </w:r>
          </w:p>
        </w:tc>
        <w:tc>
          <w:tcPr>
            <w:tcW w:w="742" w:type="dxa"/>
          </w:tcPr>
          <w:p>
            <w:pPr>
              <w:pStyle w:val="TableParagraph"/>
              <w:spacing w:before="120"/>
              <w:ind w:right="229"/>
              <w:jc w:val="righ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720" w:type="dxa"/>
          </w:tcPr>
          <w:p>
            <w:pPr>
              <w:pStyle w:val="TableParagraph"/>
              <w:spacing w:before="120"/>
              <w:ind w:right="229"/>
              <w:jc w:val="right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720" w:type="dxa"/>
          </w:tcPr>
          <w:p>
            <w:pPr>
              <w:pStyle w:val="TableParagraph"/>
              <w:spacing w:before="120"/>
              <w:ind w:right="229"/>
              <w:jc w:val="right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720" w:type="dxa"/>
          </w:tcPr>
          <w:p>
            <w:pPr>
              <w:pStyle w:val="TableParagraph"/>
              <w:spacing w:before="120"/>
              <w:ind w:left="149" w:right="146"/>
              <w:jc w:val="center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706" w:type="dxa"/>
          </w:tcPr>
          <w:p>
            <w:pPr>
              <w:pStyle w:val="TableParagraph"/>
              <w:spacing w:before="120"/>
              <w:ind w:left="139" w:right="122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53" w:type="dxa"/>
          </w:tcPr>
          <w:p>
            <w:pPr>
              <w:pStyle w:val="TableParagraph"/>
              <w:spacing w:before="120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3" w:type="dxa"/>
          </w:tcPr>
          <w:p>
            <w:pPr>
              <w:pStyle w:val="TableParagraph"/>
              <w:spacing w:before="120"/>
              <w:ind w:left="14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06" w:type="dxa"/>
          </w:tcPr>
          <w:p>
            <w:pPr>
              <w:pStyle w:val="TableParagraph"/>
              <w:spacing w:before="120"/>
              <w:ind w:left="128" w:right="131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719" w:type="dxa"/>
          </w:tcPr>
          <w:p>
            <w:pPr>
              <w:pStyle w:val="TableParagraph"/>
              <w:spacing w:before="120"/>
              <w:ind w:left="151" w:right="142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706" w:type="dxa"/>
          </w:tcPr>
          <w:p>
            <w:pPr>
              <w:pStyle w:val="TableParagraph"/>
              <w:spacing w:before="120"/>
              <w:ind w:left="139" w:right="115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552" w:type="dxa"/>
          </w:tcPr>
          <w:p>
            <w:pPr>
              <w:pStyle w:val="TableParagraph"/>
              <w:spacing w:before="120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5" w:type="dxa"/>
          </w:tcPr>
          <w:p>
            <w:pPr>
              <w:pStyle w:val="TableParagraph"/>
              <w:spacing w:before="120"/>
              <w:ind w:left="70" w:right="79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727" w:type="dxa"/>
          </w:tcPr>
          <w:p>
            <w:pPr>
              <w:pStyle w:val="TableParagraph"/>
              <w:spacing w:before="120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457</w:t>
            </w:r>
          </w:p>
        </w:tc>
      </w:tr>
      <w:tr>
        <w:trPr>
          <w:trHeight w:val="486" w:hRule="atLeast"/>
        </w:trPr>
        <w:tc>
          <w:tcPr>
            <w:tcW w:w="908" w:type="dxa"/>
          </w:tcPr>
          <w:p>
            <w:pPr>
              <w:pStyle w:val="TableParagraph"/>
              <w:spacing w:before="121"/>
              <w:ind w:left="50"/>
              <w:rPr>
                <w:sz w:val="20"/>
              </w:rPr>
            </w:pPr>
            <w:r>
              <w:rPr>
                <w:sz w:val="20"/>
              </w:rPr>
              <w:t>Kwali</w:t>
            </w:r>
          </w:p>
        </w:tc>
        <w:tc>
          <w:tcPr>
            <w:tcW w:w="742" w:type="dxa"/>
          </w:tcPr>
          <w:p>
            <w:pPr>
              <w:pStyle w:val="TableParagraph"/>
              <w:spacing w:before="121"/>
              <w:ind w:right="229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20" w:type="dxa"/>
          </w:tcPr>
          <w:p>
            <w:pPr>
              <w:pStyle w:val="TableParagraph"/>
              <w:spacing w:before="121"/>
              <w:ind w:right="229"/>
              <w:jc w:val="right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720" w:type="dxa"/>
          </w:tcPr>
          <w:p>
            <w:pPr>
              <w:pStyle w:val="TableParagraph"/>
              <w:spacing w:before="121"/>
              <w:ind w:right="229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720" w:type="dxa"/>
          </w:tcPr>
          <w:p>
            <w:pPr>
              <w:pStyle w:val="TableParagraph"/>
              <w:spacing w:before="121"/>
              <w:ind w:left="149" w:right="146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06" w:type="dxa"/>
          </w:tcPr>
          <w:p>
            <w:pPr>
              <w:pStyle w:val="TableParagraph"/>
              <w:spacing w:before="121"/>
              <w:ind w:left="139" w:right="122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553" w:type="dxa"/>
          </w:tcPr>
          <w:p>
            <w:pPr>
              <w:pStyle w:val="TableParagraph"/>
              <w:spacing w:before="12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3" w:type="dxa"/>
          </w:tcPr>
          <w:p>
            <w:pPr>
              <w:pStyle w:val="TableParagraph"/>
              <w:spacing w:before="121"/>
              <w:ind w:left="14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06" w:type="dxa"/>
          </w:tcPr>
          <w:p>
            <w:pPr>
              <w:pStyle w:val="TableParagraph"/>
              <w:spacing w:before="121"/>
              <w:ind w:left="128" w:right="131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719" w:type="dxa"/>
          </w:tcPr>
          <w:p>
            <w:pPr>
              <w:pStyle w:val="TableParagraph"/>
              <w:spacing w:before="121"/>
              <w:ind w:left="151" w:right="142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06" w:type="dxa"/>
          </w:tcPr>
          <w:p>
            <w:pPr>
              <w:pStyle w:val="TableParagraph"/>
              <w:spacing w:before="121"/>
              <w:ind w:left="139" w:right="115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552" w:type="dxa"/>
          </w:tcPr>
          <w:p>
            <w:pPr>
              <w:pStyle w:val="TableParagraph"/>
              <w:spacing w:before="121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65" w:type="dxa"/>
          </w:tcPr>
          <w:p>
            <w:pPr>
              <w:pStyle w:val="TableParagraph"/>
              <w:spacing w:before="121"/>
              <w:ind w:left="70" w:right="7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27" w:type="dxa"/>
          </w:tcPr>
          <w:p>
            <w:pPr>
              <w:pStyle w:val="TableParagraph"/>
              <w:spacing w:before="121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295</w:t>
            </w:r>
          </w:p>
        </w:tc>
      </w:tr>
      <w:tr>
        <w:trPr>
          <w:trHeight w:val="413" w:hRule="atLeast"/>
        </w:trPr>
        <w:tc>
          <w:tcPr>
            <w:tcW w:w="908" w:type="dxa"/>
          </w:tcPr>
          <w:p>
            <w:pPr>
              <w:pStyle w:val="TableParagraph"/>
              <w:spacing w:before="120"/>
              <w:ind w:left="50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42" w:type="dxa"/>
          </w:tcPr>
          <w:p>
            <w:pPr>
              <w:pStyle w:val="TableParagraph"/>
              <w:spacing w:before="120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199</w:t>
            </w:r>
          </w:p>
        </w:tc>
        <w:tc>
          <w:tcPr>
            <w:tcW w:w="720" w:type="dxa"/>
          </w:tcPr>
          <w:p>
            <w:pPr>
              <w:pStyle w:val="TableParagraph"/>
              <w:spacing w:before="120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398</w:t>
            </w:r>
          </w:p>
        </w:tc>
        <w:tc>
          <w:tcPr>
            <w:tcW w:w="720" w:type="dxa"/>
          </w:tcPr>
          <w:p>
            <w:pPr>
              <w:pStyle w:val="TableParagraph"/>
              <w:spacing w:before="120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294</w:t>
            </w:r>
          </w:p>
        </w:tc>
        <w:tc>
          <w:tcPr>
            <w:tcW w:w="720" w:type="dxa"/>
          </w:tcPr>
          <w:p>
            <w:pPr>
              <w:pStyle w:val="TableParagraph"/>
              <w:spacing w:before="120"/>
              <w:ind w:left="149" w:right="148"/>
              <w:jc w:val="center"/>
              <w:rPr>
                <w:sz w:val="20"/>
              </w:rPr>
            </w:pPr>
            <w:r>
              <w:rPr>
                <w:sz w:val="20"/>
              </w:rPr>
              <w:t>364</w:t>
            </w:r>
          </w:p>
        </w:tc>
        <w:tc>
          <w:tcPr>
            <w:tcW w:w="706" w:type="dxa"/>
          </w:tcPr>
          <w:p>
            <w:pPr>
              <w:pStyle w:val="TableParagraph"/>
              <w:spacing w:before="120"/>
              <w:ind w:left="139" w:right="124"/>
              <w:jc w:val="center"/>
              <w:rPr>
                <w:sz w:val="20"/>
              </w:rPr>
            </w:pPr>
            <w:r>
              <w:rPr>
                <w:sz w:val="20"/>
              </w:rPr>
              <w:t>121</w:t>
            </w:r>
          </w:p>
        </w:tc>
        <w:tc>
          <w:tcPr>
            <w:tcW w:w="553" w:type="dxa"/>
          </w:tcPr>
          <w:p>
            <w:pPr>
              <w:pStyle w:val="TableParagraph"/>
              <w:spacing w:before="120"/>
              <w:ind w:left="137" w:right="12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53" w:type="dxa"/>
          </w:tcPr>
          <w:p>
            <w:pPr>
              <w:pStyle w:val="TableParagraph"/>
              <w:spacing w:before="120"/>
              <w:ind w:left="144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706" w:type="dxa"/>
          </w:tcPr>
          <w:p>
            <w:pPr>
              <w:pStyle w:val="TableParagraph"/>
              <w:spacing w:before="120"/>
              <w:ind w:left="125" w:right="131"/>
              <w:jc w:val="center"/>
              <w:rPr>
                <w:sz w:val="20"/>
              </w:rPr>
            </w:pPr>
            <w:r>
              <w:rPr>
                <w:sz w:val="20"/>
              </w:rPr>
              <w:t>137</w:t>
            </w:r>
          </w:p>
        </w:tc>
        <w:tc>
          <w:tcPr>
            <w:tcW w:w="719" w:type="dxa"/>
          </w:tcPr>
          <w:p>
            <w:pPr>
              <w:pStyle w:val="TableParagraph"/>
              <w:spacing w:before="120"/>
              <w:ind w:left="151" w:right="145"/>
              <w:jc w:val="center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  <w:tc>
          <w:tcPr>
            <w:tcW w:w="706" w:type="dxa"/>
          </w:tcPr>
          <w:p>
            <w:pPr>
              <w:pStyle w:val="TableParagraph"/>
              <w:spacing w:before="120"/>
              <w:ind w:left="139" w:right="118"/>
              <w:jc w:val="center"/>
              <w:rPr>
                <w:sz w:val="20"/>
              </w:rPr>
            </w:pPr>
            <w:r>
              <w:rPr>
                <w:sz w:val="20"/>
              </w:rPr>
              <w:t>224</w:t>
            </w:r>
          </w:p>
        </w:tc>
        <w:tc>
          <w:tcPr>
            <w:tcW w:w="552" w:type="dxa"/>
          </w:tcPr>
          <w:p>
            <w:pPr>
              <w:pStyle w:val="TableParagraph"/>
              <w:spacing w:before="120"/>
              <w:ind w:left="141" w:right="116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565" w:type="dxa"/>
          </w:tcPr>
          <w:p>
            <w:pPr>
              <w:pStyle w:val="TableParagraph"/>
              <w:spacing w:before="120"/>
              <w:ind w:left="70" w:right="79"/>
              <w:jc w:val="center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727" w:type="dxa"/>
          </w:tcPr>
          <w:p>
            <w:pPr>
              <w:pStyle w:val="TableParagraph"/>
              <w:spacing w:before="120"/>
              <w:ind w:right="39"/>
              <w:jc w:val="right"/>
              <w:rPr>
                <w:sz w:val="20"/>
              </w:rPr>
            </w:pPr>
            <w:r>
              <w:rPr>
                <w:sz w:val="20"/>
              </w:rPr>
              <w:t>2117</w:t>
            </w:r>
          </w:p>
        </w:tc>
      </w:tr>
    </w:tbl>
    <w:p>
      <w:pPr>
        <w:pStyle w:val="BodyText"/>
        <w:spacing w:before="8"/>
        <w:rPr>
          <w:sz w:val="12"/>
        </w:rPr>
      </w:pPr>
      <w:r>
        <w:rPr/>
        <w:pict>
          <v:shape style="position:absolute;margin-left:47.040001pt;margin-top:9.688772pt;width:490.7pt;height:1.45pt;mso-position-horizontal-relative:page;mso-position-vertical-relative:paragraph;z-index:-15593984;mso-wrap-distance-left:0;mso-wrap-distance-right:0" coordorigin="941,194" coordsize="9814,29" path="m4093,194l3401,194,3372,194,2681,194,2652,194,2652,194,1961,194,1932,194,941,194,941,223,1932,223,1961,223,2652,223,2652,223,2681,223,3372,223,3401,223,4093,223,4093,194xm8774,194l8082,194,8053,194,7362,194,7333,194,6642,194,6613,194,6613,194,6102,194,6073,194,5562,194,5533,194,4842,194,4813,194,4122,194,4093,194,4093,223,4122,223,4813,223,4842,223,5533,223,5562,223,6073,223,6102,223,6613,223,6613,223,6642,223,7333,223,7362,223,8053,223,8082,223,8774,223,8774,194xm10754,194l9883,194,9854,194,9343,194,9314,194,8803,194,8774,194,8774,223,8803,223,9314,223,9343,223,9854,223,9883,223,10754,223,10754,194xe" filled="true" fillcolor="#008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2919" w:val="left" w:leader="none"/>
          <w:tab w:pos="4164" w:val="left" w:leader="none"/>
          <w:tab w:pos="4782" w:val="left" w:leader="none"/>
          <w:tab w:pos="6280" w:val="left" w:leader="none"/>
          <w:tab w:pos="7054" w:val="left" w:leader="none"/>
          <w:tab w:pos="8371" w:val="left" w:leader="none"/>
          <w:tab w:pos="9371" w:val="left" w:leader="none"/>
        </w:tabs>
        <w:spacing w:line="480" w:lineRule="auto" w:before="100"/>
        <w:ind w:left="1395" w:right="1085" w:firstLine="720"/>
      </w:pPr>
      <w:r>
        <w:rPr/>
        <w:t>Thus</w:t>
        <w:tab/>
        <w:t>applying</w:t>
        <w:tab/>
        <w:t>the</w:t>
        <w:tab/>
        <w:t>chi-square</w:t>
        <w:tab/>
        <w:t>test,</w:t>
        <w:tab/>
        <w:t>expected</w:t>
        <w:tab/>
        <w:t>values</w:t>
        <w:tab/>
      </w:r>
      <w:r>
        <w:rPr>
          <w:spacing w:val="-1"/>
        </w:rPr>
        <w:t>are</w:t>
      </w:r>
      <w:r>
        <w:rPr>
          <w:spacing w:val="-82"/>
        </w:rPr>
        <w:t> </w:t>
      </w:r>
      <w:r>
        <w:rPr/>
        <w:t>calculated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chi-square values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151.852 is</w:t>
      </w:r>
      <w:r>
        <w:rPr>
          <w:spacing w:val="-2"/>
        </w:rPr>
        <w:t> </w:t>
      </w:r>
      <w:r>
        <w:rPr/>
        <w:t>derived.</w:t>
      </w:r>
    </w:p>
    <w:p>
      <w:pPr>
        <w:pStyle w:val="BodyText"/>
        <w:spacing w:line="291" w:lineRule="exact"/>
        <w:ind w:left="2115"/>
      </w:pPr>
      <w:r>
        <w:rPr/>
        <w:t>Thus</w:t>
      </w:r>
      <w:r>
        <w:rPr>
          <w:spacing w:val="56"/>
        </w:rPr>
        <w:t> </w:t>
      </w:r>
      <w:r>
        <w:rPr/>
        <w:t>comparing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calculated</w:t>
      </w:r>
      <w:r>
        <w:rPr>
          <w:spacing w:val="57"/>
        </w:rPr>
        <w:t> </w:t>
      </w:r>
      <w:r>
        <w:rPr/>
        <w:t>value</w:t>
      </w:r>
      <w:r>
        <w:rPr>
          <w:spacing w:val="60"/>
        </w:rPr>
        <w:t> </w:t>
      </w:r>
      <w:r>
        <w:rPr/>
        <w:t>to</w:t>
      </w:r>
      <w:r>
        <w:rPr>
          <w:spacing w:val="57"/>
        </w:rPr>
        <w:t> </w:t>
      </w:r>
      <w:r>
        <w:rPr/>
        <w:t>table</w:t>
      </w:r>
      <w:r>
        <w:rPr>
          <w:spacing w:val="57"/>
        </w:rPr>
        <w:t> </w:t>
      </w:r>
      <w:r>
        <w:rPr/>
        <w:t>value</w:t>
      </w:r>
      <w:r>
        <w:rPr>
          <w:spacing w:val="58"/>
        </w:rPr>
        <w:t> </w:t>
      </w:r>
      <w:r>
        <w:rPr/>
        <w:t>at</w:t>
      </w:r>
      <w:r>
        <w:rPr>
          <w:spacing w:val="55"/>
        </w:rPr>
        <w:t> </w:t>
      </w:r>
      <w:r>
        <w:rPr/>
        <w:t>both</w:t>
      </w:r>
    </w:p>
    <w:p>
      <w:pPr>
        <w:pStyle w:val="BodyText"/>
      </w:pPr>
    </w:p>
    <w:p>
      <w:pPr>
        <w:pStyle w:val="BodyText"/>
        <w:ind w:left="1395"/>
      </w:pPr>
      <w:r>
        <w:rPr/>
        <w:t>0.05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0.01</w:t>
      </w:r>
      <w:r>
        <w:rPr>
          <w:spacing w:val="-1"/>
        </w:rPr>
        <w:t> </w:t>
      </w:r>
      <w:r>
        <w:rPr/>
        <w:t>rejection</w:t>
      </w:r>
      <w:r>
        <w:rPr>
          <w:spacing w:val="-3"/>
        </w:rPr>
        <w:t> </w:t>
      </w:r>
      <w:r>
        <w:rPr/>
        <w:t>levels;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ind w:left="2115"/>
      </w:pPr>
      <w:r>
        <w:rPr>
          <w:w w:val="95"/>
        </w:rPr>
        <w:t>Thus</w:t>
      </w:r>
      <w:r>
        <w:rPr>
          <w:spacing w:val="91"/>
        </w:rPr>
        <w:t> </w:t>
      </w:r>
      <w:r>
        <w:rPr>
          <w:rFonts w:ascii="Times New Roman" w:hAnsi="Times New Roman"/>
          <w:i/>
          <w:w w:val="95"/>
        </w:rPr>
        <w:t>X</w:t>
      </w:r>
      <w:r>
        <w:rPr>
          <w:rFonts w:ascii="Times New Roman" w:hAnsi="Times New Roman"/>
          <w:i/>
          <w:spacing w:val="-10"/>
          <w:w w:val="95"/>
        </w:rPr>
        <w:t> </w:t>
      </w:r>
      <w:r>
        <w:rPr>
          <w:rFonts w:ascii="Times New Roman" w:hAnsi="Times New Roman"/>
          <w:w w:val="95"/>
          <w:vertAlign w:val="superscript"/>
        </w:rPr>
        <w:t>2</w:t>
      </w:r>
      <w:r>
        <w:rPr>
          <w:rFonts w:ascii="Times New Roman" w:hAnsi="Times New Roman"/>
          <w:w w:val="95"/>
          <w:vertAlign w:val="subscript"/>
        </w:rPr>
        <w:t>55</w:t>
      </w:r>
      <w:r>
        <w:rPr>
          <w:rFonts w:ascii="Times New Roman" w:hAnsi="Times New Roman"/>
          <w:spacing w:val="68"/>
          <w:vertAlign w:val="baseline"/>
        </w:rPr>
        <w:t> </w:t>
      </w:r>
      <w:r>
        <w:rPr>
          <w:rFonts w:ascii="Symbol" w:hAnsi="Symbol"/>
          <w:w w:val="95"/>
          <w:vertAlign w:val="baseline"/>
        </w:rPr>
        <w:t></w:t>
      </w:r>
      <w:r>
        <w:rPr>
          <w:rFonts w:ascii="Times New Roman" w:hAnsi="Times New Roman"/>
          <w:spacing w:val="45"/>
          <w:w w:val="95"/>
          <w:vertAlign w:val="baseline"/>
        </w:rPr>
        <w:t> </w:t>
      </w:r>
      <w:r>
        <w:rPr>
          <w:w w:val="95"/>
          <w:vertAlign w:val="baseline"/>
        </w:rPr>
        <w:t>0-.01</w:t>
      </w:r>
      <w:r>
        <w:rPr>
          <w:spacing w:val="21"/>
          <w:w w:val="95"/>
          <w:vertAlign w:val="baseline"/>
        </w:rPr>
        <w:t> </w:t>
      </w:r>
      <w:r>
        <w:rPr>
          <w:w w:val="95"/>
          <w:vertAlign w:val="baseline"/>
        </w:rPr>
        <w:t>level,</w:t>
      </w:r>
      <w:r>
        <w:rPr>
          <w:spacing w:val="18"/>
          <w:w w:val="95"/>
          <w:vertAlign w:val="baseline"/>
        </w:rPr>
        <w:t> </w:t>
      </w:r>
      <w:r>
        <w:rPr>
          <w:w w:val="95"/>
          <w:vertAlign w:val="baseline"/>
        </w:rPr>
        <w:t>it</w:t>
      </w:r>
      <w:r>
        <w:rPr>
          <w:spacing w:val="21"/>
          <w:w w:val="95"/>
          <w:vertAlign w:val="baseline"/>
        </w:rPr>
        <w:t> </w:t>
      </w:r>
      <w:r>
        <w:rPr>
          <w:w w:val="95"/>
          <w:vertAlign w:val="baseline"/>
        </w:rPr>
        <w:t>is</w:t>
      </w:r>
      <w:r>
        <w:rPr>
          <w:spacing w:val="20"/>
          <w:w w:val="95"/>
          <w:vertAlign w:val="baseline"/>
        </w:rPr>
        <w:t> </w:t>
      </w:r>
      <w:r>
        <w:rPr>
          <w:w w:val="95"/>
          <w:vertAlign w:val="baseline"/>
        </w:rPr>
        <w:t>85.72.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480" w:lineRule="auto"/>
        <w:ind w:left="1395" w:right="1084" w:firstLine="720"/>
      </w:pPr>
      <w:r>
        <w:rPr/>
        <w:t>Since</w:t>
      </w:r>
      <w:r>
        <w:rPr>
          <w:spacing w:val="49"/>
        </w:rPr>
        <w:t> </w:t>
      </w:r>
      <w:r>
        <w:rPr/>
        <w:t>the</w:t>
      </w:r>
      <w:r>
        <w:rPr>
          <w:spacing w:val="50"/>
        </w:rPr>
        <w:t> </w:t>
      </w:r>
      <w:r>
        <w:rPr/>
        <w:t>calculated</w:t>
      </w:r>
      <w:r>
        <w:rPr>
          <w:spacing w:val="49"/>
        </w:rPr>
        <w:t> </w:t>
      </w:r>
      <w:r>
        <w:rPr/>
        <w:t>value</w:t>
      </w:r>
      <w:r>
        <w:rPr>
          <w:spacing w:val="50"/>
        </w:rPr>
        <w:t> </w:t>
      </w:r>
      <w:r>
        <w:rPr/>
        <w:t>is</w:t>
      </w:r>
      <w:r>
        <w:rPr>
          <w:spacing w:val="48"/>
        </w:rPr>
        <w:t> </w:t>
      </w:r>
      <w:r>
        <w:rPr/>
        <w:t>greater</w:t>
      </w:r>
      <w:r>
        <w:rPr>
          <w:spacing w:val="50"/>
        </w:rPr>
        <w:t> </w:t>
      </w:r>
      <w:r>
        <w:rPr/>
        <w:t>than</w:t>
      </w:r>
      <w:r>
        <w:rPr>
          <w:spacing w:val="48"/>
        </w:rPr>
        <w:t> </w:t>
      </w:r>
      <w:r>
        <w:rPr/>
        <w:t>the</w:t>
      </w:r>
      <w:r>
        <w:rPr>
          <w:spacing w:val="50"/>
        </w:rPr>
        <w:t> </w:t>
      </w:r>
      <w:r>
        <w:rPr/>
        <w:t>critical</w:t>
      </w:r>
      <w:r>
        <w:rPr>
          <w:spacing w:val="47"/>
        </w:rPr>
        <w:t> </w:t>
      </w:r>
      <w:r>
        <w:rPr/>
        <w:t>value,</w:t>
      </w:r>
      <w:r>
        <w:rPr>
          <w:spacing w:val="-81"/>
        </w:rPr>
        <w:t> </w:t>
      </w:r>
      <w:r>
        <w:rPr/>
        <w:t>the</w:t>
      </w:r>
      <w:r>
        <w:rPr>
          <w:spacing w:val="-1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hypothesis</w:t>
      </w:r>
      <w:r>
        <w:rPr>
          <w:spacing w:val="2"/>
        </w:rPr>
        <w:t> </w:t>
      </w:r>
      <w:r>
        <w:rPr/>
        <w:t>is</w:t>
      </w:r>
      <w:r>
        <w:rPr>
          <w:spacing w:val="-1"/>
        </w:rPr>
        <w:t> </w:t>
      </w:r>
      <w:r>
        <w:rPr/>
        <w:t>rejected.</w:t>
      </w:r>
    </w:p>
    <w:p>
      <w:pPr>
        <w:spacing w:after="0" w:line="480" w:lineRule="auto"/>
        <w:sectPr>
          <w:type w:val="continuous"/>
          <w:pgSz w:w="11910" w:h="16840"/>
          <w:pgMar w:top="1320" w:bottom="280" w:left="880" w:right="180"/>
        </w:sectPr>
      </w:pPr>
    </w:p>
    <w:p>
      <w:pPr>
        <w:pStyle w:val="Heading2"/>
        <w:numPr>
          <w:ilvl w:val="2"/>
          <w:numId w:val="37"/>
        </w:numPr>
        <w:tabs>
          <w:tab w:pos="2476" w:val="left" w:leader="none"/>
        </w:tabs>
        <w:spacing w:line="480" w:lineRule="auto" w:before="120" w:after="0"/>
        <w:ind w:left="2475" w:right="1082" w:hanging="1080"/>
        <w:jc w:val="both"/>
      </w:pPr>
      <w:r>
        <w:rPr/>
        <w:t>Test for Spatial Variation in Tree Types Maintained by</w:t>
      </w:r>
      <w:r>
        <w:rPr>
          <w:spacing w:val="-80"/>
        </w:rPr>
        <w:t> </w:t>
      </w:r>
      <w:r>
        <w:rPr/>
        <w:t>Agroforestry</w:t>
      </w:r>
      <w:r>
        <w:rPr>
          <w:spacing w:val="-1"/>
        </w:rPr>
        <w:t> </w:t>
      </w:r>
      <w:r>
        <w:rPr/>
        <w:t>farmers</w:t>
      </w:r>
    </w:p>
    <w:p>
      <w:pPr>
        <w:pStyle w:val="BodyText"/>
        <w:spacing w:line="480" w:lineRule="auto" w:before="1"/>
        <w:ind w:left="2836" w:right="1084" w:hanging="721"/>
        <w:jc w:val="both"/>
      </w:pPr>
      <w:r>
        <w:rPr>
          <w:b/>
        </w:rPr>
        <w:t>H</w:t>
      </w:r>
      <w:r>
        <w:rPr>
          <w:b/>
          <w:vertAlign w:val="subscript"/>
        </w:rPr>
        <w:t>o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spatial</w:t>
      </w:r>
      <w:r>
        <w:rPr>
          <w:spacing w:val="1"/>
          <w:vertAlign w:val="baseline"/>
        </w:rPr>
        <w:t> </w:t>
      </w:r>
      <w:r>
        <w:rPr>
          <w:vertAlign w:val="baseline"/>
        </w:rPr>
        <w:t>variation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tree</w:t>
      </w:r>
      <w:r>
        <w:rPr>
          <w:spacing w:val="1"/>
          <w:vertAlign w:val="baseline"/>
        </w:rPr>
        <w:t> </w:t>
      </w:r>
      <w:r>
        <w:rPr>
          <w:vertAlign w:val="baseline"/>
        </w:rPr>
        <w:t>types</w:t>
      </w:r>
      <w:r>
        <w:rPr>
          <w:spacing w:val="-82"/>
          <w:vertAlign w:val="baseline"/>
        </w:rPr>
        <w:t> </w:t>
      </w:r>
      <w:r>
        <w:rPr>
          <w:vertAlign w:val="baseline"/>
        </w:rPr>
        <w:t>maintained by</w:t>
      </w:r>
      <w:r>
        <w:rPr>
          <w:spacing w:val="-1"/>
          <w:vertAlign w:val="baseline"/>
        </w:rPr>
        <w:t> </w:t>
      </w:r>
      <w:r>
        <w:rPr>
          <w:vertAlign w:val="baseline"/>
        </w:rPr>
        <w:t>agroforestry farmers.</w:t>
      </w:r>
    </w:p>
    <w:p>
      <w:pPr>
        <w:pStyle w:val="BodyText"/>
        <w:spacing w:line="480" w:lineRule="auto"/>
        <w:ind w:left="2836" w:right="1081" w:hanging="721"/>
        <w:jc w:val="both"/>
      </w:pPr>
      <w:r>
        <w:rPr>
          <w:b/>
        </w:rPr>
        <w:t>H</w:t>
      </w:r>
      <w:r>
        <w:rPr>
          <w:b/>
          <w:vertAlign w:val="subscript"/>
        </w:rPr>
        <w:t>1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spatial</w:t>
      </w:r>
      <w:r>
        <w:rPr>
          <w:spacing w:val="1"/>
          <w:vertAlign w:val="baseline"/>
        </w:rPr>
        <w:t> </w:t>
      </w:r>
      <w:r>
        <w:rPr>
          <w:vertAlign w:val="baseline"/>
        </w:rPr>
        <w:t>variation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tree</w:t>
      </w:r>
      <w:r>
        <w:rPr>
          <w:spacing w:val="1"/>
          <w:vertAlign w:val="baseline"/>
        </w:rPr>
        <w:t> </w:t>
      </w:r>
      <w:r>
        <w:rPr>
          <w:vertAlign w:val="baseline"/>
        </w:rPr>
        <w:t>types</w:t>
      </w:r>
      <w:r>
        <w:rPr>
          <w:spacing w:val="1"/>
          <w:vertAlign w:val="baseline"/>
        </w:rPr>
        <w:t> </w:t>
      </w:r>
      <w:r>
        <w:rPr>
          <w:vertAlign w:val="baseline"/>
        </w:rPr>
        <w:t>maintained by</w:t>
      </w:r>
      <w:r>
        <w:rPr>
          <w:spacing w:val="-2"/>
          <w:vertAlign w:val="baseline"/>
        </w:rPr>
        <w:t> </w:t>
      </w:r>
      <w:r>
        <w:rPr>
          <w:vertAlign w:val="baseline"/>
        </w:rPr>
        <w:t>agroforestry</w:t>
      </w:r>
      <w:r>
        <w:rPr>
          <w:spacing w:val="-1"/>
          <w:vertAlign w:val="baseline"/>
        </w:rPr>
        <w:t> </w:t>
      </w:r>
      <w:r>
        <w:rPr>
          <w:vertAlign w:val="baseline"/>
        </w:rPr>
        <w:t>farmers in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FCT.</w:t>
      </w:r>
    </w:p>
    <w:p>
      <w:pPr>
        <w:pStyle w:val="BodyText"/>
        <w:spacing w:line="480" w:lineRule="auto"/>
        <w:ind w:left="1395" w:right="1084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cultivating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protecting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tree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summarised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11,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presented</w:t>
      </w:r>
      <w:r>
        <w:rPr>
          <w:spacing w:val="-3"/>
        </w:rPr>
        <w:t> </w:t>
      </w:r>
      <w:r>
        <w:rPr/>
        <w:t>here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verification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1"/>
        </w:rPr>
        <w:t> </w:t>
      </w:r>
      <w:r>
        <w:rPr/>
        <w:t>hypothesis.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8" w:lineRule="exact"/>
        <w:ind w:left="908"/>
        <w:rPr>
          <w:sz w:val="2"/>
        </w:rPr>
      </w:pPr>
      <w:r>
        <w:rPr>
          <w:position w:val="0"/>
          <w:sz w:val="2"/>
        </w:rPr>
        <w:pict>
          <v:group style="width:467.3pt;height:1.45pt;mso-position-horizontal-relative:char;mso-position-vertical-relative:line" coordorigin="0,0" coordsize="9346,29">
            <v:shape style="position:absolute;left:0;top:0;width:9346;height:29" coordorigin="0,0" coordsize="9346,29" path="m1109,0l1080,0,1080,0,0,0,0,29,1080,29,1080,29,1109,29,1109,0xm8101,0l1109,0,1109,29,8101,29,8101,0xm9345,0l8130,0,8102,0,8102,29,8130,29,9345,29,9345,0xe" filled="true" fillcolor="#008000" stroked="false">
              <v:path arrowok="t"/>
              <v:fill type="solid"/>
            </v:shape>
          </v:group>
        </w:pict>
      </w:r>
      <w:r>
        <w:rPr>
          <w:position w:val="0"/>
          <w:sz w:val="2"/>
        </w:rPr>
      </w:r>
    </w:p>
    <w:p>
      <w:pPr>
        <w:spacing w:after="0" w:line="28" w:lineRule="exact"/>
        <w:rPr>
          <w:sz w:val="2"/>
        </w:rPr>
        <w:sectPr>
          <w:pgSz w:w="11910" w:h="16840"/>
          <w:pgMar w:header="722" w:footer="0" w:top="1140" w:bottom="280" w:left="880" w:right="180"/>
        </w:sectPr>
      </w:pPr>
    </w:p>
    <w:p>
      <w:pPr>
        <w:spacing w:line="477" w:lineRule="auto" w:before="3"/>
        <w:ind w:left="1016" w:right="0" w:firstLine="0"/>
        <w:jc w:val="left"/>
        <w:rPr>
          <w:sz w:val="20"/>
        </w:rPr>
      </w:pPr>
      <w:r>
        <w:rPr/>
        <w:pict>
          <v:shape style="position:absolute;margin-left:147.886505pt;margin-top:76.978493pt;width:14.15pt;height:35.050pt;mso-position-horizontal-relative:page;mso-position-vertical-relative:paragraph;z-index:15870976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Mango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3.916504pt;margin-top:71.517998pt;width:14.15pt;height:40.5pt;mso-position-horizontal-relative:page;mso-position-vertical-relative:paragraph;z-index:15871488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Cashew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9.916504pt;margin-top:78.099731pt;width:14.15pt;height:33.950pt;mso-position-horizontal-relative:page;mso-position-vertical-relative:paragraph;z-index:15872000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Guava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5.916504pt;margin-top:67.942169pt;width:50.15pt;height:44.1pt;mso-position-horizontal-relative:page;mso-position-vertical-relative:paragraph;z-index:15872512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Banana/</w:t>
                  </w:r>
                </w:p>
                <w:p>
                  <w:pPr>
                    <w:spacing w:line="340" w:lineRule="atLeast" w:before="34"/>
                    <w:ind w:left="20" w:right="39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Plantain</w:t>
                  </w:r>
                  <w:r>
                    <w:rPr>
                      <w:spacing w:val="-68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L/beans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8.936493pt;margin-top:73.361572pt;width:14.15pt;height:38.65pt;mso-position-horizontal-relative:page;mso-position-vertical-relative:paragraph;z-index:15873024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Orange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4.936493pt;margin-top:64.907814pt;width:50.15pt;height:47.1pt;mso-position-horizontal-relative:page;mso-position-vertical-relative:paragraph;z-index:15873536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Slea-</w:t>
                  </w:r>
                </w:p>
                <w:p>
                  <w:pPr>
                    <w:spacing w:line="340" w:lineRule="atLeast" w:before="34"/>
                    <w:ind w:left="20" w:right="18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butter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w w:val="95"/>
                      <w:sz w:val="20"/>
                    </w:rPr>
                    <w:t>Paw-paw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6.966492pt;margin-top:57.531555pt;width:54.55pt;height:54.5pt;mso-position-horizontal-relative:page;mso-position-vertical-relative:paragraph;z-index:15874048" type="#_x0000_t202" filled="false" stroked="false">
            <v:textbox inset="0,0,0,0" style="layout-flow:vertical;mso-layout-flow-alt:bottom-to-top">
              <w:txbxContent>
                <w:p>
                  <w:pPr>
                    <w:spacing w:line="369" w:lineRule="auto" w:before="19"/>
                    <w:ind w:left="20" w:right="242" w:firstLine="0"/>
                    <w:jc w:val="left"/>
                    <w:rPr>
                      <w:sz w:val="20"/>
                    </w:rPr>
                  </w:pPr>
                  <w:r>
                    <w:rPr>
                      <w:spacing w:val="-1"/>
                      <w:sz w:val="20"/>
                    </w:rPr>
                    <w:t>Umbella</w:t>
                  </w:r>
                  <w:r>
                    <w:rPr>
                      <w:spacing w:val="-68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tree</w:t>
                  </w:r>
                </w:p>
                <w:p>
                  <w:pPr>
                    <w:spacing w:before="6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Palm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tress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Area</w:t>
      </w:r>
      <w:r>
        <w:rPr>
          <w:spacing w:val="1"/>
          <w:sz w:val="20"/>
        </w:rPr>
        <w:t> </w:t>
      </w:r>
      <w:r>
        <w:rPr>
          <w:w w:val="95"/>
          <w:sz w:val="20"/>
        </w:rPr>
        <w:t>Council</w:t>
      </w:r>
    </w:p>
    <w:p>
      <w:pPr>
        <w:pStyle w:val="BodyText"/>
        <w:tabs>
          <w:tab w:pos="5774" w:val="left" w:leader="none"/>
        </w:tabs>
        <w:spacing w:before="2"/>
        <w:ind w:left="97"/>
        <w:jc w:val="center"/>
      </w:pPr>
      <w:r>
        <w:rPr/>
        <w:br w:type="column"/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Farmers/Crop</w:t>
      </w:r>
      <w:r>
        <w:rPr>
          <w:spacing w:val="-3"/>
        </w:rPr>
        <w:t> </w:t>
      </w:r>
      <w:r>
        <w:rPr/>
        <w:t>Type</w:t>
        <w:tab/>
        <w:t>Total</w:t>
      </w:r>
    </w:p>
    <w:p>
      <w:pPr>
        <w:spacing w:after="0"/>
        <w:jc w:val="center"/>
        <w:sectPr>
          <w:type w:val="continuous"/>
          <w:pgSz w:w="11910" w:h="16840"/>
          <w:pgMar w:top="1320" w:bottom="280" w:left="880" w:right="180"/>
          <w:cols w:num="2" w:equalWidth="0">
            <w:col w:w="1783" w:space="855"/>
            <w:col w:w="821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tbl>
      <w:tblPr>
        <w:tblW w:w="0" w:type="auto"/>
        <w:jc w:val="left"/>
        <w:tblInd w:w="9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3"/>
        <w:gridCol w:w="758"/>
        <w:gridCol w:w="720"/>
        <w:gridCol w:w="720"/>
        <w:gridCol w:w="656"/>
        <w:gridCol w:w="630"/>
        <w:gridCol w:w="694"/>
        <w:gridCol w:w="657"/>
        <w:gridCol w:w="721"/>
        <w:gridCol w:w="765"/>
        <w:gridCol w:w="720"/>
        <w:gridCol w:w="747"/>
      </w:tblGrid>
      <w:tr>
        <w:trPr>
          <w:trHeight w:val="413" w:hRule="atLeast"/>
        </w:trPr>
        <w:tc>
          <w:tcPr>
            <w:tcW w:w="923" w:type="dxa"/>
          </w:tcPr>
          <w:p>
            <w:pPr>
              <w:pStyle w:val="TableParagraph"/>
              <w:spacing w:before="49"/>
              <w:ind w:left="50"/>
              <w:rPr>
                <w:sz w:val="20"/>
              </w:rPr>
            </w:pPr>
            <w:r>
              <w:rPr>
                <w:sz w:val="20"/>
              </w:rPr>
              <w:t>Abaji</w:t>
            </w:r>
          </w:p>
        </w:tc>
        <w:tc>
          <w:tcPr>
            <w:tcW w:w="758" w:type="dxa"/>
          </w:tcPr>
          <w:p>
            <w:pPr>
              <w:pStyle w:val="TableParagraph"/>
              <w:spacing w:before="49"/>
              <w:ind w:left="206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720" w:type="dxa"/>
          </w:tcPr>
          <w:p>
            <w:pPr>
              <w:pStyle w:val="TableParagraph"/>
              <w:spacing w:before="49"/>
              <w:ind w:left="16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20" w:type="dxa"/>
          </w:tcPr>
          <w:p>
            <w:pPr>
              <w:pStyle w:val="TableParagraph"/>
              <w:spacing w:before="49"/>
              <w:ind w:left="16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656" w:type="dxa"/>
          </w:tcPr>
          <w:p>
            <w:pPr>
              <w:pStyle w:val="TableParagraph"/>
              <w:spacing w:before="49"/>
              <w:ind w:left="16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30" w:type="dxa"/>
          </w:tcPr>
          <w:p>
            <w:pPr>
              <w:pStyle w:val="TableParagraph"/>
              <w:spacing w:before="49"/>
              <w:ind w:left="233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694" w:type="dxa"/>
          </w:tcPr>
          <w:p>
            <w:pPr>
              <w:pStyle w:val="TableParagraph"/>
              <w:spacing w:before="49"/>
              <w:ind w:left="125" w:right="274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657" w:type="dxa"/>
          </w:tcPr>
          <w:p>
            <w:pPr>
              <w:pStyle w:val="TableParagraph"/>
              <w:spacing w:before="49"/>
              <w:ind w:left="169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21" w:type="dxa"/>
          </w:tcPr>
          <w:p>
            <w:pPr>
              <w:pStyle w:val="TableParagraph"/>
              <w:spacing w:before="49"/>
              <w:ind w:left="23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9"/>
              <w:ind w:left="23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20" w:type="dxa"/>
          </w:tcPr>
          <w:p>
            <w:pPr>
              <w:pStyle w:val="TableParagraph"/>
              <w:spacing w:before="49"/>
              <w:ind w:left="27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47" w:type="dxa"/>
          </w:tcPr>
          <w:p>
            <w:pPr>
              <w:pStyle w:val="TableParagraph"/>
              <w:spacing w:before="49"/>
              <w:ind w:left="187"/>
              <w:rPr>
                <w:sz w:val="20"/>
              </w:rPr>
            </w:pPr>
            <w:r>
              <w:rPr>
                <w:sz w:val="20"/>
              </w:rPr>
              <w:t>155</w:t>
            </w:r>
          </w:p>
        </w:tc>
      </w:tr>
      <w:tr>
        <w:trPr>
          <w:trHeight w:val="485" w:hRule="atLeast"/>
        </w:trPr>
        <w:tc>
          <w:tcPr>
            <w:tcW w:w="923" w:type="dxa"/>
          </w:tcPr>
          <w:p>
            <w:pPr>
              <w:pStyle w:val="TableParagraph"/>
              <w:spacing w:before="120"/>
              <w:ind w:left="50"/>
              <w:rPr>
                <w:sz w:val="20"/>
              </w:rPr>
            </w:pPr>
            <w:r>
              <w:rPr>
                <w:sz w:val="20"/>
              </w:rPr>
              <w:t>AMAC</w:t>
            </w:r>
          </w:p>
        </w:tc>
        <w:tc>
          <w:tcPr>
            <w:tcW w:w="758" w:type="dxa"/>
          </w:tcPr>
          <w:p>
            <w:pPr>
              <w:pStyle w:val="TableParagraph"/>
              <w:spacing w:before="120"/>
              <w:ind w:left="20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20" w:type="dxa"/>
          </w:tcPr>
          <w:p>
            <w:pPr>
              <w:pStyle w:val="TableParagraph"/>
              <w:spacing w:before="120"/>
              <w:ind w:left="169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20" w:type="dxa"/>
          </w:tcPr>
          <w:p>
            <w:pPr>
              <w:pStyle w:val="TableParagraph"/>
              <w:spacing w:before="120"/>
              <w:ind w:left="169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656" w:type="dxa"/>
          </w:tcPr>
          <w:p>
            <w:pPr>
              <w:pStyle w:val="TableParagraph"/>
              <w:spacing w:before="120"/>
              <w:ind w:left="16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30" w:type="dxa"/>
          </w:tcPr>
          <w:p>
            <w:pPr>
              <w:pStyle w:val="TableParagraph"/>
              <w:spacing w:before="120"/>
              <w:ind w:left="23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94" w:type="dxa"/>
          </w:tcPr>
          <w:p>
            <w:pPr>
              <w:pStyle w:val="TableParagraph"/>
              <w:spacing w:before="120"/>
              <w:ind w:left="125" w:right="274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657" w:type="dxa"/>
          </w:tcPr>
          <w:p>
            <w:pPr>
              <w:pStyle w:val="TableParagraph"/>
              <w:spacing w:before="120"/>
              <w:ind w:left="16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spacing w:before="120"/>
              <w:ind w:left="23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120"/>
              <w:ind w:left="23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before="120"/>
              <w:ind w:left="27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47" w:type="dxa"/>
          </w:tcPr>
          <w:p>
            <w:pPr>
              <w:pStyle w:val="TableParagraph"/>
              <w:spacing w:before="120"/>
              <w:ind w:left="187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>
        <w:trPr>
          <w:trHeight w:val="487" w:hRule="atLeast"/>
        </w:trPr>
        <w:tc>
          <w:tcPr>
            <w:tcW w:w="923" w:type="dxa"/>
          </w:tcPr>
          <w:p>
            <w:pPr>
              <w:pStyle w:val="TableParagraph"/>
              <w:spacing w:before="121"/>
              <w:ind w:left="50"/>
              <w:rPr>
                <w:sz w:val="20"/>
              </w:rPr>
            </w:pPr>
            <w:r>
              <w:rPr>
                <w:sz w:val="20"/>
              </w:rPr>
              <w:t>Bwari</w:t>
            </w:r>
          </w:p>
        </w:tc>
        <w:tc>
          <w:tcPr>
            <w:tcW w:w="758" w:type="dxa"/>
          </w:tcPr>
          <w:p>
            <w:pPr>
              <w:pStyle w:val="TableParagraph"/>
              <w:spacing w:before="121"/>
              <w:ind w:left="206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720" w:type="dxa"/>
          </w:tcPr>
          <w:p>
            <w:pPr>
              <w:pStyle w:val="TableParagraph"/>
              <w:spacing w:before="121"/>
              <w:ind w:left="16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0" w:type="dxa"/>
          </w:tcPr>
          <w:p>
            <w:pPr>
              <w:pStyle w:val="TableParagraph"/>
              <w:spacing w:before="121"/>
              <w:ind w:left="16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656" w:type="dxa"/>
          </w:tcPr>
          <w:p>
            <w:pPr>
              <w:pStyle w:val="TableParagraph"/>
              <w:spacing w:before="121"/>
              <w:ind w:left="16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30" w:type="dxa"/>
          </w:tcPr>
          <w:p>
            <w:pPr>
              <w:pStyle w:val="TableParagraph"/>
              <w:spacing w:before="121"/>
              <w:ind w:left="233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694" w:type="dxa"/>
          </w:tcPr>
          <w:p>
            <w:pPr>
              <w:pStyle w:val="TableParagraph"/>
              <w:spacing w:before="121"/>
              <w:ind w:left="125" w:right="274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657" w:type="dxa"/>
          </w:tcPr>
          <w:p>
            <w:pPr>
              <w:pStyle w:val="TableParagraph"/>
              <w:spacing w:before="121"/>
              <w:ind w:left="16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spacing w:before="121"/>
              <w:ind w:left="23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65" w:type="dxa"/>
          </w:tcPr>
          <w:p>
            <w:pPr>
              <w:pStyle w:val="TableParagraph"/>
              <w:spacing w:before="121"/>
              <w:ind w:left="23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21"/>
              <w:ind w:left="27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47" w:type="dxa"/>
          </w:tcPr>
          <w:p>
            <w:pPr>
              <w:pStyle w:val="TableParagraph"/>
              <w:spacing w:before="121"/>
              <w:ind w:left="187"/>
              <w:rPr>
                <w:sz w:val="20"/>
              </w:rPr>
            </w:pPr>
            <w:r>
              <w:rPr>
                <w:sz w:val="20"/>
              </w:rPr>
              <w:t>215</w:t>
            </w:r>
          </w:p>
        </w:tc>
      </w:tr>
      <w:tr>
        <w:trPr>
          <w:trHeight w:val="486" w:hRule="atLeast"/>
        </w:trPr>
        <w:tc>
          <w:tcPr>
            <w:tcW w:w="923" w:type="dxa"/>
          </w:tcPr>
          <w:p>
            <w:pPr>
              <w:pStyle w:val="TableParagraph"/>
              <w:spacing w:before="121"/>
              <w:ind w:left="50"/>
              <w:rPr>
                <w:sz w:val="20"/>
              </w:rPr>
            </w:pPr>
            <w:r>
              <w:rPr>
                <w:sz w:val="20"/>
              </w:rPr>
              <w:t>G/lada</w:t>
            </w:r>
          </w:p>
        </w:tc>
        <w:tc>
          <w:tcPr>
            <w:tcW w:w="758" w:type="dxa"/>
          </w:tcPr>
          <w:p>
            <w:pPr>
              <w:pStyle w:val="TableParagraph"/>
              <w:spacing w:before="121"/>
              <w:ind w:left="206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720" w:type="dxa"/>
          </w:tcPr>
          <w:p>
            <w:pPr>
              <w:pStyle w:val="TableParagraph"/>
              <w:spacing w:before="121"/>
              <w:ind w:left="16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0" w:type="dxa"/>
          </w:tcPr>
          <w:p>
            <w:pPr>
              <w:pStyle w:val="TableParagraph"/>
              <w:spacing w:before="121"/>
              <w:ind w:left="169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656" w:type="dxa"/>
          </w:tcPr>
          <w:p>
            <w:pPr>
              <w:pStyle w:val="TableParagraph"/>
              <w:spacing w:before="121"/>
              <w:ind w:left="169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630" w:type="dxa"/>
          </w:tcPr>
          <w:p>
            <w:pPr>
              <w:pStyle w:val="TableParagraph"/>
              <w:spacing w:before="121"/>
              <w:ind w:left="23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94" w:type="dxa"/>
          </w:tcPr>
          <w:p>
            <w:pPr>
              <w:pStyle w:val="TableParagraph"/>
              <w:spacing w:before="121"/>
              <w:ind w:left="125" w:right="274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657" w:type="dxa"/>
          </w:tcPr>
          <w:p>
            <w:pPr>
              <w:pStyle w:val="TableParagraph"/>
              <w:spacing w:before="121"/>
              <w:ind w:left="16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21" w:type="dxa"/>
          </w:tcPr>
          <w:p>
            <w:pPr>
              <w:pStyle w:val="TableParagraph"/>
              <w:spacing w:before="121"/>
              <w:ind w:left="23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121"/>
              <w:ind w:left="23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21"/>
              <w:ind w:left="27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7" w:type="dxa"/>
          </w:tcPr>
          <w:p>
            <w:pPr>
              <w:pStyle w:val="TableParagraph"/>
              <w:spacing w:before="121"/>
              <w:ind w:left="187"/>
              <w:rPr>
                <w:sz w:val="20"/>
              </w:rPr>
            </w:pPr>
            <w:r>
              <w:rPr>
                <w:sz w:val="20"/>
              </w:rPr>
              <w:t>156</w:t>
            </w:r>
          </w:p>
        </w:tc>
      </w:tr>
      <w:tr>
        <w:trPr>
          <w:trHeight w:val="485" w:hRule="atLeast"/>
        </w:trPr>
        <w:tc>
          <w:tcPr>
            <w:tcW w:w="923" w:type="dxa"/>
          </w:tcPr>
          <w:p>
            <w:pPr>
              <w:pStyle w:val="TableParagraph"/>
              <w:spacing w:before="120"/>
              <w:ind w:left="50"/>
              <w:rPr>
                <w:sz w:val="20"/>
              </w:rPr>
            </w:pPr>
            <w:r>
              <w:rPr>
                <w:sz w:val="20"/>
              </w:rPr>
              <w:t>Kuje</w:t>
            </w:r>
          </w:p>
        </w:tc>
        <w:tc>
          <w:tcPr>
            <w:tcW w:w="758" w:type="dxa"/>
          </w:tcPr>
          <w:p>
            <w:pPr>
              <w:pStyle w:val="TableParagraph"/>
              <w:spacing w:before="120"/>
              <w:ind w:left="206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720" w:type="dxa"/>
          </w:tcPr>
          <w:p>
            <w:pPr>
              <w:pStyle w:val="TableParagraph"/>
              <w:spacing w:before="120"/>
              <w:ind w:left="169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720" w:type="dxa"/>
          </w:tcPr>
          <w:p>
            <w:pPr>
              <w:pStyle w:val="TableParagraph"/>
              <w:spacing w:before="120"/>
              <w:ind w:left="169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656" w:type="dxa"/>
          </w:tcPr>
          <w:p>
            <w:pPr>
              <w:pStyle w:val="TableParagraph"/>
              <w:spacing w:before="120"/>
              <w:ind w:left="16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30" w:type="dxa"/>
          </w:tcPr>
          <w:p>
            <w:pPr>
              <w:pStyle w:val="TableParagraph"/>
              <w:spacing w:before="120"/>
              <w:ind w:left="23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94" w:type="dxa"/>
          </w:tcPr>
          <w:p>
            <w:pPr>
              <w:pStyle w:val="TableParagraph"/>
              <w:spacing w:before="120"/>
              <w:ind w:left="125" w:right="274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657" w:type="dxa"/>
          </w:tcPr>
          <w:p>
            <w:pPr>
              <w:pStyle w:val="TableParagraph"/>
              <w:spacing w:before="120"/>
              <w:ind w:left="16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21" w:type="dxa"/>
          </w:tcPr>
          <w:p>
            <w:pPr>
              <w:pStyle w:val="TableParagraph"/>
              <w:spacing w:before="120"/>
              <w:ind w:left="23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spacing w:before="120"/>
              <w:ind w:left="23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20"/>
              <w:ind w:left="27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47" w:type="dxa"/>
          </w:tcPr>
          <w:p>
            <w:pPr>
              <w:pStyle w:val="TableParagraph"/>
              <w:spacing w:before="120"/>
              <w:ind w:left="187"/>
              <w:rPr>
                <w:sz w:val="20"/>
              </w:rPr>
            </w:pPr>
            <w:r>
              <w:rPr>
                <w:sz w:val="20"/>
              </w:rPr>
              <w:t>221</w:t>
            </w:r>
          </w:p>
        </w:tc>
      </w:tr>
      <w:tr>
        <w:trPr>
          <w:trHeight w:val="486" w:hRule="atLeast"/>
        </w:trPr>
        <w:tc>
          <w:tcPr>
            <w:tcW w:w="923" w:type="dxa"/>
          </w:tcPr>
          <w:p>
            <w:pPr>
              <w:pStyle w:val="TableParagraph"/>
              <w:spacing w:before="121"/>
              <w:ind w:left="50"/>
              <w:rPr>
                <w:sz w:val="20"/>
              </w:rPr>
            </w:pPr>
            <w:r>
              <w:rPr>
                <w:sz w:val="20"/>
              </w:rPr>
              <w:t>Kwali</w:t>
            </w:r>
          </w:p>
        </w:tc>
        <w:tc>
          <w:tcPr>
            <w:tcW w:w="758" w:type="dxa"/>
          </w:tcPr>
          <w:p>
            <w:pPr>
              <w:pStyle w:val="TableParagraph"/>
              <w:spacing w:before="121"/>
              <w:ind w:left="206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720" w:type="dxa"/>
          </w:tcPr>
          <w:p>
            <w:pPr>
              <w:pStyle w:val="TableParagraph"/>
              <w:spacing w:before="121"/>
              <w:ind w:left="16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720" w:type="dxa"/>
          </w:tcPr>
          <w:p>
            <w:pPr>
              <w:pStyle w:val="TableParagraph"/>
              <w:spacing w:before="121"/>
              <w:ind w:left="169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656" w:type="dxa"/>
          </w:tcPr>
          <w:p>
            <w:pPr>
              <w:pStyle w:val="TableParagraph"/>
              <w:spacing w:before="121"/>
              <w:ind w:left="16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630" w:type="dxa"/>
          </w:tcPr>
          <w:p>
            <w:pPr>
              <w:pStyle w:val="TableParagraph"/>
              <w:spacing w:before="121"/>
              <w:ind w:left="23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94" w:type="dxa"/>
          </w:tcPr>
          <w:p>
            <w:pPr>
              <w:pStyle w:val="TableParagraph"/>
              <w:spacing w:before="121"/>
              <w:ind w:left="125" w:right="274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657" w:type="dxa"/>
          </w:tcPr>
          <w:p>
            <w:pPr>
              <w:pStyle w:val="TableParagraph"/>
              <w:spacing w:before="121"/>
              <w:ind w:left="16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21" w:type="dxa"/>
          </w:tcPr>
          <w:p>
            <w:pPr>
              <w:pStyle w:val="TableParagraph"/>
              <w:spacing w:before="121"/>
              <w:ind w:left="23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121"/>
              <w:ind w:left="23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before="121"/>
              <w:ind w:left="276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47" w:type="dxa"/>
          </w:tcPr>
          <w:p>
            <w:pPr>
              <w:pStyle w:val="TableParagraph"/>
              <w:spacing w:before="121"/>
              <w:ind w:left="187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</w:tr>
      <w:tr>
        <w:trPr>
          <w:trHeight w:val="413" w:hRule="atLeast"/>
        </w:trPr>
        <w:tc>
          <w:tcPr>
            <w:tcW w:w="923" w:type="dxa"/>
          </w:tcPr>
          <w:p>
            <w:pPr>
              <w:pStyle w:val="TableParagraph"/>
              <w:spacing w:before="120"/>
              <w:ind w:left="50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58" w:type="dxa"/>
          </w:tcPr>
          <w:p>
            <w:pPr>
              <w:pStyle w:val="TableParagraph"/>
              <w:spacing w:before="120"/>
              <w:ind w:left="206"/>
              <w:rPr>
                <w:sz w:val="20"/>
              </w:rPr>
            </w:pPr>
            <w:r>
              <w:rPr>
                <w:sz w:val="20"/>
              </w:rPr>
              <w:t>236</w:t>
            </w:r>
          </w:p>
        </w:tc>
        <w:tc>
          <w:tcPr>
            <w:tcW w:w="720" w:type="dxa"/>
          </w:tcPr>
          <w:p>
            <w:pPr>
              <w:pStyle w:val="TableParagraph"/>
              <w:spacing w:before="120"/>
              <w:ind w:left="169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  <w:tc>
          <w:tcPr>
            <w:tcW w:w="720" w:type="dxa"/>
          </w:tcPr>
          <w:p>
            <w:pPr>
              <w:pStyle w:val="TableParagraph"/>
              <w:spacing w:before="120"/>
              <w:ind w:left="169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656" w:type="dxa"/>
          </w:tcPr>
          <w:p>
            <w:pPr>
              <w:pStyle w:val="TableParagraph"/>
              <w:spacing w:before="120"/>
              <w:ind w:left="169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630" w:type="dxa"/>
          </w:tcPr>
          <w:p>
            <w:pPr>
              <w:pStyle w:val="TableParagraph"/>
              <w:spacing w:before="120"/>
              <w:ind w:left="233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694" w:type="dxa"/>
          </w:tcPr>
          <w:p>
            <w:pPr>
              <w:pStyle w:val="TableParagraph"/>
              <w:spacing w:before="120"/>
              <w:ind w:left="125" w:right="147"/>
              <w:jc w:val="center"/>
              <w:rPr>
                <w:sz w:val="20"/>
              </w:rPr>
            </w:pPr>
            <w:r>
              <w:rPr>
                <w:sz w:val="20"/>
              </w:rPr>
              <w:t>208</w:t>
            </w:r>
          </w:p>
        </w:tc>
        <w:tc>
          <w:tcPr>
            <w:tcW w:w="657" w:type="dxa"/>
          </w:tcPr>
          <w:p>
            <w:pPr>
              <w:pStyle w:val="TableParagraph"/>
              <w:spacing w:before="120"/>
              <w:ind w:left="169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721" w:type="dxa"/>
          </w:tcPr>
          <w:p>
            <w:pPr>
              <w:pStyle w:val="TableParagraph"/>
              <w:spacing w:before="120"/>
              <w:ind w:left="23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65" w:type="dxa"/>
          </w:tcPr>
          <w:p>
            <w:pPr>
              <w:pStyle w:val="TableParagraph"/>
              <w:spacing w:before="120"/>
              <w:ind w:left="232"/>
              <w:rPr>
                <w:sz w:val="20"/>
              </w:rPr>
            </w:pPr>
            <w:r>
              <w:rPr>
                <w:sz w:val="20"/>
              </w:rPr>
              <w:t>09</w:t>
            </w:r>
          </w:p>
        </w:tc>
        <w:tc>
          <w:tcPr>
            <w:tcW w:w="720" w:type="dxa"/>
          </w:tcPr>
          <w:p>
            <w:pPr>
              <w:pStyle w:val="TableParagraph"/>
              <w:spacing w:before="120"/>
              <w:ind w:left="276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47" w:type="dxa"/>
          </w:tcPr>
          <w:p>
            <w:pPr>
              <w:pStyle w:val="TableParagraph"/>
              <w:spacing w:before="120"/>
              <w:ind w:left="187"/>
              <w:rPr>
                <w:sz w:val="20"/>
              </w:rPr>
            </w:pPr>
            <w:r>
              <w:rPr>
                <w:sz w:val="20"/>
              </w:rPr>
              <w:t>1027</w:t>
            </w:r>
          </w:p>
        </w:tc>
      </w:tr>
    </w:tbl>
    <w:p>
      <w:pPr>
        <w:pStyle w:val="BodyText"/>
        <w:spacing w:before="8"/>
        <w:rPr>
          <w:sz w:val="12"/>
        </w:rPr>
      </w:pPr>
      <w:r>
        <w:rPr/>
        <w:pict>
          <v:shape style="position:absolute;margin-left:89.424004pt;margin-top:9.688779pt;width:467.3pt;height:1.45pt;mso-position-horizontal-relative:page;mso-position-vertical-relative:paragraph;z-index:-15586816;mso-wrap-distance-left:0;mso-wrap-distance-right:0" coordorigin="1788,194" coordsize="9346,29" path="m2897,194l2868,194,2868,194,1788,194,1788,223,2868,223,2868,223,2897,223,2897,194xm3617,194l3588,194,2897,194,2897,223,3588,223,3617,223,3617,194xm4309,194l3617,194,3617,223,4309,223,4309,194xm9261,194l8478,194,8449,194,7758,194,7729,194,7038,194,7009,194,6318,194,6289,194,6289,194,5778,194,5749,194,5058,194,5029,194,4338,194,4309,194,4309,223,4338,223,5029,223,5058,223,5749,223,5778,223,6289,223,6289,223,6318,223,7009,223,7038,223,7729,223,7758,223,8449,223,8478,223,9261,223,9261,194xm11134,194l9919,194,9890,194,9290,194,9261,194,9261,223,9290,223,9890,223,9919,223,11134,223,11134,194xe" filled="true" fillcolor="#008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480" w:lineRule="auto" w:before="100"/>
        <w:ind w:left="1395" w:right="1082" w:firstLine="720"/>
        <w:jc w:val="both"/>
      </w:pPr>
      <w:r>
        <w:rPr/>
        <w:t>Expected values for each frequency were calculated using the</w:t>
      </w:r>
      <w:r>
        <w:rPr>
          <w:spacing w:val="1"/>
        </w:rPr>
        <w:t> </w:t>
      </w:r>
      <w:r>
        <w:rPr/>
        <w:t>same formular and values were obtained.</w:t>
      </w:r>
      <w:r>
        <w:rPr>
          <w:spacing w:val="1"/>
        </w:rPr>
        <w:t> </w:t>
      </w:r>
      <w:r>
        <w:rPr/>
        <w:t>Similarly, the chi-square</w:t>
      </w:r>
      <w:r>
        <w:rPr>
          <w:spacing w:val="1"/>
        </w:rPr>
        <w:t> </w:t>
      </w:r>
      <w:r>
        <w:rPr/>
        <w:t>value</w:t>
      </w:r>
      <w:r>
        <w:rPr>
          <w:spacing w:val="-2"/>
        </w:rPr>
        <w:t> </w:t>
      </w:r>
      <w:r>
        <w:rPr/>
        <w:t>was</w:t>
      </w:r>
      <w:r>
        <w:rPr>
          <w:spacing w:val="-4"/>
        </w:rPr>
        <w:t> </w:t>
      </w:r>
      <w:r>
        <w:rPr/>
        <w:t>also</w:t>
      </w:r>
      <w:r>
        <w:rPr>
          <w:spacing w:val="-1"/>
        </w:rPr>
        <w:t> </w:t>
      </w:r>
      <w:r>
        <w:rPr/>
        <w:t>calculated,</w:t>
      </w:r>
      <w:r>
        <w:rPr>
          <w:spacing w:val="-1"/>
        </w:rPr>
        <w:t> </w:t>
      </w:r>
      <w:r>
        <w:rPr/>
        <w:t>and a</w:t>
      </w:r>
      <w:r>
        <w:rPr>
          <w:spacing w:val="-3"/>
        </w:rPr>
        <w:t> </w:t>
      </w:r>
      <w:r>
        <w:rPr/>
        <w:t>value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118.303</w:t>
      </w:r>
      <w:r>
        <w:rPr>
          <w:spacing w:val="-2"/>
        </w:rPr>
        <w:t> </w:t>
      </w:r>
      <w:r>
        <w:rPr/>
        <w:t>was</w:t>
      </w:r>
      <w:r>
        <w:rPr>
          <w:spacing w:val="-3"/>
        </w:rPr>
        <w:t> </w:t>
      </w:r>
      <w:r>
        <w:rPr/>
        <w:t>obtained.</w:t>
      </w:r>
    </w:p>
    <w:p>
      <w:pPr>
        <w:spacing w:after="0" w:line="480" w:lineRule="auto"/>
        <w:jc w:val="both"/>
        <w:sectPr>
          <w:type w:val="continuous"/>
          <w:pgSz w:w="11910" w:h="16840"/>
          <w:pgMar w:top="1320" w:bottom="280" w:left="880" w:right="180"/>
        </w:sectPr>
      </w:pPr>
    </w:p>
    <w:p>
      <w:pPr>
        <w:pStyle w:val="BodyText"/>
        <w:tabs>
          <w:tab w:pos="2880" w:val="left" w:leader="none"/>
        </w:tabs>
        <w:spacing w:before="141"/>
        <w:ind w:right="5151"/>
        <w:jc w:val="right"/>
      </w:pPr>
      <w:r>
        <w:rPr>
          <w:w w:val="95"/>
        </w:rPr>
        <w:t>Thus</w:t>
      </w:r>
      <w:r>
        <w:rPr>
          <w:spacing w:val="79"/>
        </w:rPr>
        <w:t> </w:t>
      </w:r>
      <w:r>
        <w:rPr>
          <w:rFonts w:ascii="Times New Roman" w:hAnsi="Times New Roman"/>
          <w:i/>
          <w:w w:val="95"/>
        </w:rPr>
        <w:t>X</w:t>
      </w:r>
      <w:r>
        <w:rPr>
          <w:rFonts w:ascii="Times New Roman" w:hAnsi="Times New Roman"/>
          <w:i/>
          <w:spacing w:val="-14"/>
          <w:w w:val="95"/>
        </w:rPr>
        <w:t> </w:t>
      </w:r>
      <w:r>
        <w:rPr>
          <w:rFonts w:ascii="Times New Roman" w:hAnsi="Times New Roman"/>
          <w:w w:val="95"/>
          <w:vertAlign w:val="superscript"/>
        </w:rPr>
        <w:t>2</w:t>
      </w:r>
      <w:r>
        <w:rPr>
          <w:rFonts w:ascii="Times New Roman" w:hAnsi="Times New Roman"/>
          <w:w w:val="95"/>
          <w:vertAlign w:val="subscript"/>
        </w:rPr>
        <w:t>45</w:t>
      </w:r>
      <w:r>
        <w:rPr>
          <w:rFonts w:ascii="Times New Roman" w:hAnsi="Times New Roman"/>
          <w:spacing w:val="78"/>
          <w:vertAlign w:val="baseline"/>
        </w:rPr>
        <w:t> </w:t>
      </w:r>
      <w:r>
        <w:rPr>
          <w:rFonts w:ascii="Symbol" w:hAnsi="Symbol"/>
          <w:w w:val="95"/>
          <w:vertAlign w:val="baseline"/>
        </w:rPr>
        <w:t></w:t>
      </w:r>
      <w:r>
        <w:rPr>
          <w:rFonts w:ascii="Times New Roman" w:hAnsi="Times New Roman"/>
          <w:spacing w:val="129"/>
          <w:vertAlign w:val="baseline"/>
        </w:rPr>
        <w:t> </w:t>
      </w:r>
      <w:r>
        <w:rPr>
          <w:w w:val="95"/>
          <w:vertAlign w:val="baseline"/>
        </w:rPr>
        <w:t>0.05</w:t>
      </w:r>
      <w:r>
        <w:rPr>
          <w:spacing w:val="13"/>
          <w:w w:val="95"/>
          <w:vertAlign w:val="baseline"/>
        </w:rPr>
        <w:t> </w:t>
      </w:r>
      <w:r>
        <w:rPr>
          <w:w w:val="95"/>
          <w:vertAlign w:val="baseline"/>
        </w:rPr>
        <w:t>=</w:t>
        <w:tab/>
      </w:r>
      <w:r>
        <w:rPr>
          <w:vertAlign w:val="baseline"/>
        </w:rPr>
        <w:t>65.41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tabs>
          <w:tab w:pos="1439" w:val="left" w:leader="none"/>
        </w:tabs>
        <w:ind w:right="5063"/>
        <w:jc w:val="right"/>
      </w:pPr>
      <w:r>
        <w:rPr>
          <w:rFonts w:ascii="Symbol" w:hAnsi="Symbol"/>
        </w:rPr>
        <w:t></w:t>
      </w:r>
      <w:r>
        <w:rPr>
          <w:rFonts w:ascii="Times New Roman" w:hAnsi="Times New Roman"/>
          <w:spacing w:val="108"/>
        </w:rPr>
        <w:t> </w:t>
      </w:r>
      <w:r>
        <w:rPr/>
        <w:t>0.01 =</w:t>
        <w:tab/>
        <w:t>73.17.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1395" w:right="1083" w:firstLine="720"/>
      </w:pPr>
      <w:r>
        <w:rPr/>
        <w:t>Since</w:t>
      </w:r>
      <w:r>
        <w:rPr>
          <w:spacing w:val="26"/>
        </w:rPr>
        <w:t> </w:t>
      </w:r>
      <w:r>
        <w:rPr/>
        <w:t>calculated</w:t>
      </w:r>
      <w:r>
        <w:rPr>
          <w:spacing w:val="25"/>
        </w:rPr>
        <w:t> </w:t>
      </w:r>
      <w:r>
        <w:rPr/>
        <w:t>value</w:t>
      </w:r>
      <w:r>
        <w:rPr>
          <w:spacing w:val="29"/>
        </w:rPr>
        <w:t> </w:t>
      </w:r>
      <w:r>
        <w:rPr/>
        <w:t>of</w:t>
      </w:r>
      <w:r>
        <w:rPr>
          <w:spacing w:val="25"/>
        </w:rPr>
        <w:t> </w:t>
      </w:r>
      <w:r>
        <w:rPr/>
        <w:t>X</w:t>
      </w:r>
      <w:r>
        <w:rPr>
          <w:vertAlign w:val="superscript"/>
        </w:rPr>
        <w:t>2</w:t>
      </w:r>
      <w:r>
        <w:rPr>
          <w:spacing w:val="27"/>
          <w:vertAlign w:val="baseline"/>
        </w:rPr>
        <w:t> </w:t>
      </w:r>
      <w:r>
        <w:rPr>
          <w:vertAlign w:val="baseline"/>
        </w:rPr>
        <w:t>is</w:t>
      </w:r>
      <w:r>
        <w:rPr>
          <w:spacing w:val="25"/>
          <w:vertAlign w:val="baseline"/>
        </w:rPr>
        <w:t> </w:t>
      </w:r>
      <w:r>
        <w:rPr>
          <w:vertAlign w:val="baseline"/>
        </w:rPr>
        <w:t>greater</w:t>
      </w:r>
      <w:r>
        <w:rPr>
          <w:spacing w:val="24"/>
          <w:vertAlign w:val="baseline"/>
        </w:rPr>
        <w:t> </w:t>
      </w:r>
      <w:r>
        <w:rPr>
          <w:vertAlign w:val="baseline"/>
        </w:rPr>
        <w:t>than</w:t>
      </w:r>
      <w:r>
        <w:rPr>
          <w:spacing w:val="25"/>
          <w:vertAlign w:val="baseline"/>
        </w:rPr>
        <w:t> </w:t>
      </w:r>
      <w:r>
        <w:rPr>
          <w:vertAlign w:val="baseline"/>
        </w:rPr>
        <w:t>the</w:t>
      </w:r>
      <w:r>
        <w:rPr>
          <w:spacing w:val="26"/>
          <w:vertAlign w:val="baseline"/>
        </w:rPr>
        <w:t> </w:t>
      </w:r>
      <w:r>
        <w:rPr>
          <w:vertAlign w:val="baseline"/>
        </w:rPr>
        <w:t>critical</w:t>
      </w:r>
      <w:r>
        <w:rPr>
          <w:spacing w:val="24"/>
          <w:vertAlign w:val="baseline"/>
        </w:rPr>
        <w:t> </w:t>
      </w:r>
      <w:r>
        <w:rPr>
          <w:vertAlign w:val="baseline"/>
        </w:rPr>
        <w:t>value,</w:t>
      </w:r>
      <w:r>
        <w:rPr>
          <w:spacing w:val="-8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null</w:t>
      </w:r>
      <w:r>
        <w:rPr>
          <w:spacing w:val="-1"/>
          <w:vertAlign w:val="baseline"/>
        </w:rPr>
        <w:t> </w:t>
      </w:r>
      <w:r>
        <w:rPr>
          <w:vertAlign w:val="baseline"/>
        </w:rPr>
        <w:t>hypothesis</w:t>
      </w:r>
      <w:r>
        <w:rPr>
          <w:spacing w:val="2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rejected.</w:t>
      </w:r>
    </w:p>
    <w:p>
      <w:pPr>
        <w:pStyle w:val="Heading2"/>
        <w:numPr>
          <w:ilvl w:val="2"/>
          <w:numId w:val="37"/>
        </w:numPr>
        <w:tabs>
          <w:tab w:pos="2475" w:val="left" w:leader="none"/>
          <w:tab w:pos="2476" w:val="left" w:leader="none"/>
        </w:tabs>
        <w:spacing w:line="291" w:lineRule="exact" w:before="0" w:after="0"/>
        <w:ind w:left="2475" w:right="0" w:hanging="1081"/>
        <w:jc w:val="left"/>
      </w:pPr>
      <w:r>
        <w:rPr/>
        <w:t>Test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Spatial</w:t>
      </w:r>
      <w:r>
        <w:rPr>
          <w:spacing w:val="-3"/>
        </w:rPr>
        <w:t> </w:t>
      </w:r>
      <w:r>
        <w:rPr/>
        <w:t>Variation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Animals</w:t>
      </w:r>
      <w:r>
        <w:rPr>
          <w:spacing w:val="-4"/>
        </w:rPr>
        <w:t> </w:t>
      </w:r>
      <w:r>
        <w:rPr/>
        <w:t>Reared</w:t>
      </w:r>
    </w:p>
    <w:p>
      <w:pPr>
        <w:pStyle w:val="BodyText"/>
        <w:spacing w:before="12"/>
        <w:rPr>
          <w:b/>
          <w:sz w:val="23"/>
        </w:rPr>
      </w:pPr>
    </w:p>
    <w:p>
      <w:pPr>
        <w:pStyle w:val="BodyText"/>
        <w:tabs>
          <w:tab w:pos="2836" w:val="left" w:leader="none"/>
        </w:tabs>
        <w:spacing w:line="480" w:lineRule="auto"/>
        <w:ind w:left="2836" w:right="1088" w:hanging="721"/>
      </w:pPr>
      <w:r>
        <w:rPr>
          <w:b/>
        </w:rPr>
        <w:t>H</w:t>
      </w:r>
      <w:r>
        <w:rPr>
          <w:b/>
          <w:vertAlign w:val="subscript"/>
        </w:rPr>
        <w:t>o</w:t>
      </w:r>
      <w:r>
        <w:rPr>
          <w:vertAlign w:val="baseline"/>
        </w:rPr>
        <w:t>:</w:t>
        <w:tab/>
        <w:t>There</w:t>
      </w:r>
      <w:r>
        <w:rPr>
          <w:spacing w:val="72"/>
          <w:vertAlign w:val="baseline"/>
        </w:rPr>
        <w:t> </w:t>
      </w:r>
      <w:r>
        <w:rPr>
          <w:vertAlign w:val="baseline"/>
        </w:rPr>
        <w:t>is</w:t>
      </w:r>
      <w:r>
        <w:rPr>
          <w:spacing w:val="72"/>
          <w:vertAlign w:val="baseline"/>
        </w:rPr>
        <w:t> </w:t>
      </w:r>
      <w:r>
        <w:rPr>
          <w:vertAlign w:val="baseline"/>
        </w:rPr>
        <w:t>no</w:t>
      </w:r>
      <w:r>
        <w:rPr>
          <w:spacing w:val="7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71"/>
          <w:vertAlign w:val="baseline"/>
        </w:rPr>
        <w:t> </w:t>
      </w:r>
      <w:r>
        <w:rPr>
          <w:vertAlign w:val="baseline"/>
        </w:rPr>
        <w:t>spatial</w:t>
      </w:r>
      <w:r>
        <w:rPr>
          <w:spacing w:val="71"/>
          <w:vertAlign w:val="baseline"/>
        </w:rPr>
        <w:t> </w:t>
      </w:r>
      <w:r>
        <w:rPr>
          <w:vertAlign w:val="baseline"/>
        </w:rPr>
        <w:t>variation</w:t>
      </w:r>
      <w:r>
        <w:rPr>
          <w:spacing w:val="70"/>
          <w:vertAlign w:val="baseline"/>
        </w:rPr>
        <w:t> </w:t>
      </w:r>
      <w:r>
        <w:rPr>
          <w:vertAlign w:val="baseline"/>
        </w:rPr>
        <w:t>in</w:t>
      </w:r>
      <w:r>
        <w:rPr>
          <w:spacing w:val="71"/>
          <w:vertAlign w:val="baseline"/>
        </w:rPr>
        <w:t> </w:t>
      </w:r>
      <w:r>
        <w:rPr>
          <w:vertAlign w:val="baseline"/>
        </w:rPr>
        <w:t>the</w:t>
      </w:r>
      <w:r>
        <w:rPr>
          <w:spacing w:val="73"/>
          <w:vertAlign w:val="baseline"/>
        </w:rPr>
        <w:t> </w:t>
      </w:r>
      <w:r>
        <w:rPr>
          <w:vertAlign w:val="baseline"/>
        </w:rPr>
        <w:t>animal</w:t>
      </w:r>
      <w:r>
        <w:rPr>
          <w:spacing w:val="-82"/>
          <w:vertAlign w:val="baseline"/>
        </w:rPr>
        <w:t> </w:t>
      </w:r>
      <w:r>
        <w:rPr>
          <w:vertAlign w:val="baseline"/>
        </w:rPr>
        <w:t>types</w:t>
      </w:r>
      <w:r>
        <w:rPr>
          <w:spacing w:val="-2"/>
          <w:vertAlign w:val="baseline"/>
        </w:rPr>
        <w:t> </w:t>
      </w:r>
      <w:r>
        <w:rPr>
          <w:vertAlign w:val="baseline"/>
        </w:rPr>
        <w:t>reared</w:t>
      </w:r>
      <w:r>
        <w:rPr>
          <w:spacing w:val="-1"/>
          <w:vertAlign w:val="baseline"/>
        </w:rPr>
        <w:t> </w:t>
      </w:r>
      <w:r>
        <w:rPr>
          <w:vertAlign w:val="baseline"/>
        </w:rPr>
        <w:t>by</w:t>
      </w:r>
      <w:r>
        <w:rPr>
          <w:spacing w:val="-1"/>
          <w:vertAlign w:val="baseline"/>
        </w:rPr>
        <w:t> </w:t>
      </w:r>
      <w:r>
        <w:rPr>
          <w:vertAlign w:val="baseline"/>
        </w:rPr>
        <w:t>agroforestry farmers</w:t>
      </w:r>
    </w:p>
    <w:p>
      <w:pPr>
        <w:pStyle w:val="BodyText"/>
        <w:tabs>
          <w:tab w:pos="2836" w:val="left" w:leader="none"/>
        </w:tabs>
        <w:spacing w:line="482" w:lineRule="auto"/>
        <w:ind w:left="2836" w:right="1083" w:hanging="721"/>
      </w:pPr>
      <w:r>
        <w:rPr>
          <w:b/>
        </w:rPr>
        <w:t>H</w:t>
      </w:r>
      <w:r>
        <w:rPr>
          <w:b/>
          <w:vertAlign w:val="subscript"/>
        </w:rPr>
        <w:t>1</w:t>
      </w:r>
      <w:r>
        <w:rPr>
          <w:vertAlign w:val="baseline"/>
        </w:rPr>
        <w:t>:</w:t>
        <w:tab/>
        <w:t>There is a significant spatial variation in the animal types</w:t>
      </w:r>
      <w:r>
        <w:rPr>
          <w:spacing w:val="-82"/>
          <w:vertAlign w:val="baseline"/>
        </w:rPr>
        <w:t> </w:t>
      </w:r>
      <w:r>
        <w:rPr>
          <w:vertAlign w:val="baseline"/>
        </w:rPr>
        <w:t>reared</w:t>
      </w:r>
      <w:r>
        <w:rPr>
          <w:spacing w:val="-2"/>
          <w:vertAlign w:val="baseline"/>
        </w:rPr>
        <w:t> </w:t>
      </w:r>
      <w:r>
        <w:rPr>
          <w:vertAlign w:val="baseline"/>
        </w:rPr>
        <w:t>by</w:t>
      </w:r>
      <w:r>
        <w:rPr>
          <w:spacing w:val="-1"/>
          <w:vertAlign w:val="baseline"/>
        </w:rPr>
        <w:t> </w:t>
      </w:r>
      <w:r>
        <w:rPr>
          <w:vertAlign w:val="baseline"/>
        </w:rPr>
        <w:t>agroforestry farmers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 FCT.</w:t>
      </w:r>
    </w:p>
    <w:p>
      <w:pPr>
        <w:pStyle w:val="BodyText"/>
        <w:spacing w:line="336" w:lineRule="auto"/>
        <w:ind w:left="1395" w:right="1084" w:firstLine="720"/>
      </w:pPr>
      <w:r>
        <w:rPr/>
        <w:t>The</w:t>
      </w:r>
      <w:r>
        <w:rPr>
          <w:spacing w:val="7"/>
        </w:rPr>
        <w:t> </w:t>
      </w:r>
      <w:r>
        <w:rPr/>
        <w:t>number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farmers</w:t>
      </w:r>
      <w:r>
        <w:rPr>
          <w:spacing w:val="7"/>
        </w:rPr>
        <w:t> </w:t>
      </w:r>
      <w:r>
        <w:rPr/>
        <w:t>rearing</w:t>
      </w:r>
      <w:r>
        <w:rPr>
          <w:spacing w:val="7"/>
        </w:rPr>
        <w:t> </w:t>
      </w:r>
      <w:r>
        <w:rPr/>
        <w:t>each</w:t>
      </w:r>
      <w:r>
        <w:rPr>
          <w:spacing w:val="5"/>
        </w:rPr>
        <w:t> </w:t>
      </w:r>
      <w:r>
        <w:rPr/>
        <w:t>animal</w:t>
      </w:r>
      <w:r>
        <w:rPr>
          <w:spacing w:val="6"/>
        </w:rPr>
        <w:t> </w:t>
      </w:r>
      <w:r>
        <w:rPr/>
        <w:t>type,</w:t>
      </w:r>
      <w:r>
        <w:rPr>
          <w:spacing w:val="6"/>
        </w:rPr>
        <w:t> </w:t>
      </w:r>
      <w:r>
        <w:rPr/>
        <w:t>presented</w:t>
      </w:r>
      <w:r>
        <w:rPr>
          <w:spacing w:val="7"/>
        </w:rPr>
        <w:t> </w:t>
      </w:r>
      <w:r>
        <w:rPr/>
        <w:t>in</w:t>
      </w:r>
      <w:r>
        <w:rPr>
          <w:spacing w:val="-81"/>
        </w:rPr>
        <w:t> </w:t>
      </w:r>
      <w:r>
        <w:rPr/>
        <w:t>figure 12 is</w:t>
      </w:r>
      <w:r>
        <w:rPr>
          <w:spacing w:val="-2"/>
        </w:rPr>
        <w:t> </w:t>
      </w:r>
      <w:r>
        <w:rPr/>
        <w:t>used for</w:t>
      </w:r>
      <w:r>
        <w:rPr>
          <w:spacing w:val="2"/>
        </w:rPr>
        <w:t> </w:t>
      </w:r>
      <w:r>
        <w:rPr/>
        <w:t>this</w:t>
      </w:r>
      <w:r>
        <w:rPr>
          <w:spacing w:val="1"/>
        </w:rPr>
        <w:t> </w:t>
      </w:r>
      <w:r>
        <w:rPr/>
        <w:t>test; and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/>
        <w:t>represented</w:t>
      </w:r>
      <w:r>
        <w:rPr>
          <w:spacing w:val="-2"/>
        </w:rPr>
        <w:t> </w:t>
      </w:r>
      <w:r>
        <w:rPr/>
        <w:t>here: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  <w:r>
        <w:rPr/>
        <w:pict>
          <v:shape style="position:absolute;margin-left:108.380005pt;margin-top:8.105237pt;width:429.2pt;height:1.45pt;mso-position-horizontal-relative:page;mso-position-vertical-relative:paragraph;z-index:-15582720;mso-wrap-distance-left:0;mso-wrap-distance-right:0" coordorigin="2168,162" coordsize="8584,29" path="m3906,162l2168,162,2168,191,3906,191,3906,162xm9813,162l3935,162,3906,162,3906,191,3935,191,9813,191,9813,162xm10752,162l9842,162,9813,162,9813,191,9842,191,10752,191,10752,162xe" filled="true" fillcolor="#008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4004" w:val="left" w:leader="none"/>
        </w:tabs>
        <w:ind w:left="1400"/>
      </w:pPr>
      <w:r>
        <w:rPr/>
        <w:t>Area</w:t>
      </w:r>
      <w:r>
        <w:rPr>
          <w:spacing w:val="-3"/>
        </w:rPr>
        <w:t> </w:t>
      </w:r>
      <w:r>
        <w:rPr/>
        <w:t>Council</w:t>
        <w:tab/>
        <w:t>Number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Farmers/Animal</w:t>
      </w:r>
      <w:r>
        <w:rPr>
          <w:spacing w:val="-4"/>
        </w:rPr>
        <w:t> </w:t>
      </w:r>
      <w:r>
        <w:rPr/>
        <w:t>Type</w:t>
      </w:r>
    </w:p>
    <w:p>
      <w:pPr>
        <w:pStyle w:val="BodyText"/>
        <w:spacing w:before="3"/>
        <w:rPr>
          <w:sz w:val="7"/>
        </w:rPr>
      </w:pPr>
    </w:p>
    <w:tbl>
      <w:tblPr>
        <w:tblW w:w="0" w:type="auto"/>
        <w:jc w:val="left"/>
        <w:tblInd w:w="12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2"/>
        <w:gridCol w:w="1347"/>
        <w:gridCol w:w="1237"/>
        <w:gridCol w:w="1248"/>
        <w:gridCol w:w="1034"/>
        <w:gridCol w:w="834"/>
        <w:gridCol w:w="948"/>
      </w:tblGrid>
      <w:tr>
        <w:trPr>
          <w:trHeight w:val="349" w:hRule="atLeast"/>
        </w:trPr>
        <w:tc>
          <w:tcPr>
            <w:tcW w:w="194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ind w:left="296" w:right="315"/>
              <w:jc w:val="center"/>
              <w:rPr>
                <w:sz w:val="24"/>
              </w:rPr>
            </w:pPr>
            <w:r>
              <w:rPr>
                <w:sz w:val="24"/>
              </w:rPr>
              <w:t>Goats</w:t>
            </w:r>
          </w:p>
        </w:tc>
        <w:tc>
          <w:tcPr>
            <w:tcW w:w="1237" w:type="dxa"/>
          </w:tcPr>
          <w:p>
            <w:pPr>
              <w:pStyle w:val="TableParagraph"/>
              <w:ind w:left="315" w:right="130"/>
              <w:jc w:val="center"/>
              <w:rPr>
                <w:sz w:val="24"/>
              </w:rPr>
            </w:pPr>
            <w:r>
              <w:rPr>
                <w:sz w:val="24"/>
              </w:rPr>
              <w:t>Sheep</w:t>
            </w:r>
          </w:p>
        </w:tc>
        <w:tc>
          <w:tcPr>
            <w:tcW w:w="1248" w:type="dxa"/>
          </w:tcPr>
          <w:p>
            <w:pPr>
              <w:pStyle w:val="TableParagraph"/>
              <w:ind w:left="128" w:right="132"/>
              <w:jc w:val="center"/>
              <w:rPr>
                <w:sz w:val="24"/>
              </w:rPr>
            </w:pPr>
            <w:r>
              <w:rPr>
                <w:sz w:val="24"/>
              </w:rPr>
              <w:t>Chicken</w:t>
            </w:r>
          </w:p>
        </w:tc>
        <w:tc>
          <w:tcPr>
            <w:tcW w:w="1034" w:type="dxa"/>
          </w:tcPr>
          <w:p>
            <w:pPr>
              <w:pStyle w:val="TableParagraph"/>
              <w:ind w:left="130" w:right="154"/>
              <w:jc w:val="center"/>
              <w:rPr>
                <w:sz w:val="24"/>
              </w:rPr>
            </w:pPr>
            <w:r>
              <w:rPr>
                <w:sz w:val="24"/>
              </w:rPr>
              <w:t>Cattle</w:t>
            </w:r>
          </w:p>
        </w:tc>
        <w:tc>
          <w:tcPr>
            <w:tcW w:w="834" w:type="dxa"/>
          </w:tcPr>
          <w:p>
            <w:pPr>
              <w:pStyle w:val="TableParagraph"/>
              <w:ind w:left="150" w:right="158"/>
              <w:jc w:val="center"/>
              <w:rPr>
                <w:sz w:val="24"/>
              </w:rPr>
            </w:pPr>
            <w:r>
              <w:rPr>
                <w:sz w:val="24"/>
              </w:rPr>
              <w:t>Pigs</w:t>
            </w:r>
          </w:p>
        </w:tc>
        <w:tc>
          <w:tcPr>
            <w:tcW w:w="948" w:type="dxa"/>
          </w:tcPr>
          <w:p>
            <w:pPr>
              <w:pStyle w:val="TableParagraph"/>
              <w:ind w:left="152" w:right="156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408" w:hRule="atLeast"/>
        </w:trPr>
        <w:tc>
          <w:tcPr>
            <w:tcW w:w="1942" w:type="dxa"/>
          </w:tcPr>
          <w:p>
            <w:pPr>
              <w:pStyle w:val="TableParagraph"/>
              <w:spacing w:before="58"/>
              <w:ind w:left="108"/>
              <w:rPr>
                <w:sz w:val="24"/>
              </w:rPr>
            </w:pPr>
            <w:r>
              <w:rPr>
                <w:sz w:val="24"/>
              </w:rPr>
              <w:t>Abaji</w:t>
            </w:r>
          </w:p>
        </w:tc>
        <w:tc>
          <w:tcPr>
            <w:tcW w:w="1347" w:type="dxa"/>
          </w:tcPr>
          <w:p>
            <w:pPr>
              <w:pStyle w:val="TableParagraph"/>
              <w:spacing w:before="58"/>
              <w:ind w:left="296" w:right="315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37" w:type="dxa"/>
          </w:tcPr>
          <w:p>
            <w:pPr>
              <w:pStyle w:val="TableParagraph"/>
              <w:spacing w:before="58"/>
              <w:ind w:left="315" w:right="12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48" w:type="dxa"/>
          </w:tcPr>
          <w:p>
            <w:pPr>
              <w:pStyle w:val="TableParagraph"/>
              <w:spacing w:before="58"/>
              <w:ind w:left="128" w:right="129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34" w:type="dxa"/>
          </w:tcPr>
          <w:p>
            <w:pPr>
              <w:pStyle w:val="TableParagraph"/>
              <w:spacing w:before="58"/>
              <w:ind w:left="130" w:right="1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34" w:type="dxa"/>
          </w:tcPr>
          <w:p>
            <w:pPr>
              <w:pStyle w:val="TableParagraph"/>
              <w:spacing w:before="58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48" w:type="dxa"/>
          </w:tcPr>
          <w:p>
            <w:pPr>
              <w:pStyle w:val="TableParagraph"/>
              <w:spacing w:before="58"/>
              <w:ind w:left="152" w:right="154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>
        <w:trPr>
          <w:trHeight w:val="408" w:hRule="atLeast"/>
        </w:trPr>
        <w:tc>
          <w:tcPr>
            <w:tcW w:w="1942" w:type="dxa"/>
          </w:tcPr>
          <w:p>
            <w:pPr>
              <w:pStyle w:val="TableParagraph"/>
              <w:spacing w:before="58"/>
              <w:ind w:left="108"/>
              <w:rPr>
                <w:sz w:val="24"/>
              </w:rPr>
            </w:pPr>
            <w:r>
              <w:rPr>
                <w:sz w:val="24"/>
              </w:rPr>
              <w:t>AMAC</w:t>
            </w:r>
          </w:p>
        </w:tc>
        <w:tc>
          <w:tcPr>
            <w:tcW w:w="1347" w:type="dxa"/>
          </w:tcPr>
          <w:p>
            <w:pPr>
              <w:pStyle w:val="TableParagraph"/>
              <w:spacing w:before="58"/>
              <w:ind w:left="296" w:right="315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37" w:type="dxa"/>
          </w:tcPr>
          <w:p>
            <w:pPr>
              <w:pStyle w:val="TableParagraph"/>
              <w:spacing w:before="58"/>
              <w:ind w:left="315" w:right="128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48" w:type="dxa"/>
          </w:tcPr>
          <w:p>
            <w:pPr>
              <w:pStyle w:val="TableParagraph"/>
              <w:spacing w:before="58"/>
              <w:ind w:left="128" w:right="12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34" w:type="dxa"/>
          </w:tcPr>
          <w:p>
            <w:pPr>
              <w:pStyle w:val="TableParagraph"/>
              <w:spacing w:before="58"/>
              <w:ind w:left="130" w:right="1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34" w:type="dxa"/>
          </w:tcPr>
          <w:p>
            <w:pPr>
              <w:pStyle w:val="TableParagraph"/>
              <w:spacing w:before="58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8" w:type="dxa"/>
          </w:tcPr>
          <w:p>
            <w:pPr>
              <w:pStyle w:val="TableParagraph"/>
              <w:spacing w:before="58"/>
              <w:ind w:left="152" w:right="154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>
        <w:trPr>
          <w:trHeight w:val="407" w:hRule="atLeast"/>
        </w:trPr>
        <w:tc>
          <w:tcPr>
            <w:tcW w:w="1942" w:type="dxa"/>
          </w:tcPr>
          <w:p>
            <w:pPr>
              <w:pStyle w:val="TableParagraph"/>
              <w:spacing w:before="58"/>
              <w:ind w:left="108"/>
              <w:rPr>
                <w:sz w:val="24"/>
              </w:rPr>
            </w:pPr>
            <w:r>
              <w:rPr>
                <w:sz w:val="24"/>
              </w:rPr>
              <w:t>Bwari</w:t>
            </w:r>
          </w:p>
        </w:tc>
        <w:tc>
          <w:tcPr>
            <w:tcW w:w="1347" w:type="dxa"/>
          </w:tcPr>
          <w:p>
            <w:pPr>
              <w:pStyle w:val="TableParagraph"/>
              <w:spacing w:before="58"/>
              <w:ind w:left="296" w:right="315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37" w:type="dxa"/>
          </w:tcPr>
          <w:p>
            <w:pPr>
              <w:pStyle w:val="TableParagraph"/>
              <w:spacing w:before="58"/>
              <w:ind w:left="315" w:right="128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48" w:type="dxa"/>
          </w:tcPr>
          <w:p>
            <w:pPr>
              <w:pStyle w:val="TableParagraph"/>
              <w:spacing w:before="58"/>
              <w:ind w:left="128" w:right="129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34" w:type="dxa"/>
          </w:tcPr>
          <w:p>
            <w:pPr>
              <w:pStyle w:val="TableParagraph"/>
              <w:spacing w:before="58"/>
              <w:ind w:left="130" w:right="14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34" w:type="dxa"/>
          </w:tcPr>
          <w:p>
            <w:pPr>
              <w:pStyle w:val="TableParagraph"/>
              <w:spacing w:before="58"/>
              <w:ind w:left="150" w:right="15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48" w:type="dxa"/>
          </w:tcPr>
          <w:p>
            <w:pPr>
              <w:pStyle w:val="TableParagraph"/>
              <w:spacing w:before="58"/>
              <w:ind w:left="152" w:right="1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07" w:hRule="atLeast"/>
        </w:trPr>
        <w:tc>
          <w:tcPr>
            <w:tcW w:w="1942" w:type="dxa"/>
          </w:tcPr>
          <w:p>
            <w:pPr>
              <w:pStyle w:val="TableParagraph"/>
              <w:spacing w:before="58"/>
              <w:ind w:left="108"/>
              <w:rPr>
                <w:sz w:val="24"/>
              </w:rPr>
            </w:pPr>
            <w:r>
              <w:rPr>
                <w:sz w:val="24"/>
              </w:rPr>
              <w:t>Gwagwalada</w:t>
            </w:r>
          </w:p>
        </w:tc>
        <w:tc>
          <w:tcPr>
            <w:tcW w:w="1347" w:type="dxa"/>
          </w:tcPr>
          <w:p>
            <w:pPr>
              <w:pStyle w:val="TableParagraph"/>
              <w:spacing w:before="58"/>
              <w:ind w:left="296" w:right="31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37" w:type="dxa"/>
          </w:tcPr>
          <w:p>
            <w:pPr>
              <w:pStyle w:val="TableParagraph"/>
              <w:spacing w:before="58"/>
              <w:ind w:left="315" w:right="12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48" w:type="dxa"/>
          </w:tcPr>
          <w:p>
            <w:pPr>
              <w:pStyle w:val="TableParagraph"/>
              <w:spacing w:before="58"/>
              <w:ind w:left="128" w:right="12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34" w:type="dxa"/>
          </w:tcPr>
          <w:p>
            <w:pPr>
              <w:pStyle w:val="TableParagraph"/>
              <w:spacing w:before="58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34" w:type="dxa"/>
          </w:tcPr>
          <w:p>
            <w:pPr>
              <w:pStyle w:val="TableParagraph"/>
              <w:spacing w:before="58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8" w:type="dxa"/>
          </w:tcPr>
          <w:p>
            <w:pPr>
              <w:pStyle w:val="TableParagraph"/>
              <w:spacing w:before="58"/>
              <w:ind w:left="152" w:right="154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409" w:hRule="atLeast"/>
        </w:trPr>
        <w:tc>
          <w:tcPr>
            <w:tcW w:w="1942" w:type="dxa"/>
          </w:tcPr>
          <w:p>
            <w:pPr>
              <w:pStyle w:val="TableParagraph"/>
              <w:spacing w:before="58"/>
              <w:ind w:left="108"/>
              <w:rPr>
                <w:sz w:val="24"/>
              </w:rPr>
            </w:pPr>
            <w:r>
              <w:rPr>
                <w:sz w:val="24"/>
              </w:rPr>
              <w:t>Kuje</w:t>
            </w:r>
          </w:p>
        </w:tc>
        <w:tc>
          <w:tcPr>
            <w:tcW w:w="1347" w:type="dxa"/>
          </w:tcPr>
          <w:p>
            <w:pPr>
              <w:pStyle w:val="TableParagraph"/>
              <w:spacing w:before="58"/>
              <w:ind w:left="296" w:right="315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37" w:type="dxa"/>
          </w:tcPr>
          <w:p>
            <w:pPr>
              <w:pStyle w:val="TableParagraph"/>
              <w:spacing w:before="58"/>
              <w:ind w:left="315" w:right="12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48" w:type="dxa"/>
          </w:tcPr>
          <w:p>
            <w:pPr>
              <w:pStyle w:val="TableParagraph"/>
              <w:spacing w:before="58"/>
              <w:ind w:left="128" w:right="129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034" w:type="dxa"/>
          </w:tcPr>
          <w:p>
            <w:pPr>
              <w:pStyle w:val="TableParagraph"/>
              <w:spacing w:before="58"/>
              <w:ind w:left="130" w:right="14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34" w:type="dxa"/>
          </w:tcPr>
          <w:p>
            <w:pPr>
              <w:pStyle w:val="TableParagraph"/>
              <w:spacing w:before="58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48" w:type="dxa"/>
          </w:tcPr>
          <w:p>
            <w:pPr>
              <w:pStyle w:val="TableParagraph"/>
              <w:spacing w:before="58"/>
              <w:ind w:left="152" w:right="154"/>
              <w:jc w:val="center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</w:tr>
      <w:tr>
        <w:trPr>
          <w:trHeight w:val="409" w:hRule="atLeast"/>
        </w:trPr>
        <w:tc>
          <w:tcPr>
            <w:tcW w:w="1942" w:type="dxa"/>
          </w:tcPr>
          <w:p>
            <w:pPr>
              <w:pStyle w:val="TableParagraph"/>
              <w:spacing w:before="59"/>
              <w:ind w:left="108"/>
              <w:rPr>
                <w:sz w:val="24"/>
              </w:rPr>
            </w:pPr>
            <w:r>
              <w:rPr>
                <w:sz w:val="24"/>
              </w:rPr>
              <w:t>Kwali</w:t>
            </w:r>
          </w:p>
        </w:tc>
        <w:tc>
          <w:tcPr>
            <w:tcW w:w="1347" w:type="dxa"/>
          </w:tcPr>
          <w:p>
            <w:pPr>
              <w:pStyle w:val="TableParagraph"/>
              <w:spacing w:before="59"/>
              <w:ind w:left="296" w:right="31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37" w:type="dxa"/>
          </w:tcPr>
          <w:p>
            <w:pPr>
              <w:pStyle w:val="TableParagraph"/>
              <w:spacing w:before="59"/>
              <w:ind w:left="315" w:right="12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48" w:type="dxa"/>
          </w:tcPr>
          <w:p>
            <w:pPr>
              <w:pStyle w:val="TableParagraph"/>
              <w:spacing w:before="59"/>
              <w:ind w:left="128" w:right="12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34" w:type="dxa"/>
          </w:tcPr>
          <w:p>
            <w:pPr>
              <w:pStyle w:val="TableParagraph"/>
              <w:spacing w:before="59"/>
              <w:ind w:left="130" w:right="14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34" w:type="dxa"/>
          </w:tcPr>
          <w:p>
            <w:pPr>
              <w:pStyle w:val="TableParagraph"/>
              <w:spacing w:before="59"/>
              <w:ind w:left="150" w:right="15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48" w:type="dxa"/>
          </w:tcPr>
          <w:p>
            <w:pPr>
              <w:pStyle w:val="TableParagraph"/>
              <w:spacing w:before="59"/>
              <w:ind w:left="152" w:right="154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</w:tr>
      <w:tr>
        <w:trPr>
          <w:trHeight w:val="466" w:hRule="atLeast"/>
        </w:trPr>
        <w:tc>
          <w:tcPr>
            <w:tcW w:w="1942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58"/>
              <w:ind w:left="56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347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58"/>
              <w:ind w:left="296" w:right="315"/>
              <w:jc w:val="center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  <w:tc>
          <w:tcPr>
            <w:tcW w:w="1237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58"/>
              <w:ind w:left="315" w:right="128"/>
              <w:jc w:val="center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1248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58"/>
              <w:ind w:left="128" w:right="129"/>
              <w:jc w:val="center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  <w:tc>
          <w:tcPr>
            <w:tcW w:w="1034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58"/>
              <w:ind w:left="130" w:right="146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34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58"/>
              <w:ind w:left="150" w:right="156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48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58"/>
              <w:ind w:left="152" w:right="154"/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spacing w:before="227"/>
        <w:ind w:left="2115"/>
      </w:pPr>
      <w:r>
        <w:rPr/>
        <w:t>Expected</w:t>
      </w:r>
      <w:r>
        <w:rPr>
          <w:spacing w:val="41"/>
        </w:rPr>
        <w:t> </w:t>
      </w:r>
      <w:r>
        <w:rPr/>
        <w:t>values</w:t>
      </w:r>
      <w:r>
        <w:rPr>
          <w:spacing w:val="43"/>
        </w:rPr>
        <w:t> </w:t>
      </w:r>
      <w:r>
        <w:rPr/>
        <w:t>for</w:t>
      </w:r>
      <w:r>
        <w:rPr>
          <w:spacing w:val="43"/>
        </w:rPr>
        <w:t> </w:t>
      </w:r>
      <w:r>
        <w:rPr/>
        <w:t>this</w:t>
      </w:r>
      <w:r>
        <w:rPr>
          <w:spacing w:val="45"/>
        </w:rPr>
        <w:t> </w:t>
      </w:r>
      <w:r>
        <w:rPr/>
        <w:t>table</w:t>
      </w:r>
      <w:r>
        <w:rPr>
          <w:spacing w:val="43"/>
        </w:rPr>
        <w:t> </w:t>
      </w:r>
      <w:r>
        <w:rPr/>
        <w:t>were</w:t>
      </w:r>
      <w:r>
        <w:rPr>
          <w:spacing w:val="45"/>
        </w:rPr>
        <w:t> </w:t>
      </w:r>
      <w:r>
        <w:rPr/>
        <w:t>calculated</w:t>
      </w:r>
      <w:r>
        <w:rPr>
          <w:spacing w:val="41"/>
        </w:rPr>
        <w:t> </w:t>
      </w:r>
      <w:r>
        <w:rPr/>
        <w:t>and</w:t>
      </w:r>
      <w:r>
        <w:rPr>
          <w:spacing w:val="45"/>
        </w:rPr>
        <w:t> </w:t>
      </w:r>
      <w:r>
        <w:rPr/>
        <w:t>obtained.</w:t>
      </w:r>
    </w:p>
    <w:p>
      <w:pPr>
        <w:pStyle w:val="BodyText"/>
        <w:spacing w:before="1"/>
      </w:pPr>
    </w:p>
    <w:p>
      <w:pPr>
        <w:pStyle w:val="BodyText"/>
        <w:ind w:left="1395"/>
      </w:pPr>
      <w:r>
        <w:rPr/>
        <w:t>The</w:t>
      </w:r>
      <w:r>
        <w:rPr>
          <w:spacing w:val="-3"/>
        </w:rPr>
        <w:t> </w:t>
      </w:r>
      <w:r>
        <w:rPr/>
        <w:t>chi-square</w:t>
      </w:r>
      <w:r>
        <w:rPr>
          <w:spacing w:val="-1"/>
        </w:rPr>
        <w:t> </w:t>
      </w:r>
      <w:r>
        <w:rPr/>
        <w:t>value</w:t>
      </w:r>
      <w:r>
        <w:rPr>
          <w:spacing w:val="-2"/>
        </w:rPr>
        <w:t> </w:t>
      </w:r>
      <w:r>
        <w:rPr/>
        <w:t>was</w:t>
      </w:r>
      <w:r>
        <w:rPr>
          <w:spacing w:val="-4"/>
        </w:rPr>
        <w:t> </w:t>
      </w:r>
      <w:r>
        <w:rPr/>
        <w:t>also</w:t>
      </w:r>
      <w:r>
        <w:rPr>
          <w:spacing w:val="-2"/>
        </w:rPr>
        <w:t> </w:t>
      </w:r>
      <w:r>
        <w:rPr/>
        <w:t>calculated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as</w:t>
      </w:r>
      <w:r>
        <w:rPr>
          <w:spacing w:val="-3"/>
        </w:rPr>
        <w:t> </w:t>
      </w:r>
      <w:r>
        <w:rPr/>
        <w:t>21.494.</w:t>
      </w:r>
    </w:p>
    <w:p>
      <w:pPr>
        <w:pStyle w:val="BodyText"/>
        <w:tabs>
          <w:tab w:pos="2730" w:val="left" w:leader="none"/>
          <w:tab w:pos="3556" w:val="left" w:leader="none"/>
          <w:tab w:pos="3980" w:val="left" w:leader="none"/>
          <w:tab w:pos="4996" w:val="left" w:leader="none"/>
          <w:tab w:pos="6415" w:val="right" w:leader="none"/>
        </w:tabs>
        <w:spacing w:line="496" w:lineRule="auto" w:before="294"/>
        <w:ind w:left="2115" w:right="3221"/>
      </w:pPr>
      <w:r>
        <w:rPr/>
        <w:t>Thus the critical values of the X</w:t>
      </w:r>
      <w:r>
        <w:rPr>
          <w:vertAlign w:val="superscript"/>
        </w:rPr>
        <w:t>2</w:t>
      </w:r>
      <w:r>
        <w:rPr>
          <w:vertAlign w:val="baseline"/>
        </w:rPr>
        <w:t> at df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20;</w:t>
      </w:r>
      <w:r>
        <w:rPr>
          <w:spacing w:val="-82"/>
          <w:vertAlign w:val="baseline"/>
        </w:rPr>
        <w:t> </w:t>
      </w:r>
      <w:r>
        <w:rPr>
          <w:vertAlign w:val="baseline"/>
        </w:rPr>
        <w:t>i.e.</w:t>
        <w:tab/>
      </w:r>
      <w:r>
        <w:rPr>
          <w:rFonts w:ascii="Times New Roman" w:hAnsi="Times New Roman"/>
          <w:i/>
          <w:w w:val="95"/>
          <w:vertAlign w:val="baseline"/>
        </w:rPr>
        <w:t>X</w:t>
      </w:r>
      <w:r>
        <w:rPr>
          <w:rFonts w:ascii="Times New Roman" w:hAnsi="Times New Roman"/>
          <w:i/>
          <w:spacing w:val="-16"/>
          <w:w w:val="95"/>
          <w:vertAlign w:val="baseline"/>
        </w:rPr>
        <w:t> </w:t>
      </w:r>
      <w:r>
        <w:rPr>
          <w:rFonts w:ascii="Times New Roman" w:hAnsi="Times New Roman"/>
          <w:w w:val="95"/>
          <w:vertAlign w:val="superscript"/>
        </w:rPr>
        <w:t>2</w:t>
      </w:r>
      <w:r>
        <w:rPr>
          <w:rFonts w:ascii="Times New Roman" w:hAnsi="Times New Roman"/>
          <w:w w:val="95"/>
          <w:vertAlign w:val="subscript"/>
        </w:rPr>
        <w:t>20</w:t>
      </w:r>
      <w:r>
        <w:rPr>
          <w:rFonts w:ascii="Times New Roman" w:hAnsi="Times New Roman"/>
          <w:w w:val="95"/>
          <w:vertAlign w:val="baseline"/>
        </w:rPr>
        <w:tab/>
      </w:r>
      <w:r>
        <w:rPr>
          <w:rFonts w:ascii="Symbol" w:hAnsi="Symbol"/>
          <w:vertAlign w:val="baseline"/>
        </w:rPr>
        <w:t></w:t>
      </w:r>
      <w:r>
        <w:rPr>
          <w:rFonts w:ascii="Times New Roman" w:hAnsi="Times New Roman"/>
          <w:vertAlign w:val="baseline"/>
        </w:rPr>
        <w:tab/>
      </w:r>
      <w:r>
        <w:rPr>
          <w:vertAlign w:val="baseline"/>
        </w:rPr>
        <w:t>0.05</w:t>
        <w:tab/>
        <w:t>=</w:t>
        <w:tab/>
        <w:t>34.17</w:t>
      </w:r>
    </w:p>
    <w:p>
      <w:pPr>
        <w:spacing w:after="0" w:line="496" w:lineRule="auto"/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spacing w:line="480" w:lineRule="auto" w:before="120"/>
        <w:ind w:left="1395" w:right="1085" w:firstLine="720"/>
        <w:jc w:val="both"/>
      </w:pPr>
      <w:r>
        <w:rPr/>
        <w:t>The calculated value of the X</w:t>
      </w:r>
      <w:r>
        <w:rPr>
          <w:vertAlign w:val="superscript"/>
        </w:rPr>
        <w:t>2</w:t>
      </w:r>
      <w:r>
        <w:rPr>
          <w:vertAlign w:val="baseline"/>
        </w:rPr>
        <w:t> is less than the critical value.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justification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rejection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null</w:t>
      </w:r>
      <w:r>
        <w:rPr>
          <w:spacing w:val="1"/>
          <w:vertAlign w:val="baseline"/>
        </w:rPr>
        <w:t> </w:t>
      </w:r>
      <w:r>
        <w:rPr>
          <w:vertAlign w:val="baseline"/>
        </w:rPr>
        <w:t>hypothesis.</w:t>
      </w:r>
    </w:p>
    <w:p>
      <w:pPr>
        <w:pStyle w:val="Heading2"/>
        <w:numPr>
          <w:ilvl w:val="2"/>
          <w:numId w:val="37"/>
        </w:numPr>
        <w:tabs>
          <w:tab w:pos="2116" w:val="left" w:leader="none"/>
          <w:tab w:pos="2982" w:val="left" w:leader="none"/>
          <w:tab w:pos="3661" w:val="left" w:leader="none"/>
          <w:tab w:pos="4887" w:val="left" w:leader="none"/>
          <w:tab w:pos="6413" w:val="left" w:leader="none"/>
          <w:tab w:pos="6960" w:val="left" w:leader="none"/>
          <w:tab w:pos="8508" w:val="left" w:leader="none"/>
          <w:tab w:pos="9441" w:val="left" w:leader="none"/>
        </w:tabs>
        <w:spacing w:line="480" w:lineRule="auto" w:before="0" w:after="0"/>
        <w:ind w:left="2115" w:right="1081" w:hanging="720"/>
        <w:jc w:val="left"/>
      </w:pPr>
      <w:r>
        <w:rPr/>
        <w:t>Test</w:t>
        <w:tab/>
        <w:t>for</w:t>
        <w:tab/>
        <w:t>Spatial</w:t>
        <w:tab/>
        <w:t>Variation</w:t>
        <w:tab/>
        <w:t>in</w:t>
        <w:tab/>
        <w:t>Additives</w:t>
        <w:tab/>
        <w:t>used</w:t>
        <w:tab/>
      </w:r>
      <w:r>
        <w:rPr>
          <w:spacing w:val="-2"/>
        </w:rPr>
        <w:t>by</w:t>
      </w:r>
      <w:r>
        <w:rPr>
          <w:spacing w:val="-80"/>
        </w:rPr>
        <w:t> </w:t>
      </w:r>
      <w:r>
        <w:rPr/>
        <w:t>Agroforestry</w:t>
      </w:r>
      <w:r>
        <w:rPr>
          <w:spacing w:val="-1"/>
        </w:rPr>
        <w:t> </w:t>
      </w:r>
      <w:r>
        <w:rPr/>
        <w:t>Farmers</w:t>
      </w:r>
    </w:p>
    <w:p>
      <w:pPr>
        <w:pStyle w:val="BodyText"/>
        <w:tabs>
          <w:tab w:pos="2115" w:val="left" w:leader="none"/>
        </w:tabs>
        <w:spacing w:line="480" w:lineRule="auto"/>
        <w:ind w:left="2115" w:right="1088" w:hanging="720"/>
      </w:pPr>
      <w:r>
        <w:rPr>
          <w:b/>
        </w:rPr>
        <w:t>H</w:t>
      </w:r>
      <w:r>
        <w:rPr>
          <w:b/>
          <w:vertAlign w:val="subscript"/>
        </w:rPr>
        <w:t>o</w:t>
      </w:r>
      <w:r>
        <w:rPr>
          <w:vertAlign w:val="baseline"/>
        </w:rPr>
        <w:t>:</w:t>
        <w:tab/>
        <w:t>There is no significant spatial variation in the additives used by</w:t>
      </w:r>
      <w:r>
        <w:rPr>
          <w:spacing w:val="-82"/>
          <w:vertAlign w:val="baseline"/>
        </w:rPr>
        <w:t> </w:t>
      </w:r>
      <w:r>
        <w:rPr>
          <w:vertAlign w:val="baseline"/>
        </w:rPr>
        <w:t>agroforestry</w:t>
      </w:r>
      <w:r>
        <w:rPr>
          <w:spacing w:val="-1"/>
          <w:vertAlign w:val="baseline"/>
        </w:rPr>
        <w:t> </w:t>
      </w:r>
      <w:r>
        <w:rPr>
          <w:vertAlign w:val="baseline"/>
        </w:rPr>
        <w:t>farmers.</w:t>
      </w:r>
    </w:p>
    <w:p>
      <w:pPr>
        <w:pStyle w:val="BodyText"/>
        <w:tabs>
          <w:tab w:pos="2115" w:val="left" w:leader="none"/>
        </w:tabs>
        <w:spacing w:line="480" w:lineRule="auto"/>
        <w:ind w:left="2115" w:right="1086" w:hanging="720"/>
      </w:pPr>
      <w:r>
        <w:rPr>
          <w:b/>
        </w:rPr>
        <w:t>H</w:t>
      </w:r>
      <w:r>
        <w:rPr>
          <w:b/>
          <w:vertAlign w:val="subscript"/>
        </w:rPr>
        <w:t>1</w:t>
      </w:r>
      <w:r>
        <w:rPr>
          <w:vertAlign w:val="baseline"/>
        </w:rPr>
        <w:t>:</w:t>
        <w:tab/>
        <w:t>There</w:t>
      </w:r>
      <w:r>
        <w:rPr>
          <w:spacing w:val="15"/>
          <w:vertAlign w:val="baseline"/>
        </w:rPr>
        <w:t> </w:t>
      </w:r>
      <w:r>
        <w:rPr>
          <w:vertAlign w:val="baseline"/>
        </w:rPr>
        <w:t>is</w:t>
      </w:r>
      <w:r>
        <w:rPr>
          <w:spacing w:val="13"/>
          <w:vertAlign w:val="baseline"/>
        </w:rPr>
        <w:t> </w:t>
      </w:r>
      <w:r>
        <w:rPr>
          <w:vertAlign w:val="baseline"/>
        </w:rPr>
        <w:t>a</w:t>
      </w:r>
      <w:r>
        <w:rPr>
          <w:spacing w:val="14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3"/>
          <w:vertAlign w:val="baseline"/>
        </w:rPr>
        <w:t> </w:t>
      </w:r>
      <w:r>
        <w:rPr>
          <w:vertAlign w:val="baseline"/>
        </w:rPr>
        <w:t>spatial</w:t>
      </w:r>
      <w:r>
        <w:rPr>
          <w:spacing w:val="14"/>
          <w:vertAlign w:val="baseline"/>
        </w:rPr>
        <w:t> </w:t>
      </w:r>
      <w:r>
        <w:rPr>
          <w:vertAlign w:val="baseline"/>
        </w:rPr>
        <w:t>variation</w:t>
      </w:r>
      <w:r>
        <w:rPr>
          <w:spacing w:val="15"/>
          <w:vertAlign w:val="baseline"/>
        </w:rPr>
        <w:t> </w:t>
      </w:r>
      <w:r>
        <w:rPr>
          <w:vertAlign w:val="baseline"/>
        </w:rPr>
        <w:t>in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4"/>
          <w:vertAlign w:val="baseline"/>
        </w:rPr>
        <w:t> </w:t>
      </w:r>
      <w:r>
        <w:rPr>
          <w:vertAlign w:val="baseline"/>
        </w:rPr>
        <w:t>additives</w:t>
      </w:r>
      <w:r>
        <w:rPr>
          <w:spacing w:val="15"/>
          <w:vertAlign w:val="baseline"/>
        </w:rPr>
        <w:t> </w:t>
      </w:r>
      <w:r>
        <w:rPr>
          <w:vertAlign w:val="baseline"/>
        </w:rPr>
        <w:t>used</w:t>
      </w:r>
      <w:r>
        <w:rPr>
          <w:spacing w:val="14"/>
          <w:vertAlign w:val="baseline"/>
        </w:rPr>
        <w:t> </w:t>
      </w:r>
      <w:r>
        <w:rPr>
          <w:vertAlign w:val="baseline"/>
        </w:rPr>
        <w:t>by</w:t>
      </w:r>
      <w:r>
        <w:rPr>
          <w:spacing w:val="-81"/>
          <w:vertAlign w:val="baseline"/>
        </w:rPr>
        <w:t> </w:t>
      </w:r>
      <w:r>
        <w:rPr>
          <w:vertAlign w:val="baseline"/>
        </w:rPr>
        <w:t>agroforestry</w:t>
      </w:r>
      <w:r>
        <w:rPr>
          <w:spacing w:val="-1"/>
          <w:vertAlign w:val="baseline"/>
        </w:rPr>
        <w:t> </w:t>
      </w:r>
      <w:r>
        <w:rPr>
          <w:vertAlign w:val="baseline"/>
        </w:rPr>
        <w:t>farmers.</w:t>
      </w:r>
    </w:p>
    <w:p>
      <w:pPr>
        <w:pStyle w:val="BodyText"/>
        <w:spacing w:line="360" w:lineRule="auto" w:before="2"/>
        <w:ind w:left="1395" w:right="1084" w:firstLine="720"/>
      </w:pPr>
      <w:r>
        <w:rPr/>
        <w:t>In</w:t>
      </w:r>
      <w:r>
        <w:rPr>
          <w:spacing w:val="18"/>
        </w:rPr>
        <w:t> </w:t>
      </w:r>
      <w:r>
        <w:rPr/>
        <w:t>order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verify</w:t>
      </w:r>
      <w:r>
        <w:rPr>
          <w:spacing w:val="20"/>
        </w:rPr>
        <w:t> </w:t>
      </w:r>
      <w:r>
        <w:rPr/>
        <w:t>this</w:t>
      </w:r>
      <w:r>
        <w:rPr>
          <w:spacing w:val="19"/>
        </w:rPr>
        <w:t> </w:t>
      </w:r>
      <w:r>
        <w:rPr/>
        <w:t>hypothesis,</w:t>
      </w:r>
      <w:r>
        <w:rPr>
          <w:spacing w:val="21"/>
        </w:rPr>
        <w:t> </w:t>
      </w:r>
      <w:r>
        <w:rPr/>
        <w:t>table</w:t>
      </w:r>
      <w:r>
        <w:rPr>
          <w:spacing w:val="20"/>
        </w:rPr>
        <w:t> </w:t>
      </w:r>
      <w:r>
        <w:rPr/>
        <w:t>17</w:t>
      </w:r>
      <w:r>
        <w:rPr>
          <w:spacing w:val="20"/>
        </w:rPr>
        <w:t> </w:t>
      </w:r>
      <w:r>
        <w:rPr/>
        <w:t>is</w:t>
      </w:r>
      <w:r>
        <w:rPr>
          <w:spacing w:val="21"/>
        </w:rPr>
        <w:t> </w:t>
      </w:r>
      <w:r>
        <w:rPr/>
        <w:t>used</w:t>
      </w:r>
      <w:r>
        <w:rPr>
          <w:spacing w:val="22"/>
        </w:rPr>
        <w:t> </w:t>
      </w:r>
      <w:r>
        <w:rPr/>
        <w:t>and</w:t>
      </w:r>
      <w:r>
        <w:rPr>
          <w:spacing w:val="-82"/>
        </w:rPr>
        <w:t> </w:t>
      </w:r>
      <w:r>
        <w:rPr/>
        <w:t>therefore</w:t>
      </w:r>
      <w:r>
        <w:rPr>
          <w:spacing w:val="-3"/>
        </w:rPr>
        <w:t> </w:t>
      </w:r>
      <w:r>
        <w:rPr/>
        <w:t>represented</w:t>
      </w:r>
      <w:r>
        <w:rPr>
          <w:spacing w:val="-1"/>
        </w:rPr>
        <w:t> </w:t>
      </w:r>
      <w:r>
        <w:rPr/>
        <w:t>here.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  <w:r>
        <w:rPr/>
        <w:pict>
          <v:shape style="position:absolute;margin-left:73.824005pt;margin-top:9.71617pt;width:474.1pt;height:1.45pt;mso-position-horizontal-relative:page;mso-position-vertical-relative:paragraph;z-index:-15582208;mso-wrap-distance-left:0;mso-wrap-distance-right:0" coordorigin="1476,194" coordsize="9482,29" path="m4234,194l1476,194,1476,223,4234,223,4234,194xm10144,194l10116,194,4263,194,4235,194,4235,223,4263,223,10116,223,10144,223,10144,194xm10958,194l10144,194,10144,223,10958,223,10958,194xe" filled="true" fillcolor="#008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4626" w:val="left" w:leader="none"/>
          <w:tab w:pos="9355" w:val="left" w:leader="none"/>
        </w:tabs>
        <w:ind w:left="704"/>
      </w:pPr>
      <w:r>
        <w:rPr/>
        <w:t>Additives</w:t>
        <w:tab/>
        <w:t>No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Farmers/Area</w:t>
      </w:r>
      <w:r>
        <w:rPr>
          <w:spacing w:val="-3"/>
        </w:rPr>
        <w:t> </w:t>
      </w:r>
      <w:r>
        <w:rPr/>
        <w:t>Council</w:t>
        <w:tab/>
        <w:t>Total</w:t>
      </w:r>
    </w:p>
    <w:p>
      <w:pPr>
        <w:pStyle w:val="BodyText"/>
        <w:spacing w:before="7" w:after="1"/>
        <w:rPr>
          <w:sz w:val="9"/>
        </w:rPr>
      </w:pPr>
    </w:p>
    <w:tbl>
      <w:tblPr>
        <w:tblW w:w="0" w:type="auto"/>
        <w:jc w:val="left"/>
        <w:tblInd w:w="6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56"/>
        <w:gridCol w:w="1097"/>
        <w:gridCol w:w="1069"/>
        <w:gridCol w:w="924"/>
        <w:gridCol w:w="1117"/>
        <w:gridCol w:w="788"/>
        <w:gridCol w:w="917"/>
        <w:gridCol w:w="810"/>
      </w:tblGrid>
      <w:tr>
        <w:trPr>
          <w:trHeight w:val="365" w:hRule="atLeast"/>
        </w:trPr>
        <w:tc>
          <w:tcPr>
            <w:tcW w:w="27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Abaji</w:t>
            </w:r>
          </w:p>
        </w:tc>
        <w:tc>
          <w:tcPr>
            <w:tcW w:w="1069" w:type="dxa"/>
          </w:tcPr>
          <w:p>
            <w:pPr>
              <w:pStyle w:val="TableParagraph"/>
              <w:ind w:left="230" w:right="101"/>
              <w:jc w:val="center"/>
              <w:rPr>
                <w:sz w:val="24"/>
              </w:rPr>
            </w:pPr>
            <w:r>
              <w:rPr>
                <w:sz w:val="24"/>
              </w:rPr>
              <w:t>AMAC</w:t>
            </w:r>
          </w:p>
        </w:tc>
        <w:tc>
          <w:tcPr>
            <w:tcW w:w="924" w:type="dxa"/>
          </w:tcPr>
          <w:p>
            <w:pPr>
              <w:pStyle w:val="TableParagraph"/>
              <w:ind w:left="104" w:right="105"/>
              <w:jc w:val="center"/>
              <w:rPr>
                <w:sz w:val="24"/>
              </w:rPr>
            </w:pPr>
            <w:r>
              <w:rPr>
                <w:sz w:val="24"/>
              </w:rPr>
              <w:t>Bwari</w:t>
            </w:r>
          </w:p>
        </w:tc>
        <w:tc>
          <w:tcPr>
            <w:tcW w:w="1117" w:type="dxa"/>
          </w:tcPr>
          <w:p>
            <w:pPr>
              <w:pStyle w:val="TableParagraph"/>
              <w:ind w:left="108" w:right="102"/>
              <w:jc w:val="center"/>
              <w:rPr>
                <w:sz w:val="24"/>
              </w:rPr>
            </w:pPr>
            <w:r>
              <w:rPr>
                <w:sz w:val="24"/>
              </w:rPr>
              <w:t>G/Lada</w:t>
            </w:r>
          </w:p>
        </w:tc>
        <w:tc>
          <w:tcPr>
            <w:tcW w:w="788" w:type="dxa"/>
          </w:tcPr>
          <w:p>
            <w:pPr>
              <w:pStyle w:val="TableParagraph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Kuje</w:t>
            </w:r>
          </w:p>
        </w:tc>
        <w:tc>
          <w:tcPr>
            <w:tcW w:w="917" w:type="dxa"/>
          </w:tcPr>
          <w:p>
            <w:pPr>
              <w:pStyle w:val="TableParagraph"/>
              <w:ind w:left="105" w:right="133"/>
              <w:jc w:val="center"/>
              <w:rPr>
                <w:sz w:val="24"/>
              </w:rPr>
            </w:pPr>
            <w:r>
              <w:rPr>
                <w:sz w:val="24"/>
              </w:rPr>
              <w:t>Kwali</w:t>
            </w:r>
          </w:p>
        </w:tc>
        <w:tc>
          <w:tcPr>
            <w:tcW w:w="8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8" w:hRule="atLeast"/>
        </w:trPr>
        <w:tc>
          <w:tcPr>
            <w:tcW w:w="2756" w:type="dxa"/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Chemical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fertilizer</w:t>
            </w:r>
          </w:p>
        </w:tc>
        <w:tc>
          <w:tcPr>
            <w:tcW w:w="1097" w:type="dxa"/>
          </w:tcPr>
          <w:p>
            <w:pPr>
              <w:pStyle w:val="TableParagraph"/>
              <w:spacing w:before="73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069" w:type="dxa"/>
          </w:tcPr>
          <w:p>
            <w:pPr>
              <w:pStyle w:val="TableParagraph"/>
              <w:spacing w:before="73"/>
              <w:ind w:left="230" w:right="96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24" w:type="dxa"/>
          </w:tcPr>
          <w:p>
            <w:pPr>
              <w:pStyle w:val="TableParagraph"/>
              <w:spacing w:before="73"/>
              <w:ind w:left="104" w:right="104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117" w:type="dxa"/>
          </w:tcPr>
          <w:p>
            <w:pPr>
              <w:pStyle w:val="TableParagraph"/>
              <w:spacing w:before="73"/>
              <w:ind w:left="108" w:right="100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788" w:type="dxa"/>
          </w:tcPr>
          <w:p>
            <w:pPr>
              <w:pStyle w:val="TableParagraph"/>
              <w:spacing w:before="73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17" w:type="dxa"/>
          </w:tcPr>
          <w:p>
            <w:pPr>
              <w:pStyle w:val="TableParagraph"/>
              <w:spacing w:before="73"/>
              <w:ind w:left="105" w:right="131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10" w:type="dxa"/>
          </w:tcPr>
          <w:p>
            <w:pPr>
              <w:pStyle w:val="TableParagraph"/>
              <w:spacing w:before="73"/>
              <w:ind w:left="143" w:right="168"/>
              <w:jc w:val="center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</w:tr>
      <w:tr>
        <w:trPr>
          <w:trHeight w:val="436" w:hRule="atLeast"/>
        </w:trPr>
        <w:tc>
          <w:tcPr>
            <w:tcW w:w="2756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Manure</w:t>
            </w:r>
          </w:p>
        </w:tc>
        <w:tc>
          <w:tcPr>
            <w:tcW w:w="1097" w:type="dxa"/>
          </w:tcPr>
          <w:p>
            <w:pPr>
              <w:pStyle w:val="TableParagraph"/>
              <w:spacing w:before="72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69" w:type="dxa"/>
          </w:tcPr>
          <w:p>
            <w:pPr>
              <w:pStyle w:val="TableParagraph"/>
              <w:spacing w:before="72"/>
              <w:ind w:left="230" w:right="96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24" w:type="dxa"/>
          </w:tcPr>
          <w:p>
            <w:pPr>
              <w:pStyle w:val="TableParagraph"/>
              <w:spacing w:before="72"/>
              <w:ind w:left="104" w:right="104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117" w:type="dxa"/>
          </w:tcPr>
          <w:p>
            <w:pPr>
              <w:pStyle w:val="TableParagraph"/>
              <w:spacing w:before="72"/>
              <w:ind w:left="108" w:right="100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88" w:type="dxa"/>
          </w:tcPr>
          <w:p>
            <w:pPr>
              <w:pStyle w:val="TableParagraph"/>
              <w:spacing w:before="72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917" w:type="dxa"/>
          </w:tcPr>
          <w:p>
            <w:pPr>
              <w:pStyle w:val="TableParagraph"/>
              <w:spacing w:before="72"/>
              <w:ind w:left="105" w:right="131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810" w:type="dxa"/>
          </w:tcPr>
          <w:p>
            <w:pPr>
              <w:pStyle w:val="TableParagraph"/>
              <w:spacing w:before="72"/>
              <w:ind w:left="143" w:right="168"/>
              <w:jc w:val="center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</w:tr>
      <w:tr>
        <w:trPr>
          <w:trHeight w:val="436" w:hRule="atLeast"/>
        </w:trPr>
        <w:tc>
          <w:tcPr>
            <w:tcW w:w="2756" w:type="dxa"/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Pesticides/Herbicides</w:t>
            </w:r>
          </w:p>
        </w:tc>
        <w:tc>
          <w:tcPr>
            <w:tcW w:w="1097" w:type="dxa"/>
          </w:tcPr>
          <w:p>
            <w:pPr>
              <w:pStyle w:val="TableParagraph"/>
              <w:spacing w:before="72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69" w:type="dxa"/>
          </w:tcPr>
          <w:p>
            <w:pPr>
              <w:pStyle w:val="TableParagraph"/>
              <w:spacing w:before="72"/>
              <w:ind w:left="230" w:right="9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24" w:type="dxa"/>
          </w:tcPr>
          <w:p>
            <w:pPr>
              <w:pStyle w:val="TableParagraph"/>
              <w:spacing w:before="72"/>
              <w:ind w:left="104" w:right="104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117" w:type="dxa"/>
          </w:tcPr>
          <w:p>
            <w:pPr>
              <w:pStyle w:val="TableParagraph"/>
              <w:spacing w:before="72"/>
              <w:ind w:left="108" w:right="10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88" w:type="dxa"/>
          </w:tcPr>
          <w:p>
            <w:pPr>
              <w:pStyle w:val="TableParagraph"/>
              <w:spacing w:before="72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17" w:type="dxa"/>
          </w:tcPr>
          <w:p>
            <w:pPr>
              <w:pStyle w:val="TableParagraph"/>
              <w:spacing w:before="72"/>
              <w:ind w:left="105" w:right="13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10" w:type="dxa"/>
          </w:tcPr>
          <w:p>
            <w:pPr>
              <w:pStyle w:val="TableParagraph"/>
              <w:spacing w:before="72"/>
              <w:ind w:left="143" w:right="168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>
        <w:trPr>
          <w:trHeight w:val="512" w:hRule="atLeast"/>
        </w:trPr>
        <w:tc>
          <w:tcPr>
            <w:tcW w:w="275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097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2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69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2"/>
              <w:ind w:left="230" w:right="96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924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2"/>
              <w:ind w:left="104" w:right="104"/>
              <w:jc w:val="center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1117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2"/>
              <w:ind w:left="108" w:right="100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788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2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917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2"/>
              <w:ind w:left="105" w:right="131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81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72"/>
              <w:ind w:left="143" w:right="168"/>
              <w:jc w:val="center"/>
              <w:rPr>
                <w:sz w:val="24"/>
              </w:rPr>
            </w:pPr>
            <w:r>
              <w:rPr>
                <w:sz w:val="24"/>
              </w:rPr>
              <w:t>616</w:t>
            </w: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spacing w:line="480" w:lineRule="auto" w:before="227"/>
        <w:ind w:left="1395" w:right="1082" w:firstLine="720"/>
        <w:jc w:val="both"/>
      </w:pPr>
      <w:r>
        <w:rPr/>
        <w:t>Expected values for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frequencies were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obtained.</w:t>
      </w:r>
      <w:r>
        <w:rPr>
          <w:spacing w:val="1"/>
        </w:rPr>
        <w:t> </w:t>
      </w:r>
      <w:r>
        <w:rPr/>
        <w:t>The chi-square value was also calculated and obtained as</w:t>
      </w:r>
      <w:r>
        <w:rPr>
          <w:spacing w:val="1"/>
        </w:rPr>
        <w:t> </w:t>
      </w:r>
      <w:r>
        <w:rPr/>
        <w:t>54.24.</w:t>
      </w:r>
    </w:p>
    <w:p>
      <w:pPr>
        <w:pStyle w:val="BodyText"/>
        <w:spacing w:line="496" w:lineRule="auto"/>
        <w:ind w:left="2115" w:right="2501"/>
        <w:jc w:val="both"/>
      </w:pPr>
      <w:r>
        <w:rPr/>
        <w:t>The critical values of the X</w:t>
      </w:r>
      <w:r>
        <w:rPr>
          <w:vertAlign w:val="superscript"/>
        </w:rPr>
        <w:t>2</w:t>
      </w:r>
      <w:r>
        <w:rPr>
          <w:vertAlign w:val="baseline"/>
        </w:rPr>
        <w:t> distribution of df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10</w:t>
      </w:r>
      <w:r>
        <w:rPr>
          <w:spacing w:val="-82"/>
          <w:vertAlign w:val="baseline"/>
        </w:rPr>
        <w:t> </w:t>
      </w:r>
      <w:r>
        <w:rPr>
          <w:w w:val="95"/>
          <w:vertAlign w:val="baseline"/>
        </w:rPr>
        <w:t>i.e.</w:t>
      </w:r>
      <w:r>
        <w:rPr>
          <w:spacing w:val="79"/>
          <w:w w:val="95"/>
          <w:vertAlign w:val="baseline"/>
        </w:rPr>
        <w:t> </w:t>
      </w:r>
      <w:r>
        <w:rPr>
          <w:rFonts w:ascii="Times New Roman" w:hAnsi="Times New Roman"/>
          <w:i/>
          <w:w w:val="95"/>
          <w:vertAlign w:val="baseline"/>
        </w:rPr>
        <w:t>X</w:t>
      </w:r>
      <w:r>
        <w:rPr>
          <w:rFonts w:ascii="Times New Roman" w:hAnsi="Times New Roman"/>
          <w:i/>
          <w:spacing w:val="-18"/>
          <w:w w:val="95"/>
          <w:vertAlign w:val="baseline"/>
        </w:rPr>
        <w:t> </w:t>
      </w:r>
      <w:r>
        <w:rPr>
          <w:rFonts w:ascii="Times New Roman" w:hAnsi="Times New Roman"/>
          <w:w w:val="95"/>
          <w:vertAlign w:val="superscript"/>
        </w:rPr>
        <w:t>2</w:t>
      </w:r>
      <w:r>
        <w:rPr>
          <w:rFonts w:ascii="Times New Roman" w:hAnsi="Times New Roman"/>
          <w:w w:val="95"/>
          <w:vertAlign w:val="subscript"/>
        </w:rPr>
        <w:t>10</w:t>
      </w:r>
      <w:r>
        <w:rPr>
          <w:rFonts w:ascii="Times New Roman" w:hAnsi="Times New Roman"/>
          <w:spacing w:val="29"/>
          <w:w w:val="95"/>
          <w:vertAlign w:val="baseline"/>
        </w:rPr>
        <w:t> </w:t>
      </w:r>
      <w:r>
        <w:rPr>
          <w:rFonts w:ascii="Symbol" w:hAnsi="Symbol"/>
          <w:w w:val="95"/>
          <w:vertAlign w:val="baseline"/>
        </w:rPr>
        <w:t></w:t>
      </w:r>
      <w:r>
        <w:rPr>
          <w:rFonts w:ascii="Times New Roman" w:hAnsi="Times New Roman"/>
          <w:spacing w:val="32"/>
          <w:w w:val="95"/>
          <w:vertAlign w:val="baseline"/>
        </w:rPr>
        <w:t> </w:t>
      </w:r>
      <w:r>
        <w:rPr>
          <w:w w:val="95"/>
          <w:vertAlign w:val="baseline"/>
        </w:rPr>
        <w:t>0.01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56"/>
          <w:w w:val="95"/>
          <w:vertAlign w:val="baseline"/>
        </w:rPr>
        <w:t> </w:t>
      </w:r>
      <w:r>
        <w:rPr>
          <w:w w:val="95"/>
          <w:vertAlign w:val="baseline"/>
        </w:rPr>
        <w:t>25.19</w:t>
      </w:r>
    </w:p>
    <w:p>
      <w:pPr>
        <w:pStyle w:val="BodyText"/>
        <w:spacing w:line="480" w:lineRule="auto" w:before="7"/>
        <w:ind w:left="1395" w:right="1086" w:firstLine="720"/>
        <w:jc w:val="both"/>
      </w:pPr>
      <w:r>
        <w:rPr/>
        <w:t>Since the calculated value of the X</w:t>
      </w:r>
      <w:r>
        <w:rPr>
          <w:vertAlign w:val="superscript"/>
        </w:rPr>
        <w:t>2</w:t>
      </w:r>
      <w:r>
        <w:rPr>
          <w:vertAlign w:val="baseline"/>
        </w:rPr>
        <w:t> is greater than the critical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X</w:t>
      </w:r>
      <w:r>
        <w:rPr>
          <w:vertAlign w:val="superscript"/>
        </w:rPr>
        <w:t>2</w:t>
      </w:r>
      <w:r>
        <w:rPr>
          <w:spacing w:val="-3"/>
          <w:vertAlign w:val="baseline"/>
        </w:rPr>
        <w:t> </w:t>
      </w:r>
      <w:r>
        <w:rPr>
          <w:vertAlign w:val="baseline"/>
        </w:rPr>
        <w:t>distribution,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null</w:t>
      </w:r>
      <w:r>
        <w:rPr>
          <w:spacing w:val="-3"/>
          <w:vertAlign w:val="baseline"/>
        </w:rPr>
        <w:t> </w:t>
      </w:r>
      <w:r>
        <w:rPr>
          <w:vertAlign w:val="baseline"/>
        </w:rPr>
        <w:t>hypothesis</w:t>
      </w:r>
      <w:r>
        <w:rPr>
          <w:spacing w:val="-3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therefore</w:t>
      </w:r>
      <w:r>
        <w:rPr>
          <w:spacing w:val="-4"/>
          <w:vertAlign w:val="baseline"/>
        </w:rPr>
        <w:t> </w:t>
      </w:r>
      <w:r>
        <w:rPr>
          <w:vertAlign w:val="baseline"/>
        </w:rPr>
        <w:t>rejected.</w:t>
      </w:r>
    </w:p>
    <w:p>
      <w:pPr>
        <w:spacing w:after="0" w:line="480" w:lineRule="auto"/>
        <w:jc w:val="both"/>
        <w:sectPr>
          <w:pgSz w:w="11910" w:h="16840"/>
          <w:pgMar w:header="722" w:footer="0" w:top="1140" w:bottom="280" w:left="880" w:right="180"/>
        </w:sectPr>
      </w:pPr>
    </w:p>
    <w:p>
      <w:pPr>
        <w:pStyle w:val="Heading2"/>
        <w:numPr>
          <w:ilvl w:val="2"/>
          <w:numId w:val="37"/>
        </w:numPr>
        <w:tabs>
          <w:tab w:pos="2116" w:val="left" w:leader="none"/>
        </w:tabs>
        <w:spacing w:line="240" w:lineRule="auto" w:before="120" w:after="0"/>
        <w:ind w:left="2115" w:right="0" w:hanging="721"/>
        <w:jc w:val="both"/>
      </w:pPr>
      <w:r>
        <w:rPr/>
        <w:t>Decision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Hypothesis</w:t>
      </w:r>
      <w:r>
        <w:rPr>
          <w:spacing w:val="-4"/>
        </w:rPr>
        <w:t> </w:t>
      </w:r>
      <w:r>
        <w:rPr/>
        <w:t>II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395" w:right="1082" w:firstLine="720"/>
        <w:jc w:val="both"/>
      </w:pPr>
      <w:r>
        <w:rPr/>
        <w:t>The verification of this hypothesis was done using the chi-</w:t>
      </w:r>
      <w:r>
        <w:rPr>
          <w:spacing w:val="1"/>
        </w:rPr>
        <w:t> </w:t>
      </w:r>
      <w:r>
        <w:rPr/>
        <w:t>square</w:t>
      </w:r>
      <w:r>
        <w:rPr>
          <w:spacing w:val="1"/>
        </w:rPr>
        <w:t> </w:t>
      </w:r>
      <w:r>
        <w:rPr/>
        <w:t>test on six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agro-forestry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territory.</w:t>
      </w:r>
      <w:r>
        <w:rPr>
          <w:spacing w:val="1"/>
        </w:rPr>
        <w:t> </w:t>
      </w:r>
      <w:r>
        <w:rPr/>
        <w:t>The test for spatial variation in the number of farmers</w:t>
      </w:r>
      <w:r>
        <w:rPr>
          <w:spacing w:val="1"/>
        </w:rPr>
        <w:t> </w:t>
      </w:r>
      <w:r>
        <w:rPr/>
        <w:t>practising agroforestry revealed that the null hypothesis be rejected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0.01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significance.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words,</w:t>
      </w:r>
      <w:r>
        <w:rPr>
          <w:spacing w:val="1"/>
        </w:rPr>
        <w:t> </w:t>
      </w:r>
      <w:r>
        <w:rPr/>
        <w:t>there</w:t>
      </w:r>
      <w:r>
        <w:rPr>
          <w:spacing w:val="84"/>
        </w:rPr>
        <w:t> </w:t>
      </w:r>
      <w:r>
        <w:rPr/>
        <w:t>is</w:t>
      </w:r>
      <w:r>
        <w:rPr>
          <w:spacing w:val="84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 spatial variation in the number of farmers practising agro-</w:t>
      </w:r>
      <w:r>
        <w:rPr>
          <w:spacing w:val="-82"/>
        </w:rPr>
        <w:t> </w:t>
      </w:r>
      <w:r>
        <w:rPr/>
        <w:t>forestry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FCT.</w:t>
      </w:r>
    </w:p>
    <w:p>
      <w:pPr>
        <w:pStyle w:val="BodyText"/>
        <w:spacing w:line="480" w:lineRule="auto"/>
        <w:ind w:left="1395" w:right="1087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farmer’s</w:t>
      </w:r>
      <w:r>
        <w:rPr>
          <w:spacing w:val="1"/>
        </w:rPr>
        <w:t> </w:t>
      </w:r>
      <w:r>
        <w:rPr/>
        <w:t>accessibility to land resources, in terms of land tenure status, shows</w:t>
      </w:r>
      <w:r>
        <w:rPr>
          <w:spacing w:val="-82"/>
        </w:rPr>
        <w:t> </w:t>
      </w:r>
      <w:r>
        <w:rPr/>
        <w:t>that the null hypothesis may be rejected at a 0.05 level of rejection.</w:t>
      </w:r>
      <w:r>
        <w:rPr>
          <w:spacing w:val="1"/>
        </w:rPr>
        <w:t> </w:t>
      </w:r>
      <w:r>
        <w:rPr/>
        <w:t>The same test however revealed that there is no enough justification</w:t>
      </w:r>
      <w:r>
        <w:rPr>
          <w:spacing w:val="-8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rejection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null hypothesis</w:t>
      </w:r>
      <w:r>
        <w:rPr>
          <w:spacing w:val="-3"/>
        </w:rPr>
        <w:t> </w:t>
      </w:r>
      <w:r>
        <w:rPr/>
        <w:t>at the</w:t>
      </w:r>
      <w:r>
        <w:rPr>
          <w:spacing w:val="-1"/>
        </w:rPr>
        <w:t> </w:t>
      </w:r>
      <w:r>
        <w:rPr/>
        <w:t>0.01</w:t>
      </w:r>
      <w:r>
        <w:rPr>
          <w:spacing w:val="-1"/>
        </w:rPr>
        <w:t> </w:t>
      </w:r>
      <w:r>
        <w:rPr/>
        <w:t>rejection</w:t>
      </w:r>
      <w:r>
        <w:rPr>
          <w:spacing w:val="-1"/>
        </w:rPr>
        <w:t> </w:t>
      </w:r>
      <w:r>
        <w:rPr/>
        <w:t>level.</w:t>
      </w:r>
    </w:p>
    <w:p>
      <w:pPr>
        <w:pStyle w:val="BodyText"/>
        <w:spacing w:line="480" w:lineRule="auto" w:before="1"/>
        <w:ind w:left="1395" w:right="1090" w:firstLine="720"/>
        <w:jc w:val="both"/>
      </w:pPr>
      <w:r>
        <w:rPr/>
        <w:t>Furthermore, the test for spatial variation in crops cultivated</w:t>
      </w:r>
      <w:r>
        <w:rPr>
          <w:spacing w:val="1"/>
        </w:rPr>
        <w:t> </w:t>
      </w:r>
      <w:r>
        <w:rPr/>
        <w:t>indicated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/>
        <w:t>rejection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null</w:t>
      </w:r>
      <w:r>
        <w:rPr>
          <w:spacing w:val="18"/>
        </w:rPr>
        <w:t> </w:t>
      </w:r>
      <w:r>
        <w:rPr/>
        <w:t>hypothesis</w:t>
      </w:r>
      <w:r>
        <w:rPr>
          <w:spacing w:val="18"/>
        </w:rPr>
        <w:t> </w:t>
      </w:r>
      <w:r>
        <w:rPr/>
        <w:t>at</w:t>
      </w:r>
      <w:r>
        <w:rPr>
          <w:spacing w:val="18"/>
        </w:rPr>
        <w:t> </w:t>
      </w:r>
      <w:r>
        <w:rPr/>
        <w:t>a</w:t>
      </w:r>
      <w:r>
        <w:rPr>
          <w:spacing w:val="21"/>
        </w:rPr>
        <w:t> </w:t>
      </w:r>
      <w:r>
        <w:rPr/>
        <w:t>level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rejection</w:t>
      </w:r>
      <w:r>
        <w:rPr>
          <w:spacing w:val="19"/>
        </w:rPr>
        <w:t> </w:t>
      </w:r>
      <w:r>
        <w:rPr/>
        <w:t>of</w:t>
      </w:r>
    </w:p>
    <w:p>
      <w:pPr>
        <w:pStyle w:val="BodyText"/>
        <w:spacing w:line="480" w:lineRule="auto"/>
        <w:ind w:left="1395" w:right="1080"/>
        <w:jc w:val="both"/>
      </w:pPr>
      <w:r>
        <w:rPr/>
        <w:t>0.01.</w:t>
      </w:r>
      <w:r>
        <w:rPr>
          <w:spacing w:val="1"/>
        </w:rPr>
        <w:t> </w:t>
      </w:r>
      <w:r>
        <w:rPr/>
        <w:t>This means that there is a significant spatial variation in the</w:t>
      </w:r>
      <w:r>
        <w:rPr>
          <w:spacing w:val="1"/>
        </w:rPr>
        <w:t> </w:t>
      </w:r>
      <w:r>
        <w:rPr/>
        <w:t>crops cultivated by agroforestry farmers in the FCT.</w:t>
      </w:r>
      <w:r>
        <w:rPr>
          <w:spacing w:val="1"/>
        </w:rPr>
        <w:t> </w:t>
      </w:r>
      <w:r>
        <w:rPr/>
        <w:t>Similarly, the</w:t>
      </w:r>
      <w:r>
        <w:rPr>
          <w:spacing w:val="1"/>
        </w:rPr>
        <w:t> </w:t>
      </w:r>
      <w:r>
        <w:rPr/>
        <w:t>test for spatial variation in tree types maintained by farmers also</w:t>
      </w:r>
      <w:r>
        <w:rPr>
          <w:spacing w:val="1"/>
        </w:rPr>
        <w:t> </w:t>
      </w:r>
      <w:r>
        <w:rPr/>
        <w:t>justifies a rejection of the null hypothesis.</w:t>
      </w:r>
      <w:r>
        <w:rPr>
          <w:spacing w:val="1"/>
        </w:rPr>
        <w:t> </w:t>
      </w:r>
      <w:r>
        <w:rPr/>
        <w:t>In other words, there is a</w:t>
      </w:r>
      <w:r>
        <w:rPr>
          <w:spacing w:val="-82"/>
        </w:rPr>
        <w:t> </w:t>
      </w:r>
      <w:r>
        <w:rPr/>
        <w:t>significant spatial variation in the tree components of agroforestry in</w:t>
      </w:r>
      <w:r>
        <w:rPr>
          <w:spacing w:val="-82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1"/>
        </w:rPr>
        <w:t> </w:t>
      </w:r>
      <w:r>
        <w:rPr/>
        <w:t>area.</w:t>
      </w:r>
    </w:p>
    <w:p>
      <w:pPr>
        <w:pStyle w:val="BodyText"/>
        <w:spacing w:line="480" w:lineRule="auto"/>
        <w:ind w:left="1395" w:right="1088" w:firstLine="720"/>
        <w:jc w:val="both"/>
      </w:pPr>
      <w:r>
        <w:rPr/>
        <w:t>The test for spatial variation in animals reared by agroforestry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justification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rejection</w:t>
      </w:r>
      <w:r>
        <w:rPr>
          <w:spacing w:val="-2"/>
        </w:rPr>
        <w:t> </w:t>
      </w:r>
      <w:r>
        <w:rPr/>
        <w:t>of the null</w:t>
      </w:r>
      <w:r>
        <w:rPr>
          <w:spacing w:val="-1"/>
        </w:rPr>
        <w:t> </w:t>
      </w:r>
      <w:r>
        <w:rPr/>
        <w:t>hypothesis.</w:t>
      </w:r>
    </w:p>
    <w:p>
      <w:pPr>
        <w:spacing w:after="0" w:line="480" w:lineRule="auto"/>
        <w:jc w:val="both"/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spacing w:line="480" w:lineRule="auto" w:before="120"/>
        <w:ind w:left="1395" w:right="1079" w:firstLine="720"/>
        <w:jc w:val="both"/>
      </w:pPr>
      <w:r>
        <w:rPr/>
        <w:t>Finally, the test for spatial variation in additives used by agro-</w:t>
      </w:r>
      <w:r>
        <w:rPr>
          <w:spacing w:val="1"/>
        </w:rPr>
        <w:t> </w:t>
      </w:r>
      <w:r>
        <w:rPr/>
        <w:t>forestry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justification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rejection of the null hypothesis.</w:t>
      </w:r>
      <w:r>
        <w:rPr>
          <w:spacing w:val="1"/>
        </w:rPr>
        <w:t> </w:t>
      </w:r>
      <w:r>
        <w:rPr/>
        <w:t>This implies the existence of a</w:t>
      </w:r>
      <w:r>
        <w:rPr>
          <w:spacing w:val="1"/>
        </w:rPr>
        <w:t> </w:t>
      </w:r>
      <w:r>
        <w:rPr/>
        <w:t>significant spatial variation in the additives used by agroforestry</w:t>
      </w:r>
      <w:r>
        <w:rPr>
          <w:spacing w:val="1"/>
        </w:rPr>
        <w:t> </w:t>
      </w:r>
      <w:r>
        <w:rPr/>
        <w:t>farmers.</w:t>
      </w:r>
    </w:p>
    <w:p>
      <w:pPr>
        <w:pStyle w:val="BodyText"/>
        <w:spacing w:line="480" w:lineRule="auto"/>
        <w:ind w:left="1395" w:right="1082" w:firstLine="720"/>
        <w:jc w:val="both"/>
      </w:pPr>
      <w:r>
        <w:rPr/>
        <w:t>Taking an overall decision on the variation in the intensity of</w:t>
      </w:r>
      <w:r>
        <w:rPr>
          <w:spacing w:val="1"/>
        </w:rPr>
        <w:t> </w:t>
      </w:r>
      <w:r>
        <w:rPr/>
        <w:t>agro-forestry practices in the Federal Capital Territory; the outcome</w:t>
      </w:r>
      <w:r>
        <w:rPr>
          <w:spacing w:val="1"/>
        </w:rPr>
        <w:t> </w:t>
      </w:r>
      <w:r>
        <w:rPr/>
        <w:t>of these tests revealed that at the 0.05 rejection level; all but one</w:t>
      </w:r>
      <w:r>
        <w:rPr>
          <w:spacing w:val="1"/>
        </w:rPr>
        <w:t> </w:t>
      </w:r>
      <w:r>
        <w:rPr/>
        <w:t>indicate the existence of spatial variation in the aspects tested.</w:t>
      </w:r>
      <w:r>
        <w:rPr>
          <w:spacing w:val="1"/>
        </w:rPr>
        <w:t> </w:t>
      </w:r>
      <w:r>
        <w:rPr/>
        <w:t>Similarly, at the 0.01 level of rejection, only two out of six tests 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agroforestry practices.</w:t>
      </w:r>
      <w:r>
        <w:rPr>
          <w:spacing w:val="1"/>
        </w:rPr>
        <w:t> </w:t>
      </w:r>
      <w:r>
        <w:rPr/>
        <w:t>It may therefore be safe to conclude that</w:t>
      </w:r>
      <w:r>
        <w:rPr>
          <w:spacing w:val="1"/>
        </w:rPr>
        <w:t> </w:t>
      </w:r>
      <w:r>
        <w:rPr/>
        <w:t>there are significant spatial variations in the intensity of agroforestry</w:t>
      </w:r>
      <w:r>
        <w:rPr>
          <w:spacing w:val="-82"/>
        </w:rPr>
        <w:t> </w:t>
      </w:r>
      <w:r>
        <w:rPr/>
        <w:t>practices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Federal</w:t>
      </w:r>
      <w:r>
        <w:rPr>
          <w:spacing w:val="-2"/>
        </w:rPr>
        <w:t> </w:t>
      </w:r>
      <w:r>
        <w:rPr/>
        <w:t>Capital</w:t>
      </w:r>
      <w:r>
        <w:rPr>
          <w:spacing w:val="1"/>
        </w:rPr>
        <w:t> </w:t>
      </w:r>
      <w:r>
        <w:rPr/>
        <w:t>Territory.</w:t>
      </w:r>
    </w:p>
    <w:p>
      <w:pPr>
        <w:spacing w:after="0" w:line="480" w:lineRule="auto"/>
        <w:jc w:val="both"/>
        <w:sectPr>
          <w:pgSz w:w="11910" w:h="16840"/>
          <w:pgMar w:header="722" w:footer="0" w:top="1140" w:bottom="280" w:left="880" w:right="180"/>
        </w:sectPr>
      </w:pPr>
    </w:p>
    <w:p>
      <w:pPr>
        <w:pStyle w:val="Heading1"/>
        <w:spacing w:line="480" w:lineRule="auto" w:before="119"/>
        <w:ind w:left="3570" w:right="3261"/>
      </w:pPr>
      <w:r>
        <w:rPr/>
        <w:t>CHAPTER SEVEN</w:t>
      </w:r>
      <w:r>
        <w:rPr>
          <w:spacing w:val="-93"/>
        </w:rPr>
        <w:t> </w:t>
      </w:r>
      <w:r>
        <w:rPr/>
        <w:t>CONCLUSION</w:t>
      </w:r>
    </w:p>
    <w:p>
      <w:pPr>
        <w:pStyle w:val="BodyText"/>
        <w:spacing w:line="480" w:lineRule="auto" w:before="2"/>
        <w:ind w:left="1395" w:right="1088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concluding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sections,</w:t>
      </w:r>
      <w:r>
        <w:rPr>
          <w:spacing w:val="1"/>
        </w:rPr>
        <w:t> </w:t>
      </w:r>
      <w:r>
        <w:rPr/>
        <w:t>the</w:t>
      </w:r>
      <w:r>
        <w:rPr>
          <w:spacing w:val="-82"/>
        </w:rPr>
        <w:t> </w:t>
      </w:r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findings,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conclusion,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recommendations.</w:t>
      </w:r>
    </w:p>
    <w:p>
      <w:pPr>
        <w:pStyle w:val="Heading2"/>
        <w:numPr>
          <w:ilvl w:val="1"/>
          <w:numId w:val="38"/>
        </w:numPr>
        <w:tabs>
          <w:tab w:pos="2115" w:val="left" w:leader="none"/>
          <w:tab w:pos="2116" w:val="left" w:leader="none"/>
        </w:tabs>
        <w:spacing w:line="291" w:lineRule="exact" w:before="0" w:after="0"/>
        <w:ind w:left="2115" w:right="0" w:hanging="721"/>
        <w:jc w:val="left"/>
      </w:pPr>
      <w:r>
        <w:rPr/>
        <w:t>SUMMARY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FINDINGS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395" w:right="1082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of the</w:t>
      </w:r>
      <w:r>
        <w:rPr>
          <w:spacing w:val="-82"/>
        </w:rPr>
        <w:t> </w:t>
      </w:r>
      <w:r>
        <w:rPr/>
        <w:t>guinea savannah ecological zone, using the Federal Capital Territory</w:t>
      </w:r>
      <w:r>
        <w:rPr>
          <w:spacing w:val="1"/>
        </w:rPr>
        <w:t> </w:t>
      </w:r>
      <w:r>
        <w:rPr/>
        <w:t>as a case study. In the light of the study problems and objectives</w:t>
      </w:r>
      <w:r>
        <w:rPr>
          <w:spacing w:val="1"/>
        </w:rPr>
        <w:t> </w:t>
      </w:r>
      <w:r>
        <w:rPr/>
        <w:t>(sections 1.2 and 1.3), the major findings of this study can be</w:t>
      </w:r>
      <w:r>
        <w:rPr>
          <w:spacing w:val="1"/>
        </w:rPr>
        <w:t> </w:t>
      </w:r>
      <w:r>
        <w:rPr/>
        <w:t>summarized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  <w:spacing w:line="480" w:lineRule="auto" w:before="3"/>
        <w:ind w:left="1395" w:right="1081" w:firstLine="720"/>
        <w:jc w:val="both"/>
      </w:pP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discovered that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70%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</w:t>
      </w:r>
      <w:r>
        <w:rPr>
          <w:spacing w:val="-82"/>
        </w:rPr>
        <w:t> </w:t>
      </w:r>
      <w:r>
        <w:rPr/>
        <w:t>farmers were engaged in agroforestry. The study further revealed</w:t>
      </w:r>
      <w:r>
        <w:rPr>
          <w:spacing w:val="1"/>
        </w:rPr>
        <w:t> </w:t>
      </w:r>
      <w:r>
        <w:rPr/>
        <w:t>that eight out of every ten of these</w:t>
      </w:r>
      <w:r>
        <w:rPr>
          <w:spacing w:val="1"/>
        </w:rPr>
        <w:t> </w:t>
      </w:r>
      <w:r>
        <w:rPr/>
        <w:t>predominantly rural</w:t>
      </w:r>
      <w:r>
        <w:rPr>
          <w:spacing w:val="84"/>
        </w:rPr>
        <w:t> </w:t>
      </w:r>
      <w:r>
        <w:rPr/>
        <w:t>farmers</w:t>
      </w:r>
      <w:r>
        <w:rPr>
          <w:spacing w:val="1"/>
        </w:rPr>
        <w:t> </w:t>
      </w:r>
      <w:r>
        <w:rPr/>
        <w:t>were indigenes, while the rest were immigrants. Furthermore, these</w:t>
      </w:r>
      <w:r>
        <w:rPr>
          <w:spacing w:val="1"/>
        </w:rPr>
        <w:t> </w:t>
      </w:r>
      <w:r>
        <w:rPr/>
        <w:t>farmers were predominantly men who belong to low income group</w:t>
      </w:r>
      <w:r>
        <w:rPr>
          <w:spacing w:val="1"/>
        </w:rPr>
        <w:t> </w:t>
      </w:r>
      <w:r>
        <w:rPr/>
        <w:t>and generally of a low level of education. These farmers who were</w:t>
      </w:r>
      <w:r>
        <w:rPr>
          <w:spacing w:val="1"/>
        </w:rPr>
        <w:t> </w:t>
      </w:r>
      <w:r>
        <w:rPr/>
        <w:t>largely of subsistence in nature were also characterized by large</w:t>
      </w:r>
      <w:r>
        <w:rPr>
          <w:spacing w:val="1"/>
        </w:rPr>
        <w:t> </w:t>
      </w:r>
      <w:r>
        <w:rPr/>
        <w:t>family</w:t>
      </w:r>
      <w:r>
        <w:rPr>
          <w:spacing w:val="-2"/>
        </w:rPr>
        <w:t> </w:t>
      </w:r>
      <w:r>
        <w:rPr/>
        <w:t>sizes.</w:t>
      </w:r>
    </w:p>
    <w:p>
      <w:pPr>
        <w:pStyle w:val="BodyText"/>
        <w:spacing w:line="480" w:lineRule="auto"/>
        <w:ind w:left="1395" w:right="1082" w:firstLine="720"/>
        <w:jc w:val="both"/>
      </w:pPr>
      <w:r>
        <w:rPr/>
        <w:t>The practice of agroforestry has been widespread throughout</w:t>
      </w:r>
      <w:r>
        <w:rPr>
          <w:spacing w:val="1"/>
        </w:rPr>
        <w:t> </w:t>
      </w:r>
      <w:r>
        <w:rPr/>
        <w:t>the</w:t>
      </w:r>
      <w:r>
        <w:rPr>
          <w:spacing w:val="49"/>
        </w:rPr>
        <w:t> </w:t>
      </w:r>
      <w:r>
        <w:rPr/>
        <w:t>FCT,</w:t>
      </w:r>
      <w:r>
        <w:rPr>
          <w:spacing w:val="48"/>
        </w:rPr>
        <w:t> </w:t>
      </w:r>
      <w:r>
        <w:rPr/>
        <w:t>with</w:t>
      </w:r>
      <w:r>
        <w:rPr>
          <w:spacing w:val="49"/>
        </w:rPr>
        <w:t> </w:t>
      </w:r>
      <w:r>
        <w:rPr/>
        <w:t>some</w:t>
      </w:r>
      <w:r>
        <w:rPr>
          <w:spacing w:val="53"/>
        </w:rPr>
        <w:t> </w:t>
      </w:r>
      <w:r>
        <w:rPr/>
        <w:t>spatial</w:t>
      </w:r>
      <w:r>
        <w:rPr>
          <w:spacing w:val="48"/>
        </w:rPr>
        <w:t> </w:t>
      </w:r>
      <w:r>
        <w:rPr/>
        <w:t>variations</w:t>
      </w:r>
      <w:r>
        <w:rPr>
          <w:spacing w:val="51"/>
        </w:rPr>
        <w:t> </w:t>
      </w:r>
      <w:r>
        <w:rPr/>
        <w:t>in</w:t>
      </w:r>
      <w:r>
        <w:rPr>
          <w:spacing w:val="51"/>
        </w:rPr>
        <w:t> </w:t>
      </w:r>
      <w:r>
        <w:rPr/>
        <w:t>the</w:t>
      </w:r>
      <w:r>
        <w:rPr>
          <w:spacing w:val="50"/>
        </w:rPr>
        <w:t> </w:t>
      </w:r>
      <w:r>
        <w:rPr/>
        <w:t>intensity</w:t>
      </w:r>
      <w:r>
        <w:rPr>
          <w:spacing w:val="49"/>
        </w:rPr>
        <w:t> </w:t>
      </w:r>
      <w:r>
        <w:rPr/>
        <w:t>of</w:t>
      </w:r>
      <w:r>
        <w:rPr>
          <w:spacing w:val="51"/>
        </w:rPr>
        <w:t> </w:t>
      </w:r>
      <w:r>
        <w:rPr/>
        <w:t>activities</w:t>
      </w:r>
      <w:r>
        <w:rPr>
          <w:spacing w:val="-82"/>
        </w:rPr>
        <w:t> </w:t>
      </w:r>
      <w:r>
        <w:rPr/>
        <w:t>(see</w:t>
      </w:r>
      <w:r>
        <w:rPr>
          <w:spacing w:val="1"/>
        </w:rPr>
        <w:t> </w:t>
      </w:r>
      <w:r>
        <w:rPr/>
        <w:t>sections</w:t>
      </w:r>
      <w:r>
        <w:rPr>
          <w:spacing w:val="1"/>
        </w:rPr>
        <w:t> </w:t>
      </w:r>
      <w:r>
        <w:rPr/>
        <w:t>5.4.3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6.2).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generally by a temporal pattern, whereby the cultivation of annual</w:t>
      </w:r>
      <w:r>
        <w:rPr>
          <w:spacing w:val="1"/>
        </w:rPr>
        <w:t> </w:t>
      </w:r>
      <w:r>
        <w:rPr/>
        <w:t>crops is combined with tree crops during the rainy season. After the</w:t>
      </w:r>
      <w:r>
        <w:rPr>
          <w:spacing w:val="1"/>
        </w:rPr>
        <w:t> </w:t>
      </w:r>
      <w:r>
        <w:rPr/>
        <w:t>harvest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9"/>
        </w:rPr>
        <w:t> </w:t>
      </w:r>
      <w:r>
        <w:rPr/>
        <w:t>annual</w:t>
      </w:r>
      <w:r>
        <w:rPr>
          <w:spacing w:val="6"/>
        </w:rPr>
        <w:t> </w:t>
      </w:r>
      <w:r>
        <w:rPr/>
        <w:t>crops,</w:t>
      </w:r>
      <w:r>
        <w:rPr>
          <w:spacing w:val="8"/>
        </w:rPr>
        <w:t> </w:t>
      </w:r>
      <w:r>
        <w:rPr/>
        <w:t>the</w:t>
      </w:r>
      <w:r>
        <w:rPr>
          <w:spacing w:val="12"/>
        </w:rPr>
        <w:t> </w:t>
      </w:r>
      <w:r>
        <w:rPr/>
        <w:t>trees</w:t>
      </w:r>
      <w:r>
        <w:rPr>
          <w:spacing w:val="7"/>
        </w:rPr>
        <w:t> </w:t>
      </w:r>
      <w:r>
        <w:rPr/>
        <w:t>are</w:t>
      </w:r>
      <w:r>
        <w:rPr>
          <w:spacing w:val="9"/>
        </w:rPr>
        <w:t> </w:t>
      </w:r>
      <w:r>
        <w:rPr/>
        <w:t>left,</w:t>
      </w:r>
      <w:r>
        <w:rPr>
          <w:spacing w:val="8"/>
        </w:rPr>
        <w:t> </w:t>
      </w:r>
      <w:r>
        <w:rPr/>
        <w:t>and</w:t>
      </w:r>
      <w:r>
        <w:rPr>
          <w:spacing w:val="7"/>
        </w:rPr>
        <w:t> </w:t>
      </w:r>
      <w:r>
        <w:rPr/>
        <w:t>are</w:t>
      </w:r>
      <w:r>
        <w:rPr>
          <w:spacing w:val="9"/>
        </w:rPr>
        <w:t> </w:t>
      </w:r>
      <w:r>
        <w:rPr/>
        <w:t>often</w:t>
      </w:r>
      <w:r>
        <w:rPr>
          <w:spacing w:val="8"/>
        </w:rPr>
        <w:t> </w:t>
      </w:r>
      <w:r>
        <w:rPr/>
        <w:t>pruned</w:t>
      </w:r>
    </w:p>
    <w:p>
      <w:pPr>
        <w:spacing w:after="0" w:line="480" w:lineRule="auto"/>
        <w:jc w:val="both"/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spacing w:line="480" w:lineRule="auto" w:before="120"/>
        <w:ind w:left="1395" w:right="1085"/>
        <w:jc w:val="both"/>
      </w:pPr>
      <w:r>
        <w:rPr/>
        <w:t>to provide fodder for animals, which are grazed on the same piece of</w:t>
      </w:r>
      <w:r>
        <w:rPr>
          <w:spacing w:val="-82"/>
        </w:rPr>
        <w:t> </w:t>
      </w:r>
      <w:r>
        <w:rPr/>
        <w:t>land. The animal dung thus enriches the soil. The total land area put</w:t>
      </w:r>
      <w:r>
        <w:rPr>
          <w:spacing w:val="-82"/>
        </w:rPr>
        <w:t> </w:t>
      </w:r>
      <w:r>
        <w:rPr/>
        <w:t>under agroforestry by the respondent farmers was found to be about</w:t>
      </w:r>
      <w:r>
        <w:rPr>
          <w:spacing w:val="-82"/>
        </w:rPr>
        <w:t> </w:t>
      </w:r>
      <w:r>
        <w:rPr/>
        <w:t>853 hectres. As noted in section 5.4.3, the only exception to this</w:t>
      </w:r>
      <w:r>
        <w:rPr>
          <w:spacing w:val="1"/>
        </w:rPr>
        <w:t> </w:t>
      </w:r>
      <w:r>
        <w:rPr/>
        <w:t>seasonal pattern exists at Wako (Gada biyu) in Kwali Area Council,</w:t>
      </w:r>
      <w:r>
        <w:rPr>
          <w:spacing w:val="1"/>
        </w:rPr>
        <w:t> </w:t>
      </w:r>
      <w:r>
        <w:rPr/>
        <w:t>where the cultivation of annual crops is combined with perennial</w:t>
      </w:r>
      <w:r>
        <w:rPr>
          <w:spacing w:val="1"/>
        </w:rPr>
        <w:t> </w:t>
      </w:r>
      <w:r>
        <w:rPr/>
        <w:t>trees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permanent</w:t>
      </w:r>
      <w:r>
        <w:rPr>
          <w:spacing w:val="-2"/>
        </w:rPr>
        <w:t> </w:t>
      </w:r>
      <w:r>
        <w:rPr/>
        <w:t>basis, through</w:t>
      </w:r>
      <w:r>
        <w:rPr>
          <w:spacing w:val="1"/>
        </w:rPr>
        <w:t> </w:t>
      </w:r>
      <w:r>
        <w:rPr/>
        <w:t>irrigation.</w:t>
      </w:r>
    </w:p>
    <w:p>
      <w:pPr>
        <w:pStyle w:val="BodyText"/>
        <w:spacing w:line="480" w:lineRule="auto"/>
        <w:ind w:left="1395" w:right="1085" w:firstLine="720"/>
        <w:jc w:val="both"/>
      </w:pPr>
      <w:r>
        <w:rPr/>
        <w:t>Furthermore,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consisted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components.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crops,</w:t>
      </w:r>
      <w:r>
        <w:rPr>
          <w:spacing w:val="1"/>
        </w:rPr>
        <w:t> </w:t>
      </w:r>
      <w:r>
        <w:rPr/>
        <w:t>perennial</w:t>
      </w:r>
      <w:r>
        <w:rPr>
          <w:spacing w:val="1"/>
        </w:rPr>
        <w:t> </w:t>
      </w:r>
      <w:r>
        <w:rPr/>
        <w:t>trees,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animals,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different</w:t>
      </w:r>
      <w:r>
        <w:rPr>
          <w:spacing w:val="-82"/>
        </w:rPr>
        <w:t> </w:t>
      </w:r>
      <w:r>
        <w:rPr/>
        <w:t>proportions, spatially and temporally. The annual crops consisted of</w:t>
      </w:r>
      <w:r>
        <w:rPr>
          <w:spacing w:val="1"/>
        </w:rPr>
        <w:t> </w:t>
      </w:r>
      <w:r>
        <w:rPr/>
        <w:t>12 types; while the perennial trees were of 10 types, and the animal</w:t>
      </w:r>
      <w:r>
        <w:rPr>
          <w:spacing w:val="-82"/>
        </w:rPr>
        <w:t> </w:t>
      </w:r>
      <w:r>
        <w:rPr/>
        <w:t>component</w:t>
      </w:r>
      <w:r>
        <w:rPr>
          <w:spacing w:val="-2"/>
        </w:rPr>
        <w:t> </w:t>
      </w:r>
      <w:r>
        <w:rPr/>
        <w:t>consisted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local varieties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five</w:t>
      </w:r>
      <w:r>
        <w:rPr>
          <w:spacing w:val="-1"/>
        </w:rPr>
        <w:t> </w:t>
      </w:r>
      <w:r>
        <w:rPr/>
        <w:t>types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animals.</w:t>
      </w:r>
    </w:p>
    <w:p>
      <w:pPr>
        <w:pStyle w:val="BodyText"/>
        <w:spacing w:line="480" w:lineRule="auto" w:before="2"/>
        <w:ind w:left="1395" w:right="1082" w:firstLine="720"/>
        <w:jc w:val="both"/>
      </w:pPr>
      <w:r>
        <w:rPr/>
        <w:t>Another thing that was brought to bare by this study is the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tenure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FCT.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tenure</w:t>
      </w:r>
      <w:r>
        <w:rPr>
          <w:spacing w:val="-82"/>
        </w:rPr>
        <w:t> </w:t>
      </w:r>
      <w:r>
        <w:rPr/>
        <w:t>system was largely traditional and communal, especially in the rural</w:t>
      </w:r>
      <w:r>
        <w:rPr>
          <w:spacing w:val="1"/>
        </w:rPr>
        <w:t> </w:t>
      </w:r>
      <w:r>
        <w:rPr/>
        <w:t>communities.</w:t>
      </w:r>
      <w:r>
        <w:rPr>
          <w:spacing w:val="38"/>
        </w:rPr>
        <w:t> </w:t>
      </w:r>
      <w:r>
        <w:rPr/>
        <w:t>It</w:t>
      </w:r>
      <w:r>
        <w:rPr>
          <w:spacing w:val="39"/>
        </w:rPr>
        <w:t> </w:t>
      </w:r>
      <w:r>
        <w:rPr/>
        <w:t>is</w:t>
      </w:r>
      <w:r>
        <w:rPr>
          <w:spacing w:val="42"/>
        </w:rPr>
        <w:t> </w:t>
      </w:r>
      <w:r>
        <w:rPr/>
        <w:t>worth</w:t>
      </w:r>
      <w:r>
        <w:rPr>
          <w:spacing w:val="37"/>
        </w:rPr>
        <w:t> </w:t>
      </w:r>
      <w:r>
        <w:rPr/>
        <w:t>noting</w:t>
      </w:r>
      <w:r>
        <w:rPr>
          <w:spacing w:val="39"/>
        </w:rPr>
        <w:t> </w:t>
      </w:r>
      <w:r>
        <w:rPr/>
        <w:t>here</w:t>
      </w:r>
      <w:r>
        <w:rPr>
          <w:spacing w:val="39"/>
        </w:rPr>
        <w:t> </w:t>
      </w:r>
      <w:r>
        <w:rPr/>
        <w:t>that</w:t>
      </w:r>
      <w:r>
        <w:rPr>
          <w:spacing w:val="39"/>
        </w:rPr>
        <w:t> </w:t>
      </w:r>
      <w:r>
        <w:rPr/>
        <w:t>despite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existence</w:t>
      </w:r>
      <w:r>
        <w:rPr>
          <w:spacing w:val="37"/>
        </w:rPr>
        <w:t> </w:t>
      </w:r>
      <w:r>
        <w:rPr/>
        <w:t>of</w:t>
      </w:r>
      <w:r>
        <w:rPr>
          <w:spacing w:val="-81"/>
        </w:rPr>
        <w:t> </w:t>
      </w:r>
      <w:r>
        <w:rPr/>
        <w:t>the land use Decree of 1978, which vests the ownership of the entire</w:t>
      </w:r>
      <w:r>
        <w:rPr>
          <w:spacing w:val="-82"/>
        </w:rPr>
        <w:t> </w:t>
      </w:r>
      <w:r>
        <w:rPr/>
        <w:t>land of the FCT to the Federal Government, such land has remained</w:t>
      </w:r>
      <w:r>
        <w:rPr>
          <w:spacing w:val="1"/>
        </w:rPr>
        <w:t> </w:t>
      </w:r>
      <w:r>
        <w:rPr/>
        <w:t>under</w:t>
      </w:r>
      <w:r>
        <w:rPr>
          <w:spacing w:val="50"/>
        </w:rPr>
        <w:t> </w:t>
      </w:r>
      <w:r>
        <w:rPr/>
        <w:t>the</w:t>
      </w:r>
      <w:r>
        <w:rPr>
          <w:spacing w:val="50"/>
        </w:rPr>
        <w:t> </w:t>
      </w:r>
      <w:r>
        <w:rPr/>
        <w:t>control</w:t>
      </w:r>
      <w:r>
        <w:rPr>
          <w:spacing w:val="48"/>
        </w:rPr>
        <w:t> </w:t>
      </w:r>
      <w:r>
        <w:rPr/>
        <w:t>of</w:t>
      </w:r>
      <w:r>
        <w:rPr>
          <w:spacing w:val="49"/>
        </w:rPr>
        <w:t> </w:t>
      </w:r>
      <w:r>
        <w:rPr/>
        <w:t>the</w:t>
      </w:r>
      <w:r>
        <w:rPr>
          <w:spacing w:val="50"/>
        </w:rPr>
        <w:t> </w:t>
      </w:r>
      <w:r>
        <w:rPr/>
        <w:t>local</w:t>
      </w:r>
      <w:r>
        <w:rPr>
          <w:spacing w:val="48"/>
        </w:rPr>
        <w:t> </w:t>
      </w:r>
      <w:r>
        <w:rPr/>
        <w:t>communities.</w:t>
      </w:r>
      <w:r>
        <w:rPr>
          <w:spacing w:val="48"/>
        </w:rPr>
        <w:t> </w:t>
      </w:r>
      <w:r>
        <w:rPr/>
        <w:t>The</w:t>
      </w:r>
      <w:r>
        <w:rPr>
          <w:spacing w:val="50"/>
        </w:rPr>
        <w:t> </w:t>
      </w:r>
      <w:r>
        <w:rPr/>
        <w:t>ownership</w:t>
      </w:r>
      <w:r>
        <w:rPr>
          <w:spacing w:val="49"/>
        </w:rPr>
        <w:t> </w:t>
      </w:r>
      <w:r>
        <w:rPr/>
        <w:t>of</w:t>
      </w:r>
      <w:r>
        <w:rPr>
          <w:spacing w:val="49"/>
        </w:rPr>
        <w:t> </w:t>
      </w:r>
      <w:r>
        <w:rPr/>
        <w:t>the</w:t>
      </w:r>
      <w:r>
        <w:rPr>
          <w:spacing w:val="-82"/>
        </w:rPr>
        <w:t> </w:t>
      </w:r>
      <w:r>
        <w:rPr/>
        <w:t>land and</w:t>
      </w:r>
      <w:r>
        <w:rPr>
          <w:spacing w:val="1"/>
        </w:rPr>
        <w:t> </w:t>
      </w:r>
      <w:r>
        <w:rPr/>
        <w:t>its resources</w:t>
      </w:r>
      <w:r>
        <w:rPr>
          <w:spacing w:val="1"/>
        </w:rPr>
        <w:t> </w:t>
      </w:r>
      <w:r>
        <w:rPr/>
        <w:t>is therefore</w:t>
      </w:r>
      <w:r>
        <w:rPr>
          <w:spacing w:val="1"/>
        </w:rPr>
        <w:t> </w:t>
      </w:r>
      <w:r>
        <w:rPr/>
        <w:t>with the</w:t>
      </w:r>
      <w:r>
        <w:rPr>
          <w:spacing w:val="1"/>
        </w:rPr>
        <w:t> </w:t>
      </w:r>
      <w:r>
        <w:rPr/>
        <w:t>community,</w:t>
      </w:r>
      <w:r>
        <w:rPr>
          <w:spacing w:val="1"/>
        </w:rPr>
        <w:t> </w:t>
      </w:r>
      <w:r>
        <w:rPr/>
        <w:t>which</w:t>
      </w:r>
      <w:r>
        <w:rPr>
          <w:spacing w:val="84"/>
        </w:rPr>
        <w:t> </w:t>
      </w:r>
      <w:r>
        <w:rPr/>
        <w:t>in</w:t>
      </w:r>
      <w:r>
        <w:rPr>
          <w:spacing w:val="-82"/>
        </w:rPr>
        <w:t> </w:t>
      </w:r>
      <w:r>
        <w:rPr/>
        <w:t>turn</w:t>
      </w:r>
      <w:r>
        <w:rPr>
          <w:spacing w:val="71"/>
        </w:rPr>
        <w:t> </w:t>
      </w:r>
      <w:r>
        <w:rPr/>
        <w:t>transfers</w:t>
      </w:r>
      <w:r>
        <w:rPr>
          <w:spacing w:val="69"/>
        </w:rPr>
        <w:t> </w:t>
      </w:r>
      <w:r>
        <w:rPr/>
        <w:t>the</w:t>
      </w:r>
      <w:r>
        <w:rPr>
          <w:spacing w:val="73"/>
        </w:rPr>
        <w:t> </w:t>
      </w:r>
      <w:r>
        <w:rPr/>
        <w:t>right</w:t>
      </w:r>
      <w:r>
        <w:rPr>
          <w:spacing w:val="70"/>
        </w:rPr>
        <w:t> </w:t>
      </w:r>
      <w:r>
        <w:rPr/>
        <w:t>of</w:t>
      </w:r>
      <w:r>
        <w:rPr>
          <w:spacing w:val="69"/>
        </w:rPr>
        <w:t> </w:t>
      </w:r>
      <w:r>
        <w:rPr/>
        <w:t>usage</w:t>
      </w:r>
      <w:r>
        <w:rPr>
          <w:spacing w:val="69"/>
        </w:rPr>
        <w:t> </w:t>
      </w:r>
      <w:r>
        <w:rPr/>
        <w:t>to</w:t>
      </w:r>
      <w:r>
        <w:rPr>
          <w:spacing w:val="71"/>
        </w:rPr>
        <w:t> </w:t>
      </w:r>
      <w:r>
        <w:rPr/>
        <w:t>the</w:t>
      </w:r>
      <w:r>
        <w:rPr>
          <w:spacing w:val="70"/>
        </w:rPr>
        <w:t> </w:t>
      </w:r>
      <w:r>
        <w:rPr/>
        <w:t>family</w:t>
      </w:r>
      <w:r>
        <w:rPr>
          <w:spacing w:val="70"/>
        </w:rPr>
        <w:t> </w:t>
      </w:r>
      <w:r>
        <w:rPr/>
        <w:t>heads.</w:t>
      </w:r>
      <w:r>
        <w:rPr>
          <w:spacing w:val="73"/>
        </w:rPr>
        <w:t> </w:t>
      </w:r>
      <w:r>
        <w:rPr/>
        <w:t>This</w:t>
      </w:r>
      <w:r>
        <w:rPr>
          <w:spacing w:val="68"/>
        </w:rPr>
        <w:t> </w:t>
      </w:r>
      <w:r>
        <w:rPr/>
        <w:t>land</w:t>
      </w:r>
      <w:r>
        <w:rPr>
          <w:spacing w:val="-82"/>
        </w:rPr>
        <w:t> </w:t>
      </w:r>
      <w:r>
        <w:rPr/>
        <w:t>tenure system</w:t>
      </w:r>
      <w:r>
        <w:rPr>
          <w:spacing w:val="-2"/>
        </w:rPr>
        <w:t> </w:t>
      </w:r>
      <w:r>
        <w:rPr/>
        <w:t>has encouraged</w:t>
      </w:r>
      <w:r>
        <w:rPr>
          <w:spacing w:val="-2"/>
        </w:rPr>
        <w:t> </w:t>
      </w:r>
      <w:r>
        <w:rPr/>
        <w:t>land</w:t>
      </w:r>
      <w:r>
        <w:rPr>
          <w:spacing w:val="-2"/>
        </w:rPr>
        <w:t> </w:t>
      </w:r>
      <w:r>
        <w:rPr/>
        <w:t>fragmentation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area.</w:t>
      </w:r>
    </w:p>
    <w:p>
      <w:pPr>
        <w:spacing w:after="0" w:line="480" w:lineRule="auto"/>
        <w:jc w:val="both"/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spacing w:line="480" w:lineRule="auto" w:before="120"/>
        <w:ind w:left="1395" w:right="1080" w:firstLine="720"/>
        <w:jc w:val="both"/>
      </w:pPr>
      <w:r>
        <w:rPr/>
        <w:t>Regarding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ownership,</w:t>
      </w:r>
      <w:r>
        <w:rPr>
          <w:spacing w:val="1"/>
        </w:rPr>
        <w:t> </w:t>
      </w:r>
      <w:r>
        <w:rPr/>
        <w:t>sponsorship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-82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farms,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sampled communities, farms are largely owned by the communities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families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farmers.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families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activities,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-82"/>
        </w:rPr>
        <w:t> </w:t>
      </w:r>
      <w:r>
        <w:rPr/>
        <w:t>responsible for the cultivation, planting, weeding and harvesting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crops,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trees,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84"/>
        </w:rPr>
        <w:t> </w:t>
      </w:r>
      <w:r>
        <w:rPr/>
        <w:t>as</w:t>
      </w:r>
      <w:r>
        <w:rPr>
          <w:spacing w:val="-82"/>
        </w:rPr>
        <w:t> </w:t>
      </w:r>
      <w:r>
        <w:rPr/>
        <w:t>rearing of the animals. Support has however been received from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agencies,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Abuja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Development</w:t>
      </w:r>
      <w:r>
        <w:rPr>
          <w:spacing w:val="79"/>
        </w:rPr>
        <w:t> </w:t>
      </w:r>
      <w:r>
        <w:rPr/>
        <w:t>Programme</w:t>
      </w:r>
      <w:r>
        <w:rPr>
          <w:spacing w:val="82"/>
        </w:rPr>
        <w:t> </w:t>
      </w:r>
      <w:r>
        <w:rPr/>
        <w:t>(AADP).</w:t>
      </w:r>
      <w:r>
        <w:rPr>
          <w:spacing w:val="81"/>
        </w:rPr>
        <w:t> </w:t>
      </w:r>
      <w:r>
        <w:rPr/>
        <w:t>This</w:t>
      </w:r>
      <w:r>
        <w:rPr>
          <w:spacing w:val="81"/>
        </w:rPr>
        <w:t> </w:t>
      </w:r>
      <w:r>
        <w:rPr/>
        <w:t>has</w:t>
      </w:r>
      <w:r>
        <w:rPr>
          <w:spacing w:val="81"/>
        </w:rPr>
        <w:t> </w:t>
      </w:r>
      <w:r>
        <w:rPr/>
        <w:t>been</w:t>
      </w:r>
      <w:r>
        <w:rPr>
          <w:spacing w:val="81"/>
        </w:rPr>
        <w:t> </w:t>
      </w:r>
      <w:r>
        <w:rPr/>
        <w:t>in</w:t>
      </w:r>
      <w:r>
        <w:rPr>
          <w:spacing w:val="81"/>
        </w:rPr>
        <w:t> </w:t>
      </w:r>
      <w:r>
        <w:rPr/>
        <w:t>the</w:t>
      </w:r>
      <w:r>
        <w:rPr>
          <w:spacing w:val="82"/>
        </w:rPr>
        <w:t> </w:t>
      </w:r>
      <w:r>
        <w:rPr/>
        <w:t>form</w:t>
      </w:r>
      <w:r>
        <w:rPr>
          <w:spacing w:val="81"/>
        </w:rPr>
        <w:t> </w:t>
      </w:r>
      <w:r>
        <w:rPr/>
        <w:t>of</w:t>
      </w:r>
      <w:r>
        <w:rPr>
          <w:spacing w:val="-82"/>
        </w:rPr>
        <w:t> </w:t>
      </w:r>
      <w:r>
        <w:rPr/>
        <w:t>improved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varieties,</w:t>
      </w:r>
      <w:r>
        <w:rPr>
          <w:spacing w:val="1"/>
        </w:rPr>
        <w:t> </w:t>
      </w:r>
      <w:r>
        <w:rPr/>
        <w:t>seedlings,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feeds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84"/>
        </w:rPr>
        <w:t> </w:t>
      </w:r>
      <w:r>
        <w:rPr/>
        <w:t>as</w:t>
      </w:r>
      <w:r>
        <w:rPr>
          <w:spacing w:val="1"/>
        </w:rPr>
        <w:t> </w:t>
      </w:r>
      <w:r>
        <w:rPr/>
        <w:t>pesticides</w:t>
      </w:r>
      <w:r>
        <w:rPr>
          <w:spacing w:val="-3"/>
        </w:rPr>
        <w:t> </w:t>
      </w:r>
      <w:r>
        <w:rPr/>
        <w:t>and herbicides,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addition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extension</w:t>
      </w:r>
      <w:r>
        <w:rPr>
          <w:spacing w:val="-2"/>
        </w:rPr>
        <w:t> </w:t>
      </w:r>
      <w:r>
        <w:rPr/>
        <w:t>services.</w:t>
      </w:r>
    </w:p>
    <w:p>
      <w:pPr>
        <w:pStyle w:val="BodyText"/>
        <w:spacing w:line="480" w:lineRule="auto" w:before="2"/>
        <w:ind w:left="1395" w:right="1081" w:firstLine="720"/>
        <w:jc w:val="both"/>
      </w:pPr>
      <w:r>
        <w:rPr/>
        <w:t>Some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accrued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communities, as a result of their involvement in agroforestry. These</w:t>
      </w:r>
      <w:r>
        <w:rPr>
          <w:spacing w:val="1"/>
        </w:rPr>
        <w:t> </w:t>
      </w:r>
      <w:r>
        <w:rPr/>
        <w:t>benefits, as discussed in sections 5.5 and 6.6; include improvement</w:t>
      </w:r>
      <w:r>
        <w:rPr>
          <w:spacing w:val="1"/>
        </w:rPr>
        <w:t> </w:t>
      </w:r>
      <w:r>
        <w:rPr/>
        <w:t>in family income; procurement of manure from animal wastes, which</w:t>
      </w:r>
      <w:r>
        <w:rPr>
          <w:spacing w:val="-82"/>
        </w:rPr>
        <w:t> </w:t>
      </w:r>
      <w:r>
        <w:rPr/>
        <w:t>is used to enrich the farms; availability of increased variety of food,</w:t>
      </w:r>
      <w:r>
        <w:rPr>
          <w:spacing w:val="1"/>
        </w:rPr>
        <w:t> </w:t>
      </w:r>
      <w:r>
        <w:rPr/>
        <w:t>and the periodic extraction of fuelwood from the tree component of</w:t>
      </w:r>
      <w:r>
        <w:rPr>
          <w:spacing w:val="1"/>
        </w:rPr>
        <w:t> </w:t>
      </w:r>
      <w:r>
        <w:rPr/>
        <w:t>agroforestry.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shade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trees;</w:t>
      </w:r>
      <w:r>
        <w:rPr>
          <w:spacing w:val="1"/>
        </w:rPr>
        <w:t> </w:t>
      </w:r>
      <w:r>
        <w:rPr/>
        <w:t>improvement in soil quality, as a result of the interactions of 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agroforestry;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84"/>
        </w:rPr>
        <w:t> </w:t>
      </w:r>
      <w:r>
        <w:rPr/>
        <w:t>fodder</w:t>
      </w:r>
      <w:r>
        <w:rPr>
          <w:spacing w:val="84"/>
        </w:rPr>
        <w:t> </w:t>
      </w:r>
      <w:r>
        <w:rPr/>
        <w:t>from</w:t>
      </w:r>
      <w:r>
        <w:rPr>
          <w:spacing w:val="1"/>
        </w:rPr>
        <w:t> </w:t>
      </w:r>
      <w:r>
        <w:rPr/>
        <w:t>trees for animals; general stability of the ecosystem; as well as</w:t>
      </w:r>
      <w:r>
        <w:rPr>
          <w:spacing w:val="1"/>
        </w:rPr>
        <w:t> </w:t>
      </w:r>
      <w:r>
        <w:rPr/>
        <w:t>extraction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tree barks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leaves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medicinal</w:t>
      </w:r>
      <w:r>
        <w:rPr>
          <w:spacing w:val="-1"/>
        </w:rPr>
        <w:t> </w:t>
      </w:r>
      <w:r>
        <w:rPr/>
        <w:t>purposes.</w:t>
      </w:r>
    </w:p>
    <w:p>
      <w:pPr>
        <w:spacing w:after="0" w:line="480" w:lineRule="auto"/>
        <w:jc w:val="both"/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spacing w:line="480" w:lineRule="auto" w:before="120"/>
        <w:ind w:left="1395" w:right="1080" w:firstLine="720"/>
        <w:jc w:val="both"/>
      </w:pPr>
      <w:r>
        <w:rPr/>
        <w:t>Finally, the study findings revealed that there exists some</w:t>
      </w:r>
      <w:r>
        <w:rPr>
          <w:spacing w:val="1"/>
        </w:rPr>
        <w:t> </w:t>
      </w:r>
      <w:r>
        <w:rPr/>
        <w:t>obstacles to the practice and improvement of agroforestry, in the</w:t>
      </w:r>
      <w:r>
        <w:rPr>
          <w:spacing w:val="1"/>
        </w:rPr>
        <w:t> </w:t>
      </w:r>
      <w:r>
        <w:rPr/>
        <w:t>study area. A major hindrance to agroforestry in the FCT has been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tenure</w:t>
      </w:r>
      <w:r>
        <w:rPr>
          <w:spacing w:val="1"/>
        </w:rPr>
        <w:t> </w:t>
      </w:r>
      <w:r>
        <w:rPr/>
        <w:t>system;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restricted</w:t>
      </w:r>
      <w:r>
        <w:rPr>
          <w:spacing w:val="1"/>
        </w:rPr>
        <w:t> </w:t>
      </w:r>
      <w:r>
        <w:rPr/>
        <w:t>accessibility to land and its resources. It has also hindered individual</w:t>
      </w:r>
      <w:r>
        <w:rPr>
          <w:spacing w:val="-82"/>
        </w:rPr>
        <w:t> </w:t>
      </w:r>
      <w:r>
        <w:rPr/>
        <w:t>investment in agroforestry in the study area. This has been more</w:t>
      </w:r>
      <w:r>
        <w:rPr>
          <w:spacing w:val="1"/>
        </w:rPr>
        <w:t> </w:t>
      </w:r>
      <w:r>
        <w:rPr/>
        <w:t>evident with female farmers, and those not family heads, as well as</w:t>
      </w:r>
      <w:r>
        <w:rPr>
          <w:spacing w:val="1"/>
        </w:rPr>
        <w:t> </w:t>
      </w:r>
      <w:r>
        <w:rPr/>
        <w:t>immigrant farmers. The fragmentation of land which the land tenure</w:t>
      </w:r>
      <w:r>
        <w:rPr>
          <w:spacing w:val="-82"/>
        </w:rPr>
        <w:t> </w:t>
      </w:r>
      <w:r>
        <w:rPr/>
        <w:t>system</w:t>
      </w:r>
      <w:r>
        <w:rPr>
          <w:spacing w:val="1"/>
        </w:rPr>
        <w:t> </w:t>
      </w:r>
      <w:r>
        <w:rPr/>
        <w:t>encourages,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compounded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85"/>
        </w:rPr>
        <w:t> </w:t>
      </w:r>
      <w:r>
        <w:rPr/>
        <w:t>of</w:t>
      </w:r>
      <w:r>
        <w:rPr>
          <w:spacing w:val="1"/>
        </w:rPr>
        <w:t> </w:t>
      </w:r>
      <w:r>
        <w:rPr/>
        <w:t>investment</w:t>
      </w:r>
      <w:r>
        <w:rPr>
          <w:spacing w:val="-2"/>
        </w:rPr>
        <w:t> </w:t>
      </w:r>
      <w:r>
        <w:rPr/>
        <w:t>in agroforestry,</w:t>
      </w:r>
      <w:r>
        <w:rPr>
          <w:spacing w:val="-2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tree</w:t>
      </w:r>
      <w:r>
        <w:rPr>
          <w:spacing w:val="-1"/>
        </w:rPr>
        <w:t> </w:t>
      </w:r>
      <w:r>
        <w:rPr/>
        <w:t>planting.</w:t>
      </w:r>
    </w:p>
    <w:p>
      <w:pPr>
        <w:pStyle w:val="BodyText"/>
        <w:spacing w:line="480" w:lineRule="auto" w:before="2"/>
        <w:ind w:left="1395" w:right="1086" w:firstLine="720"/>
        <w:jc w:val="both"/>
      </w:pPr>
      <w:r>
        <w:rPr/>
        <w:t>Furthermore, as earlier stated, agroforestry farmers in the</w:t>
      </w:r>
      <w:r>
        <w:rPr>
          <w:spacing w:val="1"/>
        </w:rPr>
        <w:t> </w:t>
      </w:r>
      <w:r>
        <w:rPr/>
        <w:t>study</w:t>
      </w:r>
      <w:r>
        <w:rPr>
          <w:spacing w:val="50"/>
        </w:rPr>
        <w:t> </w:t>
      </w:r>
      <w:r>
        <w:rPr/>
        <w:t>area</w:t>
      </w:r>
      <w:r>
        <w:rPr>
          <w:spacing w:val="52"/>
        </w:rPr>
        <w:t> </w:t>
      </w:r>
      <w:r>
        <w:rPr/>
        <w:t>are</w:t>
      </w:r>
      <w:r>
        <w:rPr>
          <w:spacing w:val="53"/>
        </w:rPr>
        <w:t> </w:t>
      </w:r>
      <w:r>
        <w:rPr/>
        <w:t>largely</w:t>
      </w:r>
      <w:r>
        <w:rPr>
          <w:spacing w:val="51"/>
        </w:rPr>
        <w:t> </w:t>
      </w:r>
      <w:r>
        <w:rPr/>
        <w:t>of</w:t>
      </w:r>
      <w:r>
        <w:rPr>
          <w:spacing w:val="51"/>
        </w:rPr>
        <w:t> </w:t>
      </w:r>
      <w:r>
        <w:rPr/>
        <w:t>a</w:t>
      </w:r>
      <w:r>
        <w:rPr>
          <w:spacing w:val="52"/>
        </w:rPr>
        <w:t> </w:t>
      </w:r>
      <w:r>
        <w:rPr/>
        <w:t>low</w:t>
      </w:r>
      <w:r>
        <w:rPr>
          <w:spacing w:val="51"/>
        </w:rPr>
        <w:t> </w:t>
      </w:r>
      <w:r>
        <w:rPr/>
        <w:t>level</w:t>
      </w:r>
      <w:r>
        <w:rPr>
          <w:spacing w:val="51"/>
        </w:rPr>
        <w:t> </w:t>
      </w:r>
      <w:r>
        <w:rPr/>
        <w:t>of</w:t>
      </w:r>
      <w:r>
        <w:rPr>
          <w:spacing w:val="51"/>
        </w:rPr>
        <w:t> </w:t>
      </w:r>
      <w:r>
        <w:rPr/>
        <w:t>education.</w:t>
      </w:r>
      <w:r>
        <w:rPr>
          <w:spacing w:val="51"/>
        </w:rPr>
        <w:t> </w:t>
      </w:r>
      <w:r>
        <w:rPr/>
        <w:t>This</w:t>
      </w:r>
      <w:r>
        <w:rPr>
          <w:spacing w:val="54"/>
        </w:rPr>
        <w:t> </w:t>
      </w:r>
      <w:r>
        <w:rPr/>
        <w:t>no</w:t>
      </w:r>
      <w:r>
        <w:rPr>
          <w:spacing w:val="52"/>
        </w:rPr>
        <w:t> </w:t>
      </w:r>
      <w:r>
        <w:rPr/>
        <w:t>doubt</w:t>
      </w:r>
      <w:r>
        <w:rPr>
          <w:spacing w:val="-82"/>
        </w:rPr>
        <w:t> </w:t>
      </w:r>
      <w:r>
        <w:rPr/>
        <w:t>could serve as a hindrance to effective information and innovation</w:t>
      </w:r>
      <w:r>
        <w:rPr>
          <w:spacing w:val="1"/>
        </w:rPr>
        <w:t> </w:t>
      </w:r>
      <w:r>
        <w:rPr/>
        <w:t>dissemination. Similarly, the characteristic low income nature of the</w:t>
      </w:r>
      <w:r>
        <w:rPr>
          <w:spacing w:val="1"/>
        </w:rPr>
        <w:t> </w:t>
      </w:r>
      <w:r>
        <w:rPr/>
        <w:t>agroforestry</w:t>
      </w:r>
      <w:r>
        <w:rPr>
          <w:spacing w:val="28"/>
        </w:rPr>
        <w:t> </w:t>
      </w:r>
      <w:r>
        <w:rPr/>
        <w:t>farmers</w:t>
      </w:r>
      <w:r>
        <w:rPr>
          <w:spacing w:val="28"/>
        </w:rPr>
        <w:t> </w:t>
      </w:r>
      <w:r>
        <w:rPr/>
        <w:t>could</w:t>
      </w:r>
      <w:r>
        <w:rPr>
          <w:spacing w:val="28"/>
        </w:rPr>
        <w:t> </w:t>
      </w:r>
      <w:r>
        <w:rPr/>
        <w:t>also</w:t>
      </w:r>
      <w:r>
        <w:rPr>
          <w:spacing w:val="29"/>
        </w:rPr>
        <w:t> </w:t>
      </w:r>
      <w:r>
        <w:rPr/>
        <w:t>serve</w:t>
      </w:r>
      <w:r>
        <w:rPr>
          <w:spacing w:val="29"/>
        </w:rPr>
        <w:t> </w:t>
      </w:r>
      <w:r>
        <w:rPr/>
        <w:t>as</w:t>
      </w:r>
      <w:r>
        <w:rPr>
          <w:spacing w:val="29"/>
        </w:rPr>
        <w:t> </w:t>
      </w:r>
      <w:r>
        <w:rPr/>
        <w:t>an</w:t>
      </w:r>
      <w:r>
        <w:rPr>
          <w:spacing w:val="27"/>
        </w:rPr>
        <w:t> </w:t>
      </w:r>
      <w:r>
        <w:rPr/>
        <w:t>obstacle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investment</w:t>
      </w:r>
      <w:r>
        <w:rPr>
          <w:spacing w:val="-82"/>
        </w:rPr>
        <w:t> </w:t>
      </w:r>
      <w:r>
        <w:rPr/>
        <w:t>in agroforestry. These have combined in no small measure to serve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obstacles to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practice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agroforestry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2"/>
        </w:rPr>
        <w:t> </w:t>
      </w:r>
      <w:r>
        <w:rPr/>
        <w:t>area.</w:t>
      </w:r>
    </w:p>
    <w:p>
      <w:pPr>
        <w:pStyle w:val="Heading2"/>
        <w:numPr>
          <w:ilvl w:val="1"/>
          <w:numId w:val="38"/>
        </w:numPr>
        <w:tabs>
          <w:tab w:pos="2115" w:val="left" w:leader="none"/>
          <w:tab w:pos="2116" w:val="left" w:leader="none"/>
        </w:tabs>
        <w:spacing w:line="291" w:lineRule="exact" w:before="0" w:after="0"/>
        <w:ind w:left="2115" w:right="0" w:hanging="721"/>
        <w:jc w:val="left"/>
      </w:pPr>
      <w:r>
        <w:rPr/>
        <w:t>CONCLUSION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395" w:right="1082" w:firstLine="720"/>
        <w:jc w:val="both"/>
      </w:pPr>
      <w:r>
        <w:rPr/>
        <w:t>The following are outlined, to serve as the conclusion for this</w:t>
      </w:r>
      <w:r>
        <w:rPr>
          <w:spacing w:val="1"/>
        </w:rPr>
        <w:t> </w:t>
      </w:r>
      <w:r>
        <w:rPr/>
        <w:t>study.</w:t>
      </w:r>
      <w:r>
        <w:rPr>
          <w:spacing w:val="50"/>
        </w:rPr>
        <w:t> </w:t>
      </w:r>
      <w:r>
        <w:rPr/>
        <w:t>The</w:t>
      </w:r>
      <w:r>
        <w:rPr>
          <w:spacing w:val="53"/>
        </w:rPr>
        <w:t> </w:t>
      </w:r>
      <w:r>
        <w:rPr/>
        <w:t>large</w:t>
      </w:r>
      <w:r>
        <w:rPr>
          <w:spacing w:val="52"/>
        </w:rPr>
        <w:t> </w:t>
      </w:r>
      <w:r>
        <w:rPr/>
        <w:t>proportion</w:t>
      </w:r>
      <w:r>
        <w:rPr>
          <w:spacing w:val="51"/>
        </w:rPr>
        <w:t> </w:t>
      </w:r>
      <w:r>
        <w:rPr/>
        <w:t>of</w:t>
      </w:r>
      <w:r>
        <w:rPr>
          <w:spacing w:val="51"/>
        </w:rPr>
        <w:t> </w:t>
      </w:r>
      <w:r>
        <w:rPr/>
        <w:t>farmers</w:t>
      </w:r>
      <w:r>
        <w:rPr>
          <w:spacing w:val="50"/>
        </w:rPr>
        <w:t> </w:t>
      </w:r>
      <w:r>
        <w:rPr/>
        <w:t>in</w:t>
      </w:r>
      <w:r>
        <w:rPr>
          <w:spacing w:val="51"/>
        </w:rPr>
        <w:t> </w:t>
      </w:r>
      <w:r>
        <w:rPr/>
        <w:t>agroforestry</w:t>
      </w:r>
      <w:r>
        <w:rPr>
          <w:spacing w:val="52"/>
        </w:rPr>
        <w:t> </w:t>
      </w:r>
      <w:r>
        <w:rPr/>
        <w:t>throughout</w:t>
      </w:r>
      <w:r>
        <w:rPr>
          <w:spacing w:val="-82"/>
        </w:rPr>
        <w:t> </w:t>
      </w:r>
      <w:r>
        <w:rPr/>
        <w:t>the</w:t>
      </w:r>
      <w:r>
        <w:rPr>
          <w:spacing w:val="26"/>
        </w:rPr>
        <w:t> </w:t>
      </w:r>
      <w:r>
        <w:rPr/>
        <w:t>FCT</w:t>
      </w:r>
      <w:r>
        <w:rPr>
          <w:spacing w:val="27"/>
        </w:rPr>
        <w:t> </w:t>
      </w:r>
      <w:r>
        <w:rPr/>
        <w:t>might</w:t>
      </w:r>
      <w:r>
        <w:rPr>
          <w:spacing w:val="25"/>
        </w:rPr>
        <w:t> </w:t>
      </w:r>
      <w:r>
        <w:rPr/>
        <w:t>not</w:t>
      </w:r>
      <w:r>
        <w:rPr>
          <w:spacing w:val="28"/>
        </w:rPr>
        <w:t> </w:t>
      </w:r>
      <w:r>
        <w:rPr/>
        <w:t>necessarily</w:t>
      </w:r>
      <w:r>
        <w:rPr>
          <w:spacing w:val="25"/>
        </w:rPr>
        <w:t> </w:t>
      </w:r>
      <w:r>
        <w:rPr/>
        <w:t>mean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adoption</w:t>
      </w:r>
      <w:r>
        <w:rPr>
          <w:spacing w:val="25"/>
        </w:rPr>
        <w:t> </w:t>
      </w:r>
      <w:r>
        <w:rPr/>
        <w:t>of</w:t>
      </w:r>
      <w:r>
        <w:rPr>
          <w:spacing w:val="28"/>
        </w:rPr>
        <w:t> </w:t>
      </w:r>
      <w:r>
        <w:rPr/>
        <w:t>the</w:t>
      </w:r>
      <w:r>
        <w:rPr>
          <w:spacing w:val="30"/>
        </w:rPr>
        <w:t> </w:t>
      </w:r>
      <w:r>
        <w:rPr/>
        <w:t>system</w:t>
      </w:r>
      <w:r>
        <w:rPr>
          <w:spacing w:val="25"/>
        </w:rPr>
        <w:t> </w:t>
      </w:r>
      <w:r>
        <w:rPr/>
        <w:t>as</w:t>
      </w:r>
      <w:r>
        <w:rPr>
          <w:spacing w:val="-82"/>
        </w:rPr>
        <w:t> </w:t>
      </w:r>
      <w:r>
        <w:rPr/>
        <w:t>an innovation. It is rather a cultural practice which has long been</w:t>
      </w:r>
      <w:r>
        <w:rPr>
          <w:spacing w:val="1"/>
        </w:rPr>
        <w:t> </w:t>
      </w:r>
      <w:r>
        <w:rPr/>
        <w:t>adopted as a strategy towards safeguarding against unfavourable</w:t>
      </w:r>
      <w:r>
        <w:rPr>
          <w:spacing w:val="1"/>
        </w:rPr>
        <w:t> </w:t>
      </w:r>
      <w:r>
        <w:rPr/>
        <w:t>weather</w:t>
      </w:r>
      <w:r>
        <w:rPr>
          <w:spacing w:val="6"/>
        </w:rPr>
        <w:t> </w:t>
      </w:r>
      <w:r>
        <w:rPr/>
        <w:t>as</w:t>
      </w:r>
      <w:r>
        <w:rPr>
          <w:spacing w:val="6"/>
        </w:rPr>
        <w:t> </w:t>
      </w:r>
      <w:r>
        <w:rPr/>
        <w:t>well</w:t>
      </w:r>
      <w:r>
        <w:rPr>
          <w:spacing w:val="5"/>
        </w:rPr>
        <w:t> </w:t>
      </w:r>
      <w:r>
        <w:rPr/>
        <w:t>as</w:t>
      </w:r>
      <w:r>
        <w:rPr>
          <w:spacing w:val="3"/>
        </w:rPr>
        <w:t> </w:t>
      </w:r>
      <w:r>
        <w:rPr/>
        <w:t>pests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diseases</w:t>
      </w:r>
      <w:r>
        <w:rPr>
          <w:spacing w:val="5"/>
        </w:rPr>
        <w:t> </w:t>
      </w:r>
      <w:r>
        <w:rPr/>
        <w:t>infestation,</w:t>
      </w:r>
      <w:r>
        <w:rPr>
          <w:spacing w:val="6"/>
        </w:rPr>
        <w:t> </w:t>
      </w:r>
      <w:r>
        <w:rPr/>
        <w:t>which</w:t>
      </w:r>
      <w:r>
        <w:rPr>
          <w:spacing w:val="6"/>
        </w:rPr>
        <w:t> </w:t>
      </w:r>
      <w:r>
        <w:rPr/>
        <w:t>often</w:t>
      </w:r>
      <w:r>
        <w:rPr>
          <w:spacing w:val="6"/>
        </w:rPr>
        <w:t> </w:t>
      </w:r>
      <w:r>
        <w:rPr/>
        <w:t>result</w:t>
      </w:r>
    </w:p>
    <w:p>
      <w:pPr>
        <w:spacing w:after="0" w:line="480" w:lineRule="auto"/>
        <w:jc w:val="both"/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spacing w:line="480" w:lineRule="auto" w:before="120"/>
        <w:ind w:left="1395" w:right="1086"/>
        <w:jc w:val="both"/>
      </w:pPr>
      <w:r>
        <w:rPr/>
        <w:t>in crop failures. Furthermore, the wide practice of agroforestry in the</w:t>
      </w:r>
      <w:r>
        <w:rPr>
          <w:spacing w:val="-82"/>
        </w:rPr>
        <w:t> </w:t>
      </w:r>
      <w:r>
        <w:rPr/>
        <w:t>study area has been necessitated by the natural endowment of the</w:t>
      </w:r>
      <w:r>
        <w:rPr>
          <w:spacing w:val="1"/>
        </w:rPr>
        <w:t> </w:t>
      </w:r>
      <w:r>
        <w:rPr/>
        <w:t>ecological area. The area is characterized by marked wet and dry</w:t>
      </w:r>
      <w:r>
        <w:rPr>
          <w:spacing w:val="1"/>
        </w:rPr>
        <w:t> </w:t>
      </w:r>
      <w:r>
        <w:rPr/>
        <w:t>seasons, with the savannah vegetation which naturally favours the</w:t>
      </w:r>
      <w:r>
        <w:rPr>
          <w:spacing w:val="1"/>
        </w:rPr>
        <w:t> </w:t>
      </w:r>
      <w:r>
        <w:rPr/>
        <w:t>growth of both annual and perennial (tree) crops, as well as the</w:t>
      </w:r>
      <w:r>
        <w:rPr>
          <w:spacing w:val="1"/>
        </w:rPr>
        <w:t> </w:t>
      </w:r>
      <w:r>
        <w:rPr/>
        <w:t>rearing</w:t>
      </w:r>
      <w:r>
        <w:rPr>
          <w:spacing w:val="-2"/>
        </w:rPr>
        <w:t> </w:t>
      </w:r>
      <w:r>
        <w:rPr/>
        <w:t>of animals.</w:t>
      </w:r>
    </w:p>
    <w:p>
      <w:pPr>
        <w:pStyle w:val="BodyText"/>
        <w:spacing w:line="480" w:lineRule="auto"/>
        <w:ind w:left="1395" w:right="1085" w:firstLine="720"/>
        <w:jc w:val="both"/>
      </w:pPr>
      <w:r>
        <w:rPr/>
        <w:t>Secondly,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adoption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84"/>
        </w:rPr>
        <w:t> </w:t>
      </w:r>
      <w:r>
        <w:rPr/>
        <w:t>FCT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boost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82"/>
        </w:rPr>
        <w:t> </w:t>
      </w:r>
      <w:r>
        <w:rPr/>
        <w:t>farmers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communities.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improve</w:t>
      </w:r>
      <w:r>
        <w:rPr>
          <w:spacing w:val="84"/>
        </w:rPr>
        <w:t> </w:t>
      </w:r>
      <w:r>
        <w:rPr/>
        <w:t>food</w:t>
      </w:r>
      <w:r>
        <w:rPr>
          <w:spacing w:val="1"/>
        </w:rPr>
        <w:t> </w:t>
      </w:r>
      <w:r>
        <w:rPr/>
        <w:t>supply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equally</w:t>
      </w:r>
      <w:r>
        <w:rPr>
          <w:spacing w:val="24"/>
        </w:rPr>
        <w:t> </w:t>
      </w:r>
      <w:r>
        <w:rPr/>
        <w:t>enhance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stability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environment,</w:t>
      </w:r>
      <w:r>
        <w:rPr>
          <w:spacing w:val="24"/>
        </w:rPr>
        <w:t> </w:t>
      </w:r>
      <w:r>
        <w:rPr/>
        <w:t>which</w:t>
      </w:r>
      <w:r>
        <w:rPr>
          <w:spacing w:val="-82"/>
        </w:rPr>
        <w:t> </w:t>
      </w:r>
      <w:r>
        <w:rPr/>
        <w:t>is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problems.</w:t>
      </w:r>
      <w:r>
        <w:rPr>
          <w:spacing w:val="-82"/>
        </w:rPr>
        <w:t> </w:t>
      </w:r>
      <w:r>
        <w:rPr/>
        <w:t>Large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adoption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serve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perfect</w:t>
      </w:r>
      <w:r>
        <w:rPr>
          <w:spacing w:val="1"/>
        </w:rPr>
        <w:t> </w:t>
      </w:r>
      <w:r>
        <w:rPr/>
        <w:t>adaptation process for the maintenance of an ecological balance,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disrupted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scale,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uncontrolled</w:t>
      </w:r>
      <w:r>
        <w:rPr>
          <w:spacing w:val="23"/>
        </w:rPr>
        <w:t> </w:t>
      </w:r>
      <w:r>
        <w:rPr/>
        <w:t>anthropogenic</w:t>
      </w:r>
      <w:r>
        <w:rPr>
          <w:spacing w:val="23"/>
        </w:rPr>
        <w:t> </w:t>
      </w:r>
      <w:r>
        <w:rPr/>
        <w:t>activities.</w:t>
      </w:r>
      <w:r>
        <w:rPr>
          <w:spacing w:val="23"/>
        </w:rPr>
        <w:t> </w:t>
      </w:r>
      <w:r>
        <w:rPr/>
        <w:t>These</w:t>
      </w:r>
      <w:r>
        <w:rPr>
          <w:spacing w:val="24"/>
        </w:rPr>
        <w:t> </w:t>
      </w:r>
      <w:r>
        <w:rPr/>
        <w:t>activities</w:t>
      </w:r>
      <w:r>
        <w:rPr>
          <w:spacing w:val="24"/>
        </w:rPr>
        <w:t> </w:t>
      </w:r>
      <w:r>
        <w:rPr/>
        <w:t>have</w:t>
      </w:r>
      <w:r>
        <w:rPr>
          <w:spacing w:val="24"/>
        </w:rPr>
        <w:t> </w:t>
      </w:r>
      <w:r>
        <w:rPr/>
        <w:t>been</w:t>
      </w:r>
      <w:r>
        <w:rPr>
          <w:spacing w:val="24"/>
        </w:rPr>
        <w:t> </w:t>
      </w:r>
      <w:r>
        <w:rPr/>
        <w:t>as</w:t>
      </w:r>
      <w:r>
        <w:rPr>
          <w:spacing w:val="-82"/>
        </w:rPr>
        <w:t> </w:t>
      </w:r>
      <w:r>
        <w:rPr/>
        <w:t>a consequence of population influx into the territory, as well as rural</w:t>
      </w:r>
      <w:r>
        <w:rPr>
          <w:spacing w:val="-82"/>
        </w:rPr>
        <w:t> </w:t>
      </w:r>
      <w:r>
        <w:rPr/>
        <w:t>unemployment and poverty, which have accelerated land cultivation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the rural</w:t>
      </w:r>
      <w:r>
        <w:rPr>
          <w:spacing w:val="-1"/>
        </w:rPr>
        <w:t> </w:t>
      </w:r>
      <w:r>
        <w:rPr/>
        <w:t>areas.</w:t>
      </w:r>
    </w:p>
    <w:p>
      <w:pPr>
        <w:pStyle w:val="BodyText"/>
        <w:spacing w:line="480" w:lineRule="auto" w:before="1"/>
        <w:ind w:left="1395" w:right="1081" w:firstLine="720"/>
        <w:jc w:val="both"/>
      </w:pPr>
      <w:r>
        <w:rPr/>
        <w:t>Thirdly,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that have</w:t>
      </w:r>
      <w:r>
        <w:rPr>
          <w:spacing w:val="-82"/>
        </w:rPr>
        <w:t> </w:t>
      </w:r>
      <w:r>
        <w:rPr/>
        <w:t>accrued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communities.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benefits are</w:t>
      </w:r>
      <w:r>
        <w:rPr>
          <w:spacing w:val="1"/>
        </w:rPr>
        <w:t> </w:t>
      </w:r>
      <w:r>
        <w:rPr/>
        <w:t>however, either</w:t>
      </w:r>
      <w:r>
        <w:rPr>
          <w:spacing w:val="1"/>
        </w:rPr>
        <w:t> </w:t>
      </w:r>
      <w:r>
        <w:rPr/>
        <w:t>not appreciated, or</w:t>
      </w:r>
      <w:r>
        <w:rPr>
          <w:spacing w:val="1"/>
        </w:rPr>
        <w:t> </w:t>
      </w:r>
      <w:r>
        <w:rPr/>
        <w:t>taken for</w:t>
      </w:r>
      <w:r>
        <w:rPr>
          <w:spacing w:val="84"/>
        </w:rPr>
        <w:t> </w:t>
      </w:r>
      <w:r>
        <w:rPr/>
        <w:t>granted</w:t>
      </w:r>
      <w:r>
        <w:rPr>
          <w:spacing w:val="-82"/>
        </w:rPr>
        <w:t> </w:t>
      </w:r>
      <w:r>
        <w:rPr/>
        <w:t>by the farmers. Such benefits include the provision of tree shades,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tree</w:t>
      </w:r>
      <w:r>
        <w:rPr>
          <w:spacing w:val="1"/>
        </w:rPr>
        <w:t> </w:t>
      </w:r>
      <w:r>
        <w:rPr/>
        <w:t>barks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purposes,</w:t>
      </w:r>
      <w:r>
        <w:rPr>
          <w:spacing w:val="1"/>
        </w:rPr>
        <w:t> </w:t>
      </w:r>
      <w:r>
        <w:rPr/>
        <w:t>improvement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soil</w:t>
      </w:r>
      <w:r>
        <w:rPr>
          <w:spacing w:val="5"/>
        </w:rPr>
        <w:t> </w:t>
      </w:r>
      <w:r>
        <w:rPr/>
        <w:t>quality,</w:t>
      </w:r>
      <w:r>
        <w:rPr>
          <w:spacing w:val="5"/>
        </w:rPr>
        <w:t> </w:t>
      </w:r>
      <w:r>
        <w:rPr/>
        <w:t>as</w:t>
      </w:r>
      <w:r>
        <w:rPr>
          <w:spacing w:val="6"/>
        </w:rPr>
        <w:t> </w:t>
      </w:r>
      <w:r>
        <w:rPr/>
        <w:t>well</w:t>
      </w:r>
      <w:r>
        <w:rPr>
          <w:spacing w:val="5"/>
        </w:rPr>
        <w:t> </w:t>
      </w:r>
      <w:r>
        <w:rPr/>
        <w:t>as</w:t>
      </w:r>
      <w:r>
        <w:rPr>
          <w:spacing w:val="6"/>
        </w:rPr>
        <w:t> </w:t>
      </w:r>
      <w:r>
        <w:rPr/>
        <w:t>general</w:t>
      </w:r>
      <w:r>
        <w:rPr>
          <w:spacing w:val="6"/>
        </w:rPr>
        <w:t> </w:t>
      </w:r>
      <w:r>
        <w:rPr/>
        <w:t>stability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spacing w:line="480" w:lineRule="auto" w:before="120"/>
        <w:ind w:left="1395" w:right="1083"/>
        <w:jc w:val="both"/>
      </w:pPr>
      <w:r>
        <w:rPr/>
        <w:t>ecosystem. The reasons for this are due mainly to low level of</w:t>
      </w:r>
      <w:r>
        <w:rPr>
          <w:spacing w:val="1"/>
        </w:rPr>
        <w:t> </w:t>
      </w:r>
      <w:r>
        <w:rPr/>
        <w:t>education, which renders the farmers ignorant, and also due to 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immediately</w:t>
      </w:r>
      <w:r>
        <w:rPr>
          <w:spacing w:val="1"/>
        </w:rPr>
        <w:t> </w:t>
      </w:r>
      <w:r>
        <w:rPr/>
        <w:t>recognized.</w:t>
      </w:r>
      <w:r>
        <w:rPr>
          <w:spacing w:val="-82"/>
        </w:rPr>
        <w:t> </w:t>
      </w:r>
      <w:r>
        <w:rPr/>
        <w:t>Furthermore, some of these benefits are not peculiar to agroforestry</w:t>
      </w:r>
      <w:r>
        <w:rPr>
          <w:spacing w:val="-82"/>
        </w:rPr>
        <w:t> </w:t>
      </w:r>
      <w:r>
        <w:rPr/>
        <w:t>species</w:t>
      </w:r>
      <w:r>
        <w:rPr>
          <w:spacing w:val="47"/>
        </w:rPr>
        <w:t> </w:t>
      </w:r>
      <w:r>
        <w:rPr/>
        <w:t>alone.</w:t>
      </w:r>
      <w:r>
        <w:rPr>
          <w:spacing w:val="47"/>
        </w:rPr>
        <w:t> </w:t>
      </w:r>
      <w:r>
        <w:rPr/>
        <w:t>This</w:t>
      </w:r>
      <w:r>
        <w:rPr>
          <w:spacing w:val="47"/>
        </w:rPr>
        <w:t> </w:t>
      </w:r>
      <w:r>
        <w:rPr/>
        <w:t>especially</w:t>
      </w:r>
      <w:r>
        <w:rPr>
          <w:spacing w:val="48"/>
        </w:rPr>
        <w:t> </w:t>
      </w:r>
      <w:r>
        <w:rPr/>
        <w:t>relates</w:t>
      </w:r>
      <w:r>
        <w:rPr>
          <w:spacing w:val="47"/>
        </w:rPr>
        <w:t> </w:t>
      </w:r>
      <w:r>
        <w:rPr/>
        <w:t>to</w:t>
      </w:r>
      <w:r>
        <w:rPr>
          <w:spacing w:val="49"/>
        </w:rPr>
        <w:t> </w:t>
      </w:r>
      <w:r>
        <w:rPr/>
        <w:t>fuelwood</w:t>
      </w:r>
      <w:r>
        <w:rPr>
          <w:spacing w:val="47"/>
        </w:rPr>
        <w:t> </w:t>
      </w:r>
      <w:r>
        <w:rPr/>
        <w:t>extractions,</w:t>
      </w:r>
      <w:r>
        <w:rPr>
          <w:spacing w:val="47"/>
        </w:rPr>
        <w:t> </w:t>
      </w:r>
      <w:r>
        <w:rPr/>
        <w:t>and</w:t>
      </w:r>
      <w:r>
        <w:rPr>
          <w:spacing w:val="-82"/>
        </w:rPr>
        <w:t> </w:t>
      </w:r>
      <w:r>
        <w:rPr/>
        <w:t>the</w:t>
      </w:r>
      <w:r>
        <w:rPr>
          <w:spacing w:val="-1"/>
        </w:rPr>
        <w:t> </w:t>
      </w:r>
      <w:r>
        <w:rPr/>
        <w:t>extraction</w:t>
      </w:r>
      <w:r>
        <w:rPr>
          <w:spacing w:val="-2"/>
        </w:rPr>
        <w:t> </w:t>
      </w:r>
      <w:r>
        <w:rPr/>
        <w:t>of tree</w:t>
      </w:r>
      <w:r>
        <w:rPr>
          <w:spacing w:val="-1"/>
        </w:rPr>
        <w:t> </w:t>
      </w:r>
      <w:r>
        <w:rPr/>
        <w:t>barks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leaves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medicinal purposes.</w:t>
      </w:r>
    </w:p>
    <w:p>
      <w:pPr>
        <w:pStyle w:val="BodyText"/>
        <w:spacing w:line="480" w:lineRule="auto"/>
        <w:ind w:left="1395" w:right="1081" w:firstLine="720"/>
        <w:jc w:val="both"/>
      </w:pPr>
      <w:r>
        <w:rPr/>
        <w:t>Finally,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constraints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agroforestry.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hinder</w:t>
      </w:r>
      <w:r>
        <w:rPr>
          <w:spacing w:val="1"/>
        </w:rPr>
        <w:t> </w:t>
      </w:r>
      <w:r>
        <w:rPr/>
        <w:t>investment</w:t>
      </w:r>
      <w:r>
        <w:rPr>
          <w:spacing w:val="1"/>
        </w:rPr>
        <w:t> </w:t>
      </w:r>
      <w:r>
        <w:rPr/>
        <w:t>in</w:t>
      </w:r>
      <w:r>
        <w:rPr>
          <w:spacing w:val="-82"/>
        </w:rPr>
        <w:t> </w:t>
      </w:r>
      <w:r>
        <w:rPr/>
        <w:t>agroforestry, especially tree planting. The land tenure system, which</w:t>
      </w:r>
      <w:r>
        <w:rPr>
          <w:spacing w:val="-82"/>
        </w:rPr>
        <w:t> </w:t>
      </w:r>
      <w:r>
        <w:rPr/>
        <w:t>has restricted accessibility to land and its resources, especially to</w:t>
      </w:r>
      <w:r>
        <w:rPr>
          <w:spacing w:val="1"/>
        </w:rPr>
        <w:t> </w:t>
      </w:r>
      <w:r>
        <w:rPr/>
        <w:t>non-family</w:t>
      </w:r>
      <w:r>
        <w:rPr>
          <w:spacing w:val="1"/>
        </w:rPr>
        <w:t> </w:t>
      </w:r>
      <w:r>
        <w:rPr/>
        <w:t>heads,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immigrant</w:t>
      </w:r>
      <w:r>
        <w:rPr>
          <w:spacing w:val="1"/>
        </w:rPr>
        <w:t> </w:t>
      </w:r>
      <w:r>
        <w:rPr/>
        <w:t>farmers,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responsible</w:t>
      </w:r>
      <w:r>
        <w:rPr>
          <w:spacing w:val="-1"/>
        </w:rPr>
        <w:t> </w:t>
      </w:r>
      <w:r>
        <w:rPr/>
        <w:t>for these observed constraints.</w:t>
      </w:r>
    </w:p>
    <w:p>
      <w:pPr>
        <w:pStyle w:val="Heading2"/>
        <w:numPr>
          <w:ilvl w:val="1"/>
          <w:numId w:val="38"/>
        </w:numPr>
        <w:tabs>
          <w:tab w:pos="2115" w:val="left" w:leader="none"/>
          <w:tab w:pos="2116" w:val="left" w:leader="none"/>
        </w:tabs>
        <w:spacing w:line="240" w:lineRule="auto" w:before="2" w:after="0"/>
        <w:ind w:left="2115" w:right="0" w:hanging="721"/>
        <w:jc w:val="left"/>
      </w:pPr>
      <w:r>
        <w:rPr/>
        <w:t>RECOMMENDATIONS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395" w:right="1082" w:firstLine="720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opinion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recommendations, if implemented, will not only ensure the large</w:t>
      </w:r>
      <w:r>
        <w:rPr>
          <w:spacing w:val="1"/>
        </w:rPr>
        <w:t> </w:t>
      </w:r>
      <w:r>
        <w:rPr/>
        <w:t>scale adoption of agroforestry, but will also enhance</w:t>
      </w:r>
      <w:r>
        <w:rPr>
          <w:spacing w:val="1"/>
        </w:rPr>
        <w:t> </w:t>
      </w:r>
      <w:r>
        <w:rPr/>
        <w:t>the overall</w:t>
      </w:r>
      <w:r>
        <w:rPr>
          <w:spacing w:val="1"/>
        </w:rPr>
        <w:t> </w:t>
      </w:r>
      <w:r>
        <w:rPr/>
        <w:t>improvement of food supply. It will also facilitate the stability of the</w:t>
      </w:r>
      <w:r>
        <w:rPr>
          <w:spacing w:val="1"/>
        </w:rPr>
        <w:t> </w:t>
      </w:r>
      <w:r>
        <w:rPr/>
        <w:t>FCT environment</w:t>
      </w:r>
      <w:r>
        <w:rPr>
          <w:spacing w:val="-2"/>
        </w:rPr>
        <w:t> </w:t>
      </w:r>
      <w:r>
        <w:rPr/>
        <w:t>as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whole.</w:t>
      </w:r>
    </w:p>
    <w:p>
      <w:pPr>
        <w:pStyle w:val="BodyText"/>
        <w:spacing w:line="480" w:lineRule="auto"/>
        <w:ind w:left="1395" w:right="1086" w:firstLine="720"/>
        <w:jc w:val="both"/>
      </w:pPr>
      <w:r>
        <w:rPr/>
        <w:t>Measures</w:t>
      </w:r>
      <w:r>
        <w:rPr>
          <w:spacing w:val="74"/>
        </w:rPr>
        <w:t> </w:t>
      </w:r>
      <w:r>
        <w:rPr/>
        <w:t>should</w:t>
      </w:r>
      <w:r>
        <w:rPr>
          <w:spacing w:val="74"/>
        </w:rPr>
        <w:t> </w:t>
      </w:r>
      <w:r>
        <w:rPr/>
        <w:t>be</w:t>
      </w:r>
      <w:r>
        <w:rPr>
          <w:spacing w:val="75"/>
        </w:rPr>
        <w:t> </w:t>
      </w:r>
      <w:r>
        <w:rPr/>
        <w:t>taken</w:t>
      </w:r>
      <w:r>
        <w:rPr>
          <w:spacing w:val="74"/>
        </w:rPr>
        <w:t> </w:t>
      </w:r>
      <w:r>
        <w:rPr/>
        <w:t>to</w:t>
      </w:r>
      <w:r>
        <w:rPr>
          <w:spacing w:val="75"/>
        </w:rPr>
        <w:t> </w:t>
      </w:r>
      <w:r>
        <w:rPr/>
        <w:t>make</w:t>
      </w:r>
      <w:r>
        <w:rPr>
          <w:spacing w:val="75"/>
        </w:rPr>
        <w:t> </w:t>
      </w:r>
      <w:r>
        <w:rPr/>
        <w:t>land</w:t>
      </w:r>
      <w:r>
        <w:rPr>
          <w:spacing w:val="74"/>
        </w:rPr>
        <w:t> </w:t>
      </w:r>
      <w:r>
        <w:rPr/>
        <w:t>and</w:t>
      </w:r>
      <w:r>
        <w:rPr>
          <w:spacing w:val="74"/>
        </w:rPr>
        <w:t> </w:t>
      </w:r>
      <w:r>
        <w:rPr/>
        <w:t>its</w:t>
      </w:r>
      <w:r>
        <w:rPr>
          <w:spacing w:val="74"/>
        </w:rPr>
        <w:t> </w:t>
      </w:r>
      <w:r>
        <w:rPr/>
        <w:t>resources</w:t>
      </w:r>
      <w:r>
        <w:rPr>
          <w:spacing w:val="-82"/>
        </w:rPr>
        <w:t> </w:t>
      </w:r>
      <w:r>
        <w:rPr/>
        <w:t>more</w:t>
      </w:r>
      <w:r>
        <w:rPr>
          <w:spacing w:val="1"/>
        </w:rPr>
        <w:t> </w:t>
      </w:r>
      <w:r>
        <w:rPr/>
        <w:t>accessible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farmers,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investment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agroforestry,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tree</w:t>
      </w:r>
      <w:r>
        <w:rPr>
          <w:spacing w:val="1"/>
        </w:rPr>
        <w:t> </w:t>
      </w:r>
      <w:r>
        <w:rPr/>
        <w:t>planting.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 of the Land Use Decree, as it applies to the FCT may</w:t>
      </w:r>
      <w:r>
        <w:rPr>
          <w:spacing w:val="-82"/>
        </w:rPr>
        <w:t> </w:t>
      </w:r>
      <w:r>
        <w:rPr/>
        <w:t>be a good step in this direction. The empowerment of implementing</w:t>
      </w:r>
      <w:r>
        <w:rPr>
          <w:spacing w:val="1"/>
        </w:rPr>
        <w:t> </w:t>
      </w:r>
      <w:r>
        <w:rPr/>
        <w:t>agencies</w:t>
      </w:r>
      <w:r>
        <w:rPr>
          <w:spacing w:val="-3"/>
        </w:rPr>
        <w:t> </w:t>
      </w:r>
      <w:r>
        <w:rPr/>
        <w:t>should</w:t>
      </w:r>
      <w:r>
        <w:rPr>
          <w:spacing w:val="-2"/>
        </w:rPr>
        <w:t> </w:t>
      </w:r>
      <w:r>
        <w:rPr/>
        <w:t>also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explored</w:t>
      </w:r>
      <w:r>
        <w:rPr>
          <w:spacing w:val="-2"/>
        </w:rPr>
        <w:t> </w:t>
      </w:r>
      <w:r>
        <w:rPr/>
        <w:t>towards</w:t>
      </w:r>
      <w:r>
        <w:rPr>
          <w:spacing w:val="-2"/>
        </w:rPr>
        <w:t> </w:t>
      </w:r>
      <w:r>
        <w:rPr/>
        <w:t>achieving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goal.</w:t>
      </w:r>
    </w:p>
    <w:p>
      <w:pPr>
        <w:spacing w:after="0" w:line="480" w:lineRule="auto"/>
        <w:jc w:val="both"/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spacing w:line="480" w:lineRule="auto" w:before="120"/>
        <w:ind w:left="1395" w:right="1081" w:firstLine="720"/>
        <w:jc w:val="both"/>
      </w:pPr>
      <w:r>
        <w:rPr/>
        <w:t>Secondly, government should henceforth directly intervene,</w:t>
      </w:r>
      <w:r>
        <w:rPr>
          <w:spacing w:val="1"/>
        </w:rPr>
        <w:t> </w:t>
      </w:r>
      <w:r>
        <w:rPr/>
        <w:t>through</w:t>
      </w:r>
      <w:r>
        <w:rPr>
          <w:spacing w:val="51"/>
        </w:rPr>
        <w:t> </w:t>
      </w:r>
      <w:r>
        <w:rPr/>
        <w:t>its</w:t>
      </w:r>
      <w:r>
        <w:rPr>
          <w:spacing w:val="52"/>
        </w:rPr>
        <w:t> </w:t>
      </w:r>
      <w:r>
        <w:rPr/>
        <w:t>agencies,</w:t>
      </w:r>
      <w:r>
        <w:rPr>
          <w:spacing w:val="49"/>
        </w:rPr>
        <w:t> </w:t>
      </w:r>
      <w:r>
        <w:rPr/>
        <w:t>in</w:t>
      </w:r>
      <w:r>
        <w:rPr>
          <w:spacing w:val="49"/>
        </w:rPr>
        <w:t> </w:t>
      </w:r>
      <w:r>
        <w:rPr/>
        <w:t>agroforestry</w:t>
      </w:r>
      <w:r>
        <w:rPr>
          <w:spacing w:val="51"/>
        </w:rPr>
        <w:t> </w:t>
      </w:r>
      <w:r>
        <w:rPr/>
        <w:t>in</w:t>
      </w:r>
      <w:r>
        <w:rPr>
          <w:spacing w:val="50"/>
        </w:rPr>
        <w:t> </w:t>
      </w:r>
      <w:r>
        <w:rPr/>
        <w:t>the</w:t>
      </w:r>
      <w:r>
        <w:rPr>
          <w:spacing w:val="53"/>
        </w:rPr>
        <w:t> </w:t>
      </w:r>
      <w:r>
        <w:rPr/>
        <w:t>FCT.</w:t>
      </w:r>
      <w:r>
        <w:rPr>
          <w:spacing w:val="49"/>
        </w:rPr>
        <w:t> </w:t>
      </w:r>
      <w:r>
        <w:rPr/>
        <w:t>This</w:t>
      </w:r>
      <w:r>
        <w:rPr>
          <w:spacing w:val="52"/>
        </w:rPr>
        <w:t> </w:t>
      </w:r>
      <w:r>
        <w:rPr/>
        <w:t>could</w:t>
      </w:r>
      <w:r>
        <w:rPr>
          <w:spacing w:val="51"/>
        </w:rPr>
        <w:t> </w:t>
      </w:r>
      <w:r>
        <w:rPr/>
        <w:t>be</w:t>
      </w:r>
      <w:r>
        <w:rPr>
          <w:spacing w:val="51"/>
        </w:rPr>
        <w:t> </w:t>
      </w:r>
      <w:r>
        <w:rPr/>
        <w:t>in</w:t>
      </w:r>
      <w:r>
        <w:rPr>
          <w:spacing w:val="-82"/>
        </w:rPr>
        <w:t> </w:t>
      </w:r>
      <w:r>
        <w:rPr/>
        <w:t>form of loans, and more involvement of extension workers, provision</w:t>
      </w:r>
      <w:r>
        <w:rPr>
          <w:spacing w:val="-82"/>
        </w:rPr>
        <w:t> </w:t>
      </w:r>
      <w:r>
        <w:rPr/>
        <w:t>of agroforestry inputs, as well as basic infrastructure to the rural</w:t>
      </w:r>
      <w:r>
        <w:rPr>
          <w:spacing w:val="1"/>
        </w:rPr>
        <w:t> </w:t>
      </w:r>
      <w:r>
        <w:rPr/>
        <w:t>communities. Government’s role should not only be supportive, but</w:t>
      </w:r>
      <w:r>
        <w:rPr>
          <w:spacing w:val="1"/>
        </w:rPr>
        <w:t> </w:t>
      </w:r>
      <w:r>
        <w:rPr/>
        <w:t>also in the sponsorship of agroforestry. Agroforestry demonstration</w:t>
      </w:r>
      <w:r>
        <w:rPr>
          <w:spacing w:val="1"/>
        </w:rPr>
        <w:t> </w:t>
      </w:r>
      <w:r>
        <w:rPr/>
        <w:t>farms and centers should be established in all parts of the territory.</w:t>
      </w:r>
      <w:r>
        <w:rPr>
          <w:spacing w:val="1"/>
        </w:rPr>
        <w:t> </w:t>
      </w:r>
      <w:r>
        <w:rPr/>
        <w:t>These would boost the fortunes of agroforestry, and equally improve</w:t>
      </w:r>
      <w:r>
        <w:rPr>
          <w:spacing w:val="-82"/>
        </w:rPr>
        <w:t> </w:t>
      </w:r>
      <w:r>
        <w:rPr/>
        <w:t>farmers’ investment opportunities in agroforestry in the territory.</w:t>
      </w:r>
      <w:r>
        <w:rPr>
          <w:spacing w:val="1"/>
        </w:rPr>
        <w:t> </w:t>
      </w:r>
      <w:r>
        <w:rPr/>
        <w:t>This would also enhance community investment and participation in</w:t>
      </w:r>
      <w:r>
        <w:rPr>
          <w:spacing w:val="1"/>
        </w:rPr>
        <w:t> </w:t>
      </w:r>
      <w:r>
        <w:rPr/>
        <w:t>agroforestry.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Governmental</w:t>
      </w:r>
      <w:r>
        <w:rPr>
          <w:spacing w:val="1"/>
        </w:rPr>
        <w:t> </w:t>
      </w:r>
      <w:r>
        <w:rPr/>
        <w:t>Organisations,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encouraged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involved</w:t>
      </w:r>
      <w:r>
        <w:rPr>
          <w:spacing w:val="85"/>
        </w:rPr>
        <w:t> </w:t>
      </w:r>
      <w:r>
        <w:rPr/>
        <w:t>in</w:t>
      </w:r>
      <w:r>
        <w:rPr>
          <w:spacing w:val="1"/>
        </w:rPr>
        <w:t> </w:t>
      </w:r>
      <w:r>
        <w:rPr/>
        <w:t>agroforestry. These measures should be taken to guard against the</w:t>
      </w:r>
      <w:r>
        <w:rPr>
          <w:spacing w:val="1"/>
        </w:rPr>
        <w:t> </w:t>
      </w:r>
      <w:r>
        <w:rPr/>
        <w:t>FCT</w:t>
      </w:r>
      <w:r>
        <w:rPr>
          <w:spacing w:val="1"/>
        </w:rPr>
        <w:t> </w:t>
      </w:r>
      <w:r>
        <w:rPr/>
        <w:t>becoming</w:t>
      </w:r>
      <w:r>
        <w:rPr>
          <w:spacing w:val="1"/>
        </w:rPr>
        <w:t> </w:t>
      </w:r>
      <w:r>
        <w:rPr/>
        <w:t>ecologically</w:t>
      </w:r>
      <w:r>
        <w:rPr>
          <w:spacing w:val="1"/>
        </w:rPr>
        <w:t> </w:t>
      </w:r>
      <w:r>
        <w:rPr/>
        <w:t>fragile,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portrays</w:t>
      </w:r>
      <w:r>
        <w:rPr>
          <w:spacing w:val="1"/>
        </w:rPr>
        <w:t> </w:t>
      </w:r>
      <w:r>
        <w:rPr/>
        <w:t>characteristics of severe environmental degradation.   Agroforestry</w:t>
      </w:r>
      <w:r>
        <w:rPr>
          <w:spacing w:val="1"/>
        </w:rPr>
        <w:t> </w:t>
      </w:r>
      <w:r>
        <w:rPr/>
        <w:t>as practised presently is largely the random mix, and on a limited</w:t>
      </w:r>
      <w:r>
        <w:rPr>
          <w:spacing w:val="1"/>
        </w:rPr>
        <w:t> </w:t>
      </w:r>
      <w:r>
        <w:rPr/>
        <w:t>scale which is not capable of ensuring utilization of natural resources</w:t>
      </w:r>
      <w:r>
        <w:rPr>
          <w:spacing w:val="-82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manner.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encouraged</w:t>
      </w:r>
      <w:r>
        <w:rPr>
          <w:spacing w:val="84"/>
        </w:rPr>
        <w:t> </w:t>
      </w:r>
      <w:r>
        <w:rPr/>
        <w:t>is</w:t>
      </w:r>
      <w:r>
        <w:rPr>
          <w:spacing w:val="84"/>
        </w:rPr>
        <w:t> </w:t>
      </w:r>
      <w:r>
        <w:rPr/>
        <w:t>a</w:t>
      </w:r>
      <w:r>
        <w:rPr>
          <w:spacing w:val="1"/>
        </w:rPr>
        <w:t> </w:t>
      </w:r>
      <w:r>
        <w:rPr/>
        <w:t>deliberate counscious effort to adopt agroforestry on a large scale,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planting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protection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more</w:t>
      </w:r>
      <w:r>
        <w:rPr>
          <w:spacing w:val="-1"/>
        </w:rPr>
        <w:t> </w:t>
      </w:r>
      <w:r>
        <w:rPr/>
        <w:t>trees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farmers.</w:t>
      </w:r>
    </w:p>
    <w:p>
      <w:pPr>
        <w:pStyle w:val="BodyText"/>
        <w:spacing w:line="480" w:lineRule="auto" w:before="2"/>
        <w:ind w:left="1395" w:right="1088" w:firstLine="720"/>
        <w:jc w:val="both"/>
      </w:pPr>
      <w:r>
        <w:rPr/>
        <w:t>Thirdly, effective awareness campaigns and mass education of</w:t>
      </w:r>
      <w:r>
        <w:rPr>
          <w:spacing w:val="-82"/>
        </w:rPr>
        <w:t> </w:t>
      </w:r>
      <w:r>
        <w:rPr/>
        <w:t>rural</w:t>
      </w:r>
      <w:r>
        <w:rPr>
          <w:spacing w:val="1"/>
        </w:rPr>
        <w:t> </w:t>
      </w:r>
      <w:r>
        <w:rPr/>
        <w:t>farmers,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embarked</w:t>
      </w:r>
      <w:r>
        <w:rPr>
          <w:spacing w:val="37"/>
        </w:rPr>
        <w:t> </w:t>
      </w:r>
      <w:r>
        <w:rPr/>
        <w:t>upon</w:t>
      </w:r>
      <w:r>
        <w:rPr>
          <w:spacing w:val="38"/>
        </w:rPr>
        <w:t> </w:t>
      </w:r>
      <w:r>
        <w:rPr/>
        <w:t>without</w:t>
      </w:r>
      <w:r>
        <w:rPr>
          <w:spacing w:val="38"/>
        </w:rPr>
        <w:t> </w:t>
      </w:r>
      <w:r>
        <w:rPr/>
        <w:t>delay.</w:t>
      </w:r>
      <w:r>
        <w:rPr>
          <w:spacing w:val="38"/>
        </w:rPr>
        <w:t> </w:t>
      </w:r>
      <w:r>
        <w:rPr/>
        <w:t>The</w:t>
      </w:r>
      <w:r>
        <w:rPr>
          <w:spacing w:val="40"/>
        </w:rPr>
        <w:t> </w:t>
      </w:r>
      <w:r>
        <w:rPr/>
        <w:t>extension</w:t>
      </w:r>
      <w:r>
        <w:rPr>
          <w:spacing w:val="38"/>
        </w:rPr>
        <w:t> </w:t>
      </w:r>
      <w:r>
        <w:rPr/>
        <w:t>officers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40"/>
        </w:rPr>
        <w:t> </w:t>
      </w:r>
      <w:r>
        <w:rPr/>
        <w:t>Abuja</w:t>
      </w:r>
    </w:p>
    <w:p>
      <w:pPr>
        <w:spacing w:after="0" w:line="480" w:lineRule="auto"/>
        <w:jc w:val="both"/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spacing w:line="480" w:lineRule="auto" w:before="120"/>
        <w:ind w:left="1395" w:right="1085"/>
        <w:jc w:val="both"/>
      </w:pPr>
      <w:r>
        <w:rPr/>
        <w:t>ADP, who are already conversant with the area and farmers, may be</w:t>
      </w:r>
      <w:r>
        <w:rPr>
          <w:spacing w:val="-82"/>
        </w:rPr>
        <w:t> </w:t>
      </w:r>
      <w:r>
        <w:rPr/>
        <w:t>motivated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exercise,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sustainable.</w:t>
      </w:r>
      <w:r>
        <w:rPr>
          <w:spacing w:val="-82"/>
        </w:rPr>
        <w:t> </w:t>
      </w:r>
      <w:r>
        <w:rPr/>
        <w:t>Audio-Visual techniques and the electronic media may equally be</w:t>
      </w:r>
      <w:r>
        <w:rPr>
          <w:spacing w:val="1"/>
        </w:rPr>
        <w:t> </w:t>
      </w:r>
      <w:r>
        <w:rPr/>
        <w:t>used for this purpose. It is believed that these exercises will rapidly</w:t>
      </w:r>
      <w:r>
        <w:rPr>
          <w:spacing w:val="1"/>
        </w:rPr>
        <w:t> </w:t>
      </w:r>
      <w:r>
        <w:rPr/>
        <w:t>improve the rural farmers’ awareness of the strategies, techniques</w:t>
      </w:r>
      <w:r>
        <w:rPr>
          <w:spacing w:val="1"/>
        </w:rPr>
        <w:t> </w:t>
      </w:r>
      <w:r>
        <w:rPr/>
        <w:t>and benefits of agroforestry. This will be of significant benefit, 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farmers,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communities,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whole.</w:t>
      </w:r>
    </w:p>
    <w:p>
      <w:pPr>
        <w:pStyle w:val="BodyText"/>
        <w:spacing w:line="480" w:lineRule="auto"/>
        <w:ind w:left="1395" w:right="1085" w:firstLine="720"/>
        <w:jc w:val="both"/>
      </w:pPr>
      <w:r>
        <w:rPr/>
        <w:t>Fourthly, as a follow up of the success of the Wako irrigated</w:t>
      </w:r>
      <w:r>
        <w:rPr>
          <w:spacing w:val="1"/>
        </w:rPr>
        <w:t> </w:t>
      </w:r>
      <w:r>
        <w:rPr/>
        <w:t>agroforestry farms in Kwali Area Council, measures should be taken</w:t>
      </w:r>
      <w:r>
        <w:rPr>
          <w:spacing w:val="1"/>
        </w:rPr>
        <w:t> </w:t>
      </w:r>
      <w:r>
        <w:rPr/>
        <w:t>by the Ministry of Federal Capital Territory, through the agriculture</w:t>
      </w:r>
      <w:r>
        <w:rPr>
          <w:spacing w:val="1"/>
        </w:rPr>
        <w:t> </w:t>
      </w:r>
      <w:r>
        <w:rPr/>
        <w:t>department, to establish more of such farms. There exists areas of</w:t>
      </w:r>
      <w:r>
        <w:rPr>
          <w:spacing w:val="1"/>
        </w:rPr>
        <w:t> </w:t>
      </w:r>
      <w:r>
        <w:rPr/>
        <w:t>rich</w:t>
      </w:r>
      <w:r>
        <w:rPr>
          <w:spacing w:val="42"/>
        </w:rPr>
        <w:t> </w:t>
      </w:r>
      <w:r>
        <w:rPr/>
        <w:t>alluvial</w:t>
      </w:r>
      <w:r>
        <w:rPr>
          <w:spacing w:val="42"/>
        </w:rPr>
        <w:t> </w:t>
      </w:r>
      <w:r>
        <w:rPr/>
        <w:t>deposits</w:t>
      </w:r>
      <w:r>
        <w:rPr>
          <w:spacing w:val="43"/>
        </w:rPr>
        <w:t> </w:t>
      </w:r>
      <w:r>
        <w:rPr/>
        <w:t>in</w:t>
      </w:r>
      <w:r>
        <w:rPr>
          <w:spacing w:val="42"/>
        </w:rPr>
        <w:t> </w:t>
      </w:r>
      <w:r>
        <w:rPr/>
        <w:t>the</w:t>
      </w:r>
      <w:r>
        <w:rPr>
          <w:spacing w:val="45"/>
        </w:rPr>
        <w:t> </w:t>
      </w:r>
      <w:r>
        <w:rPr/>
        <w:t>South</w:t>
      </w:r>
      <w:r>
        <w:rPr>
          <w:spacing w:val="42"/>
        </w:rPr>
        <w:t> </w:t>
      </w:r>
      <w:r>
        <w:rPr/>
        <w:t>Western</w:t>
      </w:r>
      <w:r>
        <w:rPr>
          <w:spacing w:val="43"/>
        </w:rPr>
        <w:t> </w:t>
      </w:r>
      <w:r>
        <w:rPr/>
        <w:t>part</w:t>
      </w:r>
      <w:r>
        <w:rPr>
          <w:spacing w:val="43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45"/>
        </w:rPr>
        <w:t> </w:t>
      </w:r>
      <w:r>
        <w:rPr/>
        <w:t>FCT,</w:t>
      </w:r>
      <w:r>
        <w:rPr>
          <w:spacing w:val="42"/>
        </w:rPr>
        <w:t> </w:t>
      </w:r>
      <w:r>
        <w:rPr/>
        <w:t>which</w:t>
      </w:r>
      <w:r>
        <w:rPr>
          <w:spacing w:val="-82"/>
        </w:rPr>
        <w:t> </w:t>
      </w:r>
      <w:r>
        <w:rPr/>
        <w:t>can</w:t>
      </w:r>
      <w:r>
        <w:rPr>
          <w:spacing w:val="21"/>
        </w:rPr>
        <w:t> </w:t>
      </w:r>
      <w:r>
        <w:rPr/>
        <w:t>be</w:t>
      </w:r>
      <w:r>
        <w:rPr>
          <w:spacing w:val="23"/>
        </w:rPr>
        <w:t> </w:t>
      </w:r>
      <w:r>
        <w:rPr/>
        <w:t>utilized</w:t>
      </w:r>
      <w:r>
        <w:rPr>
          <w:spacing w:val="22"/>
        </w:rPr>
        <w:t> </w:t>
      </w:r>
      <w:r>
        <w:rPr/>
        <w:t>for</w:t>
      </w:r>
      <w:r>
        <w:rPr>
          <w:spacing w:val="23"/>
        </w:rPr>
        <w:t> </w:t>
      </w:r>
      <w:r>
        <w:rPr/>
        <w:t>irrigation</w:t>
      </w:r>
      <w:r>
        <w:rPr>
          <w:spacing w:val="22"/>
        </w:rPr>
        <w:t> </w:t>
      </w:r>
      <w:r>
        <w:rPr/>
        <w:t>agroforestry</w:t>
      </w:r>
      <w:r>
        <w:rPr>
          <w:spacing w:val="23"/>
        </w:rPr>
        <w:t> </w:t>
      </w:r>
      <w:r>
        <w:rPr/>
        <w:t>practices.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flood</w:t>
      </w:r>
      <w:r>
        <w:rPr>
          <w:spacing w:val="22"/>
        </w:rPr>
        <w:t> </w:t>
      </w:r>
      <w:r>
        <w:rPr/>
        <w:t>plains</w:t>
      </w:r>
      <w:r>
        <w:rPr>
          <w:spacing w:val="-82"/>
        </w:rPr>
        <w:t> </w:t>
      </w:r>
      <w:r>
        <w:rPr/>
        <w:t>of the Gurara and Afara bakoi rivers can be developed for this</w:t>
      </w:r>
      <w:r>
        <w:rPr>
          <w:spacing w:val="1"/>
        </w:rPr>
        <w:t> </w:t>
      </w:r>
      <w:r>
        <w:rPr/>
        <w:t>project,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implemented,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food</w:t>
      </w:r>
      <w:r>
        <w:rPr>
          <w:spacing w:val="-82"/>
        </w:rPr>
        <w:t> </w:t>
      </w:r>
      <w:r>
        <w:rPr/>
        <w:t>supply,</w:t>
      </w:r>
      <w:r>
        <w:rPr>
          <w:spacing w:val="81"/>
        </w:rPr>
        <w:t> </w:t>
      </w:r>
      <w:r>
        <w:rPr/>
        <w:t>and</w:t>
      </w:r>
      <w:r>
        <w:rPr>
          <w:spacing w:val="83"/>
        </w:rPr>
        <w:t> </w:t>
      </w:r>
      <w:r>
        <w:rPr/>
        <w:t>boost</w:t>
      </w:r>
      <w:r>
        <w:rPr>
          <w:spacing w:val="81"/>
        </w:rPr>
        <w:t> </w:t>
      </w:r>
      <w:r>
        <w:rPr/>
        <w:t>economic</w:t>
      </w:r>
      <w:r>
        <w:rPr>
          <w:spacing w:val="82"/>
        </w:rPr>
        <w:t> </w:t>
      </w:r>
      <w:r>
        <w:rPr/>
        <w:t>activities.</w:t>
      </w:r>
      <w:r>
        <w:rPr>
          <w:spacing w:val="81"/>
        </w:rPr>
        <w:t> </w:t>
      </w:r>
      <w:r>
        <w:rPr/>
        <w:t>It</w:t>
      </w:r>
      <w:r>
        <w:rPr>
          <w:spacing w:val="81"/>
        </w:rPr>
        <w:t> </w:t>
      </w:r>
      <w:r>
        <w:rPr/>
        <w:t>will</w:t>
      </w:r>
      <w:r>
        <w:rPr>
          <w:spacing w:val="81"/>
        </w:rPr>
        <w:t> </w:t>
      </w:r>
      <w:r>
        <w:rPr/>
        <w:t>also</w:t>
      </w:r>
      <w:r>
        <w:rPr>
          <w:spacing w:val="85"/>
        </w:rPr>
        <w:t> </w:t>
      </w:r>
      <w:r>
        <w:rPr/>
        <w:t>enhance</w:t>
      </w:r>
      <w:r>
        <w:rPr>
          <w:spacing w:val="-82"/>
        </w:rPr>
        <w:t> </w:t>
      </w:r>
      <w:r>
        <w:rPr/>
        <w:t>sustainable environmental resources utilization. This should be done</w:t>
      </w:r>
      <w:r>
        <w:rPr>
          <w:spacing w:val="1"/>
        </w:rPr>
        <w:t> </w:t>
      </w:r>
      <w:r>
        <w:rPr/>
        <w:t>by involving the rural farmers in the projects, and providing them</w:t>
      </w:r>
      <w:r>
        <w:rPr>
          <w:spacing w:val="1"/>
        </w:rPr>
        <w:t> </w:t>
      </w:r>
      <w:r>
        <w:rPr/>
        <w:t>with inputs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extension</w:t>
      </w:r>
      <w:r>
        <w:rPr>
          <w:spacing w:val="-1"/>
        </w:rPr>
        <w:t> </w:t>
      </w:r>
      <w:r>
        <w:rPr/>
        <w:t>services.</w:t>
      </w:r>
    </w:p>
    <w:p>
      <w:pPr>
        <w:pStyle w:val="BodyText"/>
        <w:spacing w:line="480" w:lineRule="auto" w:before="2"/>
        <w:ind w:left="1395" w:right="1084" w:firstLine="888"/>
        <w:jc w:val="both"/>
      </w:pPr>
      <w:r>
        <w:rPr/>
        <w:t>Finally, further studies of agroforestry practices within and</w:t>
      </w:r>
      <w:r>
        <w:rPr>
          <w:spacing w:val="1"/>
        </w:rPr>
        <w:t> </w:t>
      </w:r>
      <w:r>
        <w:rPr/>
        <w:t>outside the guinea-savannah ecological zone should be encouraged.</w:t>
      </w:r>
      <w:r>
        <w:rPr>
          <w:spacing w:val="1"/>
        </w:rPr>
        <w:t> </w:t>
      </w:r>
      <w:r>
        <w:rPr/>
        <w:t>This will highlight peculiarities, as well as the temporal and spatial</w:t>
      </w:r>
      <w:r>
        <w:rPr>
          <w:spacing w:val="1"/>
        </w:rPr>
        <w:t> </w:t>
      </w:r>
      <w:r>
        <w:rPr/>
        <w:t>variations</w:t>
      </w:r>
      <w:r>
        <w:rPr>
          <w:spacing w:val="50"/>
        </w:rPr>
        <w:t> </w:t>
      </w:r>
      <w:r>
        <w:rPr/>
        <w:t>associated</w:t>
      </w:r>
      <w:r>
        <w:rPr>
          <w:spacing w:val="50"/>
        </w:rPr>
        <w:t> </w:t>
      </w:r>
      <w:r>
        <w:rPr/>
        <w:t>with</w:t>
      </w:r>
      <w:r>
        <w:rPr>
          <w:spacing w:val="50"/>
        </w:rPr>
        <w:t> </w:t>
      </w:r>
      <w:r>
        <w:rPr/>
        <w:t>agroforestry,</w:t>
      </w:r>
      <w:r>
        <w:rPr>
          <w:spacing w:val="50"/>
        </w:rPr>
        <w:t> </w:t>
      </w:r>
      <w:r>
        <w:rPr/>
        <w:t>as</w:t>
      </w:r>
      <w:r>
        <w:rPr>
          <w:spacing w:val="50"/>
        </w:rPr>
        <w:t> </w:t>
      </w:r>
      <w:r>
        <w:rPr/>
        <w:t>an</w:t>
      </w:r>
      <w:r>
        <w:rPr>
          <w:spacing w:val="51"/>
        </w:rPr>
        <w:t> </w:t>
      </w:r>
      <w:r>
        <w:rPr/>
        <w:t>agricultural</w:t>
      </w:r>
      <w:r>
        <w:rPr>
          <w:spacing w:val="52"/>
        </w:rPr>
        <w:t> </w:t>
      </w:r>
      <w:r>
        <w:rPr/>
        <w:t>system.</w:t>
      </w:r>
    </w:p>
    <w:p>
      <w:pPr>
        <w:spacing w:after="0" w:line="480" w:lineRule="auto"/>
        <w:jc w:val="both"/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spacing w:line="480" w:lineRule="auto" w:before="120"/>
        <w:ind w:left="1395" w:right="1084"/>
        <w:jc w:val="both"/>
      </w:pPr>
      <w:r>
        <w:rPr/>
        <w:t>This will also assist in combating the paucity of data on agroforestry</w:t>
      </w:r>
      <w:r>
        <w:rPr>
          <w:spacing w:val="1"/>
        </w:rPr>
        <w:t> </w:t>
      </w:r>
      <w:r>
        <w:rPr/>
        <w:t>in</w:t>
      </w:r>
      <w:r>
        <w:rPr>
          <w:spacing w:val="80"/>
        </w:rPr>
        <w:t> </w:t>
      </w:r>
      <w:r>
        <w:rPr/>
        <w:t>the</w:t>
      </w:r>
      <w:r>
        <w:rPr>
          <w:spacing w:val="82"/>
        </w:rPr>
        <w:t> </w:t>
      </w:r>
      <w:r>
        <w:rPr/>
        <w:t>area,</w:t>
      </w:r>
      <w:r>
        <w:rPr>
          <w:spacing w:val="80"/>
        </w:rPr>
        <w:t> </w:t>
      </w:r>
      <w:r>
        <w:rPr/>
        <w:t>and</w:t>
      </w:r>
      <w:r>
        <w:rPr>
          <w:spacing w:val="80"/>
        </w:rPr>
        <w:t> </w:t>
      </w:r>
      <w:r>
        <w:rPr/>
        <w:t>the</w:t>
      </w:r>
      <w:r>
        <w:rPr>
          <w:spacing w:val="82"/>
        </w:rPr>
        <w:t> </w:t>
      </w:r>
      <w:r>
        <w:rPr/>
        <w:t>country</w:t>
      </w:r>
      <w:r>
        <w:rPr>
          <w:spacing w:val="82"/>
        </w:rPr>
        <w:t> </w:t>
      </w:r>
      <w:r>
        <w:rPr/>
        <w:t>at</w:t>
      </w:r>
      <w:r>
        <w:rPr>
          <w:spacing w:val="80"/>
        </w:rPr>
        <w:t> </w:t>
      </w:r>
      <w:r>
        <w:rPr/>
        <w:t>large;</w:t>
      </w:r>
      <w:r>
        <w:rPr>
          <w:spacing w:val="80"/>
        </w:rPr>
        <w:t> </w:t>
      </w:r>
      <w:r>
        <w:rPr/>
        <w:t>and</w:t>
      </w:r>
      <w:r>
        <w:rPr>
          <w:spacing w:val="81"/>
        </w:rPr>
        <w:t> </w:t>
      </w:r>
      <w:r>
        <w:rPr/>
        <w:t>will</w:t>
      </w:r>
      <w:r>
        <w:rPr>
          <w:spacing w:val="80"/>
        </w:rPr>
        <w:t> </w:t>
      </w:r>
      <w:r>
        <w:rPr/>
        <w:t>equally</w:t>
      </w:r>
      <w:r>
        <w:rPr>
          <w:spacing w:val="83"/>
        </w:rPr>
        <w:t> </w:t>
      </w:r>
      <w:r>
        <w:rPr/>
        <w:t>help</w:t>
      </w:r>
      <w:r>
        <w:rPr>
          <w:spacing w:val="80"/>
        </w:rPr>
        <w:t> </w:t>
      </w:r>
      <w:r>
        <w:rPr/>
        <w:t>in</w:t>
      </w:r>
      <w:r>
        <w:rPr>
          <w:spacing w:val="-82"/>
        </w:rPr>
        <w:t> </w:t>
      </w:r>
      <w:r>
        <w:rPr/>
        <w:t>enhancing the large-scale adoption and practice of agroforestry 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whole.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strategy</w:t>
      </w:r>
      <w:r>
        <w:rPr>
          <w:spacing w:val="-82"/>
        </w:rPr>
        <w:t> </w:t>
      </w:r>
      <w:r>
        <w:rPr/>
        <w:t>towards increasing food supply as well as enhancing environmental</w:t>
      </w:r>
      <w:r>
        <w:rPr>
          <w:spacing w:val="1"/>
        </w:rPr>
        <w:t> </w:t>
      </w:r>
      <w:r>
        <w:rPr/>
        <w:t>stability</w:t>
      </w:r>
      <w:r>
        <w:rPr>
          <w:spacing w:val="-2"/>
        </w:rPr>
        <w:t> </w:t>
      </w:r>
      <w:r>
        <w:rPr/>
        <w:t>could</w:t>
      </w:r>
      <w:r>
        <w:rPr>
          <w:spacing w:val="-2"/>
        </w:rPr>
        <w:t> </w:t>
      </w:r>
      <w:r>
        <w:rPr/>
        <w:t>be further</w:t>
      </w:r>
      <w:r>
        <w:rPr>
          <w:spacing w:val="-1"/>
        </w:rPr>
        <w:t> </w:t>
      </w:r>
      <w:r>
        <w:rPr/>
        <w:t>explored</w:t>
      </w:r>
      <w:r>
        <w:rPr>
          <w:spacing w:val="-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measure.</w:t>
      </w:r>
    </w:p>
    <w:p>
      <w:pPr>
        <w:spacing w:after="0" w:line="480" w:lineRule="auto"/>
        <w:jc w:val="both"/>
        <w:sectPr>
          <w:pgSz w:w="11910" w:h="16840"/>
          <w:pgMar w:header="722" w:footer="0" w:top="1140" w:bottom="280" w:left="880" w:right="180"/>
        </w:sectPr>
      </w:pPr>
    </w:p>
    <w:p>
      <w:pPr>
        <w:pStyle w:val="Heading1"/>
        <w:spacing w:before="119"/>
        <w:ind w:left="492" w:right="184"/>
      </w:pPr>
      <w:r>
        <w:rPr/>
        <w:t>SUMMARY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RESULTS</w:t>
      </w:r>
    </w:p>
    <w:p>
      <w:pPr>
        <w:pStyle w:val="BodyText"/>
        <w:rPr>
          <w:b/>
          <w:sz w:val="28"/>
        </w:rPr>
      </w:pPr>
    </w:p>
    <w:p>
      <w:pPr>
        <w:pStyle w:val="BodyText"/>
        <w:ind w:left="2115"/>
      </w:pPr>
      <w:r>
        <w:rPr/>
        <w:t>The</w:t>
      </w:r>
      <w:r>
        <w:rPr>
          <w:spacing w:val="-2"/>
        </w:rPr>
        <w:t> </w:t>
      </w:r>
      <w:r>
        <w:rPr/>
        <w:t>result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3"/>
        </w:rPr>
        <w:t> </w:t>
      </w:r>
      <w:r>
        <w:rPr/>
        <w:t>study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summarised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follows: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1395" w:right="1083" w:firstLine="720"/>
        <w:jc w:val="both"/>
      </w:pPr>
      <w:r>
        <w:rPr/>
        <w:t>Agroforestry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practised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within</w:t>
      </w:r>
      <w:r>
        <w:rPr>
          <w:spacing w:val="84"/>
        </w:rPr>
        <w:t> </w:t>
      </w:r>
      <w:r>
        <w:rPr/>
        <w:t>the</w:t>
      </w:r>
      <w:r>
        <w:rPr>
          <w:spacing w:val="-82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seven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ten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are</w:t>
      </w:r>
      <w:r>
        <w:rPr>
          <w:spacing w:val="-82"/>
        </w:rPr>
        <w:t> </w:t>
      </w:r>
      <w:r>
        <w:rPr/>
        <w:t>engaged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agroforestry.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spatial</w:t>
      </w:r>
      <w:r>
        <w:rPr>
          <w:spacing w:val="-83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intensity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activities.</w:t>
      </w:r>
    </w:p>
    <w:p>
      <w:pPr>
        <w:pStyle w:val="BodyText"/>
        <w:spacing w:line="480" w:lineRule="auto"/>
        <w:ind w:left="1395" w:right="1084" w:firstLine="720"/>
        <w:jc w:val="both"/>
      </w:pP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distinctive</w:t>
      </w:r>
      <w:r>
        <w:rPr>
          <w:spacing w:val="1"/>
        </w:rPr>
        <w:t> </w:t>
      </w:r>
      <w:r>
        <w:rPr/>
        <w:t>temporal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of</w:t>
      </w:r>
      <w:r>
        <w:rPr>
          <w:spacing w:val="84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influnced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seasonal</w:t>
      </w:r>
      <w:r>
        <w:rPr>
          <w:spacing w:val="1"/>
        </w:rPr>
        <w:t> </w:t>
      </w:r>
      <w:r>
        <w:rPr/>
        <w:t>changes.</w:t>
      </w:r>
      <w:r>
        <w:rPr>
          <w:spacing w:val="1"/>
        </w:rPr>
        <w:t> </w:t>
      </w:r>
      <w:r>
        <w:rPr/>
        <w:t>An</w:t>
      </w:r>
      <w:r>
        <w:rPr>
          <w:spacing w:val="-82"/>
        </w:rPr>
        <w:t> </w:t>
      </w:r>
      <w:r>
        <w:rPr/>
        <w:t>exception however exists at Wako irrigation scheme in Kwali Area</w:t>
      </w:r>
      <w:r>
        <w:rPr>
          <w:spacing w:val="1"/>
        </w:rPr>
        <w:t> </w:t>
      </w:r>
      <w:r>
        <w:rPr/>
        <w:t>Council</w:t>
      </w:r>
      <w:r>
        <w:rPr>
          <w:spacing w:val="-3"/>
        </w:rPr>
        <w:t> </w:t>
      </w:r>
      <w:r>
        <w:rPr/>
        <w:t>where agroforestry</w:t>
      </w:r>
      <w:r>
        <w:rPr>
          <w:spacing w:val="-2"/>
        </w:rPr>
        <w:t> </w:t>
      </w:r>
      <w:r>
        <w:rPr/>
        <w:t>practices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uniform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/>
        <w:t>year</w:t>
      </w:r>
      <w:r>
        <w:rPr>
          <w:spacing w:val="-2"/>
        </w:rPr>
        <w:t> </w:t>
      </w:r>
      <w:r>
        <w:rPr/>
        <w:t>round.</w:t>
      </w:r>
    </w:p>
    <w:p>
      <w:pPr>
        <w:pStyle w:val="BodyText"/>
        <w:spacing w:line="480" w:lineRule="auto"/>
        <w:ind w:left="1395" w:right="1081" w:firstLine="720"/>
        <w:jc w:val="both"/>
      </w:pPr>
      <w:r>
        <w:rPr/>
        <w:t>Agroforestry in the FCT is mainly the scattered tree cultivation</w:t>
      </w:r>
      <w:r>
        <w:rPr>
          <w:spacing w:val="1"/>
        </w:rPr>
        <w:t> </w:t>
      </w:r>
      <w:r>
        <w:rPr/>
        <w:t>(random mix) and consists of three components.</w:t>
      </w:r>
      <w:r>
        <w:rPr>
          <w:spacing w:val="1"/>
        </w:rPr>
        <w:t> </w:t>
      </w:r>
      <w:r>
        <w:rPr/>
        <w:t>These are the</w:t>
      </w:r>
      <w:r>
        <w:rPr>
          <w:spacing w:val="1"/>
        </w:rPr>
        <w:t> </w:t>
      </w:r>
      <w:r>
        <w:rPr/>
        <w:t>annual crops which consist of 12 crop types, the perennial trees</w:t>
      </w:r>
      <w:r>
        <w:rPr>
          <w:spacing w:val="1"/>
        </w:rPr>
        <w:t> </w:t>
      </w:r>
      <w:r>
        <w:rPr/>
        <w:t>which are of 10 types; and the animal component which consists of</w:t>
      </w:r>
      <w:r>
        <w:rPr>
          <w:spacing w:val="1"/>
        </w:rPr>
        <w:t> </w:t>
      </w:r>
      <w:r>
        <w:rPr/>
        <w:t>local</w:t>
      </w:r>
      <w:r>
        <w:rPr>
          <w:spacing w:val="-3"/>
        </w:rPr>
        <w:t> </w:t>
      </w:r>
      <w:r>
        <w:rPr/>
        <w:t>varieties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five animal</w:t>
      </w:r>
      <w:r>
        <w:rPr>
          <w:spacing w:val="-1"/>
        </w:rPr>
        <w:t> </w:t>
      </w:r>
      <w:r>
        <w:rPr/>
        <w:t>types.</w:t>
      </w:r>
    </w:p>
    <w:p>
      <w:pPr>
        <w:pStyle w:val="BodyText"/>
        <w:spacing w:line="480" w:lineRule="auto"/>
        <w:ind w:left="1395" w:right="1084" w:firstLine="720"/>
        <w:jc w:val="both"/>
      </w:pPr>
      <w:r>
        <w:rPr/>
        <w:t>The land tenure system of the entire study area is largely</w:t>
      </w:r>
      <w:r>
        <w:rPr>
          <w:spacing w:val="1"/>
        </w:rPr>
        <w:t> </w:t>
      </w:r>
      <w:r>
        <w:rPr/>
        <w:t>communal,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landuse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controled by the family heads, on whom the right of usage is vested.</w:t>
      </w:r>
      <w:r>
        <w:rPr>
          <w:spacing w:val="-82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ownership,</w:t>
      </w:r>
      <w:r>
        <w:rPr>
          <w:spacing w:val="1"/>
        </w:rPr>
        <w:t> </w:t>
      </w:r>
      <w:r>
        <w:rPr/>
        <w:t>sponsorship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agroforestry</w:t>
      </w:r>
      <w:r>
        <w:rPr>
          <w:spacing w:val="-1"/>
        </w:rPr>
        <w:t> </w:t>
      </w:r>
      <w:r>
        <w:rPr/>
        <w:t>farms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largely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the families.</w:t>
      </w:r>
    </w:p>
    <w:p>
      <w:pPr>
        <w:pStyle w:val="BodyText"/>
        <w:spacing w:line="480" w:lineRule="auto" w:before="1"/>
        <w:ind w:left="1395" w:right="1082" w:firstLine="720"/>
        <w:jc w:val="both"/>
      </w:pPr>
      <w:r>
        <w:rPr/>
        <w:t>Some benefits have accrued to agroforestry farmers and their</w:t>
      </w:r>
      <w:r>
        <w:rPr>
          <w:spacing w:val="1"/>
        </w:rPr>
        <w:t> </w:t>
      </w:r>
      <w:r>
        <w:rPr/>
        <w:t>communities, due to their involvement in agroforestry.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there exist some constraints to the practice and improvement of</w:t>
      </w:r>
      <w:r>
        <w:rPr>
          <w:spacing w:val="1"/>
        </w:rPr>
        <w:t> </w:t>
      </w:r>
      <w:r>
        <w:rPr/>
        <w:t>agroforestry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area.</w:t>
      </w:r>
    </w:p>
    <w:p>
      <w:pPr>
        <w:spacing w:after="0" w:line="480" w:lineRule="auto"/>
        <w:jc w:val="both"/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Heading1"/>
        <w:spacing w:before="101"/>
        <w:ind w:left="493" w:right="184"/>
      </w:pPr>
      <w:r>
        <w:rPr/>
        <w:t>CONTRIBUTION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KNOWLEDGE</w:t>
      </w:r>
    </w:p>
    <w:p>
      <w:pPr>
        <w:pStyle w:val="BodyText"/>
        <w:spacing w:before="2"/>
        <w:rPr>
          <w:b/>
          <w:sz w:val="28"/>
        </w:rPr>
      </w:pPr>
    </w:p>
    <w:p>
      <w:pPr>
        <w:pStyle w:val="BodyText"/>
        <w:spacing w:before="1"/>
        <w:ind w:left="2115"/>
      </w:pPr>
      <w:r>
        <w:rPr/>
        <w:t>The</w:t>
      </w:r>
      <w:r>
        <w:rPr>
          <w:spacing w:val="-2"/>
        </w:rPr>
        <w:t> </w:t>
      </w:r>
      <w:r>
        <w:rPr/>
        <w:t>major</w:t>
      </w:r>
      <w:r>
        <w:rPr>
          <w:spacing w:val="-2"/>
        </w:rPr>
        <w:t> </w:t>
      </w:r>
      <w:r>
        <w:rPr/>
        <w:t>contributions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study are</w:t>
      </w:r>
      <w:r>
        <w:rPr>
          <w:spacing w:val="-1"/>
        </w:rPr>
        <w:t> </w:t>
      </w:r>
      <w:r>
        <w:rPr/>
        <w:t>outlined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follows: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 w:before="1"/>
        <w:ind w:left="1395" w:right="1081" w:firstLine="720"/>
        <w:jc w:val="both"/>
      </w:pPr>
      <w:r>
        <w:rPr/>
        <w:t>This thesis will provide data on the practice of agroforestry</w:t>
      </w:r>
      <w:r>
        <w:rPr>
          <w:spacing w:val="1"/>
        </w:rPr>
        <w:t> </w:t>
      </w:r>
      <w:r>
        <w:rPr/>
        <w:t>within the</w:t>
      </w:r>
      <w:r>
        <w:rPr>
          <w:spacing w:val="1"/>
        </w:rPr>
        <w:t> </w:t>
      </w:r>
      <w:r>
        <w:rPr/>
        <w:t>Federal Capital Territory, which</w:t>
      </w:r>
      <w:r>
        <w:rPr>
          <w:spacing w:val="1"/>
        </w:rPr>
        <w:t> </w:t>
      </w:r>
      <w:r>
        <w:rPr/>
        <w:t>is entirely</w:t>
      </w:r>
      <w:r>
        <w:rPr>
          <w:spacing w:val="1"/>
        </w:rPr>
        <w:t> </w:t>
      </w:r>
      <w:r>
        <w:rPr/>
        <w:t>within the</w:t>
      </w:r>
      <w:r>
        <w:rPr>
          <w:spacing w:val="1"/>
        </w:rPr>
        <w:t> </w:t>
      </w:r>
      <w:r>
        <w:rPr/>
        <w:t>Guinea Savannah ecological zone.</w:t>
      </w:r>
      <w:r>
        <w:rPr>
          <w:spacing w:val="1"/>
        </w:rPr>
        <w:t> </w:t>
      </w:r>
      <w:r>
        <w:rPr/>
        <w:t>These data would no doubt serve</w:t>
      </w:r>
      <w:r>
        <w:rPr>
          <w:spacing w:val="-82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stimulant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further</w:t>
      </w:r>
      <w:r>
        <w:rPr>
          <w:spacing w:val="-1"/>
        </w:rPr>
        <w:t> </w:t>
      </w:r>
      <w:r>
        <w:rPr/>
        <w:t>studies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subject as</w:t>
      </w:r>
      <w:r>
        <w:rPr>
          <w:spacing w:val="-3"/>
        </w:rPr>
        <w:t> </w:t>
      </w:r>
      <w:r>
        <w:rPr/>
        <w:t>well</w:t>
      </w:r>
      <w:r>
        <w:rPr>
          <w:spacing w:val="-2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area.</w:t>
      </w:r>
    </w:p>
    <w:p>
      <w:pPr>
        <w:pStyle w:val="BodyText"/>
        <w:spacing w:line="480" w:lineRule="auto"/>
        <w:ind w:left="1395" w:right="1083" w:firstLine="720"/>
        <w:jc w:val="both"/>
      </w:pPr>
      <w:r>
        <w:rPr/>
        <w:t>Secondly, the agroforestry practices of this territory have been</w:t>
      </w:r>
      <w:r>
        <w:rPr>
          <w:spacing w:val="-82"/>
        </w:rPr>
        <w:t> </w:t>
      </w:r>
      <w:r>
        <w:rPr/>
        <w:t>discover to be mainly random mix, although there exists some Alley</w:t>
      </w:r>
      <w:r>
        <w:rPr>
          <w:spacing w:val="1"/>
        </w:rPr>
        <w:t> </w:t>
      </w:r>
      <w:r>
        <w:rPr/>
        <w:t>Cropping and Silvopastoralism.</w:t>
      </w:r>
      <w:r>
        <w:rPr>
          <w:spacing w:val="1"/>
        </w:rPr>
        <w:t> </w:t>
      </w:r>
      <w:r>
        <w:rPr/>
        <w:t>The present practice however, can</w:t>
      </w:r>
      <w:r>
        <w:rPr>
          <w:spacing w:val="1"/>
        </w:rPr>
        <w:t> </w:t>
      </w:r>
      <w:r>
        <w:rPr/>
        <w:t>not enhance environmental stability, since it is mostly on a limited</w:t>
      </w:r>
      <w:r>
        <w:rPr>
          <w:spacing w:val="1"/>
        </w:rPr>
        <w:t> </w:t>
      </w:r>
      <w:r>
        <w:rPr/>
        <w:t>scale and not capable of utilising natural resources in a sustainable</w:t>
      </w:r>
      <w:r>
        <w:rPr>
          <w:spacing w:val="1"/>
        </w:rPr>
        <w:t> </w:t>
      </w:r>
      <w:r>
        <w:rPr/>
        <w:t>manner.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consist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components which include annual crops, perennial trees and local</w:t>
      </w:r>
      <w:r>
        <w:rPr>
          <w:spacing w:val="1"/>
        </w:rPr>
        <w:t> </w:t>
      </w:r>
      <w:r>
        <w:rPr/>
        <w:t>varieties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animals.</w:t>
      </w:r>
      <w:r>
        <w:rPr>
          <w:spacing w:val="1"/>
        </w:rPr>
        <w:t> </w:t>
      </w:r>
      <w:r>
        <w:rPr/>
        <w:t>(See</w:t>
      </w:r>
      <w:r>
        <w:rPr>
          <w:spacing w:val="-1"/>
        </w:rPr>
        <w:t> </w:t>
      </w:r>
      <w:r>
        <w:rPr/>
        <w:t>Appendix</w:t>
      </w:r>
      <w:r>
        <w:rPr>
          <w:spacing w:val="-1"/>
        </w:rPr>
        <w:t> </w:t>
      </w:r>
      <w:r>
        <w:rPr/>
        <w:t>C)</w:t>
      </w:r>
    </w:p>
    <w:p>
      <w:pPr>
        <w:pStyle w:val="BodyText"/>
        <w:spacing w:line="480" w:lineRule="auto"/>
        <w:ind w:left="1395" w:right="1084" w:firstLine="720"/>
        <w:jc w:val="both"/>
      </w:pPr>
      <w:r>
        <w:rPr/>
        <w:t>Another significant revelation of this study is the manner in</w:t>
      </w:r>
      <w:r>
        <w:rPr>
          <w:spacing w:val="1"/>
        </w:rPr>
        <w:t> </w:t>
      </w:r>
      <w:r>
        <w:rPr/>
        <w:t>which agroforestry farms are managed and sponsored.</w:t>
      </w:r>
      <w:r>
        <w:rPr>
          <w:spacing w:val="1"/>
        </w:rPr>
        <w:t> </w:t>
      </w:r>
      <w:r>
        <w:rPr/>
        <w:t>These are</w:t>
      </w:r>
      <w:r>
        <w:rPr>
          <w:spacing w:val="1"/>
        </w:rPr>
        <w:t> </w:t>
      </w:r>
      <w:r>
        <w:rPr/>
        <w:t>handled</w:t>
      </w:r>
      <w:r>
        <w:rPr>
          <w:spacing w:val="1"/>
        </w:rPr>
        <w:t> </w:t>
      </w:r>
      <w:r>
        <w:rPr/>
        <w:t>entirely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families.</w:t>
      </w:r>
      <w:r>
        <w:rPr>
          <w:spacing w:val="1"/>
        </w:rPr>
        <w:t> </w:t>
      </w:r>
      <w:r>
        <w:rPr/>
        <w:t>Government’s involvement is only in provision of extension services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inputs.</w:t>
      </w:r>
    </w:p>
    <w:p>
      <w:pPr>
        <w:pStyle w:val="BodyText"/>
        <w:spacing w:line="480" w:lineRule="auto" w:before="1"/>
        <w:ind w:left="1395" w:right="1089" w:firstLine="720"/>
        <w:jc w:val="both"/>
      </w:pPr>
      <w:r>
        <w:rPr/>
        <w:t>Accessibility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restricted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-82"/>
        </w:rPr>
        <w:t> </w:t>
      </w:r>
      <w:r>
        <w:rPr/>
        <w:t>prevailing land tenure system of the territory which is predominantly</w:t>
      </w:r>
      <w:r>
        <w:rPr>
          <w:spacing w:val="-82"/>
        </w:rPr>
        <w:t> </w:t>
      </w:r>
      <w:r>
        <w:rPr/>
        <w:t>communal. Immigrant farmers are especially hindered, and cannot</w:t>
      </w:r>
      <w:r>
        <w:rPr>
          <w:spacing w:val="1"/>
        </w:rPr>
        <w:t> </w:t>
      </w:r>
      <w:r>
        <w:rPr/>
        <w:t>easily</w:t>
      </w:r>
      <w:r>
        <w:rPr>
          <w:spacing w:val="-2"/>
        </w:rPr>
        <w:t> </w:t>
      </w:r>
      <w:r>
        <w:rPr/>
        <w:t>invest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agroforestry.</w:t>
      </w:r>
    </w:p>
    <w:p>
      <w:pPr>
        <w:spacing w:after="0" w:line="480" w:lineRule="auto"/>
        <w:jc w:val="both"/>
        <w:sectPr>
          <w:pgSz w:w="11910" w:h="16840"/>
          <w:pgMar w:header="722" w:footer="0" w:top="1140" w:bottom="280" w:left="880" w:right="180"/>
        </w:sectPr>
      </w:pPr>
    </w:p>
    <w:p>
      <w:pPr>
        <w:pStyle w:val="Heading2"/>
        <w:spacing w:before="120"/>
        <w:ind w:left="488" w:right="184"/>
        <w:jc w:val="center"/>
      </w:pPr>
      <w:r>
        <w:rPr/>
        <w:t>REFERENCES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"/>
        <w:rPr>
          <w:b/>
          <w:sz w:val="40"/>
        </w:rPr>
      </w:pPr>
    </w:p>
    <w:p>
      <w:pPr>
        <w:spacing w:before="1"/>
        <w:ind w:left="2403" w:right="1084" w:hanging="1008"/>
        <w:jc w:val="both"/>
        <w:rPr>
          <w:sz w:val="24"/>
        </w:rPr>
      </w:pPr>
      <w:r>
        <w:rPr>
          <w:sz w:val="24"/>
        </w:rPr>
        <w:t>Abubakar,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U.</w:t>
      </w:r>
      <w:r>
        <w:rPr>
          <w:spacing w:val="1"/>
          <w:sz w:val="24"/>
        </w:rPr>
        <w:t> </w:t>
      </w:r>
      <w:r>
        <w:rPr>
          <w:sz w:val="24"/>
        </w:rPr>
        <w:t>(1996),</w:t>
      </w:r>
      <w:r>
        <w:rPr>
          <w:spacing w:val="1"/>
          <w:sz w:val="24"/>
        </w:rPr>
        <w:t> </w:t>
      </w:r>
      <w:r>
        <w:rPr>
          <w:sz w:val="24"/>
        </w:rPr>
        <w:t>“Problems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Dry</w:t>
      </w:r>
      <w:r>
        <w:rPr>
          <w:spacing w:val="1"/>
          <w:sz w:val="24"/>
        </w:rPr>
        <w:t> </w:t>
      </w:r>
      <w:r>
        <w:rPr>
          <w:sz w:val="24"/>
        </w:rPr>
        <w:t>Season</w:t>
      </w:r>
      <w:r>
        <w:rPr>
          <w:spacing w:val="1"/>
          <w:sz w:val="24"/>
        </w:rPr>
        <w:t> </w:t>
      </w:r>
      <w:r>
        <w:rPr>
          <w:sz w:val="24"/>
        </w:rPr>
        <w:t>Farming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Gwagwalada</w:t>
      </w:r>
      <w:r>
        <w:rPr>
          <w:spacing w:val="1"/>
          <w:sz w:val="24"/>
        </w:rPr>
        <w:t> </w:t>
      </w:r>
      <w:r>
        <w:rPr>
          <w:sz w:val="24"/>
        </w:rPr>
        <w:t>Area</w:t>
      </w:r>
      <w:r>
        <w:rPr>
          <w:spacing w:val="1"/>
          <w:sz w:val="24"/>
        </w:rPr>
        <w:t> </w:t>
      </w:r>
      <w:r>
        <w:rPr>
          <w:sz w:val="24"/>
        </w:rPr>
        <w:t>Council: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case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Gada</w:t>
      </w:r>
      <w:r>
        <w:rPr>
          <w:spacing w:val="1"/>
          <w:sz w:val="24"/>
        </w:rPr>
        <w:t> </w:t>
      </w:r>
      <w:r>
        <w:rPr>
          <w:sz w:val="24"/>
        </w:rPr>
        <w:t>Biyu</w:t>
      </w:r>
      <w:r>
        <w:rPr>
          <w:spacing w:val="1"/>
          <w:sz w:val="24"/>
        </w:rPr>
        <w:t> </w:t>
      </w:r>
      <w:r>
        <w:rPr>
          <w:sz w:val="24"/>
        </w:rPr>
        <w:t>Irrigation</w:t>
      </w:r>
      <w:r>
        <w:rPr>
          <w:spacing w:val="1"/>
          <w:sz w:val="24"/>
        </w:rPr>
        <w:t> </w:t>
      </w:r>
      <w:r>
        <w:rPr>
          <w:sz w:val="24"/>
        </w:rPr>
        <w:t>Scheme”.</w:t>
      </w:r>
      <w:r>
        <w:rPr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unpublished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B.Sc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Dissertation;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Abuja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Abuja,</w:t>
      </w:r>
      <w:r>
        <w:rPr>
          <w:spacing w:val="-1"/>
          <w:sz w:val="24"/>
        </w:rPr>
        <w:t> </w:t>
      </w:r>
      <w:r>
        <w:rPr>
          <w:sz w:val="24"/>
        </w:rPr>
        <w:t>FCT.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2403" w:right="1082" w:hanging="1008"/>
        <w:jc w:val="both"/>
        <w:rPr>
          <w:sz w:val="24"/>
        </w:rPr>
      </w:pPr>
      <w:r>
        <w:rPr>
          <w:sz w:val="24"/>
        </w:rPr>
        <w:t>Abumere, S.I. (1993), Federal Capital Territory. In Udo, R.K. and</w:t>
      </w:r>
      <w:r>
        <w:rPr>
          <w:spacing w:val="1"/>
          <w:sz w:val="24"/>
        </w:rPr>
        <w:t> </w:t>
      </w:r>
      <w:r>
        <w:rPr>
          <w:sz w:val="24"/>
        </w:rPr>
        <w:t>mamman,</w:t>
      </w:r>
      <w:r>
        <w:rPr>
          <w:spacing w:val="1"/>
          <w:sz w:val="24"/>
        </w:rPr>
        <w:t> </w:t>
      </w:r>
      <w:r>
        <w:rPr>
          <w:sz w:val="22"/>
        </w:rPr>
        <w:t>A.B. </w:t>
      </w:r>
      <w:r>
        <w:rPr>
          <w:sz w:val="24"/>
        </w:rPr>
        <w:t>(eds) </w:t>
      </w:r>
      <w:r>
        <w:rPr>
          <w:i/>
          <w:sz w:val="24"/>
          <w:u w:val="single"/>
        </w:rPr>
        <w:t>Nigeria; Giant in the Tropics</w:t>
      </w:r>
      <w:r>
        <w:rPr>
          <w:i/>
          <w:sz w:val="24"/>
        </w:rPr>
        <w:t> </w:t>
      </w:r>
      <w:r>
        <w:rPr>
          <w:sz w:val="24"/>
        </w:rPr>
        <w:t>Vol. 2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-1"/>
          <w:sz w:val="24"/>
        </w:rPr>
        <w:t> </w:t>
      </w:r>
      <w:r>
        <w:rPr>
          <w:sz w:val="24"/>
        </w:rPr>
        <w:t>Surveys,</w:t>
      </w:r>
      <w:r>
        <w:rPr>
          <w:spacing w:val="-1"/>
          <w:sz w:val="24"/>
        </w:rPr>
        <w:t> </w:t>
      </w:r>
      <w:r>
        <w:rPr>
          <w:sz w:val="24"/>
        </w:rPr>
        <w:t>pp. 15-24</w:t>
      </w:r>
    </w:p>
    <w:p>
      <w:pPr>
        <w:pStyle w:val="BodyText"/>
      </w:pPr>
    </w:p>
    <w:p>
      <w:pPr>
        <w:spacing w:before="1"/>
        <w:ind w:left="2403" w:right="1083" w:hanging="1008"/>
        <w:jc w:val="both"/>
        <w:rPr>
          <w:sz w:val="24"/>
        </w:rPr>
      </w:pPr>
      <w:r>
        <w:rPr>
          <w:sz w:val="24"/>
        </w:rPr>
        <w:t>Adakayi, P.E. (2000), “Climate”. In Dawam, P.D. (ed) </w:t>
      </w:r>
      <w:r>
        <w:rPr>
          <w:i/>
          <w:sz w:val="24"/>
          <w:u w:val="single"/>
        </w:rPr>
        <w:t>Geography of</w:t>
      </w:r>
      <w:r>
        <w:rPr>
          <w:i/>
          <w:spacing w:val="1"/>
          <w:sz w:val="24"/>
        </w:rPr>
        <w:t> </w:t>
      </w:r>
      <w:r>
        <w:rPr>
          <w:i/>
          <w:sz w:val="24"/>
          <w:u w:val="single"/>
        </w:rPr>
        <w:t>Abuja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Federal Capital Territory</w:t>
      </w:r>
      <w:r>
        <w:rPr>
          <w:i/>
          <w:sz w:val="24"/>
        </w:rPr>
        <w:t>, </w:t>
      </w:r>
      <w:r>
        <w:rPr>
          <w:sz w:val="24"/>
        </w:rPr>
        <w:t>Famous/Asanlu publisher,</w:t>
      </w:r>
      <w:r>
        <w:rPr>
          <w:spacing w:val="1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9-22</w:t>
      </w:r>
    </w:p>
    <w:p>
      <w:pPr>
        <w:pStyle w:val="BodyText"/>
        <w:spacing w:before="1"/>
      </w:pPr>
    </w:p>
    <w:p>
      <w:pPr>
        <w:spacing w:before="1"/>
        <w:ind w:left="2403" w:right="1085" w:hanging="1008"/>
        <w:jc w:val="both"/>
        <w:rPr>
          <w:sz w:val="24"/>
        </w:rPr>
      </w:pPr>
      <w:r>
        <w:rPr>
          <w:sz w:val="24"/>
        </w:rPr>
        <w:t>Adedire, M.O. (1992), </w:t>
      </w:r>
      <w:r>
        <w:rPr>
          <w:i/>
          <w:sz w:val="24"/>
        </w:rPr>
        <w:t>Environmental Protection, The Agroforestry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Option.   </w:t>
      </w:r>
      <w:r>
        <w:rPr>
          <w:i/>
          <w:spacing w:val="1"/>
          <w:sz w:val="24"/>
        </w:rPr>
        <w:t> </w:t>
      </w:r>
      <w:r>
        <w:rPr>
          <w:sz w:val="24"/>
        </w:rPr>
        <w:t>Forestry Association of Nigeria, Hidemo Litho</w:t>
      </w:r>
      <w:r>
        <w:rPr>
          <w:spacing w:val="1"/>
          <w:sz w:val="24"/>
        </w:rPr>
        <w:t> </w:t>
      </w:r>
      <w:r>
        <w:rPr>
          <w:sz w:val="24"/>
        </w:rPr>
        <w:t>Press,</w:t>
      </w:r>
      <w:r>
        <w:rPr>
          <w:spacing w:val="-3"/>
          <w:sz w:val="24"/>
        </w:rPr>
        <w:t> </w:t>
      </w:r>
      <w:r>
        <w:rPr>
          <w:sz w:val="24"/>
        </w:rPr>
        <w:t>Ibadan</w:t>
      </w:r>
    </w:p>
    <w:p>
      <w:pPr>
        <w:pStyle w:val="BodyText"/>
        <w:rPr>
          <w:sz w:val="28"/>
        </w:rPr>
      </w:pPr>
    </w:p>
    <w:p>
      <w:pPr>
        <w:spacing w:before="241"/>
        <w:ind w:left="2403" w:right="1083" w:hanging="1008"/>
        <w:jc w:val="both"/>
        <w:rPr>
          <w:sz w:val="24"/>
        </w:rPr>
      </w:pPr>
      <w:r>
        <w:rPr>
          <w:sz w:val="24"/>
        </w:rPr>
        <w:t>Adegbehin, J.O. (1986), The Impact of Afforestattion in Northern</w:t>
      </w:r>
      <w:r>
        <w:rPr>
          <w:spacing w:val="1"/>
          <w:sz w:val="24"/>
        </w:rPr>
        <w:t> </w:t>
      </w:r>
      <w:r>
        <w:rPr>
          <w:sz w:val="24"/>
        </w:rPr>
        <w:t>Areas of   </w:t>
      </w:r>
      <w:r>
        <w:rPr>
          <w:spacing w:val="1"/>
          <w:sz w:val="24"/>
        </w:rPr>
        <w:t> </w:t>
      </w:r>
      <w:r>
        <w:rPr>
          <w:sz w:val="24"/>
        </w:rPr>
        <w:t>Nigeria </w:t>
      </w:r>
      <w:r>
        <w:rPr>
          <w:i/>
          <w:sz w:val="24"/>
          <w:u w:val="single"/>
        </w:rPr>
        <w:t>International Tree Crops Journal</w:t>
      </w:r>
      <w:r>
        <w:rPr>
          <w:i/>
          <w:sz w:val="24"/>
        </w:rPr>
        <w:t> </w:t>
      </w:r>
      <w:r>
        <w:rPr>
          <w:sz w:val="24"/>
        </w:rPr>
        <w:t>Vol. 4,</w:t>
      </w:r>
      <w:r>
        <w:rPr>
          <w:spacing w:val="1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147-165</w:t>
      </w:r>
    </w:p>
    <w:p>
      <w:pPr>
        <w:pStyle w:val="BodyText"/>
        <w:rPr>
          <w:sz w:val="28"/>
        </w:rPr>
      </w:pPr>
    </w:p>
    <w:p>
      <w:pPr>
        <w:spacing w:before="244"/>
        <w:ind w:left="2403" w:right="1084" w:hanging="1008"/>
        <w:jc w:val="both"/>
        <w:rPr>
          <w:sz w:val="24"/>
        </w:rPr>
      </w:pPr>
      <w:r>
        <w:rPr>
          <w:sz w:val="24"/>
        </w:rPr>
        <w:t>Agboola,</w:t>
      </w:r>
      <w:r>
        <w:rPr>
          <w:spacing w:val="1"/>
          <w:sz w:val="24"/>
        </w:rPr>
        <w:t> </w:t>
      </w:r>
      <w:r>
        <w:rPr>
          <w:sz w:val="24"/>
        </w:rPr>
        <w:t>A.A.</w:t>
      </w:r>
      <w:r>
        <w:rPr>
          <w:spacing w:val="1"/>
          <w:sz w:val="24"/>
        </w:rPr>
        <w:t> </w:t>
      </w:r>
      <w:r>
        <w:rPr>
          <w:sz w:val="24"/>
        </w:rPr>
        <w:t>(1982),</w:t>
      </w:r>
      <w:r>
        <w:rPr>
          <w:spacing w:val="1"/>
          <w:sz w:val="24"/>
        </w:rPr>
        <w:t> </w:t>
      </w:r>
      <w:r>
        <w:rPr>
          <w:sz w:val="24"/>
        </w:rPr>
        <w:t>Crop</w:t>
      </w:r>
      <w:r>
        <w:rPr>
          <w:spacing w:val="1"/>
          <w:sz w:val="24"/>
        </w:rPr>
        <w:t> </w:t>
      </w:r>
      <w:r>
        <w:rPr>
          <w:sz w:val="24"/>
        </w:rPr>
        <w:t>Mixture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Traditional</w:t>
      </w:r>
      <w:r>
        <w:rPr>
          <w:spacing w:val="1"/>
          <w:sz w:val="24"/>
        </w:rPr>
        <w:t> </w:t>
      </w:r>
      <w:r>
        <w:rPr>
          <w:sz w:val="24"/>
        </w:rPr>
        <w:t>System,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McDonal, L.H.</w:t>
      </w:r>
      <w:r>
        <w:rPr>
          <w:spacing w:val="1"/>
          <w:sz w:val="24"/>
        </w:rPr>
        <w:t> </w:t>
      </w:r>
      <w:r>
        <w:rPr>
          <w:sz w:val="24"/>
        </w:rPr>
        <w:t>(ed) </w:t>
      </w:r>
      <w:r>
        <w:rPr>
          <w:i/>
          <w:sz w:val="24"/>
          <w:u w:val="single"/>
        </w:rPr>
        <w:t>Agroforestry in the African Humid</w:t>
      </w:r>
      <w:r>
        <w:rPr>
          <w:i/>
          <w:spacing w:val="1"/>
          <w:sz w:val="24"/>
        </w:rPr>
        <w:t> </w:t>
      </w:r>
      <w:r>
        <w:rPr>
          <w:i/>
          <w:sz w:val="24"/>
          <w:u w:val="single"/>
        </w:rPr>
        <w:t>Tropics</w:t>
      </w:r>
      <w:r>
        <w:rPr>
          <w:i/>
          <w:sz w:val="24"/>
        </w:rPr>
        <w:t>,</w:t>
      </w:r>
      <w:r>
        <w:rPr>
          <w:i/>
          <w:spacing w:val="-3"/>
          <w:sz w:val="24"/>
        </w:rPr>
        <w:t> </w:t>
      </w:r>
      <w:r>
        <w:rPr>
          <w:sz w:val="24"/>
        </w:rPr>
        <w:t>Japan, pp. 46-48</w:t>
      </w:r>
    </w:p>
    <w:p>
      <w:pPr>
        <w:pStyle w:val="BodyText"/>
      </w:pPr>
    </w:p>
    <w:p>
      <w:pPr>
        <w:spacing w:before="0"/>
        <w:ind w:left="2403" w:right="1084" w:hanging="1008"/>
        <w:jc w:val="both"/>
        <w:rPr>
          <w:sz w:val="24"/>
        </w:rPr>
      </w:pPr>
      <w:r>
        <w:rPr>
          <w:sz w:val="24"/>
        </w:rPr>
        <w:t>Alford, M.T. and Tuley, P. (1975), “The Land Resources of Central</w:t>
      </w:r>
      <w:r>
        <w:rPr>
          <w:spacing w:val="1"/>
          <w:sz w:val="24"/>
        </w:rPr>
        <w:t> </w:t>
      </w:r>
      <w:r>
        <w:rPr>
          <w:sz w:val="24"/>
        </w:rPr>
        <w:t>Nigeria,</w:t>
      </w:r>
      <w:r>
        <w:rPr>
          <w:spacing w:val="85"/>
          <w:sz w:val="24"/>
        </w:rPr>
        <w:t> </w:t>
      </w:r>
      <w:r>
        <w:rPr>
          <w:sz w:val="24"/>
        </w:rPr>
        <w:t>Phase I”, </w:t>
      </w:r>
      <w:r>
        <w:rPr>
          <w:i/>
          <w:sz w:val="24"/>
        </w:rPr>
        <w:t>Interim report on the Landfroms, Soils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Vegetation of the Jama’a Platform </w:t>
      </w:r>
      <w:r>
        <w:rPr>
          <w:sz w:val="24"/>
        </w:rPr>
        <w:t>Vol. 2 Climate and</w:t>
      </w:r>
      <w:r>
        <w:rPr>
          <w:spacing w:val="1"/>
          <w:sz w:val="24"/>
        </w:rPr>
        <w:t> </w:t>
      </w:r>
      <w:r>
        <w:rPr>
          <w:sz w:val="24"/>
        </w:rPr>
        <w:t>Vegetation</w:t>
      </w:r>
      <w:r>
        <w:rPr>
          <w:spacing w:val="-2"/>
          <w:sz w:val="24"/>
        </w:rPr>
        <w:t> </w:t>
      </w:r>
      <w:r>
        <w:rPr>
          <w:sz w:val="24"/>
        </w:rPr>
        <w:t>LRD</w:t>
      </w:r>
      <w:r>
        <w:rPr>
          <w:spacing w:val="-1"/>
          <w:sz w:val="24"/>
        </w:rPr>
        <w:t> </w:t>
      </w:r>
      <w:r>
        <w:rPr>
          <w:sz w:val="24"/>
        </w:rPr>
        <w:t>Survey,</w:t>
      </w:r>
      <w:r>
        <w:rPr>
          <w:spacing w:val="-1"/>
          <w:sz w:val="24"/>
        </w:rPr>
        <w:t> </w:t>
      </w:r>
      <w:r>
        <w:rPr>
          <w:sz w:val="24"/>
        </w:rPr>
        <w:t>England.</w:t>
      </w:r>
    </w:p>
    <w:p>
      <w:pPr>
        <w:pStyle w:val="BodyText"/>
        <w:spacing w:before="1"/>
      </w:pPr>
    </w:p>
    <w:p>
      <w:pPr>
        <w:tabs>
          <w:tab w:pos="4185" w:val="left" w:leader="none"/>
        </w:tabs>
        <w:spacing w:before="0"/>
        <w:ind w:left="2403" w:right="1083" w:hanging="1008"/>
        <w:jc w:val="both"/>
        <w:rPr>
          <w:sz w:val="24"/>
        </w:rPr>
      </w:pPr>
      <w:r>
        <w:rPr>
          <w:sz w:val="24"/>
        </w:rPr>
        <w:t>Alhassan, M.M. (2000), Soils, In Dawam, P.D. (ed) </w:t>
      </w:r>
      <w:r>
        <w:rPr>
          <w:i/>
          <w:sz w:val="24"/>
          <w:u w:val="single"/>
        </w:rPr>
        <w:t>Geography of</w:t>
      </w:r>
      <w:r>
        <w:rPr>
          <w:i/>
          <w:spacing w:val="1"/>
          <w:sz w:val="24"/>
        </w:rPr>
        <w:t> </w:t>
      </w:r>
      <w:r>
        <w:rPr>
          <w:i/>
          <w:sz w:val="24"/>
          <w:u w:val="single"/>
        </w:rPr>
        <w:t>Abuja:</w:t>
        <w:tab/>
        <w:t>Federal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Capital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Territory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> </w:t>
      </w:r>
      <w:r>
        <w:rPr>
          <w:sz w:val="24"/>
        </w:rPr>
        <w:t>Famous</w:t>
      </w:r>
      <w:r>
        <w:rPr>
          <w:spacing w:val="1"/>
          <w:sz w:val="24"/>
        </w:rPr>
        <w:t> </w:t>
      </w:r>
      <w:r>
        <w:rPr>
          <w:sz w:val="24"/>
        </w:rPr>
        <w:t>Asanlu</w:t>
      </w:r>
      <w:r>
        <w:rPr>
          <w:spacing w:val="1"/>
          <w:sz w:val="24"/>
        </w:rPr>
        <w:t> </w:t>
      </w:r>
      <w:r>
        <w:rPr>
          <w:sz w:val="24"/>
        </w:rPr>
        <w:t>Publishers,</w:t>
      </w:r>
      <w:r>
        <w:rPr>
          <w:spacing w:val="-2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31-39</w:t>
      </w:r>
    </w:p>
    <w:p>
      <w:pPr>
        <w:pStyle w:val="BodyText"/>
      </w:pPr>
    </w:p>
    <w:p>
      <w:pPr>
        <w:spacing w:before="0"/>
        <w:ind w:left="2403" w:right="1082" w:hanging="1008"/>
        <w:jc w:val="both"/>
        <w:rPr>
          <w:sz w:val="24"/>
        </w:rPr>
      </w:pPr>
      <w:r>
        <w:rPr>
          <w:sz w:val="24"/>
        </w:rPr>
        <w:t>Allan,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(1965),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Husbandman,</w:t>
      </w:r>
      <w:r>
        <w:rPr>
          <w:i/>
          <w:spacing w:val="1"/>
          <w:sz w:val="24"/>
        </w:rPr>
        <w:t> </w:t>
      </w:r>
      <w:r>
        <w:rPr>
          <w:sz w:val="24"/>
        </w:rPr>
        <w:t>Greenwood</w:t>
      </w:r>
      <w:r>
        <w:rPr>
          <w:spacing w:val="1"/>
          <w:sz w:val="24"/>
        </w:rPr>
        <w:t> </w:t>
      </w:r>
      <w:r>
        <w:rPr>
          <w:sz w:val="24"/>
        </w:rPr>
        <w:t>Press</w:t>
      </w:r>
      <w:r>
        <w:rPr>
          <w:spacing w:val="1"/>
          <w:sz w:val="24"/>
        </w:rPr>
        <w:t> </w:t>
      </w:r>
      <w:r>
        <w:rPr>
          <w:sz w:val="24"/>
        </w:rPr>
        <w:t>Publishers.</w:t>
      </w:r>
      <w:r>
        <w:rPr>
          <w:spacing w:val="84"/>
          <w:sz w:val="24"/>
        </w:rPr>
        <w:t> </w:t>
      </w:r>
      <w:r>
        <w:rPr>
          <w:sz w:val="24"/>
        </w:rPr>
        <w:t>Westpoint</w:t>
      </w:r>
      <w:r>
        <w:rPr>
          <w:spacing w:val="-2"/>
          <w:sz w:val="24"/>
        </w:rPr>
        <w:t> </w:t>
      </w:r>
      <w:r>
        <w:rPr>
          <w:sz w:val="24"/>
        </w:rPr>
        <w:t>Conecticut.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403" w:right="1084" w:hanging="1008"/>
        <w:jc w:val="both"/>
        <w:rPr>
          <w:sz w:val="24"/>
        </w:rPr>
      </w:pPr>
      <w:r>
        <w:rPr>
          <w:sz w:val="24"/>
        </w:rPr>
        <w:t>Anamas, K.A. (1988), </w:t>
      </w:r>
      <w:r>
        <w:rPr>
          <w:i/>
          <w:sz w:val="24"/>
        </w:rPr>
        <w:t>African Farm Management, </w:t>
      </w:r>
      <w:r>
        <w:rPr>
          <w:sz w:val="24"/>
        </w:rPr>
        <w:t>Ghana University</w:t>
      </w:r>
      <w:r>
        <w:rPr>
          <w:spacing w:val="1"/>
          <w:sz w:val="24"/>
        </w:rPr>
        <w:t> </w:t>
      </w:r>
      <w:r>
        <w:rPr>
          <w:sz w:val="24"/>
        </w:rPr>
        <w:t>press,</w:t>
      </w:r>
      <w:r>
        <w:rPr>
          <w:spacing w:val="82"/>
          <w:sz w:val="24"/>
        </w:rPr>
        <w:t> </w:t>
      </w:r>
      <w:r>
        <w:rPr>
          <w:sz w:val="24"/>
        </w:rPr>
        <w:t>Accra.</w:t>
      </w:r>
    </w:p>
    <w:p>
      <w:pPr>
        <w:spacing w:after="0"/>
        <w:jc w:val="both"/>
        <w:rPr>
          <w:sz w:val="24"/>
        </w:rPr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spacing w:before="120"/>
        <w:ind w:left="2403" w:right="1083" w:hanging="1008"/>
        <w:jc w:val="both"/>
      </w:pPr>
      <w:r>
        <w:rPr/>
        <w:t>Arma-Klamesu, M., (2000); “Urban agriculture and Food Security,</w:t>
      </w:r>
      <w:r>
        <w:rPr>
          <w:spacing w:val="1"/>
        </w:rPr>
        <w:t> </w:t>
      </w:r>
      <w:r>
        <w:rPr/>
        <w:t>Nutrition and Health”. In Bakker, N; Dubbeling, M; Gundel,</w:t>
      </w:r>
      <w:r>
        <w:rPr>
          <w:spacing w:val="1"/>
        </w:rPr>
        <w:t> </w:t>
      </w:r>
      <w:r>
        <w:rPr/>
        <w:t>S; Sabel-Koschella, U; and Henk de zeeuw (eds). </w:t>
      </w:r>
      <w:r>
        <w:rPr>
          <w:i/>
          <w:u w:val="single"/>
        </w:rPr>
        <w:t>Growing</w:t>
      </w:r>
      <w:r>
        <w:rPr>
          <w:i/>
          <w:spacing w:val="1"/>
        </w:rPr>
        <w:t> </w:t>
      </w:r>
      <w:r>
        <w:rPr>
          <w:i/>
          <w:u w:val="single"/>
        </w:rPr>
        <w:t>Cities,</w:t>
      </w:r>
      <w:r>
        <w:rPr>
          <w:i/>
          <w:spacing w:val="-3"/>
          <w:u w:val="single"/>
        </w:rPr>
        <w:t> </w:t>
      </w:r>
      <w:r>
        <w:rPr>
          <w:i/>
          <w:u w:val="single"/>
        </w:rPr>
        <w:t>Growing</w:t>
      </w:r>
      <w:r>
        <w:rPr>
          <w:i/>
          <w:spacing w:val="1"/>
          <w:u w:val="single"/>
        </w:rPr>
        <w:t> </w:t>
      </w:r>
      <w:r>
        <w:rPr>
          <w:i/>
          <w:u w:val="single"/>
        </w:rPr>
        <w:t>Food</w:t>
      </w:r>
      <w:r>
        <w:rPr/>
        <w:t>:</w:t>
      </w:r>
      <w:r>
        <w:rPr>
          <w:spacing w:val="-2"/>
        </w:rPr>
        <w:t> </w:t>
      </w:r>
      <w:r>
        <w:rPr/>
        <w:t>FADC.</w:t>
      </w:r>
      <w:r>
        <w:rPr>
          <w:spacing w:val="-1"/>
        </w:rPr>
        <w:t> </w:t>
      </w:r>
      <w:r>
        <w:rPr/>
        <w:t>Germany pp.99-118</w:t>
      </w:r>
    </w:p>
    <w:p>
      <w:pPr>
        <w:pStyle w:val="BodyText"/>
        <w:spacing w:before="1"/>
      </w:pPr>
    </w:p>
    <w:p>
      <w:pPr>
        <w:tabs>
          <w:tab w:pos="1396" w:val="left" w:leader="none"/>
          <w:tab w:pos="1909" w:val="left" w:leader="none"/>
          <w:tab w:pos="3066" w:val="left" w:leader="none"/>
          <w:tab w:pos="4226" w:val="left" w:leader="none"/>
          <w:tab w:pos="4694" w:val="left" w:leader="none"/>
          <w:tab w:pos="5814" w:val="left" w:leader="none"/>
          <w:tab w:pos="7282" w:val="left" w:leader="none"/>
          <w:tab w:pos="7735" w:val="left" w:leader="none"/>
        </w:tabs>
        <w:spacing w:line="291" w:lineRule="exact" w:before="1"/>
        <w:ind w:left="307" w:right="0" w:firstLine="0"/>
        <w:jc w:val="center"/>
        <w:rPr>
          <w:i/>
          <w:sz w:val="24"/>
        </w:rPr>
      </w:pPr>
      <w:r>
        <w:rPr>
          <w:sz w:val="24"/>
        </w:rPr>
        <w:t>Areola,</w:t>
        <w:tab/>
        <w:t>O.</w:t>
        <w:tab/>
        <w:t>(1991),</w:t>
        <w:tab/>
      </w:r>
      <w:r>
        <w:rPr>
          <w:i/>
          <w:sz w:val="24"/>
        </w:rPr>
        <w:t>Ecology</w:t>
        <w:tab/>
        <w:t>of</w:t>
        <w:tab/>
        <w:t>Natural</w:t>
        <w:tab/>
        <w:t>Resources</w:t>
        <w:tab/>
        <w:t>in</w:t>
        <w:tab/>
        <w:t>Nigeria,</w:t>
      </w:r>
    </w:p>
    <w:p>
      <w:pPr>
        <w:pStyle w:val="BodyText"/>
        <w:tabs>
          <w:tab w:pos="4843" w:val="left" w:leader="none"/>
        </w:tabs>
        <w:spacing w:line="291" w:lineRule="exact"/>
        <w:ind w:left="2403"/>
      </w:pPr>
      <w:r>
        <w:rPr/>
        <w:t>Athenaeum</w:t>
      </w:r>
      <w:r>
        <w:rPr>
          <w:spacing w:val="-1"/>
        </w:rPr>
        <w:t> </w:t>
      </w:r>
      <w:r>
        <w:rPr/>
        <w:t>Press</w:t>
        <w:tab/>
        <w:t>Ltd,</w:t>
      </w:r>
      <w:r>
        <w:rPr>
          <w:spacing w:val="-3"/>
        </w:rPr>
        <w:t> </w:t>
      </w:r>
      <w:r>
        <w:rPr/>
        <w:t>New</w:t>
      </w:r>
      <w:r>
        <w:rPr>
          <w:spacing w:val="-2"/>
        </w:rPr>
        <w:t> </w:t>
      </w:r>
      <w:r>
        <w:rPr/>
        <w:t>Castle</w:t>
      </w:r>
      <w:r>
        <w:rPr>
          <w:spacing w:val="-2"/>
        </w:rPr>
        <w:t> </w:t>
      </w:r>
      <w:r>
        <w:rPr/>
        <w:t>Upon</w:t>
      </w:r>
      <w:r>
        <w:rPr>
          <w:spacing w:val="-2"/>
        </w:rPr>
        <w:t> </w:t>
      </w:r>
      <w:r>
        <w:rPr/>
        <w:t>Tyne.</w:t>
      </w:r>
    </w:p>
    <w:p>
      <w:pPr>
        <w:pStyle w:val="BodyText"/>
        <w:spacing w:before="11"/>
        <w:rPr>
          <w:sz w:val="23"/>
        </w:rPr>
      </w:pPr>
    </w:p>
    <w:p>
      <w:pPr>
        <w:spacing w:before="1"/>
        <w:ind w:left="2403" w:right="1085" w:hanging="1008"/>
        <w:jc w:val="both"/>
        <w:rPr>
          <w:sz w:val="24"/>
        </w:rPr>
      </w:pPr>
      <w:r>
        <w:rPr>
          <w:sz w:val="24"/>
        </w:rPr>
        <w:t>Arnord,</w:t>
      </w:r>
      <w:r>
        <w:rPr>
          <w:spacing w:val="1"/>
          <w:sz w:val="24"/>
        </w:rPr>
        <w:t> </w:t>
      </w:r>
      <w:r>
        <w:rPr>
          <w:sz w:val="24"/>
        </w:rPr>
        <w:t>J.E.M.</w:t>
      </w:r>
      <w:r>
        <w:rPr>
          <w:spacing w:val="1"/>
          <w:sz w:val="24"/>
        </w:rPr>
        <w:t> </w:t>
      </w:r>
      <w:r>
        <w:rPr>
          <w:sz w:val="24"/>
        </w:rPr>
        <w:t>(1983),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Consideration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Agroforestry</w:t>
      </w:r>
      <w:r>
        <w:rPr>
          <w:spacing w:val="1"/>
          <w:sz w:val="24"/>
        </w:rPr>
        <w:t> </w:t>
      </w:r>
      <w:r>
        <w:rPr>
          <w:sz w:val="24"/>
        </w:rPr>
        <w:t>Projects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Steppler,</w:t>
      </w:r>
      <w:r>
        <w:rPr>
          <w:spacing w:val="1"/>
          <w:sz w:val="24"/>
        </w:rPr>
        <w:t> </w:t>
      </w:r>
      <w:r>
        <w:rPr>
          <w:sz w:val="24"/>
        </w:rPr>
        <w:t>H.A.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Nair,</w:t>
      </w:r>
      <w:r>
        <w:rPr>
          <w:spacing w:val="1"/>
          <w:sz w:val="24"/>
        </w:rPr>
        <w:t> </w:t>
      </w:r>
      <w:r>
        <w:rPr>
          <w:sz w:val="24"/>
        </w:rPr>
        <w:t>P.K.R.</w:t>
      </w:r>
      <w:r>
        <w:rPr>
          <w:spacing w:val="1"/>
          <w:sz w:val="24"/>
        </w:rPr>
        <w:t> </w:t>
      </w:r>
      <w:r>
        <w:rPr>
          <w:sz w:val="24"/>
        </w:rPr>
        <w:t>(eds)</w:t>
      </w:r>
      <w:r>
        <w:rPr>
          <w:spacing w:val="1"/>
          <w:sz w:val="24"/>
        </w:rPr>
        <w:t> </w:t>
      </w:r>
      <w:r>
        <w:rPr>
          <w:i/>
          <w:sz w:val="24"/>
        </w:rPr>
        <w:t>Agroforestry: A Decade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 </w:t>
      </w:r>
      <w:r>
        <w:rPr>
          <w:sz w:val="24"/>
        </w:rPr>
        <w:t>ICRAF, Nairobi,</w:t>
      </w:r>
      <w:r>
        <w:rPr>
          <w:spacing w:val="1"/>
          <w:sz w:val="24"/>
        </w:rPr>
        <w:t> </w:t>
      </w:r>
      <w:r>
        <w:rPr>
          <w:sz w:val="24"/>
        </w:rPr>
        <w:t>Kenya,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200-311</w:t>
      </w:r>
    </w:p>
    <w:p>
      <w:pPr>
        <w:pStyle w:val="BodyText"/>
      </w:pPr>
    </w:p>
    <w:p>
      <w:pPr>
        <w:pStyle w:val="BodyText"/>
        <w:ind w:left="2403" w:right="1082" w:hanging="1008"/>
        <w:jc w:val="both"/>
      </w:pPr>
      <w:r>
        <w:rPr/>
        <w:t>Backes, M.M. (1999), Floristic and Biocultural landscape Diverity in</w:t>
      </w:r>
      <w:r>
        <w:rPr>
          <w:spacing w:val="1"/>
        </w:rPr>
        <w:t> </w:t>
      </w:r>
      <w:r>
        <w:rPr/>
        <w:t>Autochethonous Agroforestry Systems: A Case Study From</w:t>
      </w:r>
      <w:r>
        <w:rPr>
          <w:spacing w:val="1"/>
        </w:rPr>
        <w:t> </w:t>
      </w:r>
      <w:r>
        <w:rPr/>
        <w:t>Western</w:t>
      </w:r>
      <w:r>
        <w:rPr>
          <w:spacing w:val="1"/>
        </w:rPr>
        <w:t> </w:t>
      </w:r>
      <w:r>
        <w:rPr/>
        <w:t>Kenya, </w:t>
      </w:r>
      <w:r>
        <w:rPr>
          <w:i/>
          <w:u w:val="single"/>
        </w:rPr>
        <w:t>Applied Geography and Development</w:t>
      </w:r>
      <w:r>
        <w:rPr>
          <w:i/>
        </w:rPr>
        <w:t>, </w:t>
      </w:r>
      <w:r>
        <w:rPr/>
        <w:t>Vol.</w:t>
      </w:r>
      <w:r>
        <w:rPr>
          <w:spacing w:val="-82"/>
        </w:rPr>
        <w:t> </w:t>
      </w:r>
      <w:r>
        <w:rPr/>
        <w:t>54,</w:t>
      </w:r>
      <w:r>
        <w:rPr>
          <w:spacing w:val="-2"/>
        </w:rPr>
        <w:t> </w:t>
      </w:r>
      <w:r>
        <w:rPr/>
        <w:t>pp.</w:t>
      </w:r>
      <w:r>
        <w:rPr>
          <w:spacing w:val="-1"/>
        </w:rPr>
        <w:t> </w:t>
      </w:r>
      <w:r>
        <w:rPr/>
        <w:t>7-45</w:t>
      </w:r>
    </w:p>
    <w:p>
      <w:pPr>
        <w:pStyle w:val="BodyText"/>
        <w:spacing w:before="2"/>
      </w:pPr>
    </w:p>
    <w:p>
      <w:pPr>
        <w:pStyle w:val="BodyText"/>
        <w:ind w:left="2403" w:right="1083" w:hanging="1008"/>
        <w:jc w:val="both"/>
      </w:pPr>
      <w:r>
        <w:rPr/>
        <w:t>Ball, J.B. and Umeh, L.I. (1982), Development Trends in Taungya</w:t>
      </w:r>
      <w:r>
        <w:rPr>
          <w:spacing w:val="1"/>
        </w:rPr>
        <w:t> </w:t>
      </w:r>
      <w:r>
        <w:rPr/>
        <w:t>Systems in the Moist Lowland Forest of Nigeria Between</w:t>
      </w:r>
      <w:r>
        <w:rPr>
          <w:spacing w:val="1"/>
        </w:rPr>
        <w:t> </w:t>
      </w:r>
      <w:r>
        <w:rPr/>
        <w:t>1975-1980.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McDonald,</w:t>
      </w:r>
      <w:r>
        <w:rPr>
          <w:spacing w:val="1"/>
        </w:rPr>
        <w:t> </w:t>
      </w:r>
      <w:r>
        <w:rPr/>
        <w:t>L.H.</w:t>
      </w:r>
      <w:r>
        <w:rPr>
          <w:spacing w:val="1"/>
        </w:rPr>
        <w:t> </w:t>
      </w:r>
      <w:r>
        <w:rPr/>
        <w:t>(ed),</w:t>
      </w:r>
      <w:r>
        <w:rPr>
          <w:spacing w:val="1"/>
        </w:rPr>
        <w:t> </w:t>
      </w:r>
      <w:r>
        <w:rPr>
          <w:i/>
          <w:u w:val="single"/>
        </w:rPr>
        <w:t>Agroforestry</w:t>
      </w:r>
      <w:r>
        <w:rPr>
          <w:i/>
          <w:spacing w:val="1"/>
          <w:u w:val="single"/>
        </w:rPr>
        <w:t> </w:t>
      </w:r>
      <w:r>
        <w:rPr>
          <w:i/>
          <w:u w:val="single"/>
        </w:rPr>
        <w:t>in</w:t>
      </w:r>
      <w:r>
        <w:rPr>
          <w:i/>
          <w:spacing w:val="1"/>
          <w:u w:val="single"/>
        </w:rPr>
        <w:t> </w:t>
      </w:r>
      <w:r>
        <w:rPr>
          <w:i/>
          <w:u w:val="single"/>
        </w:rPr>
        <w:t>the</w:t>
      </w:r>
      <w:r>
        <w:rPr>
          <w:i/>
          <w:spacing w:val="-82"/>
        </w:rPr>
        <w:t> </w:t>
      </w:r>
      <w:r>
        <w:rPr>
          <w:i/>
          <w:u w:val="single"/>
        </w:rPr>
        <w:t>African</w:t>
      </w:r>
      <w:r>
        <w:rPr>
          <w:i/>
          <w:spacing w:val="-3"/>
          <w:u w:val="single"/>
        </w:rPr>
        <w:t> </w:t>
      </w:r>
      <w:r>
        <w:rPr>
          <w:i/>
          <w:u w:val="single"/>
        </w:rPr>
        <w:t>Humid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Tropics</w:t>
      </w:r>
      <w:r>
        <w:rPr/>
        <w:t>,</w:t>
      </w:r>
      <w:r>
        <w:rPr>
          <w:spacing w:val="-1"/>
        </w:rPr>
        <w:t> </w:t>
      </w:r>
      <w:r>
        <w:rPr/>
        <w:t>Japan</w:t>
      </w:r>
      <w:r>
        <w:rPr>
          <w:spacing w:val="-1"/>
        </w:rPr>
        <w:t> </w:t>
      </w:r>
      <w:r>
        <w:rPr/>
        <w:t>pp.72-78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2403" w:right="1090" w:hanging="1008"/>
        <w:jc w:val="both"/>
      </w:pPr>
      <w:r>
        <w:rPr/>
        <w:t>Balogun,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(2001),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Territory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a</w:t>
      </w:r>
      <w:r>
        <w:rPr>
          <w:spacing w:val="-82"/>
        </w:rPr>
        <w:t> </w:t>
      </w:r>
      <w:r>
        <w:rPr/>
        <w:t>Geography</w:t>
      </w:r>
      <w:r>
        <w:rPr>
          <w:spacing w:val="-2"/>
        </w:rPr>
        <w:t> </w:t>
      </w:r>
      <w:r>
        <w:rPr/>
        <w:t>of</w:t>
      </w:r>
      <w:r>
        <w:rPr>
          <w:spacing w:val="80"/>
        </w:rPr>
        <w:t> </w:t>
      </w:r>
      <w:r>
        <w:rPr/>
        <w:t>its Development,</w:t>
      </w:r>
      <w:r>
        <w:rPr>
          <w:spacing w:val="-2"/>
        </w:rPr>
        <w:t> </w:t>
      </w:r>
      <w:r>
        <w:rPr/>
        <w:t>Ibadan</w:t>
      </w:r>
      <w:r>
        <w:rPr>
          <w:spacing w:val="-2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press.</w:t>
      </w:r>
    </w:p>
    <w:p>
      <w:pPr>
        <w:pStyle w:val="BodyText"/>
        <w:spacing w:before="1"/>
      </w:pPr>
    </w:p>
    <w:p>
      <w:pPr>
        <w:spacing w:before="0"/>
        <w:ind w:left="2403" w:right="1085" w:hanging="1008"/>
        <w:jc w:val="both"/>
        <w:rPr>
          <w:sz w:val="24"/>
        </w:rPr>
      </w:pPr>
      <w:r>
        <w:rPr>
          <w:sz w:val="24"/>
        </w:rPr>
        <w:t>Baumer,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(1990),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Potential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Agroforestry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Combating</w:t>
      </w:r>
      <w:r>
        <w:rPr>
          <w:i/>
          <w:spacing w:val="-82"/>
          <w:sz w:val="24"/>
        </w:rPr>
        <w:t> </w:t>
      </w:r>
      <w:r>
        <w:rPr>
          <w:i/>
          <w:sz w:val="24"/>
        </w:rPr>
        <w:t>Desertification and Environmental Degradation with special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Africa,</w:t>
      </w:r>
      <w:r>
        <w:rPr>
          <w:i/>
          <w:spacing w:val="1"/>
          <w:sz w:val="24"/>
        </w:rPr>
        <w:t> </w:t>
      </w:r>
      <w:r>
        <w:rPr>
          <w:sz w:val="24"/>
        </w:rPr>
        <w:t>TCA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Rural</w:t>
      </w:r>
      <w:r>
        <w:rPr>
          <w:spacing w:val="1"/>
          <w:sz w:val="24"/>
        </w:rPr>
        <w:t> </w:t>
      </w:r>
      <w:r>
        <w:rPr>
          <w:sz w:val="24"/>
        </w:rPr>
        <w:t>Cooperation,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Netherlands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403" w:right="1083" w:hanging="1008"/>
        <w:jc w:val="both"/>
        <w:rPr>
          <w:sz w:val="24"/>
        </w:rPr>
      </w:pPr>
      <w:r>
        <w:rPr>
          <w:sz w:val="24"/>
        </w:rPr>
        <w:t>Beets, W.C. (1985), </w:t>
      </w:r>
      <w:r>
        <w:rPr>
          <w:i/>
          <w:sz w:val="24"/>
        </w:rPr>
        <w:t>Agroforestry in African Farming Systems, </w:t>
      </w:r>
      <w:r>
        <w:rPr>
          <w:sz w:val="24"/>
        </w:rPr>
        <w:t>United</w:t>
      </w:r>
      <w:r>
        <w:rPr>
          <w:spacing w:val="-82"/>
          <w:sz w:val="24"/>
        </w:rPr>
        <w:t> </w:t>
      </w:r>
      <w:r>
        <w:rPr>
          <w:sz w:val="24"/>
        </w:rPr>
        <w:t>States</w:t>
      </w:r>
      <w:r>
        <w:rPr>
          <w:spacing w:val="1"/>
          <w:sz w:val="24"/>
        </w:rPr>
        <w:t> </w:t>
      </w:r>
      <w:r>
        <w:rPr>
          <w:sz w:val="24"/>
        </w:rPr>
        <w:t>Agency for International Development, Washington,</w:t>
      </w:r>
      <w:r>
        <w:rPr>
          <w:spacing w:val="-82"/>
          <w:sz w:val="24"/>
        </w:rPr>
        <w:t> </w:t>
      </w:r>
      <w:r>
        <w:rPr>
          <w:sz w:val="24"/>
        </w:rPr>
        <w:t>pp.9-12</w:t>
      </w:r>
    </w:p>
    <w:p>
      <w:pPr>
        <w:pStyle w:val="BodyText"/>
        <w:spacing w:before="2"/>
      </w:pPr>
    </w:p>
    <w:p>
      <w:pPr>
        <w:spacing w:before="0"/>
        <w:ind w:left="2403" w:right="1084" w:hanging="1008"/>
        <w:jc w:val="both"/>
        <w:rPr>
          <w:sz w:val="24"/>
        </w:rPr>
      </w:pPr>
      <w:r>
        <w:rPr>
          <w:sz w:val="24"/>
        </w:rPr>
        <w:t>Beets, W.C. (1990), </w:t>
      </w:r>
      <w:r>
        <w:rPr>
          <w:i/>
          <w:sz w:val="24"/>
        </w:rPr>
        <w:t>Raising and sustaining Productivity of Small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Holder Farming Systems in the Tropics</w:t>
      </w:r>
      <w:r>
        <w:rPr>
          <w:sz w:val="24"/>
        </w:rPr>
        <w:t>. Agbe Publishing.</w:t>
      </w:r>
      <w:r>
        <w:rPr>
          <w:spacing w:val="1"/>
          <w:sz w:val="24"/>
        </w:rPr>
        <w:t> </w:t>
      </w:r>
      <w:r>
        <w:rPr>
          <w:sz w:val="24"/>
        </w:rPr>
        <w:t>Holland.</w:t>
      </w:r>
    </w:p>
    <w:p>
      <w:pPr>
        <w:pStyle w:val="BodyText"/>
        <w:spacing w:before="1"/>
      </w:pPr>
    </w:p>
    <w:p>
      <w:pPr>
        <w:spacing w:before="0"/>
        <w:ind w:left="2403" w:right="1082" w:hanging="1008"/>
        <w:jc w:val="both"/>
        <w:rPr>
          <w:sz w:val="24"/>
        </w:rPr>
      </w:pPr>
      <w:r>
        <w:rPr>
          <w:sz w:val="24"/>
        </w:rPr>
        <w:t>Bender, W. and Smith, M. (1997). </w:t>
      </w:r>
      <w:r>
        <w:rPr>
          <w:i/>
          <w:sz w:val="24"/>
        </w:rPr>
        <w:t>“Population, Food and Nutrition”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Population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Bulletin.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population</w:t>
      </w:r>
      <w:r>
        <w:rPr>
          <w:i/>
          <w:spacing w:val="84"/>
          <w:sz w:val="24"/>
        </w:rPr>
        <w:t> </w:t>
      </w:r>
      <w:r>
        <w:rPr>
          <w:sz w:val="24"/>
        </w:rPr>
        <w:t>Ref.</w:t>
      </w:r>
      <w:r>
        <w:rPr>
          <w:spacing w:val="1"/>
          <w:sz w:val="24"/>
        </w:rPr>
        <w:t> </w:t>
      </w:r>
      <w:r>
        <w:rPr>
          <w:sz w:val="24"/>
        </w:rPr>
        <w:t>Bureau</w:t>
      </w:r>
      <w:r>
        <w:rPr>
          <w:spacing w:val="-2"/>
          <w:sz w:val="24"/>
        </w:rPr>
        <w:t> </w:t>
      </w:r>
      <w:r>
        <w:rPr>
          <w:sz w:val="24"/>
        </w:rPr>
        <w:t>Inc.</w:t>
      </w:r>
      <w:r>
        <w:rPr>
          <w:spacing w:val="-2"/>
          <w:sz w:val="24"/>
        </w:rPr>
        <w:t> </w:t>
      </w:r>
      <w:r>
        <w:rPr>
          <w:sz w:val="24"/>
        </w:rPr>
        <w:t>vol.</w:t>
      </w:r>
      <w:r>
        <w:rPr>
          <w:spacing w:val="-1"/>
          <w:sz w:val="24"/>
        </w:rPr>
        <w:t> </w:t>
      </w:r>
      <w:r>
        <w:rPr>
          <w:sz w:val="24"/>
        </w:rPr>
        <w:t>51.</w:t>
      </w:r>
      <w:r>
        <w:rPr>
          <w:spacing w:val="1"/>
          <w:sz w:val="24"/>
        </w:rPr>
        <w:t> </w:t>
      </w:r>
      <w:r>
        <w:rPr>
          <w:sz w:val="24"/>
        </w:rPr>
        <w:t>No.</w:t>
      </w:r>
      <w:r>
        <w:rPr>
          <w:spacing w:val="-1"/>
          <w:sz w:val="24"/>
        </w:rPr>
        <w:t> </w:t>
      </w:r>
      <w:r>
        <w:rPr>
          <w:sz w:val="24"/>
        </w:rPr>
        <w:t>4.</w:t>
      </w:r>
    </w:p>
    <w:p>
      <w:pPr>
        <w:pStyle w:val="BodyText"/>
        <w:spacing w:before="11"/>
        <w:rPr>
          <w:sz w:val="23"/>
        </w:rPr>
      </w:pPr>
    </w:p>
    <w:p>
      <w:pPr>
        <w:spacing w:line="291" w:lineRule="exact" w:before="1"/>
        <w:ind w:left="492" w:right="184" w:firstLine="0"/>
        <w:jc w:val="center"/>
        <w:rPr>
          <w:i/>
          <w:sz w:val="24"/>
        </w:rPr>
      </w:pPr>
      <w:r>
        <w:rPr>
          <w:sz w:val="24"/>
        </w:rPr>
        <w:t>Bene,</w:t>
      </w:r>
      <w:r>
        <w:rPr>
          <w:spacing w:val="5"/>
          <w:sz w:val="24"/>
        </w:rPr>
        <w:t> </w:t>
      </w:r>
      <w:r>
        <w:rPr>
          <w:sz w:val="24"/>
        </w:rPr>
        <w:t>J.G;</w:t>
      </w:r>
      <w:r>
        <w:rPr>
          <w:spacing w:val="7"/>
          <w:sz w:val="24"/>
        </w:rPr>
        <w:t> </w:t>
      </w:r>
      <w:r>
        <w:rPr>
          <w:sz w:val="24"/>
        </w:rPr>
        <w:t>Beall,</w:t>
      </w:r>
      <w:r>
        <w:rPr>
          <w:spacing w:val="5"/>
          <w:sz w:val="24"/>
        </w:rPr>
        <w:t> </w:t>
      </w:r>
      <w:r>
        <w:rPr>
          <w:sz w:val="24"/>
        </w:rPr>
        <w:t>H.W.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Cote,</w:t>
      </w:r>
      <w:r>
        <w:rPr>
          <w:spacing w:val="6"/>
          <w:sz w:val="24"/>
        </w:rPr>
        <w:t> </w:t>
      </w:r>
      <w:r>
        <w:rPr>
          <w:sz w:val="24"/>
        </w:rPr>
        <w:t>A.</w:t>
      </w:r>
      <w:r>
        <w:rPr>
          <w:spacing w:val="5"/>
          <w:sz w:val="24"/>
        </w:rPr>
        <w:t> </w:t>
      </w:r>
      <w:r>
        <w:rPr>
          <w:sz w:val="24"/>
        </w:rPr>
        <w:t>(1977),</w:t>
      </w:r>
      <w:r>
        <w:rPr>
          <w:spacing w:val="10"/>
          <w:sz w:val="24"/>
        </w:rPr>
        <w:t> </w:t>
      </w:r>
      <w:r>
        <w:rPr>
          <w:i/>
          <w:sz w:val="24"/>
        </w:rPr>
        <w:t>Trees,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People,</w:t>
      </w:r>
    </w:p>
    <w:p>
      <w:pPr>
        <w:pStyle w:val="BodyText"/>
        <w:tabs>
          <w:tab w:pos="3447" w:val="left" w:leader="none"/>
        </w:tabs>
        <w:spacing w:line="291" w:lineRule="exact"/>
        <w:ind w:left="2403"/>
      </w:pPr>
      <w:r>
        <w:rPr/>
        <w:t>IDRC,</w:t>
        <w:tab/>
        <w:t>Ottawa,</w:t>
      </w:r>
      <w:r>
        <w:rPr>
          <w:spacing w:val="-4"/>
        </w:rPr>
        <w:t> </w:t>
      </w:r>
      <w:r>
        <w:rPr/>
        <w:t>Canada.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490" w:right="184" w:firstLine="0"/>
        <w:jc w:val="center"/>
        <w:rPr>
          <w:i/>
          <w:sz w:val="24"/>
        </w:rPr>
      </w:pPr>
      <w:r>
        <w:rPr>
          <w:sz w:val="24"/>
        </w:rPr>
        <w:t>Buchanam,</w:t>
      </w:r>
      <w:r>
        <w:rPr>
          <w:spacing w:val="12"/>
          <w:sz w:val="24"/>
        </w:rPr>
        <w:t> </w:t>
      </w:r>
      <w:r>
        <w:rPr>
          <w:sz w:val="24"/>
        </w:rPr>
        <w:t>K.M.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Pugh,</w:t>
      </w:r>
      <w:r>
        <w:rPr>
          <w:spacing w:val="13"/>
          <w:sz w:val="24"/>
        </w:rPr>
        <w:t> </w:t>
      </w:r>
      <w:r>
        <w:rPr>
          <w:sz w:val="24"/>
        </w:rPr>
        <w:t>J.C.</w:t>
      </w:r>
      <w:r>
        <w:rPr>
          <w:spacing w:val="13"/>
          <w:sz w:val="24"/>
        </w:rPr>
        <w:t> </w:t>
      </w:r>
      <w:r>
        <w:rPr>
          <w:sz w:val="24"/>
        </w:rPr>
        <w:t>(1955),</w:t>
      </w:r>
      <w:r>
        <w:rPr>
          <w:spacing w:val="17"/>
          <w:sz w:val="24"/>
        </w:rPr>
        <w:t> </w:t>
      </w:r>
      <w:r>
        <w:rPr>
          <w:i/>
          <w:sz w:val="24"/>
        </w:rPr>
        <w:t>Land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People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Nigeria,</w:t>
      </w:r>
    </w:p>
    <w:p>
      <w:pPr>
        <w:pStyle w:val="BodyText"/>
        <w:tabs>
          <w:tab w:pos="3946" w:val="left" w:leader="none"/>
        </w:tabs>
        <w:spacing w:before="2"/>
        <w:ind w:left="2403"/>
      </w:pPr>
      <w:r>
        <w:rPr/>
        <w:t>University</w:t>
        <w:tab/>
        <w:t>of London</w:t>
      </w:r>
      <w:r>
        <w:rPr>
          <w:spacing w:val="-1"/>
        </w:rPr>
        <w:t> </w:t>
      </w:r>
      <w:r>
        <w:rPr/>
        <w:t>Press.</w:t>
      </w:r>
    </w:p>
    <w:p>
      <w:pPr>
        <w:spacing w:after="0"/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spacing w:before="7"/>
        <w:rPr>
          <w:sz w:val="25"/>
        </w:rPr>
      </w:pPr>
    </w:p>
    <w:p>
      <w:pPr>
        <w:spacing w:before="100"/>
        <w:ind w:left="2403" w:right="1082" w:hanging="1008"/>
        <w:jc w:val="both"/>
        <w:rPr>
          <w:sz w:val="24"/>
        </w:rPr>
      </w:pPr>
      <w:r>
        <w:rPr>
          <w:sz w:val="24"/>
        </w:rPr>
        <w:t>Campbell, A. (1991), </w:t>
      </w:r>
      <w:r>
        <w:rPr>
          <w:i/>
          <w:sz w:val="24"/>
        </w:rPr>
        <w:t>Planning for Sustainable Farming </w:t>
      </w:r>
      <w:r>
        <w:rPr>
          <w:sz w:val="24"/>
        </w:rPr>
        <w:t>Lothian Book,</w:t>
      </w:r>
      <w:r>
        <w:rPr>
          <w:spacing w:val="-82"/>
          <w:sz w:val="24"/>
        </w:rPr>
        <w:t> </w:t>
      </w:r>
      <w:r>
        <w:rPr>
          <w:sz w:val="24"/>
        </w:rPr>
        <w:t>Melbourne</w:t>
      </w:r>
    </w:p>
    <w:p>
      <w:pPr>
        <w:pStyle w:val="BodyText"/>
        <w:spacing w:before="1"/>
      </w:pPr>
    </w:p>
    <w:p>
      <w:pPr>
        <w:spacing w:before="0"/>
        <w:ind w:left="2403" w:right="1079" w:hanging="1008"/>
        <w:jc w:val="both"/>
        <w:rPr>
          <w:sz w:val="24"/>
        </w:rPr>
      </w:pPr>
      <w:r>
        <w:rPr/>
        <w:pict>
          <v:rect style="position:absolute;margin-left:164.179993pt;margin-top:27.784433pt;width:363.79pt;height:.72pt;mso-position-horizontal-relative:page;mso-position-vertical-relative:paragraph;z-index:-25085440" filled="true" fillcolor="#000000" stroked="false">
            <v:fill type="solid"/>
            <w10:wrap type="none"/>
          </v:rect>
        </w:pict>
      </w:r>
      <w:r>
        <w:rPr>
          <w:sz w:val="24"/>
        </w:rPr>
        <w:t>Chup, C.D. (2000a) “Environmental Problems”, in Dawam, P.D. (ed)</w:t>
      </w:r>
      <w:r>
        <w:rPr>
          <w:spacing w:val="1"/>
          <w:sz w:val="24"/>
        </w:rPr>
        <w:t> </w:t>
      </w:r>
      <w:r>
        <w:rPr>
          <w:i/>
          <w:sz w:val="24"/>
        </w:rPr>
        <w:t>Geography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Abuja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Federal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Capital</w:t>
      </w:r>
      <w:r>
        <w:rPr>
          <w:i/>
          <w:spacing w:val="85"/>
          <w:sz w:val="24"/>
        </w:rPr>
        <w:t> </w:t>
      </w:r>
      <w:r>
        <w:rPr>
          <w:i/>
          <w:sz w:val="24"/>
        </w:rPr>
        <w:t>Territory,</w:t>
      </w:r>
      <w:r>
        <w:rPr>
          <w:i/>
          <w:spacing w:val="1"/>
          <w:sz w:val="24"/>
        </w:rPr>
        <w:t> </w:t>
      </w:r>
      <w:r>
        <w:rPr>
          <w:sz w:val="24"/>
        </w:rPr>
        <w:t>Famous/Asanlu</w:t>
      </w:r>
      <w:r>
        <w:rPr>
          <w:spacing w:val="-2"/>
          <w:sz w:val="24"/>
        </w:rPr>
        <w:t> </w:t>
      </w:r>
      <w:r>
        <w:rPr>
          <w:sz w:val="24"/>
        </w:rPr>
        <w:t>Publishers,</w:t>
      </w:r>
      <w:r>
        <w:rPr>
          <w:spacing w:val="-1"/>
          <w:sz w:val="24"/>
        </w:rPr>
        <w:t> </w:t>
      </w:r>
      <w:r>
        <w:rPr>
          <w:sz w:val="24"/>
        </w:rPr>
        <w:t>pp.56-66</w:t>
      </w:r>
    </w:p>
    <w:p>
      <w:pPr>
        <w:pStyle w:val="BodyText"/>
      </w:pPr>
    </w:p>
    <w:p>
      <w:pPr>
        <w:spacing w:before="0"/>
        <w:ind w:left="2403" w:right="1083" w:hanging="1008"/>
        <w:jc w:val="both"/>
        <w:rPr>
          <w:sz w:val="24"/>
        </w:rPr>
      </w:pPr>
      <w:r>
        <w:rPr>
          <w:sz w:val="24"/>
        </w:rPr>
        <w:t>Chup, C.D., (2000b) “Landforms”: in Dawam, P.D. (ed). </w:t>
      </w:r>
      <w:r>
        <w:rPr>
          <w:i/>
          <w:sz w:val="24"/>
          <w:u w:val="single"/>
        </w:rPr>
        <w:t>Geography</w:t>
      </w:r>
      <w:r>
        <w:rPr>
          <w:i/>
          <w:spacing w:val="1"/>
          <w:sz w:val="24"/>
        </w:rPr>
        <w:t> </w:t>
      </w:r>
      <w:r>
        <w:rPr>
          <w:i/>
          <w:sz w:val="24"/>
          <w:u w:val="single"/>
        </w:rPr>
        <w:t>of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Abuja,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Federal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Capital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Territory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> </w:t>
      </w:r>
      <w:r>
        <w:rPr>
          <w:sz w:val="24"/>
        </w:rPr>
        <w:t>Famous/Asanlu</w:t>
      </w:r>
      <w:r>
        <w:rPr>
          <w:spacing w:val="1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</w:pPr>
    </w:p>
    <w:p>
      <w:pPr>
        <w:spacing w:before="0"/>
        <w:ind w:left="2403" w:right="1080" w:hanging="1008"/>
        <w:jc w:val="both"/>
        <w:rPr>
          <w:sz w:val="24"/>
        </w:rPr>
      </w:pPr>
      <w:r>
        <w:rPr>
          <w:sz w:val="24"/>
        </w:rPr>
        <w:t>Chup, C.D. and Mundi, R. (2000); “Population Dynamics and the</w:t>
      </w:r>
      <w:r>
        <w:rPr>
          <w:spacing w:val="1"/>
          <w:sz w:val="24"/>
        </w:rPr>
        <w:t> </w:t>
      </w:r>
      <w:r>
        <w:rPr>
          <w:sz w:val="24"/>
        </w:rPr>
        <w:t>Physical Environment in the Federal capital Territory”; in</w:t>
      </w:r>
      <w:r>
        <w:rPr>
          <w:spacing w:val="1"/>
          <w:sz w:val="24"/>
        </w:rPr>
        <w:t> </w:t>
      </w:r>
      <w:r>
        <w:rPr>
          <w:sz w:val="24"/>
        </w:rPr>
        <w:t>Dawam</w:t>
      </w:r>
      <w:r>
        <w:rPr>
          <w:spacing w:val="1"/>
          <w:sz w:val="24"/>
        </w:rPr>
        <w:t> </w:t>
      </w:r>
      <w:r>
        <w:rPr>
          <w:sz w:val="24"/>
        </w:rPr>
        <w:t>P.D.</w:t>
      </w:r>
      <w:r>
        <w:rPr>
          <w:spacing w:val="1"/>
          <w:sz w:val="24"/>
        </w:rPr>
        <w:t> </w:t>
      </w:r>
      <w:r>
        <w:rPr>
          <w:sz w:val="24"/>
        </w:rPr>
        <w:t>(ed)</w:t>
      </w:r>
      <w:r>
        <w:rPr>
          <w:spacing w:val="1"/>
          <w:sz w:val="24"/>
        </w:rPr>
        <w:t> </w:t>
      </w:r>
      <w:r>
        <w:rPr>
          <w:i/>
          <w:sz w:val="24"/>
          <w:u w:val="single"/>
        </w:rPr>
        <w:t>Geography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of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Abuja,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Federal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Capital</w:t>
      </w:r>
      <w:r>
        <w:rPr>
          <w:i/>
          <w:spacing w:val="1"/>
          <w:sz w:val="24"/>
        </w:rPr>
        <w:t> </w:t>
      </w:r>
      <w:r>
        <w:rPr>
          <w:i/>
          <w:sz w:val="24"/>
          <w:u w:val="single"/>
        </w:rPr>
        <w:t>Territory</w:t>
      </w:r>
      <w:r>
        <w:rPr>
          <w:i/>
          <w:sz w:val="24"/>
        </w:rPr>
        <w:t>,</w:t>
      </w:r>
      <w:r>
        <w:rPr>
          <w:i/>
          <w:spacing w:val="-3"/>
          <w:sz w:val="24"/>
        </w:rPr>
        <w:t> </w:t>
      </w:r>
      <w:r>
        <w:rPr>
          <w:sz w:val="24"/>
        </w:rPr>
        <w:t>Famous/Asanlu</w:t>
      </w:r>
      <w:r>
        <w:rPr>
          <w:spacing w:val="1"/>
          <w:sz w:val="24"/>
        </w:rPr>
        <w:t> </w:t>
      </w:r>
      <w:r>
        <w:rPr>
          <w:sz w:val="24"/>
        </w:rPr>
        <w:t>Publishers.</w:t>
      </w:r>
      <w:r>
        <w:rPr>
          <w:spacing w:val="-2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80-94</w:t>
      </w:r>
    </w:p>
    <w:p>
      <w:pPr>
        <w:pStyle w:val="BodyText"/>
        <w:spacing w:before="1"/>
      </w:pPr>
    </w:p>
    <w:p>
      <w:pPr>
        <w:spacing w:before="0"/>
        <w:ind w:left="2403" w:right="1086" w:hanging="1008"/>
        <w:jc w:val="both"/>
        <w:rPr>
          <w:sz w:val="24"/>
        </w:rPr>
      </w:pPr>
      <w:r>
        <w:rPr>
          <w:sz w:val="24"/>
        </w:rPr>
        <w:t>Cunningham, W.P. and Saigo, B.W. (1990)</w:t>
      </w:r>
      <w:r>
        <w:rPr>
          <w:spacing w:val="84"/>
          <w:sz w:val="24"/>
        </w:rPr>
        <w:t> </w:t>
      </w:r>
      <w:r>
        <w:rPr>
          <w:i/>
          <w:sz w:val="24"/>
        </w:rPr>
        <w:t>Environmental Science: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83"/>
          <w:sz w:val="24"/>
        </w:rPr>
        <w:t> </w:t>
      </w:r>
      <w:r>
        <w:rPr>
          <w:i/>
          <w:sz w:val="24"/>
        </w:rPr>
        <w:t>Approach,</w:t>
      </w:r>
      <w:r>
        <w:rPr>
          <w:i/>
          <w:spacing w:val="-1"/>
          <w:sz w:val="24"/>
        </w:rPr>
        <w:t> </w:t>
      </w:r>
      <w:r>
        <w:rPr>
          <w:sz w:val="24"/>
        </w:rPr>
        <w:t>WCB</w:t>
      </w:r>
      <w:r>
        <w:rPr>
          <w:spacing w:val="1"/>
          <w:sz w:val="24"/>
        </w:rPr>
        <w:t> </w:t>
      </w:r>
      <w:r>
        <w:rPr>
          <w:sz w:val="24"/>
        </w:rPr>
        <w:t>WMC</w:t>
      </w:r>
      <w:r>
        <w:rPr>
          <w:spacing w:val="-2"/>
          <w:sz w:val="24"/>
        </w:rPr>
        <w:t> </w:t>
      </w:r>
      <w:r>
        <w:rPr>
          <w:sz w:val="24"/>
        </w:rPr>
        <w:t>Brown</w:t>
      </w:r>
      <w:r>
        <w:rPr>
          <w:spacing w:val="-3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  <w:spacing w:before="1"/>
      </w:pPr>
    </w:p>
    <w:p>
      <w:pPr>
        <w:spacing w:before="0"/>
        <w:ind w:left="2403" w:right="1082" w:hanging="1008"/>
        <w:jc w:val="both"/>
        <w:rPr>
          <w:sz w:val="24"/>
        </w:rPr>
      </w:pPr>
      <w:r>
        <w:rPr>
          <w:sz w:val="24"/>
        </w:rPr>
        <w:t>Dawam, P.D. (2000) “Rural Settlement Systems”; in Dawam, P.D.</w:t>
      </w:r>
      <w:r>
        <w:rPr>
          <w:spacing w:val="1"/>
          <w:sz w:val="24"/>
        </w:rPr>
        <w:t> </w:t>
      </w:r>
      <w:r>
        <w:rPr>
          <w:sz w:val="24"/>
        </w:rPr>
        <w:t>(ed)</w:t>
      </w:r>
      <w:r>
        <w:rPr>
          <w:spacing w:val="1"/>
          <w:sz w:val="24"/>
        </w:rPr>
        <w:t> </w:t>
      </w:r>
      <w:r>
        <w:rPr>
          <w:i/>
          <w:sz w:val="24"/>
          <w:u w:val="single"/>
        </w:rPr>
        <w:t>Geography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of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Abuja: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Federal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Capital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Territory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> </w:t>
      </w:r>
      <w:r>
        <w:rPr>
          <w:sz w:val="24"/>
        </w:rPr>
        <w:t>Famous/Asanlu</w:t>
      </w:r>
      <w:r>
        <w:rPr>
          <w:spacing w:val="-2"/>
          <w:sz w:val="24"/>
        </w:rPr>
        <w:t> </w:t>
      </w:r>
      <w:r>
        <w:rPr>
          <w:sz w:val="24"/>
        </w:rPr>
        <w:t>Publishers,</w:t>
      </w:r>
      <w:r>
        <w:rPr>
          <w:spacing w:val="-1"/>
          <w:sz w:val="24"/>
        </w:rPr>
        <w:t> </w:t>
      </w:r>
      <w:r>
        <w:rPr>
          <w:sz w:val="24"/>
        </w:rPr>
        <w:t>pp.140-147</w:t>
      </w:r>
    </w:p>
    <w:p>
      <w:pPr>
        <w:pStyle w:val="BodyText"/>
      </w:pPr>
    </w:p>
    <w:p>
      <w:pPr>
        <w:spacing w:before="0"/>
        <w:ind w:left="2403" w:right="1082" w:hanging="1008"/>
        <w:jc w:val="both"/>
        <w:rPr>
          <w:sz w:val="24"/>
        </w:rPr>
      </w:pPr>
      <w:r>
        <w:rPr>
          <w:sz w:val="24"/>
        </w:rPr>
        <w:t>Dvorak,</w:t>
      </w:r>
      <w:r>
        <w:rPr>
          <w:spacing w:val="1"/>
          <w:sz w:val="24"/>
        </w:rPr>
        <w:t> </w:t>
      </w:r>
      <w:r>
        <w:rPr>
          <w:sz w:val="24"/>
        </w:rPr>
        <w:t>K.A.</w:t>
      </w:r>
      <w:r>
        <w:rPr>
          <w:spacing w:val="1"/>
          <w:sz w:val="24"/>
        </w:rPr>
        <w:t> </w:t>
      </w:r>
      <w:r>
        <w:rPr>
          <w:sz w:val="24"/>
        </w:rPr>
        <w:t>(1993),</w:t>
      </w:r>
      <w:r>
        <w:rPr>
          <w:spacing w:val="1"/>
          <w:sz w:val="24"/>
        </w:rPr>
        <w:t> </w:t>
      </w:r>
      <w:r>
        <w:rPr>
          <w:sz w:val="24"/>
        </w:rPr>
        <w:t>“Resources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West</w:t>
      </w:r>
      <w:r>
        <w:rPr>
          <w:spacing w:val="1"/>
          <w:sz w:val="24"/>
        </w:rPr>
        <w:t> </w:t>
      </w:r>
      <w:r>
        <w:rPr>
          <w:sz w:val="24"/>
        </w:rPr>
        <w:t>African</w:t>
      </w:r>
      <w:r>
        <w:rPr>
          <w:spacing w:val="1"/>
          <w:sz w:val="24"/>
        </w:rPr>
        <w:t> </w:t>
      </w:r>
      <w:r>
        <w:rPr>
          <w:sz w:val="24"/>
        </w:rPr>
        <w:t>Farmers and the Economics of Shifting Cultivations”, </w:t>
      </w:r>
      <w:r>
        <w:rPr>
          <w:i/>
          <w:sz w:val="24"/>
        </w:rPr>
        <w:t>IITA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Notes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Publication,</w:t>
      </w:r>
      <w:r>
        <w:rPr>
          <w:i/>
          <w:spacing w:val="3"/>
          <w:sz w:val="24"/>
        </w:rPr>
        <w:t> </w:t>
      </w:r>
      <w:r>
        <w:rPr>
          <w:sz w:val="24"/>
        </w:rPr>
        <w:t>Ibadan.</w:t>
      </w:r>
    </w:p>
    <w:p>
      <w:pPr>
        <w:pStyle w:val="BodyText"/>
      </w:pPr>
    </w:p>
    <w:p>
      <w:pPr>
        <w:spacing w:before="0"/>
        <w:ind w:left="2403" w:right="1080" w:hanging="1008"/>
        <w:jc w:val="both"/>
        <w:rPr>
          <w:sz w:val="24"/>
        </w:rPr>
      </w:pPr>
      <w:r>
        <w:rPr>
          <w:sz w:val="24"/>
        </w:rPr>
        <w:t>Dwidedi, A.P. (1992), </w:t>
      </w:r>
      <w:r>
        <w:rPr>
          <w:i/>
          <w:sz w:val="24"/>
        </w:rPr>
        <w:t>Agroforestry Principles and Practice, </w:t>
      </w:r>
      <w:r>
        <w:rPr>
          <w:sz w:val="24"/>
        </w:rPr>
        <w:t>Oxford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IBH </w:t>
      </w:r>
      <w:r>
        <w:rPr>
          <w:spacing w:val="1"/>
          <w:sz w:val="24"/>
        </w:rPr>
        <w:t> </w:t>
      </w:r>
      <w:r>
        <w:rPr>
          <w:sz w:val="24"/>
        </w:rPr>
        <w:t>Publishing</w:t>
      </w:r>
      <w:r>
        <w:rPr>
          <w:spacing w:val="-1"/>
          <w:sz w:val="24"/>
        </w:rPr>
        <w:t> </w:t>
      </w:r>
      <w:r>
        <w:rPr>
          <w:sz w:val="24"/>
        </w:rPr>
        <w:t>Co.</w:t>
      </w:r>
      <w:r>
        <w:rPr>
          <w:spacing w:val="-2"/>
          <w:sz w:val="24"/>
        </w:rPr>
        <w:t> </w:t>
      </w:r>
      <w:r>
        <w:rPr>
          <w:sz w:val="24"/>
        </w:rPr>
        <w:t>Ltd</w:t>
      </w:r>
    </w:p>
    <w:p>
      <w:pPr>
        <w:pStyle w:val="BodyText"/>
        <w:rPr>
          <w:sz w:val="28"/>
        </w:rPr>
      </w:pPr>
    </w:p>
    <w:p>
      <w:pPr>
        <w:pStyle w:val="BodyText"/>
        <w:spacing w:before="243"/>
        <w:ind w:left="1395"/>
        <w:jc w:val="both"/>
      </w:pPr>
      <w:r>
        <w:rPr/>
        <w:t>Ehimere,</w:t>
      </w:r>
      <w:r>
        <w:rPr>
          <w:spacing w:val="63"/>
        </w:rPr>
        <w:t> </w:t>
      </w:r>
      <w:r>
        <w:rPr/>
        <w:t>E.O.</w:t>
      </w:r>
      <w:r>
        <w:rPr>
          <w:spacing w:val="65"/>
        </w:rPr>
        <w:t> </w:t>
      </w:r>
      <w:r>
        <w:rPr/>
        <w:t>(1997);</w:t>
      </w:r>
      <w:r>
        <w:rPr>
          <w:spacing w:val="64"/>
        </w:rPr>
        <w:t> </w:t>
      </w:r>
      <w:r>
        <w:rPr/>
        <w:t>“Fuelwood</w:t>
      </w:r>
      <w:r>
        <w:rPr>
          <w:spacing w:val="64"/>
        </w:rPr>
        <w:t> </w:t>
      </w:r>
      <w:r>
        <w:rPr/>
        <w:t>Supply</w:t>
      </w:r>
      <w:r>
        <w:rPr>
          <w:spacing w:val="64"/>
        </w:rPr>
        <w:t> </w:t>
      </w:r>
      <w:r>
        <w:rPr/>
        <w:t>and</w:t>
      </w:r>
      <w:r>
        <w:rPr>
          <w:spacing w:val="64"/>
        </w:rPr>
        <w:t> </w:t>
      </w:r>
      <w:r>
        <w:rPr/>
        <w:t>Utilisation</w:t>
      </w:r>
      <w:r>
        <w:rPr>
          <w:spacing w:val="67"/>
        </w:rPr>
        <w:t> </w:t>
      </w:r>
      <w:r>
        <w:rPr/>
        <w:t>in</w:t>
      </w:r>
      <w:r>
        <w:rPr>
          <w:spacing w:val="63"/>
        </w:rPr>
        <w:t> </w:t>
      </w:r>
      <w:r>
        <w:rPr/>
        <w:t>Bama</w:t>
      </w:r>
    </w:p>
    <w:p>
      <w:pPr>
        <w:spacing w:before="1"/>
        <w:ind w:left="2403" w:right="1082" w:firstLine="0"/>
        <w:jc w:val="both"/>
        <w:rPr>
          <w:sz w:val="24"/>
        </w:rPr>
      </w:pPr>
      <w:r>
        <w:rPr>
          <w:sz w:val="24"/>
        </w:rPr>
        <w:t>L.G.A.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Borno</w:t>
      </w:r>
      <w:r>
        <w:rPr>
          <w:spacing w:val="1"/>
          <w:sz w:val="24"/>
        </w:rPr>
        <w:t> </w:t>
      </w:r>
      <w:r>
        <w:rPr>
          <w:sz w:val="24"/>
        </w:rPr>
        <w:t>State”.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Daura,</w:t>
      </w:r>
      <w:r>
        <w:rPr>
          <w:spacing w:val="1"/>
          <w:sz w:val="24"/>
        </w:rPr>
        <w:t> </w:t>
      </w:r>
      <w:r>
        <w:rPr>
          <w:sz w:val="24"/>
        </w:rPr>
        <w:t>M.M.</w:t>
      </w:r>
      <w:r>
        <w:rPr>
          <w:spacing w:val="1"/>
          <w:sz w:val="24"/>
        </w:rPr>
        <w:t> </w:t>
      </w:r>
      <w:r>
        <w:rPr>
          <w:sz w:val="24"/>
        </w:rPr>
        <w:t>(ed)</w:t>
      </w:r>
      <w:r>
        <w:rPr>
          <w:spacing w:val="1"/>
          <w:sz w:val="24"/>
        </w:rPr>
        <w:t> </w:t>
      </w:r>
      <w:r>
        <w:rPr>
          <w:i/>
          <w:sz w:val="24"/>
          <w:u w:val="single"/>
        </w:rPr>
        <w:t>Issues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  <w:u w:val="single"/>
        </w:rPr>
        <w:t>Monitoring the Nigerian environment</w:t>
      </w:r>
      <w:r>
        <w:rPr>
          <w:sz w:val="24"/>
        </w:rPr>
        <w:t>. Latter day publishers.</w:t>
      </w:r>
      <w:r>
        <w:rPr>
          <w:spacing w:val="1"/>
          <w:sz w:val="24"/>
        </w:rPr>
        <w:t> </w:t>
      </w:r>
      <w:r>
        <w:rPr>
          <w:sz w:val="24"/>
        </w:rPr>
        <w:t>pp.75.80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2403" w:right="1084" w:hanging="1008"/>
        <w:jc w:val="both"/>
      </w:pPr>
      <w:r>
        <w:rPr/>
        <w:t>Ehui, S.K. (1992), “Population Density, Soil Erosion and Profitability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Landuse</w:t>
      </w:r>
      <w:r>
        <w:rPr>
          <w:spacing w:val="1"/>
        </w:rPr>
        <w:t> </w:t>
      </w:r>
      <w:r>
        <w:rPr/>
        <w:t>Systems</w:t>
      </w:r>
      <w:r>
        <w:rPr>
          <w:spacing w:val="84"/>
        </w:rPr>
        <w:t> </w:t>
      </w:r>
      <w:r>
        <w:rPr/>
        <w:t>in</w:t>
      </w:r>
      <w:r>
        <w:rPr>
          <w:spacing w:val="84"/>
        </w:rPr>
        <w:t> </w:t>
      </w:r>
      <w:r>
        <w:rPr/>
        <w:t>the</w:t>
      </w:r>
      <w:r>
        <w:rPr>
          <w:spacing w:val="85"/>
        </w:rPr>
        <w:t> </w:t>
      </w:r>
      <w:r>
        <w:rPr/>
        <w:t>Tropics:</w:t>
      </w:r>
      <w:r>
        <w:rPr>
          <w:spacing w:val="84"/>
        </w:rPr>
        <w:t> </w:t>
      </w:r>
      <w:r>
        <w:rPr/>
        <w:t>An</w:t>
      </w:r>
      <w:r>
        <w:rPr>
          <w:spacing w:val="1"/>
        </w:rPr>
        <w:t> </w:t>
      </w:r>
      <w:r>
        <w:rPr/>
        <w:t>Example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South-</w:t>
      </w:r>
      <w:r>
        <w:rPr>
          <w:spacing w:val="58"/>
        </w:rPr>
        <w:t> </w:t>
      </w:r>
      <w:r>
        <w:rPr/>
        <w:t>West</w:t>
      </w:r>
      <w:r>
        <w:rPr>
          <w:spacing w:val="12"/>
        </w:rPr>
        <w:t> </w:t>
      </w:r>
      <w:r>
        <w:rPr/>
        <w:t>Nigeria”,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Sulivan,</w:t>
      </w:r>
      <w:r>
        <w:rPr>
          <w:spacing w:val="13"/>
        </w:rPr>
        <w:t> </w:t>
      </w:r>
      <w:r>
        <w:rPr/>
        <w:t>G.M.,</w:t>
      </w:r>
      <w:r>
        <w:rPr>
          <w:spacing w:val="14"/>
        </w:rPr>
        <w:t> </w:t>
      </w:r>
      <w:r>
        <w:rPr/>
        <w:t>Huke,</w:t>
      </w:r>
    </w:p>
    <w:p>
      <w:pPr>
        <w:spacing w:before="0"/>
        <w:ind w:left="2403" w:right="1083" w:firstLine="0"/>
        <w:jc w:val="both"/>
        <w:rPr>
          <w:sz w:val="24"/>
        </w:rPr>
      </w:pPr>
      <w:r>
        <w:rPr>
          <w:sz w:val="24"/>
        </w:rPr>
        <w:t>S.M. and Fox, J.M. (eds)</w:t>
      </w:r>
      <w:r>
        <w:rPr>
          <w:spacing w:val="1"/>
          <w:sz w:val="24"/>
        </w:rPr>
        <w:t> </w:t>
      </w:r>
      <w:r>
        <w:rPr>
          <w:i/>
          <w:sz w:val="24"/>
          <w:u w:val="single"/>
        </w:rPr>
        <w:t>Financial Analysis of Agroforestry</w:t>
      </w:r>
      <w:r>
        <w:rPr>
          <w:i/>
          <w:spacing w:val="-82"/>
          <w:sz w:val="24"/>
        </w:rPr>
        <w:t> </w:t>
      </w:r>
      <w:r>
        <w:rPr>
          <w:i/>
          <w:sz w:val="24"/>
          <w:u w:val="single"/>
        </w:rPr>
        <w:t>Systems</w:t>
      </w:r>
      <w:r>
        <w:rPr>
          <w:i/>
          <w:sz w:val="24"/>
        </w:rPr>
        <w:t>, </w:t>
      </w:r>
      <w:r>
        <w:rPr>
          <w:sz w:val="24"/>
        </w:rPr>
        <w:t>Nitrogen Fixing Tree</w:t>
      </w:r>
      <w:r>
        <w:rPr>
          <w:spacing w:val="1"/>
          <w:sz w:val="24"/>
        </w:rPr>
        <w:t> </w:t>
      </w:r>
      <w:r>
        <w:rPr>
          <w:sz w:val="24"/>
        </w:rPr>
        <w:t>Association, Hawaii USA pp.</w:t>
      </w:r>
      <w:r>
        <w:rPr>
          <w:spacing w:val="1"/>
          <w:sz w:val="24"/>
        </w:rPr>
        <w:t> </w:t>
      </w:r>
      <w:r>
        <w:rPr>
          <w:sz w:val="24"/>
        </w:rPr>
        <w:t>95-106</w:t>
      </w:r>
    </w:p>
    <w:p>
      <w:pPr>
        <w:pStyle w:val="BodyText"/>
        <w:spacing w:before="10"/>
        <w:rPr>
          <w:sz w:val="23"/>
        </w:rPr>
      </w:pPr>
    </w:p>
    <w:p>
      <w:pPr>
        <w:spacing w:before="1"/>
        <w:ind w:left="2403" w:right="1082" w:hanging="1008"/>
        <w:jc w:val="both"/>
        <w:rPr>
          <w:sz w:val="24"/>
        </w:rPr>
      </w:pPr>
      <w:r>
        <w:rPr/>
        <w:pict>
          <v:rect style="position:absolute;margin-left:164.179993pt;margin-top:27.834425pt;width:363.67pt;height:.72003pt;mso-position-horizontal-relative:page;mso-position-vertical-relative:paragraph;z-index:-25084928" filled="true" fillcolor="#000000" stroked="false">
            <v:fill type="solid"/>
            <w10:wrap type="none"/>
          </v:rect>
        </w:pict>
      </w:r>
      <w:r>
        <w:rPr>
          <w:sz w:val="24"/>
        </w:rPr>
        <w:t>Ejaro,</w:t>
      </w:r>
      <w:r>
        <w:rPr>
          <w:spacing w:val="1"/>
          <w:sz w:val="24"/>
        </w:rPr>
        <w:t> </w:t>
      </w:r>
      <w:r>
        <w:rPr>
          <w:sz w:val="24"/>
        </w:rPr>
        <w:t>S.P.</w:t>
      </w:r>
      <w:r>
        <w:rPr>
          <w:spacing w:val="1"/>
          <w:sz w:val="24"/>
        </w:rPr>
        <w:t> </w:t>
      </w:r>
      <w:r>
        <w:rPr>
          <w:sz w:val="24"/>
        </w:rPr>
        <w:t>(2000),</w:t>
      </w:r>
      <w:r>
        <w:rPr>
          <w:spacing w:val="1"/>
          <w:sz w:val="24"/>
        </w:rPr>
        <w:t> </w:t>
      </w:r>
      <w:r>
        <w:rPr>
          <w:sz w:val="24"/>
        </w:rPr>
        <w:t>“Land</w:t>
      </w:r>
      <w:r>
        <w:rPr>
          <w:spacing w:val="1"/>
          <w:sz w:val="24"/>
        </w:rPr>
        <w:t> </w:t>
      </w:r>
      <w:r>
        <w:rPr>
          <w:sz w:val="24"/>
        </w:rPr>
        <w:t>Administration”.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Dawam,</w:t>
      </w:r>
      <w:r>
        <w:rPr>
          <w:spacing w:val="1"/>
          <w:sz w:val="24"/>
        </w:rPr>
        <w:t> </w:t>
      </w:r>
      <w:r>
        <w:rPr>
          <w:sz w:val="24"/>
        </w:rPr>
        <w:t>P.D.</w:t>
      </w:r>
      <w:r>
        <w:rPr>
          <w:spacing w:val="1"/>
          <w:sz w:val="24"/>
        </w:rPr>
        <w:t> </w:t>
      </w:r>
      <w:r>
        <w:rPr>
          <w:sz w:val="24"/>
        </w:rPr>
        <w:t>(ed)</w:t>
      </w:r>
      <w:r>
        <w:rPr>
          <w:spacing w:val="-82"/>
          <w:sz w:val="24"/>
        </w:rPr>
        <w:t> </w:t>
      </w:r>
      <w:r>
        <w:rPr>
          <w:i/>
          <w:sz w:val="24"/>
        </w:rPr>
        <w:t>Geography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Abuja,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Federal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Capital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Territory,</w:t>
      </w:r>
      <w:r>
        <w:rPr>
          <w:i/>
          <w:spacing w:val="-82"/>
          <w:sz w:val="24"/>
        </w:rPr>
        <w:t> </w:t>
      </w:r>
      <w:r>
        <w:rPr>
          <w:sz w:val="24"/>
        </w:rPr>
        <w:t>Famous/Asanlu</w:t>
      </w:r>
      <w:r>
        <w:rPr>
          <w:spacing w:val="-2"/>
          <w:sz w:val="24"/>
        </w:rPr>
        <w:t> </w:t>
      </w:r>
      <w:r>
        <w:rPr>
          <w:sz w:val="24"/>
        </w:rPr>
        <w:t>Publishers,</w:t>
      </w:r>
      <w:r>
        <w:rPr>
          <w:spacing w:val="-1"/>
          <w:sz w:val="24"/>
        </w:rPr>
        <w:t> </w:t>
      </w:r>
      <w:r>
        <w:rPr>
          <w:sz w:val="24"/>
        </w:rPr>
        <w:t>pp.158-172</w:t>
      </w:r>
    </w:p>
    <w:p>
      <w:pPr>
        <w:spacing w:after="0"/>
        <w:jc w:val="both"/>
        <w:rPr>
          <w:sz w:val="24"/>
        </w:rPr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spacing w:before="120"/>
        <w:ind w:left="2403" w:right="1083" w:hanging="1008"/>
        <w:jc w:val="both"/>
      </w:pPr>
      <w:r>
        <w:rPr/>
        <w:t>Ekwebelem, S.A. (1988), “Shelterbelts and Farm Forestry: Principles</w:t>
      </w:r>
      <w:r>
        <w:rPr>
          <w:spacing w:val="-82"/>
        </w:rPr>
        <w:t> </w:t>
      </w:r>
      <w:r>
        <w:rPr/>
        <w:t>and</w:t>
      </w:r>
      <w:r>
        <w:rPr>
          <w:spacing w:val="1"/>
        </w:rPr>
        <w:t> </w:t>
      </w:r>
      <w:r>
        <w:rPr/>
        <w:t>Procedures”,</w:t>
      </w:r>
      <w:r>
        <w:rPr>
          <w:spacing w:val="1"/>
        </w:rPr>
        <w:t> </w:t>
      </w:r>
      <w:r>
        <w:rPr>
          <w:i/>
        </w:rPr>
        <w:t>Bulletin</w:t>
      </w:r>
      <w:r>
        <w:rPr>
          <w:i/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Agriculture, Rural</w:t>
      </w:r>
      <w:r>
        <w:rPr>
          <w:spacing w:val="1"/>
        </w:rPr>
        <w:t> </w:t>
      </w:r>
      <w:r>
        <w:rPr/>
        <w:t>Development and Water Resources, pp.</w:t>
      </w:r>
      <w:r>
        <w:rPr>
          <w:spacing w:val="1"/>
        </w:rPr>
        <w:t> </w:t>
      </w:r>
      <w:r>
        <w:rPr/>
        <w:t>1-14</w:t>
      </w:r>
    </w:p>
    <w:p>
      <w:pPr>
        <w:pStyle w:val="BodyText"/>
        <w:spacing w:before="1"/>
      </w:pPr>
    </w:p>
    <w:p>
      <w:pPr>
        <w:spacing w:before="1"/>
        <w:ind w:left="2403" w:right="1082" w:hanging="1008"/>
        <w:jc w:val="both"/>
        <w:rPr>
          <w:sz w:val="24"/>
        </w:rPr>
      </w:pPr>
      <w:r>
        <w:rPr>
          <w:sz w:val="24"/>
        </w:rPr>
        <w:t>Falconer, J. (1990), “Agroforestry and Household Food Security”, in</w:t>
      </w:r>
      <w:r>
        <w:rPr>
          <w:spacing w:val="1"/>
          <w:sz w:val="24"/>
        </w:rPr>
        <w:t> </w:t>
      </w:r>
      <w:r>
        <w:rPr>
          <w:sz w:val="24"/>
        </w:rPr>
        <w:t>Prinseley, R.S. (ed) </w:t>
      </w:r>
      <w:r>
        <w:rPr>
          <w:i/>
          <w:sz w:val="24"/>
        </w:rPr>
        <w:t>Agroforestry for Sustainable Production:</w:t>
      </w:r>
      <w:r>
        <w:rPr>
          <w:i/>
          <w:spacing w:val="-82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Implications,</w:t>
      </w:r>
      <w:r>
        <w:rPr>
          <w:i/>
          <w:spacing w:val="1"/>
          <w:sz w:val="24"/>
        </w:rPr>
        <w:t> </w:t>
      </w:r>
      <w:r>
        <w:rPr>
          <w:sz w:val="24"/>
        </w:rPr>
        <w:t>Commonwealth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Council,</w:t>
      </w:r>
      <w:r>
        <w:rPr>
          <w:spacing w:val="1"/>
          <w:sz w:val="24"/>
        </w:rPr>
        <w:t> </w:t>
      </w:r>
      <w:r>
        <w:rPr>
          <w:sz w:val="24"/>
        </w:rPr>
        <w:t>London,</w:t>
      </w:r>
      <w:r>
        <w:rPr>
          <w:spacing w:val="-2"/>
          <w:sz w:val="24"/>
        </w:rPr>
        <w:t> </w:t>
      </w:r>
      <w:r>
        <w:rPr>
          <w:sz w:val="24"/>
        </w:rPr>
        <w:t>pp.</w:t>
      </w:r>
      <w:r>
        <w:rPr>
          <w:spacing w:val="1"/>
          <w:sz w:val="24"/>
        </w:rPr>
        <w:t> </w:t>
      </w:r>
      <w:r>
        <w:rPr>
          <w:sz w:val="24"/>
        </w:rPr>
        <w:t>215-239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2403" w:right="1084" w:hanging="1008"/>
        <w:jc w:val="both"/>
      </w:pPr>
      <w:r>
        <w:rPr/>
        <w:t>FAO (Food and Agriculture Organisation) (1986), Tree growing by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people,</w:t>
      </w:r>
      <w:r>
        <w:rPr>
          <w:spacing w:val="1"/>
        </w:rPr>
        <w:t> </w:t>
      </w:r>
      <w:r>
        <w:rPr>
          <w:i/>
        </w:rPr>
        <w:t>Forestry</w:t>
      </w:r>
      <w:r>
        <w:rPr>
          <w:i/>
          <w:spacing w:val="1"/>
        </w:rPr>
        <w:t> </w:t>
      </w:r>
      <w:r>
        <w:rPr>
          <w:i/>
        </w:rPr>
        <w:t>paper</w:t>
      </w:r>
      <w:r>
        <w:rPr>
          <w:i/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64,</w:t>
      </w:r>
      <w:r>
        <w:rPr>
          <w:spacing w:val="1"/>
        </w:rPr>
        <w:t> </w:t>
      </w:r>
      <w:r>
        <w:rPr/>
        <w:t>FAO</w:t>
      </w:r>
      <w:r>
        <w:rPr>
          <w:spacing w:val="1"/>
        </w:rPr>
        <w:t> </w:t>
      </w:r>
      <w:r>
        <w:rPr/>
        <w:t>Rome,</w:t>
      </w:r>
      <w:r>
        <w:rPr>
          <w:spacing w:val="1"/>
        </w:rPr>
        <w:t> </w:t>
      </w:r>
      <w:r>
        <w:rPr/>
        <w:t>Italy,</w:t>
      </w:r>
      <w:r>
        <w:rPr>
          <w:spacing w:val="1"/>
        </w:rPr>
        <w:t> </w:t>
      </w:r>
      <w:r>
        <w:rPr/>
        <w:t>pp.10-13</w:t>
      </w:r>
    </w:p>
    <w:p>
      <w:pPr>
        <w:pStyle w:val="BodyText"/>
      </w:pPr>
    </w:p>
    <w:p>
      <w:pPr>
        <w:spacing w:before="1"/>
        <w:ind w:left="2403" w:right="1081" w:hanging="1008"/>
        <w:jc w:val="both"/>
        <w:rPr>
          <w:sz w:val="24"/>
        </w:rPr>
      </w:pPr>
      <w:r>
        <w:rPr>
          <w:sz w:val="24"/>
        </w:rPr>
        <w:t>Gatahun, A., Wilson, G.F. and Kang, B.T. (1987), “The Role of Trees</w:t>
      </w:r>
      <w:r>
        <w:rPr>
          <w:spacing w:val="1"/>
          <w:sz w:val="24"/>
        </w:rPr>
        <w:t> </w:t>
      </w:r>
      <w:r>
        <w:rPr>
          <w:sz w:val="24"/>
        </w:rPr>
        <w:t>in the</w:t>
      </w:r>
      <w:r>
        <w:rPr>
          <w:spacing w:val="1"/>
          <w:sz w:val="24"/>
        </w:rPr>
        <w:t> </w:t>
      </w:r>
      <w:r>
        <w:rPr>
          <w:sz w:val="24"/>
        </w:rPr>
        <w:t>Humid Tropics”. in McDonald, L.H. (ed)</w:t>
      </w:r>
      <w:r>
        <w:rPr>
          <w:spacing w:val="84"/>
          <w:sz w:val="24"/>
        </w:rPr>
        <w:t> </w:t>
      </w:r>
      <w:r>
        <w:rPr>
          <w:i/>
          <w:sz w:val="24"/>
          <w:u w:val="single"/>
        </w:rPr>
        <w:t>Agroforestry</w:t>
      </w:r>
      <w:r>
        <w:rPr>
          <w:i/>
          <w:spacing w:val="1"/>
          <w:sz w:val="24"/>
        </w:rPr>
        <w:t> </w:t>
      </w:r>
      <w:r>
        <w:rPr>
          <w:i/>
          <w:sz w:val="24"/>
          <w:u w:val="single"/>
        </w:rPr>
        <w:t>in</w:t>
      </w:r>
      <w:r>
        <w:rPr>
          <w:i/>
          <w:spacing w:val="-2"/>
          <w:sz w:val="24"/>
          <w:u w:val="single"/>
        </w:rPr>
        <w:t> </w:t>
      </w:r>
      <w:r>
        <w:rPr>
          <w:i/>
          <w:sz w:val="24"/>
          <w:u w:val="single"/>
        </w:rPr>
        <w:t>the African Humid</w:t>
      </w:r>
      <w:r>
        <w:rPr>
          <w:i/>
          <w:spacing w:val="-2"/>
          <w:sz w:val="24"/>
          <w:u w:val="single"/>
        </w:rPr>
        <w:t> </w:t>
      </w:r>
      <w:r>
        <w:rPr>
          <w:i/>
          <w:sz w:val="24"/>
          <w:u w:val="single"/>
        </w:rPr>
        <w:t>Tropics</w:t>
      </w:r>
      <w:r>
        <w:rPr>
          <w:i/>
          <w:sz w:val="24"/>
        </w:rPr>
        <w:t>,</w:t>
      </w:r>
      <w:r>
        <w:rPr>
          <w:i/>
          <w:spacing w:val="-2"/>
          <w:sz w:val="24"/>
        </w:rPr>
        <w:t> </w:t>
      </w:r>
      <w:r>
        <w:rPr>
          <w:sz w:val="24"/>
        </w:rPr>
        <w:t>Japan,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28-33</w:t>
      </w:r>
    </w:p>
    <w:p>
      <w:pPr>
        <w:pStyle w:val="BodyText"/>
        <w:spacing w:before="1"/>
      </w:pPr>
    </w:p>
    <w:p>
      <w:pPr>
        <w:pStyle w:val="BodyText"/>
        <w:spacing w:before="1"/>
        <w:ind w:left="2403" w:right="1082" w:hanging="1008"/>
        <w:jc w:val="both"/>
      </w:pPr>
      <w:r>
        <w:rPr/>
        <w:t>Gaza, L.Z. (1991), “Induced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 the Rural</w:t>
      </w:r>
      <w:r>
        <w:rPr>
          <w:spacing w:val="1"/>
        </w:rPr>
        <w:t> </w:t>
      </w:r>
      <w:r>
        <w:rPr/>
        <w:t>Areas of 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Territory,</w:t>
      </w:r>
      <w:r>
        <w:rPr>
          <w:spacing w:val="1"/>
        </w:rPr>
        <w:t> </w:t>
      </w:r>
      <w:r>
        <w:rPr/>
        <w:t>Abuja”,</w:t>
      </w:r>
      <w:r>
        <w:rPr>
          <w:spacing w:val="1"/>
        </w:rPr>
        <w:t> </w:t>
      </w:r>
      <w:r>
        <w:rPr/>
        <w:t>Unpublished</w:t>
      </w:r>
      <w:r>
        <w:rPr>
          <w:spacing w:val="1"/>
        </w:rPr>
        <w:t> </w:t>
      </w:r>
      <w:r>
        <w:rPr/>
        <w:t>M.Sc.</w:t>
      </w:r>
      <w:r>
        <w:rPr>
          <w:spacing w:val="1"/>
        </w:rPr>
        <w:t> </w:t>
      </w:r>
      <w:r>
        <w:rPr/>
        <w:t>Disertation,</w:t>
      </w:r>
      <w:r>
        <w:rPr>
          <w:spacing w:val="-2"/>
        </w:rPr>
        <w:t> </w:t>
      </w:r>
      <w:r>
        <w:rPr/>
        <w:t>ABU,</w:t>
      </w:r>
      <w:r>
        <w:rPr>
          <w:spacing w:val="-1"/>
        </w:rPr>
        <w:t> </w:t>
      </w:r>
      <w:r>
        <w:rPr/>
        <w:t>Zaria</w:t>
      </w:r>
    </w:p>
    <w:p>
      <w:pPr>
        <w:pStyle w:val="BodyText"/>
        <w:spacing w:before="11"/>
        <w:rPr>
          <w:sz w:val="23"/>
        </w:rPr>
      </w:pPr>
    </w:p>
    <w:p>
      <w:pPr>
        <w:spacing w:line="291" w:lineRule="exact" w:before="0"/>
        <w:ind w:left="494" w:right="184" w:firstLine="0"/>
        <w:jc w:val="center"/>
        <w:rPr>
          <w:i/>
          <w:sz w:val="24"/>
        </w:rPr>
      </w:pPr>
      <w:r>
        <w:rPr>
          <w:sz w:val="24"/>
        </w:rPr>
        <w:t>George,</w:t>
      </w:r>
      <w:r>
        <w:rPr>
          <w:spacing w:val="36"/>
          <w:sz w:val="24"/>
        </w:rPr>
        <w:t> </w:t>
      </w:r>
      <w:r>
        <w:rPr>
          <w:sz w:val="24"/>
        </w:rPr>
        <w:t>N.A.</w:t>
      </w:r>
      <w:r>
        <w:rPr>
          <w:spacing w:val="36"/>
          <w:sz w:val="24"/>
        </w:rPr>
        <w:t> </w:t>
      </w:r>
      <w:r>
        <w:rPr>
          <w:sz w:val="24"/>
        </w:rPr>
        <w:t>(1994),</w:t>
      </w:r>
      <w:r>
        <w:rPr>
          <w:spacing w:val="36"/>
          <w:sz w:val="24"/>
        </w:rPr>
        <w:t> </w:t>
      </w:r>
      <w:r>
        <w:rPr>
          <w:sz w:val="24"/>
        </w:rPr>
        <w:t>Listening</w:t>
      </w:r>
      <w:r>
        <w:rPr>
          <w:spacing w:val="38"/>
          <w:sz w:val="24"/>
        </w:rPr>
        <w:t> </w:t>
      </w:r>
      <w:r>
        <w:rPr>
          <w:sz w:val="24"/>
        </w:rPr>
        <w:t>to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Farmer,</w:t>
      </w:r>
      <w:r>
        <w:rPr>
          <w:spacing w:val="39"/>
          <w:sz w:val="24"/>
        </w:rPr>
        <w:t> </w:t>
      </w:r>
      <w:r>
        <w:rPr>
          <w:i/>
          <w:sz w:val="24"/>
        </w:rPr>
        <w:t>Agroforestry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Today,</w:t>
      </w:r>
    </w:p>
    <w:p>
      <w:pPr>
        <w:pStyle w:val="BodyText"/>
        <w:spacing w:line="291" w:lineRule="exact"/>
        <w:ind w:right="3156"/>
        <w:jc w:val="center"/>
      </w:pPr>
      <w:r>
        <w:rPr/>
        <w:t>Vol.</w:t>
      </w:r>
      <w:r>
        <w:rPr>
          <w:spacing w:val="-1"/>
        </w:rPr>
        <w:t> </w:t>
      </w:r>
      <w:r>
        <w:rPr/>
        <w:t>6 No.</w:t>
      </w:r>
      <w:r>
        <w:rPr>
          <w:spacing w:val="82"/>
        </w:rPr>
        <w:t> </w:t>
      </w:r>
      <w:r>
        <w:rPr/>
        <w:t>2,</w:t>
      </w:r>
      <w:r>
        <w:rPr>
          <w:spacing w:val="-1"/>
        </w:rPr>
        <w:t> </w:t>
      </w:r>
      <w:r>
        <w:rPr/>
        <w:t>pp.</w:t>
      </w:r>
      <w:r>
        <w:rPr>
          <w:spacing w:val="-1"/>
        </w:rPr>
        <w:t> </w:t>
      </w:r>
      <w:r>
        <w:rPr/>
        <w:t>12-13</w:t>
      </w:r>
    </w:p>
    <w:p>
      <w:pPr>
        <w:pStyle w:val="BodyText"/>
      </w:pPr>
    </w:p>
    <w:p>
      <w:pPr>
        <w:spacing w:before="0"/>
        <w:ind w:left="2403" w:right="1086" w:hanging="1008"/>
        <w:jc w:val="both"/>
        <w:rPr>
          <w:sz w:val="24"/>
        </w:rPr>
      </w:pPr>
      <w:r>
        <w:rPr>
          <w:sz w:val="24"/>
        </w:rPr>
        <w:t>Glantz,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(ed)</w:t>
      </w:r>
      <w:r>
        <w:rPr>
          <w:spacing w:val="1"/>
          <w:sz w:val="24"/>
        </w:rPr>
        <w:t> </w:t>
      </w:r>
      <w:r>
        <w:rPr>
          <w:sz w:val="24"/>
        </w:rPr>
        <w:t>(1988),</w:t>
      </w:r>
      <w:r>
        <w:rPr>
          <w:spacing w:val="1"/>
          <w:sz w:val="24"/>
        </w:rPr>
        <w:t> </w:t>
      </w:r>
      <w:r>
        <w:rPr>
          <w:i/>
          <w:sz w:val="24"/>
        </w:rPr>
        <w:t>Societal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Responses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Climate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Change:</w:t>
      </w:r>
      <w:r>
        <w:rPr>
          <w:i/>
          <w:spacing w:val="-82"/>
          <w:sz w:val="24"/>
        </w:rPr>
        <w:t> </w:t>
      </w:r>
      <w:r>
        <w:rPr>
          <w:i/>
          <w:sz w:val="24"/>
        </w:rPr>
        <w:t>Forcasting by</w:t>
      </w:r>
      <w:r>
        <w:rPr>
          <w:i/>
          <w:spacing w:val="84"/>
          <w:sz w:val="24"/>
        </w:rPr>
        <w:t> </w:t>
      </w:r>
      <w:r>
        <w:rPr>
          <w:i/>
          <w:sz w:val="24"/>
        </w:rPr>
        <w:t>Analogy </w:t>
      </w:r>
      <w:r>
        <w:rPr>
          <w:sz w:val="24"/>
        </w:rPr>
        <w:t>Westview</w:t>
      </w:r>
      <w:r>
        <w:rPr>
          <w:spacing w:val="-1"/>
          <w:sz w:val="24"/>
        </w:rPr>
        <w:t> </w:t>
      </w:r>
      <w:r>
        <w:rPr>
          <w:sz w:val="24"/>
        </w:rPr>
        <w:t>Press,</w:t>
      </w:r>
      <w:r>
        <w:rPr>
          <w:spacing w:val="-3"/>
          <w:sz w:val="24"/>
        </w:rPr>
        <w:t> </w:t>
      </w:r>
      <w:r>
        <w:rPr>
          <w:sz w:val="24"/>
        </w:rPr>
        <w:t>Boulder</w:t>
      </w:r>
    </w:p>
    <w:p>
      <w:pPr>
        <w:pStyle w:val="BodyText"/>
        <w:spacing w:before="1"/>
      </w:pPr>
    </w:p>
    <w:p>
      <w:pPr>
        <w:pStyle w:val="BodyText"/>
        <w:spacing w:before="1"/>
        <w:ind w:left="2403" w:right="1081" w:hanging="1008"/>
        <w:jc w:val="both"/>
      </w:pPr>
      <w:r>
        <w:rPr/>
        <w:t>Gordon, A.M., Newman, S.M. and Williams, P.A. (1997), Temperate</w:t>
      </w:r>
      <w:r>
        <w:rPr>
          <w:spacing w:val="1"/>
        </w:rPr>
        <w:t> </w:t>
      </w:r>
      <w:r>
        <w:rPr/>
        <w:t>Agroforestry:</w:t>
      </w:r>
      <w:r>
        <w:rPr>
          <w:spacing w:val="42"/>
        </w:rPr>
        <w:t> </w:t>
      </w:r>
      <w:r>
        <w:rPr/>
        <w:t>An</w:t>
      </w:r>
      <w:r>
        <w:rPr>
          <w:spacing w:val="42"/>
        </w:rPr>
        <w:t> </w:t>
      </w:r>
      <w:r>
        <w:rPr/>
        <w:t>Overview,</w:t>
      </w:r>
      <w:r>
        <w:rPr>
          <w:spacing w:val="43"/>
        </w:rPr>
        <w:t> </w:t>
      </w:r>
      <w:r>
        <w:rPr/>
        <w:t>in</w:t>
      </w:r>
      <w:r>
        <w:rPr>
          <w:spacing w:val="42"/>
        </w:rPr>
        <w:t> </w:t>
      </w:r>
      <w:r>
        <w:rPr/>
        <w:t>Gordon,</w:t>
      </w:r>
      <w:r>
        <w:rPr>
          <w:spacing w:val="43"/>
        </w:rPr>
        <w:t> </w:t>
      </w:r>
      <w:r>
        <w:rPr/>
        <w:t>A.M.</w:t>
      </w:r>
      <w:r>
        <w:rPr>
          <w:spacing w:val="44"/>
        </w:rPr>
        <w:t> </w:t>
      </w:r>
      <w:r>
        <w:rPr/>
        <w:t>and</w:t>
      </w:r>
      <w:r>
        <w:rPr>
          <w:spacing w:val="45"/>
        </w:rPr>
        <w:t> </w:t>
      </w:r>
      <w:r>
        <w:rPr/>
        <w:t>Newman,</w:t>
      </w:r>
    </w:p>
    <w:p>
      <w:pPr>
        <w:tabs>
          <w:tab w:pos="3323" w:val="left" w:leader="none"/>
          <w:tab w:pos="4336" w:val="left" w:leader="none"/>
          <w:tab w:pos="6017" w:val="left" w:leader="none"/>
          <w:tab w:pos="7896" w:val="left" w:leader="none"/>
          <w:tab w:pos="9266" w:val="left" w:leader="none"/>
        </w:tabs>
        <w:spacing w:before="0"/>
        <w:ind w:left="2403" w:right="1084" w:firstLine="0"/>
        <w:jc w:val="left"/>
        <w:rPr>
          <w:sz w:val="24"/>
        </w:rPr>
      </w:pPr>
      <w:r>
        <w:rPr>
          <w:sz w:val="24"/>
        </w:rPr>
        <w:t>S.M.</w:t>
        <w:tab/>
        <w:t>(eds)</w:t>
        <w:tab/>
      </w:r>
      <w:r>
        <w:rPr>
          <w:i/>
          <w:sz w:val="24"/>
          <w:u w:val="single"/>
        </w:rPr>
        <w:t>Temperate</w:t>
        <w:tab/>
        <w:t>Agroforestry</w:t>
        <w:tab/>
        <w:t>System</w:t>
      </w:r>
      <w:r>
        <w:rPr>
          <w:i/>
          <w:sz w:val="24"/>
        </w:rPr>
        <w:t>,</w:t>
        <w:tab/>
      </w:r>
      <w:r>
        <w:rPr>
          <w:spacing w:val="-2"/>
          <w:sz w:val="24"/>
        </w:rPr>
        <w:t>CAB</w:t>
      </w:r>
      <w:r>
        <w:rPr>
          <w:spacing w:val="-82"/>
          <w:sz w:val="24"/>
        </w:rPr>
        <w:t> </w:t>
      </w:r>
      <w:r>
        <w:rPr>
          <w:sz w:val="24"/>
        </w:rPr>
        <w:t>International,</w:t>
      </w:r>
      <w:r>
        <w:rPr>
          <w:spacing w:val="-1"/>
          <w:sz w:val="24"/>
        </w:rPr>
        <w:t> </w:t>
      </w:r>
      <w:r>
        <w:rPr>
          <w:sz w:val="24"/>
        </w:rPr>
        <w:t>pp.1-8</w:t>
      </w:r>
    </w:p>
    <w:p>
      <w:pPr>
        <w:pStyle w:val="BodyText"/>
      </w:pPr>
    </w:p>
    <w:p>
      <w:pPr>
        <w:pStyle w:val="BodyText"/>
        <w:ind w:left="2403" w:right="1084" w:hanging="1008"/>
        <w:jc w:val="both"/>
      </w:pPr>
      <w:r>
        <w:rPr/>
        <w:t>Hawke, M.F. and Knowles, R.L. (1997), “Temperate Agroforestry in</w:t>
      </w:r>
      <w:r>
        <w:rPr>
          <w:spacing w:val="1"/>
        </w:rPr>
        <w:t> </w:t>
      </w:r>
      <w:r>
        <w:rPr/>
        <w:t>New Zealand”, in Gordon, A.M. and Newman, S.M. (eds)</w:t>
      </w:r>
      <w:r>
        <w:rPr>
          <w:spacing w:val="1"/>
        </w:rPr>
        <w:t> </w:t>
      </w:r>
      <w:r>
        <w:rPr>
          <w:i/>
          <w:u w:val="single"/>
        </w:rPr>
        <w:t>Temperate</w:t>
      </w:r>
      <w:r>
        <w:rPr>
          <w:i/>
          <w:spacing w:val="1"/>
          <w:u w:val="single"/>
        </w:rPr>
        <w:t> </w:t>
      </w:r>
      <w:r>
        <w:rPr>
          <w:i/>
          <w:u w:val="single"/>
        </w:rPr>
        <w:t>Agroforestry</w:t>
      </w:r>
      <w:r>
        <w:rPr>
          <w:i/>
          <w:spacing w:val="1"/>
          <w:u w:val="single"/>
        </w:rPr>
        <w:t> </w:t>
      </w:r>
      <w:r>
        <w:rPr>
          <w:i/>
          <w:u w:val="single"/>
        </w:rPr>
        <w:t>Systems</w:t>
      </w:r>
      <w:r>
        <w:rPr>
          <w:i/>
          <w:spacing w:val="1"/>
        </w:rPr>
        <w:t> </w:t>
      </w:r>
      <w:r>
        <w:rPr/>
        <w:t>CAB</w:t>
      </w:r>
      <w:r>
        <w:rPr>
          <w:spacing w:val="1"/>
        </w:rPr>
        <w:t> </w:t>
      </w:r>
      <w:r>
        <w:rPr/>
        <w:t>International,</w:t>
      </w:r>
      <w:r>
        <w:rPr>
          <w:spacing w:val="-82"/>
        </w:rPr>
        <w:t> </w:t>
      </w:r>
      <w:r>
        <w:rPr/>
        <w:t>pp.85-118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403" w:right="1084" w:hanging="1008"/>
        <w:jc w:val="both"/>
      </w:pPr>
      <w:r>
        <w:rPr/>
        <w:t>Huxley, P. A. (1983): “The Role of Trees in Agroforestry: Some</w:t>
      </w:r>
      <w:r>
        <w:rPr>
          <w:spacing w:val="1"/>
        </w:rPr>
        <w:t> </w:t>
      </w:r>
      <w:r>
        <w:rPr/>
        <w:t>comments”.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Huxley</w:t>
      </w:r>
      <w:r>
        <w:rPr>
          <w:spacing w:val="1"/>
        </w:rPr>
        <w:t> </w:t>
      </w:r>
      <w:r>
        <w:rPr/>
        <w:t>P.A.</w:t>
      </w:r>
      <w:r>
        <w:rPr>
          <w:spacing w:val="1"/>
        </w:rPr>
        <w:t> </w:t>
      </w:r>
      <w:r>
        <w:rPr/>
        <w:t>(ed.).</w:t>
      </w:r>
      <w:r>
        <w:rPr>
          <w:spacing w:val="1"/>
        </w:rPr>
        <w:t> </w:t>
      </w:r>
      <w:r>
        <w:rPr>
          <w:i/>
        </w:rPr>
        <w:t>Plant</w:t>
      </w:r>
      <w:r>
        <w:rPr>
          <w:i/>
          <w:spacing w:val="1"/>
        </w:rPr>
        <w:t> </w:t>
      </w:r>
      <w:r>
        <w:rPr>
          <w:i/>
        </w:rPr>
        <w:t>Research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Agroforestry</w:t>
      </w:r>
      <w:r>
        <w:rPr/>
        <w:t>.</w:t>
      </w:r>
      <w:r>
        <w:rPr>
          <w:spacing w:val="-2"/>
        </w:rPr>
        <w:t> </w:t>
      </w:r>
      <w:r>
        <w:rPr/>
        <w:t>ICRAF,</w:t>
      </w:r>
      <w:r>
        <w:rPr>
          <w:spacing w:val="-2"/>
        </w:rPr>
        <w:t> </w:t>
      </w:r>
      <w:r>
        <w:rPr/>
        <w:t>Nairobi, Kenya.</w:t>
      </w:r>
      <w:r>
        <w:rPr>
          <w:spacing w:val="-1"/>
        </w:rPr>
        <w:t> </w:t>
      </w:r>
      <w:r>
        <w:rPr/>
        <w:t>PP.</w:t>
      </w:r>
      <w:r>
        <w:rPr>
          <w:spacing w:val="-2"/>
        </w:rPr>
        <w:t> </w:t>
      </w:r>
      <w:r>
        <w:rPr/>
        <w:t>257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270.</w:t>
      </w:r>
    </w:p>
    <w:p>
      <w:pPr>
        <w:pStyle w:val="BodyText"/>
      </w:pPr>
    </w:p>
    <w:p>
      <w:pPr>
        <w:pStyle w:val="BodyText"/>
        <w:ind w:left="2475" w:right="1084" w:hanging="1080"/>
        <w:jc w:val="both"/>
      </w:pPr>
      <w:r>
        <w:rPr/>
        <w:t>Idisi,</w:t>
      </w:r>
      <w:r>
        <w:rPr>
          <w:spacing w:val="1"/>
        </w:rPr>
        <w:t> </w:t>
      </w:r>
      <w:r>
        <w:rPr/>
        <w:t>P.O</w:t>
      </w:r>
      <w:r>
        <w:rPr>
          <w:spacing w:val="1"/>
        </w:rPr>
        <w:t> </w:t>
      </w:r>
      <w:r>
        <w:rPr/>
        <w:t>(1999)</w:t>
      </w:r>
      <w:r>
        <w:rPr>
          <w:spacing w:val="1"/>
        </w:rPr>
        <w:t> </w:t>
      </w:r>
      <w:r>
        <w:rPr/>
        <w:t>“Bioeconomic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Farm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Alley</w:t>
      </w:r>
      <w:r>
        <w:rPr>
          <w:spacing w:val="1"/>
        </w:rPr>
        <w:t> </w:t>
      </w:r>
      <w:r>
        <w:rPr/>
        <w:t>Cropping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Delta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Ondo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Nigeria”,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unpublished</w:t>
      </w:r>
      <w:r>
        <w:rPr>
          <w:spacing w:val="-3"/>
        </w:rPr>
        <w:t> </w:t>
      </w:r>
      <w:r>
        <w:rPr/>
        <w:t>Ph.D.</w:t>
      </w:r>
      <w:r>
        <w:rPr>
          <w:spacing w:val="-2"/>
        </w:rPr>
        <w:t> </w:t>
      </w:r>
      <w:r>
        <w:rPr/>
        <w:t>Thesis;</w:t>
      </w:r>
      <w:r>
        <w:rPr>
          <w:spacing w:val="-3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of Ibadan,</w:t>
      </w:r>
      <w:r>
        <w:rPr>
          <w:spacing w:val="-2"/>
        </w:rPr>
        <w:t> </w:t>
      </w:r>
      <w:r>
        <w:rPr/>
        <w:t>Nigeria.</w:t>
      </w:r>
    </w:p>
    <w:p>
      <w:pPr>
        <w:pStyle w:val="BodyText"/>
      </w:pPr>
    </w:p>
    <w:p>
      <w:pPr>
        <w:pStyle w:val="BodyText"/>
        <w:ind w:left="2403" w:right="1084" w:hanging="1008"/>
        <w:jc w:val="both"/>
      </w:pPr>
      <w:r>
        <w:rPr/>
        <w:t>Idowu, J.B. (1990) “Sanddune Stabilisation in Gidan Kaura, Gada</w:t>
      </w:r>
      <w:r>
        <w:rPr>
          <w:spacing w:val="1"/>
        </w:rPr>
        <w:t> </w:t>
      </w:r>
      <w:r>
        <w:rPr/>
        <w:t>Local</w:t>
      </w:r>
      <w:r>
        <w:rPr>
          <w:spacing w:val="53"/>
        </w:rPr>
        <w:t> </w:t>
      </w:r>
      <w:r>
        <w:rPr/>
        <w:t>Government</w:t>
      </w:r>
      <w:r>
        <w:rPr>
          <w:spacing w:val="53"/>
        </w:rPr>
        <w:t> </w:t>
      </w:r>
      <w:r>
        <w:rPr/>
        <w:t>Area</w:t>
      </w:r>
      <w:r>
        <w:rPr>
          <w:spacing w:val="54"/>
        </w:rPr>
        <w:t> </w:t>
      </w:r>
      <w:r>
        <w:rPr/>
        <w:t>of</w:t>
      </w:r>
      <w:r>
        <w:rPr>
          <w:spacing w:val="54"/>
        </w:rPr>
        <w:t> </w:t>
      </w:r>
      <w:r>
        <w:rPr/>
        <w:t>Sokoto</w:t>
      </w:r>
      <w:r>
        <w:rPr>
          <w:spacing w:val="55"/>
        </w:rPr>
        <w:t> </w:t>
      </w:r>
      <w:r>
        <w:rPr/>
        <w:t>State,</w:t>
      </w:r>
      <w:r>
        <w:rPr>
          <w:spacing w:val="53"/>
        </w:rPr>
        <w:t> </w:t>
      </w:r>
      <w:r>
        <w:rPr/>
        <w:t>Nigeria”,</w:t>
      </w:r>
    </w:p>
    <w:p>
      <w:pPr>
        <w:spacing w:after="0"/>
        <w:jc w:val="both"/>
        <w:sectPr>
          <w:pgSz w:w="11910" w:h="16840"/>
          <w:pgMar w:header="722" w:footer="0" w:top="1140" w:bottom="280" w:left="880" w:right="180"/>
        </w:sectPr>
      </w:pPr>
    </w:p>
    <w:p>
      <w:pPr>
        <w:spacing w:before="120"/>
        <w:ind w:left="2403" w:right="1079" w:firstLine="0"/>
        <w:jc w:val="both"/>
        <w:rPr>
          <w:sz w:val="24"/>
        </w:rPr>
      </w:pPr>
      <w:r>
        <w:rPr>
          <w:i/>
          <w:sz w:val="24"/>
          <w:u w:val="single"/>
        </w:rPr>
        <w:t>Development and Management of Forest Resources of the</w:t>
      </w:r>
      <w:r>
        <w:rPr>
          <w:i/>
          <w:spacing w:val="1"/>
          <w:sz w:val="24"/>
        </w:rPr>
        <w:t> </w:t>
      </w:r>
      <w:r>
        <w:rPr>
          <w:i/>
          <w:sz w:val="24"/>
          <w:u w:val="single"/>
        </w:rPr>
        <w:t>Arid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Zone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of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Nigeria</w:t>
      </w:r>
      <w:r>
        <w:rPr>
          <w:i/>
          <w:spacing w:val="1"/>
          <w:sz w:val="24"/>
          <w:u w:val="single"/>
        </w:rPr>
        <w:t> </w:t>
      </w:r>
      <w:r>
        <w:rPr>
          <w:sz w:val="24"/>
        </w:rPr>
        <w:t>Proceedings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20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Annual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Conference of the Forestry Association of Nigeria, Katsina,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pp.94-98</w:t>
      </w:r>
    </w:p>
    <w:p>
      <w:pPr>
        <w:pStyle w:val="BodyText"/>
        <w:spacing w:before="1"/>
      </w:pPr>
    </w:p>
    <w:p>
      <w:pPr>
        <w:spacing w:before="1"/>
        <w:ind w:left="2403" w:right="1084" w:hanging="1008"/>
        <w:jc w:val="both"/>
        <w:rPr>
          <w:sz w:val="24"/>
        </w:rPr>
      </w:pPr>
      <w:r>
        <w:rPr>
          <w:sz w:val="24"/>
        </w:rPr>
        <w:t>Igugu, G.O. and Osemeoba, G.J. (1990), “Strategies for Facilitating</w:t>
      </w:r>
      <w:r>
        <w:rPr>
          <w:spacing w:val="1"/>
          <w:sz w:val="24"/>
        </w:rPr>
        <w:t> </w:t>
      </w:r>
      <w:r>
        <w:rPr>
          <w:sz w:val="24"/>
        </w:rPr>
        <w:t>Shelterbelt</w:t>
      </w:r>
      <w:r>
        <w:rPr>
          <w:spacing w:val="1"/>
          <w:sz w:val="24"/>
        </w:rPr>
        <w:t> </w:t>
      </w:r>
      <w:r>
        <w:rPr>
          <w:sz w:val="24"/>
        </w:rPr>
        <w:t>Establishment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Nigeria”,</w:t>
      </w:r>
      <w:r>
        <w:rPr>
          <w:spacing w:val="1"/>
          <w:sz w:val="24"/>
        </w:rPr>
        <w:t> </w:t>
      </w:r>
      <w:r>
        <w:rPr>
          <w:i/>
          <w:sz w:val="24"/>
          <w:u w:val="single"/>
        </w:rPr>
        <w:t>Development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  <w:u w:val="single"/>
        </w:rPr>
        <w:t>Management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of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Forest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Resources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of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the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Arid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Zone</w:t>
      </w:r>
      <w:r>
        <w:rPr>
          <w:i/>
          <w:spacing w:val="84"/>
          <w:sz w:val="24"/>
          <w:u w:val="single"/>
        </w:rPr>
        <w:t> </w:t>
      </w:r>
      <w:r>
        <w:rPr>
          <w:i/>
          <w:sz w:val="24"/>
          <w:u w:val="single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  <w:u w:val="single"/>
        </w:rPr>
        <w:t>Nigeria,</w:t>
      </w:r>
      <w:r>
        <w:rPr>
          <w:i/>
          <w:sz w:val="24"/>
        </w:rPr>
        <w:t> </w:t>
      </w:r>
      <w:r>
        <w:rPr>
          <w:sz w:val="24"/>
        </w:rPr>
        <w:t>Proceedings of the 20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Annual Conference of 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Forestry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Association of Nigeria,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Katsina, pp.198-205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403" w:right="1082" w:hanging="1008"/>
        <w:jc w:val="both"/>
        <w:rPr>
          <w:sz w:val="24"/>
        </w:rPr>
      </w:pPr>
      <w:r>
        <w:rPr>
          <w:sz w:val="24"/>
        </w:rPr>
        <w:t>Ijere, J.A. and Giro, M.F. (1988), “An Evaluation of the Performance</w:t>
      </w:r>
      <w:r>
        <w:rPr>
          <w:spacing w:val="1"/>
          <w:sz w:val="24"/>
        </w:rPr>
        <w:t> </w:t>
      </w:r>
      <w:r>
        <w:rPr>
          <w:sz w:val="24"/>
        </w:rPr>
        <w:t>of the Sokoto Agricultural and Rural Development Authority</w:t>
      </w:r>
      <w:r>
        <w:rPr>
          <w:spacing w:val="1"/>
          <w:sz w:val="24"/>
        </w:rPr>
        <w:t> </w:t>
      </w:r>
      <w:r>
        <w:rPr>
          <w:sz w:val="24"/>
        </w:rPr>
        <w:t>(SARDA) in Bunza Local Government Area Sokoto State”, in</w:t>
      </w:r>
      <w:r>
        <w:rPr>
          <w:spacing w:val="1"/>
          <w:sz w:val="24"/>
        </w:rPr>
        <w:t> </w:t>
      </w:r>
      <w:r>
        <w:rPr>
          <w:sz w:val="24"/>
        </w:rPr>
        <w:t>Sanda, O. (ed) </w:t>
      </w:r>
      <w:r>
        <w:rPr>
          <w:i/>
          <w:sz w:val="24"/>
          <w:u w:val="single"/>
        </w:rPr>
        <w:t>Corporate Strategy for Agricultural and Rural</w:t>
      </w:r>
      <w:r>
        <w:rPr>
          <w:i/>
          <w:spacing w:val="-82"/>
          <w:sz w:val="24"/>
        </w:rPr>
        <w:t> </w:t>
      </w:r>
      <w:r>
        <w:rPr>
          <w:i/>
          <w:sz w:val="24"/>
          <w:u w:val="single"/>
        </w:rPr>
        <w:t>Development</w:t>
      </w:r>
      <w:r>
        <w:rPr>
          <w:i/>
          <w:spacing w:val="-2"/>
          <w:sz w:val="24"/>
          <w:u w:val="single"/>
        </w:rPr>
        <w:t> </w:t>
      </w:r>
      <w:r>
        <w:rPr>
          <w:i/>
          <w:sz w:val="24"/>
          <w:u w:val="single"/>
        </w:rPr>
        <w:t>in</w:t>
      </w:r>
      <w:r>
        <w:rPr>
          <w:i/>
          <w:spacing w:val="-1"/>
          <w:sz w:val="24"/>
          <w:u w:val="single"/>
        </w:rPr>
        <w:t> </w:t>
      </w:r>
      <w:r>
        <w:rPr>
          <w:i/>
          <w:sz w:val="24"/>
          <w:u w:val="single"/>
        </w:rPr>
        <w:t>Nigeria,</w:t>
      </w:r>
      <w:r>
        <w:rPr>
          <w:i/>
          <w:spacing w:val="-2"/>
          <w:sz w:val="24"/>
          <w:u w:val="single"/>
        </w:rPr>
        <w:t> </w:t>
      </w:r>
      <w:r>
        <w:rPr>
          <w:sz w:val="24"/>
        </w:rPr>
        <w:t>Les</w:t>
      </w:r>
      <w:r>
        <w:rPr>
          <w:spacing w:val="-1"/>
          <w:sz w:val="24"/>
        </w:rPr>
        <w:t> </w:t>
      </w:r>
      <w:r>
        <w:rPr>
          <w:sz w:val="24"/>
        </w:rPr>
        <w:t>Shyaden</w:t>
      </w:r>
      <w:r>
        <w:rPr>
          <w:spacing w:val="-2"/>
          <w:sz w:val="24"/>
        </w:rPr>
        <w:t> </w:t>
      </w:r>
      <w:r>
        <w:rPr>
          <w:sz w:val="24"/>
        </w:rPr>
        <w:t>(Nig)</w:t>
      </w:r>
      <w:r>
        <w:rPr>
          <w:spacing w:val="-1"/>
          <w:sz w:val="24"/>
        </w:rPr>
        <w:t> </w:t>
      </w:r>
      <w:r>
        <w:rPr>
          <w:sz w:val="24"/>
        </w:rPr>
        <w:t>Ltd</w:t>
      </w:r>
    </w:p>
    <w:p>
      <w:pPr>
        <w:pStyle w:val="BodyText"/>
      </w:pPr>
    </w:p>
    <w:p>
      <w:pPr>
        <w:spacing w:before="0"/>
        <w:ind w:left="2403" w:right="1083" w:hanging="1008"/>
        <w:jc w:val="both"/>
        <w:rPr>
          <w:sz w:val="24"/>
        </w:rPr>
      </w:pPr>
      <w:r>
        <w:rPr>
          <w:sz w:val="24"/>
        </w:rPr>
        <w:t>Ijere,</w:t>
      </w:r>
      <w:r>
        <w:rPr>
          <w:spacing w:val="1"/>
          <w:sz w:val="24"/>
        </w:rPr>
        <w:t> </w:t>
      </w:r>
      <w:r>
        <w:rPr>
          <w:sz w:val="24"/>
        </w:rPr>
        <w:t>J.A.</w:t>
      </w:r>
      <w:r>
        <w:rPr>
          <w:spacing w:val="1"/>
          <w:sz w:val="24"/>
        </w:rPr>
        <w:t> </w:t>
      </w:r>
      <w:r>
        <w:rPr>
          <w:sz w:val="24"/>
        </w:rPr>
        <w:t>(1997);</w:t>
      </w:r>
      <w:r>
        <w:rPr>
          <w:spacing w:val="1"/>
          <w:sz w:val="24"/>
        </w:rPr>
        <w:t> </w:t>
      </w:r>
      <w:r>
        <w:rPr>
          <w:sz w:val="24"/>
        </w:rPr>
        <w:t>“Man-Water</w:t>
      </w:r>
      <w:r>
        <w:rPr>
          <w:spacing w:val="1"/>
          <w:sz w:val="24"/>
        </w:rPr>
        <w:t> </w:t>
      </w:r>
      <w:r>
        <w:rPr>
          <w:sz w:val="24"/>
        </w:rPr>
        <w:t>Relationship: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case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84"/>
          <w:sz w:val="24"/>
        </w:rPr>
        <w:t> </w:t>
      </w:r>
      <w:r>
        <w:rPr>
          <w:sz w:val="24"/>
        </w:rPr>
        <w:t>Lake</w:t>
      </w:r>
      <w:r>
        <w:rPr>
          <w:spacing w:val="1"/>
          <w:sz w:val="24"/>
        </w:rPr>
        <w:t> </w:t>
      </w:r>
      <w:r>
        <w:rPr>
          <w:sz w:val="24"/>
        </w:rPr>
        <w:t>Chad”.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Daura,</w:t>
      </w:r>
      <w:r>
        <w:rPr>
          <w:spacing w:val="1"/>
          <w:sz w:val="24"/>
        </w:rPr>
        <w:t> </w:t>
      </w:r>
      <w:r>
        <w:rPr>
          <w:sz w:val="24"/>
        </w:rPr>
        <w:t>M.M.</w:t>
      </w:r>
      <w:r>
        <w:rPr>
          <w:spacing w:val="1"/>
          <w:sz w:val="24"/>
        </w:rPr>
        <w:t> </w:t>
      </w:r>
      <w:r>
        <w:rPr>
          <w:sz w:val="24"/>
        </w:rPr>
        <w:t>(ed).</w:t>
      </w:r>
      <w:r>
        <w:rPr>
          <w:spacing w:val="1"/>
          <w:sz w:val="24"/>
        </w:rPr>
        <w:t> </w:t>
      </w:r>
      <w:r>
        <w:rPr>
          <w:i/>
          <w:sz w:val="24"/>
          <w:u w:val="single"/>
        </w:rPr>
        <w:t>Issues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in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Environmental</w:t>
      </w:r>
      <w:r>
        <w:rPr>
          <w:i/>
          <w:spacing w:val="1"/>
          <w:sz w:val="24"/>
        </w:rPr>
        <w:t> </w:t>
      </w:r>
      <w:r>
        <w:rPr>
          <w:i/>
          <w:sz w:val="24"/>
          <w:u w:val="single"/>
        </w:rPr>
        <w:t>monitoring in</w:t>
      </w:r>
      <w:r>
        <w:rPr>
          <w:i/>
          <w:spacing w:val="-2"/>
          <w:sz w:val="24"/>
          <w:u w:val="single"/>
        </w:rPr>
        <w:t> </w:t>
      </w:r>
      <w:r>
        <w:rPr>
          <w:i/>
          <w:sz w:val="24"/>
          <w:u w:val="single"/>
        </w:rPr>
        <w:t>Nigeria</w:t>
      </w:r>
      <w:r>
        <w:rPr>
          <w:i/>
          <w:sz w:val="24"/>
        </w:rPr>
        <w:t> </w:t>
      </w:r>
      <w:r>
        <w:rPr>
          <w:sz w:val="24"/>
        </w:rPr>
        <w:t>Latter day</w:t>
      </w:r>
      <w:r>
        <w:rPr>
          <w:spacing w:val="-2"/>
          <w:sz w:val="24"/>
        </w:rPr>
        <w:t> </w:t>
      </w:r>
      <w:r>
        <w:rPr>
          <w:sz w:val="24"/>
        </w:rPr>
        <w:t>publishers.</w:t>
      </w:r>
      <w:r>
        <w:rPr>
          <w:spacing w:val="-2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191-198</w:t>
      </w:r>
    </w:p>
    <w:p>
      <w:pPr>
        <w:pStyle w:val="BodyText"/>
      </w:pPr>
    </w:p>
    <w:p>
      <w:pPr>
        <w:spacing w:before="0"/>
        <w:ind w:left="2403" w:right="1082" w:hanging="1008"/>
        <w:jc w:val="both"/>
        <w:rPr>
          <w:sz w:val="24"/>
        </w:rPr>
      </w:pPr>
      <w:r>
        <w:rPr>
          <w:sz w:val="24"/>
        </w:rPr>
        <w:t>Kaeaya, R.W.J. (1960), An Example of Northern Guinea Savannah</w:t>
      </w:r>
      <w:r>
        <w:rPr>
          <w:spacing w:val="1"/>
          <w:sz w:val="24"/>
        </w:rPr>
        <w:t> </w:t>
      </w:r>
      <w:r>
        <w:rPr>
          <w:sz w:val="24"/>
        </w:rPr>
        <w:t>Zone in Nigeria, </w:t>
      </w:r>
      <w:r>
        <w:rPr>
          <w:i/>
          <w:sz w:val="24"/>
        </w:rPr>
        <w:t>Nigerian Forestry Information Bulletin </w:t>
      </w:r>
      <w:r>
        <w:rPr>
          <w:sz w:val="24"/>
        </w:rPr>
        <w:t>No. 1</w:t>
      </w:r>
      <w:r>
        <w:rPr>
          <w:spacing w:val="-82"/>
          <w:sz w:val="24"/>
        </w:rPr>
        <w:t> </w:t>
      </w:r>
      <w:r>
        <w:rPr>
          <w:sz w:val="24"/>
        </w:rPr>
        <w:t>Lagos</w:t>
      </w:r>
    </w:p>
    <w:p>
      <w:pPr>
        <w:pStyle w:val="BodyText"/>
      </w:pPr>
    </w:p>
    <w:p>
      <w:pPr>
        <w:pStyle w:val="BodyText"/>
        <w:ind w:left="489" w:right="184"/>
        <w:jc w:val="center"/>
        <w:rPr>
          <w:i/>
        </w:rPr>
      </w:pPr>
      <w:r>
        <w:rPr/>
        <w:t>Kang,</w:t>
      </w:r>
      <w:r>
        <w:rPr>
          <w:spacing w:val="22"/>
        </w:rPr>
        <w:t> </w:t>
      </w:r>
      <w:r>
        <w:rPr/>
        <w:t>B.T.,</w:t>
      </w:r>
      <w:r>
        <w:rPr>
          <w:spacing w:val="22"/>
        </w:rPr>
        <w:t> </w:t>
      </w:r>
      <w:r>
        <w:rPr/>
        <w:t>Atta-Krah,</w:t>
      </w:r>
      <w:r>
        <w:rPr>
          <w:spacing w:val="23"/>
        </w:rPr>
        <w:t> </w:t>
      </w:r>
      <w:r>
        <w:rPr/>
        <w:t>A.N.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Reynolds,</w:t>
      </w:r>
      <w:r>
        <w:rPr>
          <w:spacing w:val="23"/>
        </w:rPr>
        <w:t> </w:t>
      </w:r>
      <w:r>
        <w:rPr/>
        <w:t>L.</w:t>
      </w:r>
      <w:r>
        <w:rPr>
          <w:spacing w:val="25"/>
        </w:rPr>
        <w:t> </w:t>
      </w:r>
      <w:r>
        <w:rPr/>
        <w:t>(1999),</w:t>
      </w:r>
      <w:r>
        <w:rPr>
          <w:spacing w:val="23"/>
        </w:rPr>
        <w:t> </w:t>
      </w:r>
      <w:r>
        <w:rPr>
          <w:i/>
        </w:rPr>
        <w:t>Alley</w:t>
      </w:r>
      <w:r>
        <w:rPr>
          <w:i/>
          <w:spacing w:val="24"/>
        </w:rPr>
        <w:t> </w:t>
      </w:r>
      <w:r>
        <w:rPr>
          <w:i/>
        </w:rPr>
        <w:t>Farming</w:t>
      </w:r>
    </w:p>
    <w:p>
      <w:pPr>
        <w:pStyle w:val="BodyText"/>
        <w:spacing w:before="1"/>
        <w:ind w:left="2403"/>
        <w:jc w:val="both"/>
      </w:pPr>
      <w:r>
        <w:rPr/>
        <w:t>Macmillan</w:t>
      </w:r>
      <w:r>
        <w:rPr>
          <w:spacing w:val="-4"/>
        </w:rPr>
        <w:t> </w:t>
      </w:r>
      <w:r>
        <w:rPr/>
        <w:t>Education</w:t>
      </w:r>
      <w:r>
        <w:rPr>
          <w:spacing w:val="-5"/>
        </w:rPr>
        <w:t> </w:t>
      </w:r>
      <w:r>
        <w:rPr/>
        <w:t>Ltd.</w:t>
      </w:r>
    </w:p>
    <w:p>
      <w:pPr>
        <w:pStyle w:val="BodyText"/>
      </w:pPr>
    </w:p>
    <w:p>
      <w:pPr>
        <w:pStyle w:val="BodyText"/>
        <w:ind w:left="2403" w:right="1088" w:hanging="1008"/>
        <w:jc w:val="both"/>
      </w:pPr>
      <w:r>
        <w:rPr/>
        <w:t>Kerkhof,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(1990)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Experience</w:t>
      </w:r>
      <w:r>
        <w:rPr>
          <w:u w:val="single"/>
        </w:rPr>
        <w:t>,</w:t>
      </w:r>
      <w:r>
        <w:rPr>
          <w:spacing w:val="-3"/>
        </w:rPr>
        <w:t> </w:t>
      </w:r>
      <w:r>
        <w:rPr/>
        <w:t>ICRAF, Nairobi,</w:t>
      </w:r>
      <w:r>
        <w:rPr>
          <w:spacing w:val="-2"/>
        </w:rPr>
        <w:t> </w:t>
      </w:r>
      <w:r>
        <w:rPr/>
        <w:t>Kenya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403" w:right="1088" w:hanging="1008"/>
        <w:jc w:val="both"/>
      </w:pPr>
      <w:r>
        <w:rPr/>
        <w:t>Kelly, P.M. and Adger, W.N. (2000) Theory and Practice in Assessing</w:t>
      </w:r>
      <w:r>
        <w:rPr>
          <w:spacing w:val="-82"/>
        </w:rPr>
        <w:t> </w:t>
      </w:r>
      <w:r>
        <w:rPr/>
        <w:t>Vulnerability to Climate Change and Facilitating Adaptation,</w:t>
      </w:r>
      <w:r>
        <w:rPr>
          <w:spacing w:val="1"/>
        </w:rPr>
        <w:t> </w:t>
      </w:r>
      <w:r>
        <w:rPr>
          <w:i/>
          <w:u w:val="single"/>
        </w:rPr>
        <w:t>Climate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Change</w:t>
      </w:r>
      <w:r>
        <w:rPr>
          <w:i/>
          <w:spacing w:val="1"/>
        </w:rPr>
        <w:t> </w:t>
      </w:r>
      <w:r>
        <w:rPr/>
        <w:t>47,</w:t>
      </w:r>
      <w:r>
        <w:rPr>
          <w:spacing w:val="-1"/>
        </w:rPr>
        <w:t> </w:t>
      </w:r>
      <w:r>
        <w:rPr/>
        <w:t>pp.325-252</w:t>
      </w:r>
    </w:p>
    <w:p>
      <w:pPr>
        <w:pStyle w:val="BodyText"/>
        <w:spacing w:before="2"/>
      </w:pPr>
    </w:p>
    <w:p>
      <w:pPr>
        <w:pStyle w:val="BodyText"/>
        <w:ind w:left="2403" w:right="1082" w:hanging="1008"/>
        <w:jc w:val="both"/>
      </w:pPr>
      <w:r>
        <w:rPr/>
        <w:t>Klein,</w:t>
      </w:r>
      <w:r>
        <w:rPr>
          <w:spacing w:val="1"/>
        </w:rPr>
        <w:t> </w:t>
      </w:r>
      <w:r>
        <w:rPr/>
        <w:t>R.J.T.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Nicholls,</w:t>
      </w:r>
      <w:r>
        <w:rPr>
          <w:spacing w:val="1"/>
        </w:rPr>
        <w:t> </w:t>
      </w:r>
      <w:r>
        <w:rPr/>
        <w:t>R.J.</w:t>
      </w:r>
      <w:r>
        <w:rPr>
          <w:spacing w:val="1"/>
        </w:rPr>
        <w:t> </w:t>
      </w:r>
      <w:r>
        <w:rPr/>
        <w:t>(1998a)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Coastal</w:t>
      </w:r>
      <w:r>
        <w:rPr>
          <w:spacing w:val="1"/>
        </w:rPr>
        <w:t> </w:t>
      </w:r>
      <w:r>
        <w:rPr/>
        <w:t>Vulnerability to Climate Charge,</w:t>
      </w:r>
      <w:r>
        <w:rPr>
          <w:spacing w:val="1"/>
        </w:rPr>
        <w:t> </w:t>
      </w:r>
      <w:r>
        <w:rPr>
          <w:i/>
          <w:u w:val="single"/>
        </w:rPr>
        <w:t>Climate Change</w:t>
      </w:r>
      <w:r>
        <w:rPr>
          <w:i/>
        </w:rPr>
        <w:t> </w:t>
      </w:r>
      <w:r>
        <w:rPr/>
        <w:t>43, pp.</w:t>
      </w:r>
      <w:r>
        <w:rPr>
          <w:spacing w:val="1"/>
        </w:rPr>
        <w:t> </w:t>
      </w:r>
      <w:r>
        <w:rPr/>
        <w:t>126-134</w:t>
      </w:r>
    </w:p>
    <w:p>
      <w:pPr>
        <w:pStyle w:val="BodyText"/>
      </w:pPr>
    </w:p>
    <w:p>
      <w:pPr>
        <w:spacing w:before="0"/>
        <w:ind w:left="2403" w:right="1079" w:hanging="1008"/>
        <w:jc w:val="both"/>
        <w:rPr>
          <w:sz w:val="24"/>
        </w:rPr>
      </w:pPr>
      <w:r>
        <w:rPr>
          <w:sz w:val="24"/>
        </w:rPr>
        <w:t>Klein,</w:t>
      </w:r>
      <w:r>
        <w:rPr>
          <w:spacing w:val="1"/>
          <w:sz w:val="24"/>
        </w:rPr>
        <w:t> </w:t>
      </w:r>
      <w:r>
        <w:rPr>
          <w:sz w:val="24"/>
        </w:rPr>
        <w:t>R.J.T.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Nicholls</w:t>
      </w:r>
      <w:r>
        <w:rPr>
          <w:spacing w:val="1"/>
          <w:sz w:val="24"/>
        </w:rPr>
        <w:t> </w:t>
      </w:r>
      <w:r>
        <w:rPr>
          <w:sz w:val="24"/>
        </w:rPr>
        <w:t>R.J.</w:t>
      </w:r>
      <w:r>
        <w:rPr>
          <w:spacing w:val="1"/>
          <w:sz w:val="24"/>
        </w:rPr>
        <w:t> </w:t>
      </w:r>
      <w:r>
        <w:rPr>
          <w:sz w:val="24"/>
        </w:rPr>
        <w:t>(1998b).</w:t>
      </w:r>
      <w:r>
        <w:rPr>
          <w:spacing w:val="1"/>
          <w:sz w:val="24"/>
        </w:rPr>
        <w:t> </w:t>
      </w:r>
      <w:r>
        <w:rPr>
          <w:i/>
          <w:sz w:val="24"/>
        </w:rPr>
        <w:t>Assessment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Coastal</w:t>
      </w:r>
      <w:r>
        <w:rPr>
          <w:i/>
          <w:spacing w:val="-82"/>
          <w:sz w:val="24"/>
        </w:rPr>
        <w:t> </w:t>
      </w:r>
      <w:r>
        <w:rPr>
          <w:i/>
          <w:sz w:val="24"/>
        </w:rPr>
        <w:t>Vulnerability to Climate Change: Options and Technologies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Institute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Environmental</w:t>
      </w:r>
      <w:r>
        <w:rPr>
          <w:spacing w:val="1"/>
          <w:sz w:val="24"/>
        </w:rPr>
        <w:t> </w:t>
      </w:r>
      <w:r>
        <w:rPr>
          <w:sz w:val="24"/>
        </w:rPr>
        <w:t>Sciences.</w:t>
      </w:r>
      <w:r>
        <w:rPr>
          <w:spacing w:val="1"/>
          <w:sz w:val="24"/>
        </w:rPr>
        <w:t> </w:t>
      </w:r>
      <w:r>
        <w:rPr>
          <w:sz w:val="24"/>
        </w:rPr>
        <w:t>Vrije</w:t>
      </w:r>
      <w:r>
        <w:rPr>
          <w:spacing w:val="1"/>
          <w:sz w:val="24"/>
        </w:rPr>
        <w:t> </w:t>
      </w:r>
      <w:r>
        <w:rPr>
          <w:sz w:val="24"/>
        </w:rPr>
        <w:t>Universiteit,</w:t>
      </w:r>
      <w:r>
        <w:rPr>
          <w:spacing w:val="1"/>
          <w:sz w:val="24"/>
        </w:rPr>
        <w:t> </w:t>
      </w:r>
      <w:r>
        <w:rPr>
          <w:sz w:val="24"/>
        </w:rPr>
        <w:t>Amsterdam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403" w:right="1083" w:hanging="1008"/>
        <w:jc w:val="both"/>
        <w:rPr>
          <w:sz w:val="24"/>
        </w:rPr>
      </w:pPr>
      <w:r>
        <w:rPr>
          <w:sz w:val="24"/>
        </w:rPr>
        <w:t>King, K.F.S. (1987), “The History of Agroforestry”, in Steppler, H.A.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Nair,</w:t>
      </w:r>
      <w:r>
        <w:rPr>
          <w:spacing w:val="1"/>
          <w:sz w:val="24"/>
        </w:rPr>
        <w:t> </w:t>
      </w:r>
      <w:r>
        <w:rPr>
          <w:sz w:val="24"/>
        </w:rPr>
        <w:t>P.K.R.</w:t>
      </w:r>
      <w:r>
        <w:rPr>
          <w:spacing w:val="1"/>
          <w:sz w:val="24"/>
        </w:rPr>
        <w:t> </w:t>
      </w:r>
      <w:r>
        <w:rPr>
          <w:sz w:val="24"/>
        </w:rPr>
        <w:t>(eds)</w:t>
      </w:r>
      <w:r>
        <w:rPr>
          <w:spacing w:val="1"/>
          <w:sz w:val="24"/>
        </w:rPr>
        <w:t> </w:t>
      </w:r>
      <w:r>
        <w:rPr>
          <w:i/>
          <w:sz w:val="24"/>
          <w:u w:val="single"/>
        </w:rPr>
        <w:t>Agroforestry: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A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Decade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  <w:u w:val="single"/>
        </w:rPr>
        <w:t>Development,</w:t>
      </w:r>
      <w:r>
        <w:rPr>
          <w:i/>
          <w:spacing w:val="-2"/>
          <w:sz w:val="24"/>
        </w:rPr>
        <w:t> </w:t>
      </w:r>
      <w:r>
        <w:rPr>
          <w:sz w:val="24"/>
        </w:rPr>
        <w:t>ICRAF</w:t>
      </w:r>
      <w:r>
        <w:rPr>
          <w:spacing w:val="-2"/>
          <w:sz w:val="24"/>
        </w:rPr>
        <w:t> </w:t>
      </w:r>
      <w:r>
        <w:rPr>
          <w:sz w:val="24"/>
        </w:rPr>
        <w:t>Narobi,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1-11</w:t>
      </w:r>
    </w:p>
    <w:p>
      <w:pPr>
        <w:spacing w:after="0"/>
        <w:jc w:val="both"/>
        <w:rPr>
          <w:sz w:val="24"/>
        </w:rPr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spacing w:before="120"/>
        <w:ind w:left="2403" w:right="1092" w:hanging="1008"/>
        <w:jc w:val="both"/>
      </w:pPr>
      <w:r>
        <w:rPr/>
        <w:t>Leakey, R.R.B. (1994), Cinderalla Tree Species, the Clock Strikes</w:t>
      </w:r>
      <w:r>
        <w:rPr>
          <w:spacing w:val="1"/>
        </w:rPr>
        <w:t> </w:t>
      </w:r>
      <w:r>
        <w:rPr/>
        <w:t>Eleven,</w:t>
      </w:r>
      <w:r>
        <w:rPr>
          <w:spacing w:val="-2"/>
        </w:rPr>
        <w:t> </w:t>
      </w:r>
      <w:r>
        <w:rPr>
          <w:i/>
        </w:rPr>
        <w:t>Agroforestry</w:t>
      </w:r>
      <w:r>
        <w:rPr>
          <w:i/>
          <w:spacing w:val="-1"/>
        </w:rPr>
        <w:t> </w:t>
      </w:r>
      <w:r>
        <w:rPr>
          <w:i/>
        </w:rPr>
        <w:t>Today.</w:t>
      </w:r>
      <w:r>
        <w:rPr>
          <w:i/>
          <w:spacing w:val="-2"/>
        </w:rPr>
        <w:t> </w:t>
      </w:r>
      <w:r>
        <w:rPr/>
        <w:t>Vol. 6 No.</w:t>
      </w:r>
      <w:r>
        <w:rPr>
          <w:spacing w:val="-2"/>
        </w:rPr>
        <w:t> </w:t>
      </w:r>
      <w:r>
        <w:rPr/>
        <w:t>2,</w:t>
      </w:r>
      <w:r>
        <w:rPr>
          <w:spacing w:val="-1"/>
        </w:rPr>
        <w:t> </w:t>
      </w:r>
      <w:r>
        <w:rPr/>
        <w:t>pp.</w:t>
      </w:r>
      <w:r>
        <w:rPr>
          <w:spacing w:val="-2"/>
        </w:rPr>
        <w:t> </w:t>
      </w:r>
      <w:r>
        <w:rPr/>
        <w:t>3-5</w:t>
      </w:r>
    </w:p>
    <w:p>
      <w:pPr>
        <w:pStyle w:val="BodyText"/>
        <w:spacing w:before="2"/>
      </w:pPr>
    </w:p>
    <w:p>
      <w:pPr>
        <w:spacing w:before="0"/>
        <w:ind w:left="2403" w:right="1084" w:hanging="1008"/>
        <w:jc w:val="both"/>
        <w:rPr>
          <w:sz w:val="24"/>
        </w:rPr>
      </w:pPr>
      <w:r>
        <w:rPr>
          <w:sz w:val="24"/>
        </w:rPr>
        <w:t>Leemans, R. (1992), Modelling Ecological and Agricultural Impacts of</w:t>
      </w:r>
      <w:r>
        <w:rPr>
          <w:spacing w:val="-82"/>
          <w:sz w:val="24"/>
        </w:rPr>
        <w:t> </w:t>
      </w:r>
      <w:r>
        <w:rPr>
          <w:sz w:val="24"/>
        </w:rPr>
        <w:t>Global Change on a Global Scale, </w:t>
      </w:r>
      <w:r>
        <w:rPr>
          <w:i/>
          <w:sz w:val="24"/>
          <w:u w:val="single"/>
        </w:rPr>
        <w:t>Journal of Science and</w:t>
      </w:r>
      <w:r>
        <w:rPr>
          <w:i/>
          <w:spacing w:val="1"/>
          <w:sz w:val="24"/>
        </w:rPr>
        <w:t> </w:t>
      </w:r>
      <w:r>
        <w:rPr>
          <w:i/>
          <w:sz w:val="24"/>
          <w:u w:val="single"/>
        </w:rPr>
        <w:t>Industrial</w:t>
      </w:r>
      <w:r>
        <w:rPr>
          <w:i/>
          <w:spacing w:val="-2"/>
          <w:sz w:val="24"/>
          <w:u w:val="single"/>
        </w:rPr>
        <w:t> </w:t>
      </w:r>
      <w:r>
        <w:rPr>
          <w:i/>
          <w:sz w:val="24"/>
          <w:u w:val="single"/>
        </w:rPr>
        <w:t>Research</w:t>
      </w:r>
      <w:r>
        <w:rPr>
          <w:i/>
          <w:sz w:val="24"/>
        </w:rPr>
        <w:t> </w:t>
      </w:r>
      <w:r>
        <w:rPr>
          <w:sz w:val="24"/>
        </w:rPr>
        <w:t>51,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709-724.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2403" w:right="1084" w:hanging="1008"/>
        <w:jc w:val="both"/>
      </w:pPr>
      <w:r>
        <w:rPr/>
        <w:t>Lundgren, B.O. (1982), The use of Agroforestry to Improve the</w:t>
      </w:r>
      <w:r>
        <w:rPr>
          <w:spacing w:val="1"/>
        </w:rPr>
        <w:t> </w:t>
      </w:r>
      <w:r>
        <w:rPr/>
        <w:t>Productivity of Converted Tropical Land </w:t>
      </w:r>
      <w:r>
        <w:rPr>
          <w:i/>
        </w:rPr>
        <w:t>ICRAF Miscellaneous</w:t>
      </w:r>
      <w:r>
        <w:rPr>
          <w:i/>
          <w:spacing w:val="-82"/>
        </w:rPr>
        <w:t> </w:t>
      </w:r>
      <w:r>
        <w:rPr>
          <w:i/>
        </w:rPr>
        <w:t>Papers,</w:t>
      </w:r>
      <w:r>
        <w:rPr>
          <w:i/>
          <w:spacing w:val="-2"/>
        </w:rPr>
        <w:t> </w:t>
      </w:r>
      <w:r>
        <w:rPr/>
        <w:t>ICRAF,</w:t>
      </w:r>
      <w:r>
        <w:rPr>
          <w:spacing w:val="-1"/>
        </w:rPr>
        <w:t> </w:t>
      </w:r>
      <w:r>
        <w:rPr/>
        <w:t>Nairobi,</w:t>
      </w:r>
      <w:r>
        <w:rPr>
          <w:spacing w:val="-1"/>
        </w:rPr>
        <w:t> </w:t>
      </w:r>
      <w:r>
        <w:rPr/>
        <w:t>Kenya.</w:t>
      </w:r>
    </w:p>
    <w:p>
      <w:pPr>
        <w:pStyle w:val="BodyText"/>
        <w:spacing w:before="11"/>
        <w:rPr>
          <w:sz w:val="23"/>
        </w:rPr>
      </w:pPr>
    </w:p>
    <w:p>
      <w:pPr>
        <w:spacing w:before="1"/>
        <w:ind w:left="2403" w:right="1079" w:hanging="1008"/>
        <w:jc w:val="both"/>
        <w:rPr>
          <w:sz w:val="24"/>
        </w:rPr>
      </w:pPr>
      <w:r>
        <w:rPr>
          <w:sz w:val="24"/>
        </w:rPr>
        <w:t>Lundgren, B.O. and Raintree, J.B. (1982), “Sustained Agroforestry”,</w:t>
      </w:r>
      <w:r>
        <w:rPr>
          <w:spacing w:val="1"/>
          <w:sz w:val="24"/>
        </w:rPr>
        <w:t> </w:t>
      </w:r>
      <w:r>
        <w:rPr>
          <w:sz w:val="24"/>
        </w:rPr>
        <w:t>in Nestel, B. (ed) </w:t>
      </w:r>
      <w:r>
        <w:rPr>
          <w:i/>
          <w:sz w:val="24"/>
          <w:u w:val="single"/>
        </w:rPr>
        <w:t>Agricultural Research for Development:</w:t>
      </w:r>
      <w:r>
        <w:rPr>
          <w:i/>
          <w:spacing w:val="1"/>
          <w:sz w:val="24"/>
        </w:rPr>
        <w:t> </w:t>
      </w:r>
      <w:r>
        <w:rPr>
          <w:i/>
          <w:sz w:val="24"/>
          <w:u w:val="single"/>
        </w:rPr>
        <w:t>Potentials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and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Challenges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in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Asia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> </w:t>
      </w:r>
      <w:r>
        <w:rPr>
          <w:sz w:val="24"/>
        </w:rPr>
        <w:t>ISNAR,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Hague,</w:t>
      </w:r>
      <w:r>
        <w:rPr>
          <w:spacing w:val="1"/>
          <w:sz w:val="24"/>
        </w:rPr>
        <w:t> </w:t>
      </w:r>
      <w:r>
        <w:rPr>
          <w:sz w:val="24"/>
        </w:rPr>
        <w:t>Netherlands,</w:t>
      </w:r>
      <w:r>
        <w:rPr>
          <w:spacing w:val="-3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37-49.</w:t>
      </w:r>
    </w:p>
    <w:p>
      <w:pPr>
        <w:pStyle w:val="BodyText"/>
        <w:spacing w:before="10"/>
        <w:rPr>
          <w:sz w:val="23"/>
        </w:rPr>
      </w:pPr>
    </w:p>
    <w:p>
      <w:pPr>
        <w:spacing w:before="1"/>
        <w:ind w:left="2403" w:right="1085" w:hanging="1008"/>
        <w:jc w:val="both"/>
        <w:rPr>
          <w:sz w:val="24"/>
        </w:rPr>
      </w:pPr>
      <w:r>
        <w:rPr>
          <w:sz w:val="24"/>
        </w:rPr>
        <w:t>Mabogunje, A.L. (Project Coordinator; 1977) </w:t>
      </w:r>
      <w:r>
        <w:rPr>
          <w:i/>
          <w:sz w:val="24"/>
        </w:rPr>
        <w:t>Report of the Ecological</w:t>
      </w:r>
      <w:r>
        <w:rPr>
          <w:i/>
          <w:spacing w:val="-82"/>
          <w:sz w:val="24"/>
        </w:rPr>
        <w:t> </w:t>
      </w:r>
      <w:r>
        <w:rPr>
          <w:i/>
          <w:sz w:val="24"/>
        </w:rPr>
        <w:t>Survey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Federal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Capital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Territory,</w:t>
      </w:r>
      <w:r>
        <w:rPr>
          <w:i/>
          <w:spacing w:val="1"/>
          <w:sz w:val="24"/>
        </w:rPr>
        <w:t> </w:t>
      </w:r>
      <w:r>
        <w:rPr>
          <w:sz w:val="24"/>
        </w:rPr>
        <w:t>Vol.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Environment</w:t>
      </w:r>
      <w:r>
        <w:rPr>
          <w:spacing w:val="1"/>
          <w:sz w:val="24"/>
        </w:rPr>
        <w:t> </w:t>
      </w:r>
      <w:r>
        <w:rPr>
          <w:sz w:val="24"/>
        </w:rPr>
        <w:t>Planning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Programme,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Ibadan.</w:t>
      </w:r>
    </w:p>
    <w:p>
      <w:pPr>
        <w:pStyle w:val="BodyText"/>
      </w:pPr>
    </w:p>
    <w:p>
      <w:pPr>
        <w:pStyle w:val="BodyText"/>
        <w:ind w:left="2403" w:right="1079" w:hanging="1008"/>
        <w:jc w:val="both"/>
      </w:pPr>
      <w:r>
        <w:rPr/>
        <w:t>MacDonald, G.M., Edwards, T.W.D., Moses, K.A., Pienitz, R. and</w:t>
      </w:r>
      <w:r>
        <w:rPr>
          <w:spacing w:val="1"/>
        </w:rPr>
        <w:t> </w:t>
      </w:r>
      <w:r>
        <w:rPr/>
        <w:t>Smol, J.R. (1993), Rapid Response of Treeline Vegetation</w:t>
      </w:r>
      <w:r>
        <w:rPr>
          <w:spacing w:val="1"/>
        </w:rPr>
        <w:t> </w:t>
      </w:r>
      <w:r>
        <w:rPr/>
        <w:t>and Lakes of Past Climate Warming, </w:t>
      </w:r>
      <w:r>
        <w:rPr>
          <w:i/>
          <w:u w:val="single"/>
        </w:rPr>
        <w:t>Nature</w:t>
      </w:r>
      <w:r>
        <w:rPr>
          <w:i/>
        </w:rPr>
        <w:t>, </w:t>
      </w:r>
      <w:r>
        <w:rPr/>
        <w:t>361, pp. 243-</w:t>
      </w:r>
      <w:r>
        <w:rPr>
          <w:spacing w:val="1"/>
        </w:rPr>
        <w:t> </w:t>
      </w:r>
      <w:r>
        <w:rPr/>
        <w:t>246.</w:t>
      </w:r>
    </w:p>
    <w:p>
      <w:pPr>
        <w:pStyle w:val="BodyText"/>
        <w:spacing w:before="1"/>
      </w:pPr>
    </w:p>
    <w:p>
      <w:pPr>
        <w:pStyle w:val="BodyText"/>
        <w:ind w:left="2403" w:right="1089" w:hanging="1008"/>
        <w:jc w:val="both"/>
      </w:pPr>
      <w:r>
        <w:rPr/>
        <w:t>McNamara,</w:t>
      </w:r>
      <w:r>
        <w:rPr>
          <w:spacing w:val="1"/>
        </w:rPr>
        <w:t> </w:t>
      </w:r>
      <w:r>
        <w:rPr/>
        <w:t>R.S.</w:t>
      </w:r>
      <w:r>
        <w:rPr>
          <w:spacing w:val="1"/>
        </w:rPr>
        <w:t> </w:t>
      </w:r>
      <w:r>
        <w:rPr/>
        <w:t>(1973),</w:t>
      </w:r>
      <w:r>
        <w:rPr>
          <w:spacing w:val="1"/>
        </w:rPr>
        <w:t> </w:t>
      </w:r>
      <w:r>
        <w:rPr/>
        <w:t>“One</w:t>
      </w:r>
      <w:r>
        <w:rPr>
          <w:spacing w:val="1"/>
        </w:rPr>
        <w:t> </w:t>
      </w:r>
      <w:r>
        <w:rPr/>
        <w:t>hundred</w:t>
      </w:r>
      <w:r>
        <w:rPr>
          <w:spacing w:val="1"/>
        </w:rPr>
        <w:t> </w:t>
      </w:r>
      <w:r>
        <w:rPr/>
        <w:t>countries,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Billion</w:t>
      </w:r>
      <w:r>
        <w:rPr>
          <w:spacing w:val="1"/>
        </w:rPr>
        <w:t> </w:t>
      </w:r>
      <w:r>
        <w:rPr/>
        <w:t>People”,</w:t>
      </w:r>
      <w:r>
        <w:rPr>
          <w:spacing w:val="-3"/>
        </w:rPr>
        <w:t> </w:t>
      </w:r>
      <w:r>
        <w:rPr/>
        <w:t>Praeges,</w:t>
      </w:r>
      <w:r>
        <w:rPr>
          <w:spacing w:val="-2"/>
        </w:rPr>
        <w:t> </w:t>
      </w:r>
      <w:r>
        <w:rPr/>
        <w:t>New</w:t>
      </w:r>
      <w:r>
        <w:rPr>
          <w:spacing w:val="-1"/>
        </w:rPr>
        <w:t> </w:t>
      </w:r>
      <w:r>
        <w:rPr/>
        <w:t>York.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403" w:right="1084" w:hanging="1008"/>
        <w:jc w:val="both"/>
      </w:pPr>
      <w:r>
        <w:rPr/>
        <w:t>More,</w:t>
      </w:r>
      <w:r>
        <w:rPr>
          <w:spacing w:val="1"/>
        </w:rPr>
        <w:t> </w:t>
      </w:r>
      <w:r>
        <w:rPr/>
        <w:t>R.W.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Bird,</w:t>
      </w:r>
      <w:r>
        <w:rPr>
          <w:spacing w:val="1"/>
        </w:rPr>
        <w:t> </w:t>
      </w:r>
      <w:r>
        <w:rPr/>
        <w:t>P.R.</w:t>
      </w:r>
      <w:r>
        <w:rPr>
          <w:spacing w:val="1"/>
        </w:rPr>
        <w:t> </w:t>
      </w:r>
      <w:r>
        <w:rPr/>
        <w:t>(1997),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Temperate Australia: In Gordon, A.M. and Newman, S.M.</w:t>
      </w:r>
      <w:r>
        <w:rPr>
          <w:spacing w:val="1"/>
        </w:rPr>
        <w:t> </w:t>
      </w:r>
      <w:r>
        <w:rPr/>
        <w:t>(eds) </w:t>
      </w:r>
      <w:r>
        <w:rPr>
          <w:i/>
          <w:u w:val="single"/>
        </w:rPr>
        <w:t>Temperate Agroforestry Systems</w:t>
      </w:r>
      <w:r>
        <w:rPr>
          <w:i/>
        </w:rPr>
        <w:t> </w:t>
      </w:r>
      <w:r>
        <w:rPr/>
        <w:t>CAB International,</w:t>
      </w:r>
      <w:r>
        <w:rPr>
          <w:spacing w:val="1"/>
        </w:rPr>
        <w:t> </w:t>
      </w:r>
      <w:r>
        <w:rPr/>
        <w:t>pp.</w:t>
      </w:r>
      <w:r>
        <w:rPr>
          <w:spacing w:val="-1"/>
        </w:rPr>
        <w:t> </w:t>
      </w:r>
      <w:r>
        <w:rPr/>
        <w:t>119-148.</w:t>
      </w:r>
    </w:p>
    <w:p>
      <w:pPr>
        <w:pStyle w:val="BodyText"/>
        <w:spacing w:before="1"/>
      </w:pPr>
    </w:p>
    <w:p>
      <w:pPr>
        <w:spacing w:before="0"/>
        <w:ind w:left="2403" w:right="1081" w:hanging="1008"/>
        <w:jc w:val="both"/>
        <w:rPr>
          <w:sz w:val="24"/>
        </w:rPr>
      </w:pPr>
      <w:r>
        <w:rPr>
          <w:sz w:val="24"/>
        </w:rPr>
        <w:t>Mundi, R. (1996); “Rural Domestic Energy use in the FCT: Supply</w:t>
      </w:r>
      <w:r>
        <w:rPr>
          <w:spacing w:val="1"/>
          <w:sz w:val="24"/>
        </w:rPr>
        <w:t> </w:t>
      </w:r>
      <w:r>
        <w:rPr>
          <w:sz w:val="24"/>
        </w:rPr>
        <w:t>and Consumption Pattern”. </w:t>
      </w:r>
      <w:r>
        <w:rPr>
          <w:i/>
          <w:sz w:val="24"/>
        </w:rPr>
        <w:t>A Paper presented at the 39</w:t>
      </w:r>
      <w:r>
        <w:rPr>
          <w:i/>
          <w:sz w:val="24"/>
          <w:vertAlign w:val="superscript"/>
        </w:rPr>
        <w:t>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Annual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Conference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Nigerian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Geographical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Association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(NGA).</w:t>
      </w:r>
      <w:r>
        <w:rPr>
          <w:i/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University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Maiduguri,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5-8</w:t>
      </w:r>
      <w:r>
        <w:rPr>
          <w:sz w:val="24"/>
          <w:vertAlign w:val="superscript"/>
        </w:rPr>
        <w:t>th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May.</w:t>
      </w:r>
    </w:p>
    <w:p>
      <w:pPr>
        <w:pStyle w:val="BodyText"/>
        <w:spacing w:before="1"/>
      </w:pPr>
    </w:p>
    <w:p>
      <w:pPr>
        <w:spacing w:before="1"/>
        <w:ind w:left="2403" w:right="1081" w:hanging="1008"/>
        <w:jc w:val="both"/>
        <w:rPr>
          <w:sz w:val="24"/>
        </w:rPr>
      </w:pPr>
      <w:r>
        <w:rPr>
          <w:sz w:val="24"/>
        </w:rPr>
        <w:t>Mundi, R. (2000), “Population”, in Dawam, P.D. (ed) </w:t>
      </w:r>
      <w:r>
        <w:rPr>
          <w:i/>
          <w:sz w:val="24"/>
          <w:u w:val="single"/>
        </w:rPr>
        <w:t>Geography of</w:t>
      </w:r>
      <w:r>
        <w:rPr>
          <w:i/>
          <w:spacing w:val="1"/>
          <w:sz w:val="24"/>
        </w:rPr>
        <w:t> </w:t>
      </w:r>
      <w:r>
        <w:rPr>
          <w:i/>
          <w:sz w:val="24"/>
          <w:u w:val="single"/>
        </w:rPr>
        <w:t>Abuja: Federal Capital Territory</w:t>
      </w:r>
      <w:r>
        <w:rPr>
          <w:i/>
          <w:sz w:val="24"/>
        </w:rPr>
        <w:t>, </w:t>
      </w:r>
      <w:r>
        <w:rPr>
          <w:sz w:val="24"/>
        </w:rPr>
        <w:t>Famous/Asanlu Publishes,</w:t>
      </w:r>
      <w:r>
        <w:rPr>
          <w:spacing w:val="1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67-69.</w:t>
      </w:r>
    </w:p>
    <w:p>
      <w:pPr>
        <w:pStyle w:val="BodyText"/>
        <w:spacing w:before="11"/>
        <w:rPr>
          <w:sz w:val="23"/>
        </w:rPr>
      </w:pPr>
    </w:p>
    <w:p>
      <w:pPr>
        <w:spacing w:line="291" w:lineRule="exact" w:before="0"/>
        <w:ind w:left="495" w:right="184" w:firstLine="0"/>
        <w:jc w:val="center"/>
        <w:rPr>
          <w:i/>
          <w:sz w:val="24"/>
        </w:rPr>
      </w:pPr>
      <w:r>
        <w:rPr>
          <w:sz w:val="24"/>
        </w:rPr>
        <w:t>Nair,</w:t>
      </w:r>
      <w:r>
        <w:rPr>
          <w:spacing w:val="68"/>
          <w:sz w:val="24"/>
        </w:rPr>
        <w:t> </w:t>
      </w:r>
      <w:r>
        <w:rPr>
          <w:sz w:val="24"/>
        </w:rPr>
        <w:t>P.K.R.</w:t>
      </w:r>
      <w:r>
        <w:rPr>
          <w:spacing w:val="71"/>
          <w:sz w:val="24"/>
        </w:rPr>
        <w:t> </w:t>
      </w:r>
      <w:r>
        <w:rPr>
          <w:sz w:val="24"/>
        </w:rPr>
        <w:t>(1980),</w:t>
      </w:r>
      <w:r>
        <w:rPr>
          <w:spacing w:val="71"/>
          <w:sz w:val="24"/>
        </w:rPr>
        <w:t> </w:t>
      </w:r>
      <w:r>
        <w:rPr>
          <w:i/>
          <w:sz w:val="24"/>
        </w:rPr>
        <w:t>Agroforestry</w:t>
      </w:r>
      <w:r>
        <w:rPr>
          <w:i/>
          <w:spacing w:val="69"/>
          <w:sz w:val="24"/>
        </w:rPr>
        <w:t> </w:t>
      </w:r>
      <w:r>
        <w:rPr>
          <w:i/>
          <w:sz w:val="24"/>
        </w:rPr>
        <w:t>Species,</w:t>
      </w:r>
      <w:r>
        <w:rPr>
          <w:i/>
          <w:spacing w:val="68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69"/>
          <w:sz w:val="24"/>
        </w:rPr>
        <w:t> </w:t>
      </w:r>
      <w:r>
        <w:rPr>
          <w:i/>
          <w:sz w:val="24"/>
        </w:rPr>
        <w:t>Crop</w:t>
      </w:r>
      <w:r>
        <w:rPr>
          <w:i/>
          <w:spacing w:val="70"/>
          <w:sz w:val="24"/>
        </w:rPr>
        <w:t> </w:t>
      </w:r>
      <w:r>
        <w:rPr>
          <w:i/>
          <w:sz w:val="24"/>
        </w:rPr>
        <w:t>Sheet</w:t>
      </w:r>
      <w:r>
        <w:rPr>
          <w:i/>
          <w:spacing w:val="72"/>
          <w:sz w:val="24"/>
        </w:rPr>
        <w:t> </w:t>
      </w:r>
      <w:r>
        <w:rPr>
          <w:i/>
          <w:sz w:val="24"/>
        </w:rPr>
        <w:t>Manual,</w:t>
      </w:r>
    </w:p>
    <w:p>
      <w:pPr>
        <w:pStyle w:val="BodyText"/>
        <w:spacing w:line="291" w:lineRule="exact"/>
        <w:ind w:left="2403"/>
      </w:pPr>
      <w:r>
        <w:rPr/>
        <w:t>ICRAF,</w:t>
      </w:r>
      <w:r>
        <w:rPr>
          <w:spacing w:val="-4"/>
        </w:rPr>
        <w:t> </w:t>
      </w:r>
      <w:r>
        <w:rPr/>
        <w:t>Nairobi,</w:t>
      </w:r>
      <w:r>
        <w:rPr>
          <w:spacing w:val="-3"/>
        </w:rPr>
        <w:t> </w:t>
      </w:r>
      <w:r>
        <w:rPr/>
        <w:t>Kenya.</w:t>
      </w:r>
    </w:p>
    <w:p>
      <w:pPr>
        <w:pStyle w:val="BodyText"/>
      </w:pPr>
    </w:p>
    <w:p>
      <w:pPr>
        <w:pStyle w:val="BodyText"/>
        <w:ind w:left="2403" w:right="1085" w:hanging="1008"/>
        <w:jc w:val="both"/>
      </w:pPr>
      <w:r>
        <w:rPr/>
        <w:t>Nair,</w:t>
      </w:r>
      <w:r>
        <w:rPr>
          <w:spacing w:val="1"/>
        </w:rPr>
        <w:t> </w:t>
      </w:r>
      <w:r>
        <w:rPr/>
        <w:t>P.K.R.</w:t>
      </w:r>
      <w:r>
        <w:rPr>
          <w:spacing w:val="1"/>
        </w:rPr>
        <w:t> </w:t>
      </w:r>
      <w:r>
        <w:rPr/>
        <w:t>(1989a),</w:t>
      </w:r>
      <w:r>
        <w:rPr>
          <w:spacing w:val="1"/>
        </w:rPr>
        <w:t> </w:t>
      </w:r>
      <w:r>
        <w:rPr/>
        <w:t>“Agroforestry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Ecological</w:t>
      </w:r>
      <w:r>
        <w:rPr>
          <w:spacing w:val="1"/>
        </w:rPr>
        <w:t> </w:t>
      </w:r>
      <w:r>
        <w:rPr/>
        <w:t>Zones</w:t>
      </w:r>
      <w:r>
        <w:rPr>
          <w:spacing w:val="47"/>
        </w:rPr>
        <w:t> </w:t>
      </w:r>
      <w:r>
        <w:rPr/>
        <w:t>of</w:t>
      </w:r>
      <w:r>
        <w:rPr>
          <w:spacing w:val="47"/>
        </w:rPr>
        <w:t> </w:t>
      </w:r>
      <w:r>
        <w:rPr/>
        <w:t>the</w:t>
      </w:r>
      <w:r>
        <w:rPr>
          <w:spacing w:val="48"/>
        </w:rPr>
        <w:t> </w:t>
      </w:r>
      <w:r>
        <w:rPr/>
        <w:t>Tropics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Subtropics”,</w:t>
      </w:r>
      <w:r>
        <w:rPr>
          <w:spacing w:val="49"/>
        </w:rPr>
        <w:t> </w:t>
      </w:r>
      <w:r>
        <w:rPr/>
        <w:t>in</w:t>
      </w:r>
      <w:r>
        <w:rPr>
          <w:spacing w:val="46"/>
        </w:rPr>
        <w:t> </w:t>
      </w:r>
      <w:r>
        <w:rPr/>
        <w:t>Reifsnyder,</w:t>
      </w:r>
      <w:r>
        <w:rPr>
          <w:spacing w:val="47"/>
        </w:rPr>
        <w:t> </w:t>
      </w:r>
      <w:r>
        <w:rPr/>
        <w:t>W.S.</w:t>
      </w:r>
    </w:p>
    <w:p>
      <w:pPr>
        <w:spacing w:after="0"/>
        <w:jc w:val="both"/>
        <w:sectPr>
          <w:pgSz w:w="11910" w:h="16840"/>
          <w:pgMar w:header="722" w:footer="0" w:top="1140" w:bottom="280" w:left="880" w:right="180"/>
        </w:sectPr>
      </w:pPr>
    </w:p>
    <w:p>
      <w:pPr>
        <w:spacing w:line="291" w:lineRule="exact" w:before="120"/>
        <w:ind w:left="2403" w:right="0" w:firstLine="0"/>
        <w:jc w:val="left"/>
        <w:rPr>
          <w:i/>
          <w:sz w:val="24"/>
        </w:rPr>
      </w:pPr>
      <w:r>
        <w:rPr>
          <w:sz w:val="24"/>
        </w:rPr>
        <w:t>and</w:t>
      </w:r>
      <w:r>
        <w:rPr>
          <w:spacing w:val="89"/>
          <w:sz w:val="24"/>
        </w:rPr>
        <w:t> </w:t>
      </w:r>
      <w:r>
        <w:rPr>
          <w:sz w:val="24"/>
        </w:rPr>
        <w:t>Darnhofer,</w:t>
      </w:r>
      <w:r>
        <w:rPr>
          <w:spacing w:val="89"/>
          <w:sz w:val="24"/>
        </w:rPr>
        <w:t> </w:t>
      </w:r>
      <w:r>
        <w:rPr>
          <w:sz w:val="24"/>
        </w:rPr>
        <w:t>T.O.</w:t>
      </w:r>
      <w:r>
        <w:rPr>
          <w:spacing w:val="90"/>
          <w:sz w:val="24"/>
        </w:rPr>
        <w:t> </w:t>
      </w:r>
      <w:r>
        <w:rPr>
          <w:sz w:val="24"/>
        </w:rPr>
        <w:t>(eds)</w:t>
      </w:r>
      <w:r>
        <w:rPr>
          <w:spacing w:val="92"/>
          <w:sz w:val="24"/>
        </w:rPr>
        <w:t> </w:t>
      </w:r>
      <w:r>
        <w:rPr>
          <w:i/>
          <w:sz w:val="24"/>
          <w:u w:val="single"/>
        </w:rPr>
        <w:t>Meteorology</w:t>
      </w:r>
      <w:r>
        <w:rPr>
          <w:i/>
          <w:spacing w:val="90"/>
          <w:sz w:val="24"/>
          <w:u w:val="single"/>
        </w:rPr>
        <w:t> </w:t>
      </w:r>
      <w:r>
        <w:rPr>
          <w:i/>
          <w:sz w:val="24"/>
          <w:u w:val="single"/>
        </w:rPr>
        <w:t>and</w:t>
      </w:r>
      <w:r>
        <w:rPr>
          <w:i/>
          <w:spacing w:val="89"/>
          <w:sz w:val="24"/>
          <w:u w:val="single"/>
        </w:rPr>
        <w:t> </w:t>
      </w:r>
      <w:r>
        <w:rPr>
          <w:i/>
          <w:sz w:val="24"/>
          <w:u w:val="single"/>
        </w:rPr>
        <w:t>Agroforesty</w:t>
      </w:r>
      <w:r>
        <w:rPr>
          <w:i/>
          <w:sz w:val="24"/>
        </w:rPr>
        <w:t>,</w:t>
      </w:r>
    </w:p>
    <w:p>
      <w:pPr>
        <w:pStyle w:val="BodyText"/>
        <w:spacing w:line="291" w:lineRule="exact"/>
        <w:ind w:left="2403"/>
      </w:pPr>
      <w:r>
        <w:rPr/>
        <w:t>ICRAF,</w:t>
      </w:r>
      <w:r>
        <w:rPr>
          <w:spacing w:val="-3"/>
        </w:rPr>
        <w:t> </w:t>
      </w:r>
      <w:r>
        <w:rPr/>
        <w:t>Nairobi,</w:t>
      </w:r>
      <w:r>
        <w:rPr>
          <w:spacing w:val="-2"/>
        </w:rPr>
        <w:t> </w:t>
      </w:r>
      <w:r>
        <w:rPr/>
        <w:t>Kenya,</w:t>
      </w:r>
      <w:r>
        <w:rPr>
          <w:spacing w:val="-2"/>
        </w:rPr>
        <w:t> </w:t>
      </w:r>
      <w:r>
        <w:rPr/>
        <w:t>pp.57-71.</w:t>
      </w:r>
    </w:p>
    <w:p>
      <w:pPr>
        <w:pStyle w:val="BodyText"/>
        <w:spacing w:before="3"/>
      </w:pPr>
    </w:p>
    <w:p>
      <w:pPr>
        <w:spacing w:line="291" w:lineRule="exact" w:before="0"/>
        <w:ind w:left="492" w:right="184" w:firstLine="0"/>
        <w:jc w:val="center"/>
        <w:rPr>
          <w:i/>
          <w:sz w:val="24"/>
        </w:rPr>
      </w:pPr>
      <w:r>
        <w:rPr>
          <w:sz w:val="24"/>
        </w:rPr>
        <w:t>Nair,</w:t>
      </w:r>
      <w:r>
        <w:rPr>
          <w:spacing w:val="87"/>
          <w:sz w:val="24"/>
        </w:rPr>
        <w:t> </w:t>
      </w:r>
      <w:r>
        <w:rPr>
          <w:sz w:val="24"/>
        </w:rPr>
        <w:t>P.K.R.</w:t>
      </w:r>
      <w:r>
        <w:rPr>
          <w:spacing w:val="91"/>
          <w:sz w:val="24"/>
        </w:rPr>
        <w:t> </w:t>
      </w:r>
      <w:r>
        <w:rPr>
          <w:sz w:val="24"/>
        </w:rPr>
        <w:t>(ed)</w:t>
      </w:r>
      <w:r>
        <w:rPr>
          <w:spacing w:val="90"/>
          <w:sz w:val="24"/>
        </w:rPr>
        <w:t> </w:t>
      </w:r>
      <w:r>
        <w:rPr>
          <w:sz w:val="24"/>
        </w:rPr>
        <w:t>(1989b);</w:t>
      </w:r>
      <w:r>
        <w:rPr>
          <w:spacing w:val="87"/>
          <w:sz w:val="24"/>
        </w:rPr>
        <w:t> </w:t>
      </w:r>
      <w:r>
        <w:rPr>
          <w:i/>
          <w:sz w:val="24"/>
        </w:rPr>
        <w:t>Agroforestry</w:t>
      </w:r>
      <w:r>
        <w:rPr>
          <w:i/>
          <w:spacing w:val="88"/>
          <w:sz w:val="24"/>
        </w:rPr>
        <w:t> </w:t>
      </w:r>
      <w:r>
        <w:rPr>
          <w:i/>
          <w:sz w:val="24"/>
        </w:rPr>
        <w:t>systems</w:t>
      </w:r>
      <w:r>
        <w:rPr>
          <w:i/>
          <w:spacing w:val="89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8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90"/>
          <w:sz w:val="24"/>
        </w:rPr>
        <w:t> </w:t>
      </w:r>
      <w:r>
        <w:rPr>
          <w:i/>
          <w:sz w:val="24"/>
        </w:rPr>
        <w:t>Tropics.</w:t>
      </w:r>
    </w:p>
    <w:p>
      <w:pPr>
        <w:tabs>
          <w:tab w:pos="4996" w:val="left" w:leader="none"/>
        </w:tabs>
        <w:spacing w:line="291" w:lineRule="exact" w:before="0"/>
        <w:ind w:left="2403" w:right="0" w:firstLine="0"/>
        <w:jc w:val="left"/>
        <w:rPr>
          <w:sz w:val="24"/>
        </w:rPr>
      </w:pPr>
      <w:r>
        <w:rPr>
          <w:i/>
          <w:sz w:val="24"/>
        </w:rPr>
        <w:t>Kluver,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Dordrecht,</w:t>
        <w:tab/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Nether</w:t>
      </w:r>
      <w:r>
        <w:rPr>
          <w:spacing w:val="-2"/>
          <w:sz w:val="24"/>
        </w:rPr>
        <w:t> </w:t>
      </w:r>
      <w:r>
        <w:rPr>
          <w:sz w:val="24"/>
        </w:rPr>
        <w:t>lands.</w:t>
      </w:r>
    </w:p>
    <w:p>
      <w:pPr>
        <w:pStyle w:val="BodyText"/>
      </w:pPr>
    </w:p>
    <w:p>
      <w:pPr>
        <w:spacing w:before="0"/>
        <w:ind w:left="2403" w:right="1081" w:hanging="1008"/>
        <w:jc w:val="both"/>
        <w:rPr>
          <w:sz w:val="24"/>
        </w:rPr>
      </w:pPr>
      <w:r>
        <w:rPr>
          <w:sz w:val="24"/>
        </w:rPr>
        <w:t>Nair,</w:t>
      </w:r>
      <w:r>
        <w:rPr>
          <w:spacing w:val="1"/>
          <w:sz w:val="24"/>
        </w:rPr>
        <w:t> </w:t>
      </w:r>
      <w:r>
        <w:rPr>
          <w:sz w:val="24"/>
        </w:rPr>
        <w:t>P.K.R.</w:t>
      </w:r>
      <w:r>
        <w:rPr>
          <w:spacing w:val="1"/>
          <w:sz w:val="24"/>
        </w:rPr>
        <w:t> </w:t>
      </w:r>
      <w:r>
        <w:rPr>
          <w:sz w:val="24"/>
        </w:rPr>
        <w:t>(1993),</w:t>
      </w:r>
      <w:r>
        <w:rPr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Agroforestry.</w:t>
      </w:r>
      <w:r>
        <w:rPr>
          <w:i/>
          <w:spacing w:val="1"/>
          <w:sz w:val="24"/>
        </w:rPr>
        <w:t> </w:t>
      </w:r>
      <w:r>
        <w:rPr>
          <w:sz w:val="24"/>
        </w:rPr>
        <w:t>Wuwer</w:t>
      </w:r>
      <w:r>
        <w:rPr>
          <w:spacing w:val="1"/>
          <w:sz w:val="24"/>
        </w:rPr>
        <w:t> </w:t>
      </w:r>
      <w:r>
        <w:rPr>
          <w:sz w:val="24"/>
        </w:rPr>
        <w:t>Academic Publishers Dordrecht</w:t>
      </w:r>
    </w:p>
    <w:p>
      <w:pPr>
        <w:pStyle w:val="BodyText"/>
        <w:spacing w:before="1"/>
      </w:pPr>
    </w:p>
    <w:p>
      <w:pPr>
        <w:pStyle w:val="BodyText"/>
        <w:ind w:left="2403" w:right="1082" w:hanging="1008"/>
        <w:jc w:val="both"/>
      </w:pPr>
      <w:r>
        <w:rPr/>
        <w:t>Newman,</w:t>
      </w:r>
      <w:r>
        <w:rPr>
          <w:spacing w:val="1"/>
        </w:rPr>
        <w:t> </w:t>
      </w:r>
      <w:r>
        <w:rPr/>
        <w:t>S.M.</w:t>
      </w:r>
      <w:r>
        <w:rPr>
          <w:spacing w:val="1"/>
        </w:rPr>
        <w:t> </w:t>
      </w:r>
      <w:r>
        <w:rPr/>
        <w:t>(1989),</w:t>
      </w:r>
      <w:r>
        <w:rPr>
          <w:spacing w:val="1"/>
        </w:rPr>
        <w:t> </w:t>
      </w:r>
      <w:r>
        <w:rPr/>
        <w:t>“Ecological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Research”, in Reifsnyder, W.S. and Darnhofer, T.O. (eds)</w:t>
      </w:r>
      <w:r>
        <w:rPr>
          <w:spacing w:val="1"/>
        </w:rPr>
        <w:t> </w:t>
      </w:r>
      <w:r>
        <w:rPr>
          <w:i/>
          <w:u w:val="single"/>
        </w:rPr>
        <w:t>Meteorology</w:t>
      </w:r>
      <w:r>
        <w:rPr>
          <w:i/>
          <w:spacing w:val="1"/>
          <w:u w:val="single"/>
        </w:rPr>
        <w:t> </w:t>
      </w:r>
      <w:r>
        <w:rPr>
          <w:i/>
          <w:u w:val="single"/>
        </w:rPr>
        <w:t>and</w:t>
      </w:r>
      <w:r>
        <w:rPr>
          <w:i/>
          <w:spacing w:val="1"/>
          <w:u w:val="single"/>
        </w:rPr>
        <w:t> </w:t>
      </w:r>
      <w:r>
        <w:rPr>
          <w:i/>
          <w:u w:val="single"/>
        </w:rPr>
        <w:t>Agroforestry</w:t>
      </w:r>
      <w:r>
        <w:rPr>
          <w:i/>
        </w:rPr>
        <w:t>,</w:t>
      </w:r>
      <w:r>
        <w:rPr>
          <w:i/>
          <w:spacing w:val="1"/>
        </w:rPr>
        <w:t> </w:t>
      </w:r>
      <w:r>
        <w:rPr/>
        <w:t>ICRAF,</w:t>
      </w:r>
      <w:r>
        <w:rPr>
          <w:spacing w:val="1"/>
        </w:rPr>
        <w:t> </w:t>
      </w:r>
      <w:r>
        <w:rPr/>
        <w:t>Nairobi,</w:t>
      </w:r>
      <w:r>
        <w:rPr>
          <w:spacing w:val="1"/>
        </w:rPr>
        <w:t> </w:t>
      </w:r>
      <w:r>
        <w:rPr/>
        <w:t>Kenya,</w:t>
      </w:r>
      <w:r>
        <w:rPr>
          <w:spacing w:val="1"/>
        </w:rPr>
        <w:t> </w:t>
      </w:r>
      <w:r>
        <w:rPr/>
        <w:t>pp.347-354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403" w:right="1084" w:hanging="1008"/>
        <w:jc w:val="both"/>
      </w:pPr>
      <w:r>
        <w:rPr/>
        <w:t>Newman, S.M. and Gordon, A.M. (1997) “Temperate Agroforestry: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Directions”,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Gordon,</w:t>
      </w:r>
      <w:r>
        <w:rPr>
          <w:spacing w:val="1"/>
        </w:rPr>
        <w:t> </w:t>
      </w:r>
      <w:r>
        <w:rPr/>
        <w:t>A.M.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Newman, S.M. (eds) </w:t>
      </w:r>
      <w:r>
        <w:rPr>
          <w:u w:val="single"/>
        </w:rPr>
        <w:t>Temperate Agroforestry Systems,</w:t>
      </w:r>
      <w:r>
        <w:rPr/>
        <w:t> CAB</w:t>
      </w:r>
      <w:r>
        <w:rPr>
          <w:spacing w:val="1"/>
        </w:rPr>
        <w:t> </w:t>
      </w:r>
      <w:r>
        <w:rPr/>
        <w:t>International,</w:t>
      </w:r>
      <w:r>
        <w:rPr>
          <w:spacing w:val="-1"/>
        </w:rPr>
        <w:t> </w:t>
      </w:r>
      <w:r>
        <w:rPr/>
        <w:t>pp.251-26</w:t>
      </w:r>
    </w:p>
    <w:p>
      <w:pPr>
        <w:pStyle w:val="BodyText"/>
        <w:spacing w:before="1"/>
      </w:pPr>
    </w:p>
    <w:p>
      <w:pPr>
        <w:spacing w:before="0"/>
        <w:ind w:left="2403" w:right="1083" w:hanging="1008"/>
        <w:jc w:val="both"/>
        <w:rPr>
          <w:sz w:val="24"/>
        </w:rPr>
      </w:pPr>
      <w:r>
        <w:rPr>
          <w:sz w:val="24"/>
        </w:rPr>
        <w:t>Oboho,</w:t>
      </w:r>
      <w:r>
        <w:rPr>
          <w:spacing w:val="1"/>
          <w:sz w:val="24"/>
        </w:rPr>
        <w:t> </w:t>
      </w:r>
      <w:r>
        <w:rPr>
          <w:sz w:val="24"/>
        </w:rPr>
        <w:t>E.G.</w:t>
      </w:r>
      <w:r>
        <w:rPr>
          <w:spacing w:val="1"/>
          <w:sz w:val="24"/>
        </w:rPr>
        <w:t> </w:t>
      </w:r>
      <w:r>
        <w:rPr>
          <w:sz w:val="24"/>
        </w:rPr>
        <w:t>(1990),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Need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Integration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Forestry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Agriculture in the Semi-Arid Zone of Nigeria, </w:t>
      </w:r>
      <w:r>
        <w:rPr>
          <w:i/>
          <w:sz w:val="24"/>
          <w:u w:val="single"/>
        </w:rPr>
        <w:t>The Nigerian</w:t>
      </w:r>
      <w:r>
        <w:rPr>
          <w:i/>
          <w:spacing w:val="1"/>
          <w:sz w:val="24"/>
        </w:rPr>
        <w:t> </w:t>
      </w:r>
      <w:r>
        <w:rPr>
          <w:i/>
          <w:sz w:val="24"/>
          <w:u w:val="single"/>
        </w:rPr>
        <w:t>Journal</w:t>
      </w:r>
      <w:r>
        <w:rPr>
          <w:i/>
          <w:spacing w:val="-3"/>
          <w:sz w:val="24"/>
          <w:u w:val="single"/>
        </w:rPr>
        <w:t> </w:t>
      </w:r>
      <w:r>
        <w:rPr>
          <w:i/>
          <w:sz w:val="24"/>
          <w:u w:val="single"/>
        </w:rPr>
        <w:t>of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Forestry</w:t>
      </w:r>
      <w:r>
        <w:rPr>
          <w:i/>
          <w:sz w:val="24"/>
        </w:rPr>
        <w:t>,</w:t>
      </w:r>
      <w:r>
        <w:rPr>
          <w:i/>
          <w:spacing w:val="-2"/>
          <w:sz w:val="24"/>
        </w:rPr>
        <w:t> </w:t>
      </w:r>
      <w:r>
        <w:rPr>
          <w:sz w:val="24"/>
        </w:rPr>
        <w:t>Vol.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No.</w:t>
      </w:r>
      <w:r>
        <w:rPr>
          <w:spacing w:val="-1"/>
          <w:sz w:val="24"/>
        </w:rPr>
        <w:t> </w:t>
      </w:r>
      <w:r>
        <w:rPr>
          <w:sz w:val="24"/>
        </w:rPr>
        <w:t>1 pp.31-40.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ind w:left="2403" w:right="1084" w:hanging="1008"/>
        <w:jc w:val="both"/>
      </w:pPr>
      <w:r>
        <w:rPr/>
        <w:t>Oboho,</w:t>
      </w:r>
      <w:r>
        <w:rPr>
          <w:spacing w:val="1"/>
        </w:rPr>
        <w:t> </w:t>
      </w:r>
      <w:r>
        <w:rPr/>
        <w:t>E.G.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Anyia,</w:t>
      </w:r>
      <w:r>
        <w:rPr>
          <w:spacing w:val="1"/>
        </w:rPr>
        <w:t> </w:t>
      </w:r>
      <w:r>
        <w:rPr/>
        <w:t>O.O.</w:t>
      </w:r>
      <w:r>
        <w:rPr>
          <w:spacing w:val="1"/>
        </w:rPr>
        <w:t> </w:t>
      </w:r>
      <w:r>
        <w:rPr/>
        <w:t>(1992),</w:t>
      </w:r>
      <w:r>
        <w:rPr>
          <w:spacing w:val="1"/>
        </w:rPr>
        <w:t> </w:t>
      </w:r>
      <w:r>
        <w:rPr/>
        <w:t>“Agroforestry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in</w:t>
      </w:r>
      <w:r>
        <w:rPr>
          <w:spacing w:val="-82"/>
        </w:rPr>
        <w:t> </w:t>
      </w:r>
      <w:r>
        <w:rPr/>
        <w:t>Semi-Arid Zone of Nigeria”, Proceedings of the 22</w:t>
      </w:r>
      <w:r>
        <w:rPr>
          <w:vertAlign w:val="superscript"/>
        </w:rPr>
        <w:t>nd</w:t>
      </w:r>
      <w:r>
        <w:rPr>
          <w:vertAlign w:val="baseline"/>
        </w:rPr>
        <w:t> Annual</w:t>
      </w:r>
      <w:r>
        <w:rPr>
          <w:spacing w:val="1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Forestry</w:t>
      </w:r>
      <w:r>
        <w:rPr>
          <w:spacing w:val="-1"/>
          <w:vertAlign w:val="baseline"/>
        </w:rPr>
        <w:t> </w:t>
      </w:r>
      <w:r>
        <w:rPr>
          <w:vertAlign w:val="baseline"/>
        </w:rPr>
        <w:t>Association of</w:t>
      </w:r>
      <w:r>
        <w:rPr>
          <w:spacing w:val="-2"/>
          <w:vertAlign w:val="baseline"/>
        </w:rPr>
        <w:t> </w:t>
      </w:r>
      <w:r>
        <w:rPr>
          <w:vertAlign w:val="baseline"/>
        </w:rPr>
        <w:t>Nigeria,</w:t>
      </w:r>
      <w:r>
        <w:rPr>
          <w:spacing w:val="-3"/>
          <w:vertAlign w:val="baseline"/>
        </w:rPr>
        <w:t> </w:t>
      </w:r>
      <w:r>
        <w:rPr>
          <w:vertAlign w:val="baseline"/>
        </w:rPr>
        <w:t>Kano.</w:t>
      </w:r>
    </w:p>
    <w:p>
      <w:pPr>
        <w:pStyle w:val="BodyText"/>
      </w:pPr>
    </w:p>
    <w:p>
      <w:pPr>
        <w:pStyle w:val="BodyText"/>
        <w:ind w:left="2403" w:right="1082" w:hanging="1008"/>
        <w:jc w:val="both"/>
      </w:pPr>
      <w:r>
        <w:rPr/>
        <w:t>Ogar, W.N. (1992), “Agroforestry: The Key to Sustainable Rural</w:t>
      </w:r>
      <w:r>
        <w:rPr>
          <w:spacing w:val="1"/>
        </w:rPr>
        <w:t> </w:t>
      </w:r>
      <w:r>
        <w:rPr/>
        <w:t>Development in Cross River State”, Proceedings of the 22</w:t>
      </w:r>
      <w:r>
        <w:rPr>
          <w:vertAlign w:val="superscript"/>
        </w:rPr>
        <w:t>nd</w:t>
      </w:r>
      <w:r>
        <w:rPr>
          <w:spacing w:val="1"/>
          <w:vertAlign w:val="baseline"/>
        </w:rPr>
        <w:t> </w:t>
      </w:r>
      <w:r>
        <w:rPr>
          <w:vertAlign w:val="baseline"/>
        </w:rPr>
        <w:t>Annual Conference of the Forestry Association of Nigeria,</w:t>
      </w:r>
      <w:r>
        <w:rPr>
          <w:spacing w:val="1"/>
          <w:vertAlign w:val="baseline"/>
        </w:rPr>
        <w:t> </w:t>
      </w:r>
      <w:r>
        <w:rPr>
          <w:vertAlign w:val="baseline"/>
        </w:rPr>
        <w:t>Kano,</w:t>
      </w:r>
      <w:r>
        <w:rPr>
          <w:spacing w:val="-1"/>
          <w:vertAlign w:val="baseline"/>
        </w:rPr>
        <w:t> </w:t>
      </w:r>
      <w:r>
        <w:rPr>
          <w:vertAlign w:val="baseline"/>
        </w:rPr>
        <w:t>pp.98-105</w:t>
      </w:r>
    </w:p>
    <w:p>
      <w:pPr>
        <w:pStyle w:val="BodyText"/>
      </w:pPr>
    </w:p>
    <w:p>
      <w:pPr>
        <w:pStyle w:val="BodyText"/>
        <w:spacing w:before="1"/>
        <w:ind w:left="2403" w:right="1083" w:hanging="1008"/>
        <w:jc w:val="both"/>
      </w:pPr>
      <w:r>
        <w:rPr/>
        <w:t>Ogbonna, D.O., (1997); “Water Issues in the Context of Resource</w:t>
      </w:r>
      <w:r>
        <w:rPr>
          <w:spacing w:val="1"/>
        </w:rPr>
        <w:t> </w:t>
      </w:r>
      <w:r>
        <w:rPr/>
        <w:t>Development</w:t>
      </w:r>
      <w:r>
        <w:rPr>
          <w:spacing w:val="26"/>
        </w:rPr>
        <w:t> </w:t>
      </w:r>
      <w:r>
        <w:rPr/>
        <w:t>in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Semi-Arid</w:t>
      </w:r>
      <w:r>
        <w:rPr>
          <w:spacing w:val="27"/>
        </w:rPr>
        <w:t> </w:t>
      </w:r>
      <w:r>
        <w:rPr/>
        <w:t>Region</w:t>
      </w:r>
      <w:r>
        <w:rPr>
          <w:spacing w:val="26"/>
        </w:rPr>
        <w:t> </w:t>
      </w:r>
      <w:r>
        <w:rPr/>
        <w:t>of</w:t>
      </w:r>
      <w:r>
        <w:rPr>
          <w:spacing w:val="28"/>
        </w:rPr>
        <w:t> </w:t>
      </w:r>
      <w:r>
        <w:rPr/>
        <w:t>Nigeria”.</w:t>
      </w:r>
      <w:r>
        <w:rPr>
          <w:spacing w:val="28"/>
        </w:rPr>
        <w:t> </w:t>
      </w:r>
      <w:r>
        <w:rPr/>
        <w:t>in</w:t>
      </w:r>
      <w:r>
        <w:rPr>
          <w:spacing w:val="27"/>
        </w:rPr>
        <w:t> </w:t>
      </w:r>
      <w:r>
        <w:rPr/>
        <w:t>Daura</w:t>
      </w:r>
    </w:p>
    <w:p>
      <w:pPr>
        <w:spacing w:before="0"/>
        <w:ind w:left="2403" w:right="1080" w:firstLine="0"/>
        <w:jc w:val="left"/>
        <w:rPr>
          <w:sz w:val="24"/>
        </w:rPr>
      </w:pPr>
      <w:r>
        <w:rPr>
          <w:sz w:val="24"/>
        </w:rPr>
        <w:t>M.M.</w:t>
      </w:r>
      <w:r>
        <w:rPr>
          <w:spacing w:val="58"/>
          <w:sz w:val="24"/>
        </w:rPr>
        <w:t> </w:t>
      </w:r>
      <w:r>
        <w:rPr>
          <w:sz w:val="24"/>
        </w:rPr>
        <w:t>(ed).</w:t>
      </w:r>
      <w:r>
        <w:rPr>
          <w:spacing w:val="60"/>
          <w:sz w:val="24"/>
        </w:rPr>
        <w:t> </w:t>
      </w:r>
      <w:r>
        <w:rPr>
          <w:i/>
          <w:sz w:val="24"/>
          <w:u w:val="single"/>
        </w:rPr>
        <w:t>Issues</w:t>
      </w:r>
      <w:r>
        <w:rPr>
          <w:i/>
          <w:spacing w:val="59"/>
          <w:sz w:val="24"/>
          <w:u w:val="single"/>
        </w:rPr>
        <w:t> </w:t>
      </w:r>
      <w:r>
        <w:rPr>
          <w:i/>
          <w:sz w:val="24"/>
          <w:u w:val="single"/>
        </w:rPr>
        <w:t>in</w:t>
      </w:r>
      <w:r>
        <w:rPr>
          <w:i/>
          <w:spacing w:val="58"/>
          <w:sz w:val="24"/>
          <w:u w:val="single"/>
        </w:rPr>
        <w:t> </w:t>
      </w:r>
      <w:r>
        <w:rPr>
          <w:i/>
          <w:sz w:val="24"/>
          <w:u w:val="single"/>
        </w:rPr>
        <w:t>Environmental</w:t>
      </w:r>
      <w:r>
        <w:rPr>
          <w:i/>
          <w:spacing w:val="58"/>
          <w:sz w:val="24"/>
          <w:u w:val="single"/>
        </w:rPr>
        <w:t> </w:t>
      </w:r>
      <w:r>
        <w:rPr>
          <w:i/>
          <w:sz w:val="24"/>
          <w:u w:val="single"/>
        </w:rPr>
        <w:t>Monitoring</w:t>
      </w:r>
      <w:r>
        <w:rPr>
          <w:i/>
          <w:spacing w:val="59"/>
          <w:sz w:val="24"/>
          <w:u w:val="single"/>
        </w:rPr>
        <w:t> </w:t>
      </w:r>
      <w:r>
        <w:rPr>
          <w:i/>
          <w:sz w:val="24"/>
          <w:u w:val="single"/>
        </w:rPr>
        <w:t>in</w:t>
      </w:r>
      <w:r>
        <w:rPr>
          <w:i/>
          <w:spacing w:val="58"/>
          <w:sz w:val="24"/>
          <w:u w:val="single"/>
        </w:rPr>
        <w:t> </w:t>
      </w:r>
      <w:r>
        <w:rPr>
          <w:i/>
          <w:sz w:val="24"/>
          <w:u w:val="single"/>
        </w:rPr>
        <w:t>Nigeria</w:t>
      </w:r>
      <w:r>
        <w:rPr>
          <w:sz w:val="24"/>
          <w:u w:val="single"/>
        </w:rPr>
        <w:t>.</w:t>
      </w:r>
      <w:r>
        <w:rPr>
          <w:spacing w:val="-82"/>
          <w:sz w:val="24"/>
        </w:rPr>
        <w:t> </w:t>
      </w:r>
      <w:r>
        <w:rPr>
          <w:sz w:val="24"/>
        </w:rPr>
        <w:t>Latter</w:t>
      </w:r>
      <w:r>
        <w:rPr>
          <w:spacing w:val="-1"/>
          <w:sz w:val="24"/>
        </w:rPr>
        <w:t> </w:t>
      </w:r>
      <w:r>
        <w:rPr>
          <w:sz w:val="24"/>
        </w:rPr>
        <w:t>day</w:t>
      </w:r>
      <w:r>
        <w:rPr>
          <w:spacing w:val="-1"/>
          <w:sz w:val="24"/>
        </w:rPr>
        <w:t> </w:t>
      </w:r>
      <w:r>
        <w:rPr>
          <w:sz w:val="24"/>
        </w:rPr>
        <w:t>publishers.</w:t>
      </w:r>
      <w:r>
        <w:rPr>
          <w:spacing w:val="-1"/>
          <w:sz w:val="24"/>
        </w:rPr>
        <w:t> </w:t>
      </w:r>
      <w:r>
        <w:rPr>
          <w:sz w:val="24"/>
        </w:rPr>
        <w:t>pp.183-190</w:t>
      </w:r>
    </w:p>
    <w:p>
      <w:pPr>
        <w:pStyle w:val="BodyText"/>
      </w:pPr>
    </w:p>
    <w:p>
      <w:pPr>
        <w:spacing w:before="0"/>
        <w:ind w:left="2403" w:right="1084" w:hanging="1008"/>
        <w:jc w:val="both"/>
        <w:rPr>
          <w:sz w:val="24"/>
        </w:rPr>
      </w:pPr>
      <w:r>
        <w:rPr>
          <w:sz w:val="24"/>
        </w:rPr>
        <w:t>Ogigiri, M., Babalola, O., Odeyinde, M.A. and Adekiya, F.Y. (1990),</w:t>
      </w:r>
      <w:r>
        <w:rPr>
          <w:spacing w:val="1"/>
          <w:sz w:val="24"/>
        </w:rPr>
        <w:t> </w:t>
      </w:r>
      <w:r>
        <w:rPr>
          <w:sz w:val="24"/>
        </w:rPr>
        <w:t>“Soil Conditions for Sand Dune Stablisation in Nigeria”, in</w:t>
      </w:r>
      <w:r>
        <w:rPr>
          <w:spacing w:val="1"/>
          <w:sz w:val="24"/>
        </w:rPr>
        <w:t> </w:t>
      </w:r>
      <w:r>
        <w:rPr>
          <w:i/>
          <w:sz w:val="24"/>
        </w:rPr>
        <w:t>Development and Management of the Forest Resources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Arid Zone of Nigeria, </w:t>
      </w:r>
      <w:r>
        <w:rPr>
          <w:sz w:val="24"/>
        </w:rPr>
        <w:t>Proceedings of the 20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Annual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Conference of the Forestry Association of Nigeria Katsina,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pp.98-105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403" w:right="1081" w:hanging="1008"/>
        <w:jc w:val="both"/>
      </w:pPr>
      <w:r>
        <w:rPr/>
        <w:t>Okafor, J.C. and Fernandez, E.C.M. (1987), Compound Farms of</w:t>
      </w:r>
      <w:r>
        <w:rPr>
          <w:spacing w:val="1"/>
        </w:rPr>
        <w:t> </w:t>
      </w:r>
      <w:r>
        <w:rPr/>
        <w:t>South Eastern Nigeria: A Predominant Agroforestry Home</w:t>
      </w:r>
      <w:r>
        <w:rPr>
          <w:spacing w:val="1"/>
        </w:rPr>
        <w:t> </w:t>
      </w:r>
      <w:r>
        <w:rPr/>
        <w:t>Garden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Crops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Livestock,</w:t>
      </w:r>
      <w:r>
        <w:rPr>
          <w:spacing w:val="1"/>
        </w:rPr>
        <w:t> </w:t>
      </w:r>
      <w:r>
        <w:rPr>
          <w:u w:val="single"/>
        </w:rPr>
        <w:t>Agroforestry</w:t>
      </w:r>
      <w:r>
        <w:rPr>
          <w:spacing w:val="1"/>
        </w:rPr>
        <w:t> </w:t>
      </w:r>
      <w:r>
        <w:rPr>
          <w:u w:val="single"/>
        </w:rPr>
        <w:t>Systems</w:t>
      </w:r>
      <w:r>
        <w:rPr/>
        <w:t>, Vol.</w:t>
      </w:r>
      <w:r>
        <w:rPr>
          <w:spacing w:val="1"/>
        </w:rPr>
        <w:t> </w:t>
      </w:r>
      <w:r>
        <w:rPr/>
        <w:t>5 No.</w:t>
      </w:r>
      <w:r>
        <w:rPr>
          <w:spacing w:val="-1"/>
        </w:rPr>
        <w:t> </w:t>
      </w:r>
      <w:r>
        <w:rPr/>
        <w:t>2,</w:t>
      </w:r>
      <w:r>
        <w:rPr>
          <w:spacing w:val="-1"/>
        </w:rPr>
        <w:t> </w:t>
      </w:r>
      <w:r>
        <w:rPr/>
        <w:t>pp.153-168</w:t>
      </w:r>
    </w:p>
    <w:p>
      <w:pPr>
        <w:spacing w:after="0"/>
        <w:jc w:val="both"/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spacing w:before="7"/>
        <w:rPr>
          <w:sz w:val="25"/>
        </w:rPr>
      </w:pPr>
    </w:p>
    <w:p>
      <w:pPr>
        <w:spacing w:before="100"/>
        <w:ind w:left="2403" w:right="1082" w:hanging="1008"/>
        <w:jc w:val="both"/>
        <w:rPr>
          <w:sz w:val="24"/>
        </w:rPr>
      </w:pPr>
      <w:r>
        <w:rPr>
          <w:sz w:val="24"/>
        </w:rPr>
        <w:t>Olofin, E.A. (1997), “Geography and Environmental Monitoring for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1"/>
          <w:sz w:val="24"/>
        </w:rPr>
        <w:t> </w:t>
      </w:r>
      <w:r>
        <w:rPr>
          <w:sz w:val="24"/>
        </w:rPr>
        <w:t>Resources</w:t>
      </w:r>
      <w:r>
        <w:rPr>
          <w:spacing w:val="1"/>
          <w:sz w:val="24"/>
        </w:rPr>
        <w:t> </w:t>
      </w:r>
      <w:r>
        <w:rPr>
          <w:sz w:val="24"/>
        </w:rPr>
        <w:t>Management”;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Daura,</w:t>
      </w:r>
      <w:r>
        <w:rPr>
          <w:spacing w:val="1"/>
          <w:sz w:val="24"/>
        </w:rPr>
        <w:t> </w:t>
      </w:r>
      <w:r>
        <w:rPr>
          <w:sz w:val="24"/>
        </w:rPr>
        <w:t>M.M.</w:t>
      </w:r>
      <w:r>
        <w:rPr>
          <w:spacing w:val="1"/>
          <w:sz w:val="24"/>
        </w:rPr>
        <w:t> </w:t>
      </w:r>
      <w:r>
        <w:rPr>
          <w:sz w:val="24"/>
        </w:rPr>
        <w:t>(ed)</w:t>
      </w:r>
      <w:r>
        <w:rPr>
          <w:spacing w:val="1"/>
          <w:sz w:val="24"/>
        </w:rPr>
        <w:t> </w:t>
      </w:r>
      <w:r>
        <w:rPr>
          <w:i/>
          <w:sz w:val="24"/>
        </w:rPr>
        <w:t>Issues in Environmental Monitoring in Nigeria, </w:t>
      </w:r>
      <w:r>
        <w:rPr>
          <w:sz w:val="24"/>
        </w:rPr>
        <w:t>Latter Day</w:t>
      </w:r>
      <w:r>
        <w:rPr>
          <w:spacing w:val="1"/>
          <w:sz w:val="24"/>
        </w:rPr>
        <w:t> </w:t>
      </w:r>
      <w:r>
        <w:rPr>
          <w:sz w:val="24"/>
        </w:rPr>
        <w:t>Publishers,</w:t>
      </w:r>
      <w:r>
        <w:rPr>
          <w:spacing w:val="-2"/>
          <w:sz w:val="24"/>
        </w:rPr>
        <w:t> </w:t>
      </w:r>
      <w:r>
        <w:rPr>
          <w:sz w:val="24"/>
        </w:rPr>
        <w:t>pp.2-9</w:t>
      </w:r>
    </w:p>
    <w:p>
      <w:pPr>
        <w:pStyle w:val="BodyText"/>
        <w:spacing w:before="1"/>
      </w:pPr>
    </w:p>
    <w:p>
      <w:pPr>
        <w:pStyle w:val="BodyText"/>
        <w:tabs>
          <w:tab w:pos="1122" w:val="left" w:leader="none"/>
          <w:tab w:pos="1620" w:val="left" w:leader="none"/>
          <w:tab w:pos="2778" w:val="left" w:leader="none"/>
          <w:tab w:pos="3601" w:val="left" w:leader="none"/>
          <w:tab w:pos="5017" w:val="left" w:leader="none"/>
          <w:tab w:pos="6441" w:val="left" w:leader="none"/>
          <w:tab w:pos="7038" w:val="left" w:leader="none"/>
          <w:tab w:pos="7498" w:val="left" w:leader="none"/>
          <w:tab w:pos="8132" w:val="left" w:leader="none"/>
        </w:tabs>
        <w:ind w:left="304"/>
        <w:jc w:val="center"/>
      </w:pPr>
      <w:r>
        <w:rPr/>
        <w:t>Ong,</w:t>
        <w:tab/>
        <w:t>C.</w:t>
        <w:tab/>
        <w:t>(1994),</w:t>
        <w:tab/>
        <w:t>Alley</w:t>
        <w:tab/>
        <w:t>Cropping,</w:t>
        <w:tab/>
        <w:t>Ecological</w:t>
        <w:tab/>
        <w:t>Pie</w:t>
        <w:tab/>
        <w:t>in</w:t>
        <w:tab/>
        <w:t>the</w:t>
        <w:tab/>
        <w:t>Sky,</w:t>
      </w:r>
    </w:p>
    <w:p>
      <w:pPr>
        <w:spacing w:before="1"/>
        <w:ind w:left="0" w:right="871" w:firstLine="0"/>
        <w:jc w:val="center"/>
        <w:rPr>
          <w:sz w:val="24"/>
        </w:rPr>
      </w:pPr>
      <w:r>
        <w:rPr>
          <w:i/>
          <w:sz w:val="24"/>
        </w:rPr>
        <w:t>Agroforestry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Today,</w:t>
      </w:r>
      <w:r>
        <w:rPr>
          <w:i/>
          <w:spacing w:val="-3"/>
          <w:sz w:val="24"/>
        </w:rPr>
        <w:t> </w:t>
      </w:r>
      <w:r>
        <w:rPr>
          <w:sz w:val="24"/>
        </w:rPr>
        <w:t>ICRAF,</w:t>
      </w:r>
      <w:r>
        <w:rPr>
          <w:spacing w:val="-3"/>
          <w:sz w:val="24"/>
        </w:rPr>
        <w:t> </w:t>
      </w:r>
      <w:r>
        <w:rPr>
          <w:sz w:val="24"/>
        </w:rPr>
        <w:t>Nairobi,</w:t>
      </w:r>
      <w:r>
        <w:rPr>
          <w:spacing w:val="-3"/>
          <w:sz w:val="24"/>
        </w:rPr>
        <w:t> </w:t>
      </w:r>
      <w:r>
        <w:rPr>
          <w:sz w:val="24"/>
        </w:rPr>
        <w:t>Kenya</w:t>
      </w:r>
    </w:p>
    <w:p>
      <w:pPr>
        <w:pStyle w:val="BodyText"/>
      </w:pPr>
    </w:p>
    <w:p>
      <w:pPr>
        <w:spacing w:before="0"/>
        <w:ind w:left="2403" w:right="1085" w:hanging="1008"/>
        <w:jc w:val="both"/>
        <w:rPr>
          <w:i/>
          <w:sz w:val="24"/>
        </w:rPr>
      </w:pPr>
      <w:r>
        <w:rPr>
          <w:sz w:val="24"/>
        </w:rPr>
        <w:t>Prinsley, R.T. (ed; 1990), </w:t>
      </w:r>
      <w:r>
        <w:rPr>
          <w:i/>
          <w:sz w:val="24"/>
        </w:rPr>
        <w:t>Agroforestry for Sustainable Production: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Implications,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Commonwealth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Council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ind w:left="2403" w:right="1082" w:hanging="1008"/>
        <w:jc w:val="both"/>
      </w:pPr>
      <w:r>
        <w:rPr/>
        <w:t>Raintree, J.B. (1983), Bioeconomic considerations in the Design of</w:t>
      </w:r>
      <w:r>
        <w:rPr>
          <w:spacing w:val="1"/>
        </w:rPr>
        <w:t> </w:t>
      </w:r>
      <w:r>
        <w:rPr/>
        <w:t>Agroforestry Cropping Systems, in Huxley, P.A. (ed) </w:t>
      </w:r>
      <w:r>
        <w:rPr>
          <w:i/>
          <w:u w:val="single"/>
        </w:rPr>
        <w:t>Plant</w:t>
      </w:r>
      <w:r>
        <w:rPr>
          <w:i/>
          <w:spacing w:val="1"/>
        </w:rPr>
        <w:t> </w:t>
      </w:r>
      <w:r>
        <w:rPr>
          <w:i/>
          <w:u w:val="single"/>
        </w:rPr>
        <w:t>Research and Agroforestry</w:t>
      </w:r>
      <w:r>
        <w:rPr>
          <w:i/>
        </w:rPr>
        <w:t>, </w:t>
      </w:r>
      <w:r>
        <w:rPr/>
        <w:t>ICRAF, Nairobi, Kenya, pp.271-</w:t>
      </w:r>
      <w:r>
        <w:rPr>
          <w:spacing w:val="1"/>
        </w:rPr>
        <w:t> </w:t>
      </w:r>
      <w:r>
        <w:rPr/>
        <w:t>289.</w:t>
      </w:r>
    </w:p>
    <w:p>
      <w:pPr>
        <w:pStyle w:val="BodyText"/>
        <w:spacing w:before="1"/>
      </w:pPr>
    </w:p>
    <w:p>
      <w:pPr>
        <w:spacing w:before="0"/>
        <w:ind w:left="2403" w:right="1084" w:hanging="1008"/>
        <w:jc w:val="both"/>
        <w:rPr>
          <w:sz w:val="24"/>
        </w:rPr>
      </w:pPr>
      <w:r>
        <w:rPr>
          <w:sz w:val="24"/>
        </w:rPr>
        <w:t>Raintree,</w:t>
      </w:r>
      <w:r>
        <w:rPr>
          <w:spacing w:val="1"/>
          <w:sz w:val="24"/>
        </w:rPr>
        <w:t> </w:t>
      </w:r>
      <w:r>
        <w:rPr>
          <w:sz w:val="24"/>
        </w:rPr>
        <w:t>J.B.,</w:t>
      </w:r>
      <w:r>
        <w:rPr>
          <w:spacing w:val="1"/>
          <w:sz w:val="24"/>
        </w:rPr>
        <w:t> </w:t>
      </w:r>
      <w:r>
        <w:rPr>
          <w:sz w:val="24"/>
        </w:rPr>
        <w:t>Thomson,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Van-Maydell,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(1984),</w:t>
      </w:r>
      <w:r>
        <w:rPr>
          <w:spacing w:val="1"/>
          <w:sz w:val="24"/>
        </w:rPr>
        <w:t> </w:t>
      </w:r>
      <w:r>
        <w:rPr>
          <w:i/>
          <w:sz w:val="24"/>
        </w:rPr>
        <w:t>Agroforestry in the West Africa Sahel, </w:t>
      </w:r>
      <w:r>
        <w:rPr>
          <w:sz w:val="24"/>
        </w:rPr>
        <w:t>National Academy</w:t>
      </w:r>
      <w:r>
        <w:rPr>
          <w:spacing w:val="1"/>
          <w:sz w:val="24"/>
        </w:rPr>
        <w:t> </w:t>
      </w:r>
      <w:r>
        <w:rPr>
          <w:sz w:val="24"/>
        </w:rPr>
        <w:t>Press,</w:t>
      </w:r>
      <w:r>
        <w:rPr>
          <w:spacing w:val="-3"/>
          <w:sz w:val="24"/>
        </w:rPr>
        <w:t> </w:t>
      </w:r>
      <w:r>
        <w:rPr>
          <w:sz w:val="24"/>
        </w:rPr>
        <w:t>Washington</w:t>
      </w:r>
      <w:r>
        <w:rPr>
          <w:spacing w:val="1"/>
          <w:sz w:val="24"/>
        </w:rPr>
        <w:t> </w:t>
      </w:r>
      <w:r>
        <w:rPr>
          <w:sz w:val="24"/>
        </w:rPr>
        <w:t>DC</w:t>
      </w:r>
    </w:p>
    <w:p>
      <w:pPr>
        <w:pStyle w:val="BodyText"/>
      </w:pPr>
    </w:p>
    <w:p>
      <w:pPr>
        <w:pStyle w:val="BodyText"/>
        <w:ind w:left="2403" w:right="1084" w:hanging="1008"/>
        <w:jc w:val="both"/>
      </w:pPr>
      <w:r>
        <w:rPr/>
        <w:t>Reichelt, R. (1999), Nature Conservation and Ecology in West Africa:</w:t>
      </w:r>
      <w:r>
        <w:rPr>
          <w:spacing w:val="-82"/>
        </w:rPr>
        <w:t> </w:t>
      </w:r>
      <w:r>
        <w:rPr/>
        <w:t>Climate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Anthropogenic</w:t>
      </w:r>
      <w:r>
        <w:rPr>
          <w:spacing w:val="1"/>
        </w:rPr>
        <w:t> </w:t>
      </w:r>
      <w:r>
        <w:rPr/>
        <w:t>Obstacles: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examples,</w:t>
      </w:r>
      <w:r>
        <w:rPr>
          <w:spacing w:val="1"/>
        </w:rPr>
        <w:t> </w:t>
      </w:r>
      <w:r>
        <w:rPr>
          <w:i/>
          <w:u w:val="single"/>
        </w:rPr>
        <w:t>Applied</w:t>
      </w:r>
      <w:r>
        <w:rPr>
          <w:i/>
          <w:spacing w:val="1"/>
          <w:u w:val="single"/>
        </w:rPr>
        <w:t> </w:t>
      </w:r>
      <w:r>
        <w:rPr>
          <w:i/>
          <w:u w:val="single"/>
        </w:rPr>
        <w:t>Geography</w:t>
      </w:r>
      <w:r>
        <w:rPr>
          <w:i/>
          <w:spacing w:val="1"/>
          <w:u w:val="single"/>
        </w:rPr>
        <w:t> </w:t>
      </w:r>
      <w:r>
        <w:rPr>
          <w:i/>
          <w:u w:val="single"/>
        </w:rPr>
        <w:t>and</w:t>
      </w:r>
      <w:r>
        <w:rPr>
          <w:i/>
          <w:spacing w:val="1"/>
        </w:rPr>
        <w:t> </w:t>
      </w:r>
      <w:r>
        <w:rPr>
          <w:i/>
          <w:u w:val="single"/>
        </w:rPr>
        <w:t>Development</w:t>
      </w:r>
      <w:r>
        <w:rPr>
          <w:i/>
          <w:spacing w:val="-2"/>
        </w:rPr>
        <w:t> </w:t>
      </w:r>
      <w:r>
        <w:rPr/>
        <w:t>Vol.</w:t>
      </w:r>
      <w:r>
        <w:rPr>
          <w:spacing w:val="-1"/>
        </w:rPr>
        <w:t> </w:t>
      </w:r>
      <w:r>
        <w:rPr/>
        <w:t>54,</w:t>
      </w:r>
      <w:r>
        <w:rPr>
          <w:spacing w:val="-1"/>
        </w:rPr>
        <w:t> </w:t>
      </w:r>
      <w:r>
        <w:rPr/>
        <w:t>pp93-105</w:t>
      </w:r>
    </w:p>
    <w:p>
      <w:pPr>
        <w:pStyle w:val="BodyText"/>
        <w:spacing w:before="1"/>
      </w:pPr>
    </w:p>
    <w:p>
      <w:pPr>
        <w:spacing w:before="0"/>
        <w:ind w:left="2403" w:right="1082" w:hanging="1008"/>
        <w:jc w:val="both"/>
        <w:rPr>
          <w:sz w:val="24"/>
        </w:rPr>
      </w:pPr>
      <w:r>
        <w:rPr>
          <w:sz w:val="24"/>
        </w:rPr>
        <w:t>Reid,</w:t>
      </w:r>
      <w:r>
        <w:rPr>
          <w:spacing w:val="1"/>
          <w:sz w:val="24"/>
        </w:rPr>
        <w:t> </w:t>
      </w:r>
      <w:r>
        <w:rPr>
          <w:sz w:val="24"/>
        </w:rPr>
        <w:t>P.R.</w:t>
      </w:r>
      <w:r>
        <w:rPr>
          <w:spacing w:val="1"/>
          <w:sz w:val="24"/>
        </w:rPr>
        <w:t> </w:t>
      </w:r>
      <w:r>
        <w:rPr>
          <w:sz w:val="24"/>
        </w:rPr>
        <w:t>(ed;</w:t>
      </w:r>
      <w:r>
        <w:rPr>
          <w:spacing w:val="1"/>
          <w:sz w:val="24"/>
        </w:rPr>
        <w:t> </w:t>
      </w:r>
      <w:r>
        <w:rPr>
          <w:sz w:val="24"/>
        </w:rPr>
        <w:t>1994),</w:t>
      </w:r>
      <w:r>
        <w:rPr>
          <w:spacing w:val="1"/>
          <w:sz w:val="24"/>
        </w:rPr>
        <w:t> </w:t>
      </w:r>
      <w:r>
        <w:rPr>
          <w:i/>
          <w:sz w:val="24"/>
        </w:rPr>
        <w:t>EEC/FNG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Project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Report,</w:t>
      </w:r>
      <w:r>
        <w:rPr>
          <w:i/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-82"/>
          <w:sz w:val="24"/>
        </w:rPr>
        <w:t> </w:t>
      </w:r>
      <w:r>
        <w:rPr>
          <w:sz w:val="24"/>
        </w:rPr>
        <w:t>Department</w:t>
      </w:r>
      <w:r>
        <w:rPr>
          <w:spacing w:val="-2"/>
          <w:sz w:val="24"/>
        </w:rPr>
        <w:t> </w:t>
      </w:r>
      <w:r>
        <w:rPr>
          <w:sz w:val="24"/>
        </w:rPr>
        <w:t>of Forestry,</w:t>
      </w:r>
      <w:r>
        <w:rPr>
          <w:spacing w:val="-1"/>
          <w:sz w:val="24"/>
        </w:rPr>
        <w:t> </w:t>
      </w:r>
      <w:r>
        <w:rPr>
          <w:sz w:val="24"/>
        </w:rPr>
        <w:t>Abuja,</w:t>
      </w:r>
      <w:r>
        <w:rPr>
          <w:spacing w:val="-2"/>
          <w:sz w:val="24"/>
        </w:rPr>
        <w:t> </w:t>
      </w:r>
      <w:r>
        <w:rPr>
          <w:sz w:val="24"/>
        </w:rPr>
        <w:t>Nigeria</w:t>
      </w:r>
    </w:p>
    <w:p>
      <w:pPr>
        <w:pStyle w:val="BodyText"/>
        <w:rPr>
          <w:sz w:val="28"/>
        </w:rPr>
      </w:pPr>
    </w:p>
    <w:p>
      <w:pPr>
        <w:pStyle w:val="BodyText"/>
        <w:spacing w:before="243"/>
        <w:ind w:left="2403" w:right="1084" w:hanging="1008"/>
        <w:jc w:val="both"/>
      </w:pPr>
      <w:r>
        <w:rPr/>
        <w:t>Samarriba, E. (1992), Revisiting the Past: An Essay on Agroforestry</w:t>
      </w:r>
      <w:r>
        <w:rPr>
          <w:spacing w:val="1"/>
        </w:rPr>
        <w:t> </w:t>
      </w:r>
      <w:r>
        <w:rPr/>
        <w:t>Definitions,</w:t>
      </w:r>
      <w:r>
        <w:rPr>
          <w:spacing w:val="-1"/>
        </w:rPr>
        <w:t> </w:t>
      </w:r>
      <w:r>
        <w:rPr>
          <w:i/>
          <w:u w:val="single"/>
        </w:rPr>
        <w:t>Agroforestry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Systems</w:t>
      </w:r>
      <w:r>
        <w:rPr>
          <w:i/>
        </w:rPr>
        <w:t>, </w:t>
      </w:r>
      <w:r>
        <w:rPr/>
        <w:t>Vol.</w:t>
      </w:r>
      <w:r>
        <w:rPr>
          <w:spacing w:val="1"/>
        </w:rPr>
        <w:t> </w:t>
      </w:r>
      <w:r>
        <w:rPr/>
        <w:t>13,</w:t>
      </w:r>
      <w:r>
        <w:rPr>
          <w:spacing w:val="-2"/>
        </w:rPr>
        <w:t> </w:t>
      </w:r>
      <w:r>
        <w:rPr/>
        <w:t>pp.233-240.</w:t>
      </w:r>
    </w:p>
    <w:p>
      <w:pPr>
        <w:pStyle w:val="BodyText"/>
        <w:spacing w:before="1"/>
      </w:pPr>
    </w:p>
    <w:p>
      <w:pPr>
        <w:spacing w:before="0"/>
        <w:ind w:left="2403" w:right="1086" w:hanging="1008"/>
        <w:jc w:val="both"/>
        <w:rPr>
          <w:i/>
          <w:sz w:val="24"/>
        </w:rPr>
      </w:pPr>
      <w:r>
        <w:rPr>
          <w:sz w:val="24"/>
        </w:rPr>
        <w:t>Saromi,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(2004),</w:t>
      </w:r>
      <w:r>
        <w:rPr>
          <w:spacing w:val="1"/>
          <w:sz w:val="24"/>
        </w:rPr>
        <w:t> </w:t>
      </w:r>
      <w:r>
        <w:rPr>
          <w:sz w:val="24"/>
        </w:rPr>
        <w:t>“Assessment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Erosion</w:t>
      </w:r>
      <w:r>
        <w:rPr>
          <w:spacing w:val="1"/>
          <w:sz w:val="24"/>
        </w:rPr>
        <w:t> </w:t>
      </w:r>
      <w:r>
        <w:rPr>
          <w:sz w:val="24"/>
        </w:rPr>
        <w:t>Risk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84"/>
          <w:sz w:val="24"/>
        </w:rPr>
        <w:t> </w:t>
      </w: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Capital</w:t>
      </w:r>
      <w:r>
        <w:rPr>
          <w:spacing w:val="1"/>
          <w:sz w:val="24"/>
        </w:rPr>
        <w:t> </w:t>
      </w:r>
      <w:r>
        <w:rPr>
          <w:sz w:val="24"/>
        </w:rPr>
        <w:t>Territory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SAT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Satelite</w:t>
      </w:r>
      <w:r>
        <w:rPr>
          <w:spacing w:val="1"/>
          <w:sz w:val="24"/>
        </w:rPr>
        <w:t> </w:t>
      </w:r>
      <w:r>
        <w:rPr>
          <w:sz w:val="24"/>
        </w:rPr>
        <w:t>Data”.</w:t>
      </w:r>
      <w:r>
        <w:rPr>
          <w:spacing w:val="1"/>
          <w:sz w:val="24"/>
        </w:rPr>
        <w:t> </w:t>
      </w:r>
      <w:r>
        <w:rPr>
          <w:i/>
          <w:sz w:val="24"/>
        </w:rPr>
        <w:t>Unpublished B.Sc. dissertation, university of Abuja, Abuja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F.C.T.</w:t>
      </w:r>
    </w:p>
    <w:p>
      <w:pPr>
        <w:pStyle w:val="BodyText"/>
        <w:spacing w:before="10"/>
        <w:rPr>
          <w:i/>
          <w:sz w:val="23"/>
        </w:rPr>
      </w:pPr>
    </w:p>
    <w:p>
      <w:pPr>
        <w:pStyle w:val="BodyText"/>
        <w:ind w:left="2403" w:right="1083" w:hanging="1008"/>
        <w:jc w:val="both"/>
      </w:pPr>
      <w:r>
        <w:rPr/>
        <w:t>Scheer,</w:t>
      </w:r>
      <w:r>
        <w:rPr>
          <w:spacing w:val="28"/>
        </w:rPr>
        <w:t> </w:t>
      </w:r>
      <w:r>
        <w:rPr/>
        <w:t>S.J.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Muller,</w:t>
      </w:r>
      <w:r>
        <w:rPr>
          <w:spacing w:val="29"/>
        </w:rPr>
        <w:t> </w:t>
      </w:r>
      <w:r>
        <w:rPr/>
        <w:t>E.U.</w:t>
      </w:r>
      <w:r>
        <w:rPr>
          <w:spacing w:val="29"/>
        </w:rPr>
        <w:t> </w:t>
      </w:r>
      <w:r>
        <w:rPr/>
        <w:t>(1991)</w:t>
      </w:r>
      <w:r>
        <w:rPr>
          <w:spacing w:val="29"/>
        </w:rPr>
        <w:t> </w:t>
      </w:r>
      <w:r>
        <w:rPr/>
        <w:t>Technology</w:t>
      </w:r>
      <w:r>
        <w:rPr>
          <w:spacing w:val="29"/>
        </w:rPr>
        <w:t> </w:t>
      </w:r>
      <w:r>
        <w:rPr/>
        <w:t>Impact</w:t>
      </w:r>
      <w:r>
        <w:rPr>
          <w:spacing w:val="27"/>
        </w:rPr>
        <w:t> </w:t>
      </w:r>
      <w:r>
        <w:rPr/>
        <w:t>Evaluation</w:t>
      </w:r>
      <w:r>
        <w:rPr>
          <w:spacing w:val="-82"/>
        </w:rPr>
        <w:t> </w:t>
      </w:r>
      <w:r>
        <w:rPr/>
        <w:t>in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Project,</w:t>
      </w:r>
      <w:r>
        <w:rPr>
          <w:spacing w:val="1"/>
        </w:rPr>
        <w:t> </w:t>
      </w:r>
      <w:r>
        <w:rPr>
          <w:i/>
          <w:u w:val="single"/>
        </w:rPr>
        <w:t>Agroforestry</w:t>
      </w:r>
      <w:r>
        <w:rPr>
          <w:i/>
          <w:spacing w:val="1"/>
          <w:u w:val="single"/>
        </w:rPr>
        <w:t> </w:t>
      </w:r>
      <w:r>
        <w:rPr>
          <w:i/>
          <w:u w:val="single"/>
        </w:rPr>
        <w:t>Systems</w:t>
      </w:r>
      <w:r>
        <w:rPr>
          <w:i/>
        </w:rPr>
        <w:t>,</w:t>
      </w:r>
      <w:r>
        <w:rPr>
          <w:i/>
          <w:spacing w:val="1"/>
        </w:rPr>
        <w:t> </w:t>
      </w:r>
      <w:r>
        <w:rPr/>
        <w:t>Vol.</w:t>
      </w:r>
      <w:r>
        <w:rPr>
          <w:spacing w:val="1"/>
        </w:rPr>
        <w:t> </w:t>
      </w:r>
      <w:r>
        <w:rPr/>
        <w:t>13,</w:t>
      </w:r>
      <w:r>
        <w:rPr>
          <w:spacing w:val="1"/>
        </w:rPr>
        <w:t> </w:t>
      </w:r>
      <w:r>
        <w:rPr/>
        <w:t>pp.235-257.</w:t>
      </w:r>
    </w:p>
    <w:p>
      <w:pPr>
        <w:pStyle w:val="BodyText"/>
        <w:spacing w:before="1"/>
      </w:pPr>
    </w:p>
    <w:p>
      <w:pPr>
        <w:spacing w:before="0"/>
        <w:ind w:left="2403" w:right="1081" w:hanging="1008"/>
        <w:jc w:val="both"/>
        <w:rPr>
          <w:sz w:val="24"/>
        </w:rPr>
      </w:pPr>
      <w:r>
        <w:rPr>
          <w:sz w:val="24"/>
        </w:rPr>
        <w:t>Sekhwela, M. (1990), Agroforestry: Technical Aspects and Benefit</w:t>
      </w:r>
      <w:r>
        <w:rPr>
          <w:spacing w:val="1"/>
          <w:sz w:val="24"/>
        </w:rPr>
        <w:t> </w:t>
      </w:r>
      <w:r>
        <w:rPr>
          <w:sz w:val="24"/>
        </w:rPr>
        <w:t>Analysis in the Context of land Degratation. in Prinseley, R.</w:t>
      </w:r>
      <w:r>
        <w:rPr>
          <w:spacing w:val="1"/>
          <w:sz w:val="24"/>
        </w:rPr>
        <w:t> </w:t>
      </w:r>
      <w:r>
        <w:rPr>
          <w:sz w:val="24"/>
        </w:rPr>
        <w:t>(ed)</w:t>
      </w:r>
      <w:r>
        <w:rPr>
          <w:spacing w:val="1"/>
          <w:sz w:val="24"/>
        </w:rPr>
        <w:t> </w:t>
      </w:r>
      <w:r>
        <w:rPr>
          <w:i/>
          <w:sz w:val="24"/>
          <w:u w:val="single"/>
        </w:rPr>
        <w:t>Agroforestry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for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Sustainable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Production: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Implications.</w:t>
      </w:r>
      <w:r>
        <w:rPr>
          <w:i/>
          <w:spacing w:val="1"/>
          <w:sz w:val="24"/>
        </w:rPr>
        <w:t> </w:t>
      </w:r>
      <w:r>
        <w:rPr>
          <w:sz w:val="24"/>
        </w:rPr>
        <w:t>Commonwealth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Council,</w:t>
      </w:r>
      <w:r>
        <w:rPr>
          <w:spacing w:val="1"/>
          <w:sz w:val="24"/>
        </w:rPr>
        <w:t> </w:t>
      </w:r>
      <w:r>
        <w:rPr>
          <w:sz w:val="24"/>
        </w:rPr>
        <w:t>London,</w:t>
      </w:r>
      <w:r>
        <w:rPr>
          <w:spacing w:val="-82"/>
          <w:sz w:val="24"/>
        </w:rPr>
        <w:t> </w:t>
      </w:r>
      <w:r>
        <w:rPr>
          <w:sz w:val="24"/>
        </w:rPr>
        <w:t>pp.405-417</w:t>
      </w:r>
    </w:p>
    <w:p>
      <w:pPr>
        <w:spacing w:after="0"/>
        <w:jc w:val="both"/>
        <w:rPr>
          <w:sz w:val="24"/>
        </w:rPr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spacing w:before="120"/>
        <w:ind w:left="2403" w:right="1083" w:hanging="1008"/>
        <w:jc w:val="both"/>
      </w:pPr>
      <w:r>
        <w:rPr/>
        <w:t>Smit,</w:t>
      </w:r>
      <w:r>
        <w:rPr>
          <w:spacing w:val="1"/>
        </w:rPr>
        <w:t> </w:t>
      </w:r>
      <w:r>
        <w:rPr/>
        <w:t>B,</w:t>
      </w:r>
      <w:r>
        <w:rPr>
          <w:spacing w:val="1"/>
        </w:rPr>
        <w:t> </w:t>
      </w:r>
      <w:r>
        <w:rPr/>
        <w:t>McNabb,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Smithers,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(1996),</w:t>
      </w:r>
      <w:r>
        <w:rPr>
          <w:spacing w:val="85"/>
        </w:rPr>
        <w:t> </w:t>
      </w:r>
      <w:r>
        <w:rPr/>
        <w:t>Agricultural</w:t>
      </w:r>
      <w:r>
        <w:rPr>
          <w:spacing w:val="-82"/>
        </w:rPr>
        <w:t> </w:t>
      </w:r>
      <w:r>
        <w:rPr/>
        <w:t>Adaptation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Climate</w:t>
      </w:r>
      <w:r>
        <w:rPr>
          <w:spacing w:val="1"/>
        </w:rPr>
        <w:t> </w:t>
      </w:r>
      <w:r>
        <w:rPr/>
        <w:t>Change,</w:t>
      </w:r>
      <w:r>
        <w:rPr>
          <w:spacing w:val="1"/>
        </w:rPr>
        <w:t> </w:t>
      </w:r>
      <w:r>
        <w:rPr>
          <w:i/>
          <w:u w:val="single"/>
        </w:rPr>
        <w:t>Climate</w:t>
      </w:r>
      <w:r>
        <w:rPr>
          <w:i/>
          <w:spacing w:val="1"/>
          <w:u w:val="single"/>
        </w:rPr>
        <w:t> </w:t>
      </w:r>
      <w:r>
        <w:rPr>
          <w:i/>
          <w:u w:val="single"/>
        </w:rPr>
        <w:t>Change</w:t>
      </w:r>
      <w:r>
        <w:rPr>
          <w:i/>
          <w:spacing w:val="1"/>
        </w:rPr>
        <w:t> </w:t>
      </w:r>
      <w:r>
        <w:rPr/>
        <w:t>Vol.</w:t>
      </w:r>
      <w:r>
        <w:rPr>
          <w:spacing w:val="1"/>
        </w:rPr>
        <w:t> </w:t>
      </w:r>
      <w:r>
        <w:rPr/>
        <w:t>33,</w:t>
      </w:r>
      <w:r>
        <w:rPr>
          <w:spacing w:val="-82"/>
        </w:rPr>
        <w:t> </w:t>
      </w:r>
      <w:r>
        <w:rPr/>
        <w:t>pp.7-29.</w:t>
      </w:r>
    </w:p>
    <w:p>
      <w:pPr>
        <w:pStyle w:val="BodyText"/>
      </w:pPr>
    </w:p>
    <w:p>
      <w:pPr>
        <w:pStyle w:val="BodyText"/>
        <w:spacing w:before="1"/>
        <w:ind w:left="2403" w:right="1079" w:hanging="1008"/>
        <w:jc w:val="both"/>
      </w:pPr>
      <w:r>
        <w:rPr/>
        <w:t>Smit, B. Burton, I. and Wein, R.J.T. (1998) Antomy of Adaptation to</w:t>
      </w:r>
      <w:r>
        <w:rPr>
          <w:spacing w:val="1"/>
        </w:rPr>
        <w:t> </w:t>
      </w:r>
      <w:r>
        <w:rPr/>
        <w:t>Climate Change and Variability, </w:t>
      </w:r>
      <w:r>
        <w:rPr>
          <w:u w:val="single"/>
        </w:rPr>
        <w:t>Climatic Change</w:t>
      </w:r>
      <w:r>
        <w:rPr/>
        <w:t> 42, pp.1-</w:t>
      </w:r>
      <w:r>
        <w:rPr>
          <w:spacing w:val="1"/>
        </w:rPr>
        <w:t> </w:t>
      </w:r>
      <w:r>
        <w:rPr/>
        <w:t>28.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403" w:right="1082" w:hanging="1008"/>
        <w:jc w:val="both"/>
        <w:rPr>
          <w:sz w:val="24"/>
        </w:rPr>
      </w:pPr>
      <w:r>
        <w:rPr>
          <w:sz w:val="24"/>
        </w:rPr>
        <w:t>Smithers, J. and Smit, B. (1997a), Human Adaptation in Climate</w:t>
      </w:r>
      <w:r>
        <w:rPr>
          <w:spacing w:val="1"/>
          <w:sz w:val="24"/>
        </w:rPr>
        <w:t> </w:t>
      </w:r>
      <w:r>
        <w:rPr>
          <w:sz w:val="24"/>
        </w:rPr>
        <w:t>Variability and Change. </w:t>
      </w:r>
      <w:r>
        <w:rPr>
          <w:i/>
          <w:sz w:val="24"/>
          <w:u w:val="single"/>
        </w:rPr>
        <w:t>Global Environmental Change</w:t>
      </w:r>
      <w:r>
        <w:rPr>
          <w:i/>
          <w:sz w:val="24"/>
        </w:rPr>
        <w:t> </w:t>
      </w:r>
      <w:r>
        <w:rPr>
          <w:sz w:val="24"/>
        </w:rPr>
        <w:t>Vol. 7</w:t>
      </w:r>
      <w:r>
        <w:rPr>
          <w:spacing w:val="1"/>
          <w:sz w:val="24"/>
        </w:rPr>
        <w:t> </w:t>
      </w:r>
      <w:r>
        <w:rPr>
          <w:sz w:val="24"/>
        </w:rPr>
        <w:t>No.</w:t>
      </w:r>
      <w:r>
        <w:rPr>
          <w:spacing w:val="-2"/>
          <w:sz w:val="24"/>
        </w:rPr>
        <w:t> </w:t>
      </w:r>
      <w:r>
        <w:rPr>
          <w:sz w:val="24"/>
        </w:rPr>
        <w:t>2 pp.129-146</w:t>
      </w:r>
    </w:p>
    <w:p>
      <w:pPr>
        <w:pStyle w:val="BodyText"/>
      </w:pPr>
    </w:p>
    <w:p>
      <w:pPr>
        <w:pStyle w:val="BodyText"/>
        <w:ind w:left="2403" w:right="1089" w:hanging="1008"/>
        <w:jc w:val="both"/>
      </w:pPr>
      <w:r>
        <w:rPr/>
        <w:t>Spore (1988) No. 15 Technical Centre for Agricultural and Rural</w:t>
      </w:r>
      <w:r>
        <w:rPr>
          <w:spacing w:val="1"/>
        </w:rPr>
        <w:t> </w:t>
      </w:r>
      <w:r>
        <w:rPr/>
        <w:t>Cooperation</w:t>
      </w:r>
      <w:r>
        <w:rPr>
          <w:spacing w:val="-2"/>
        </w:rPr>
        <w:t> </w:t>
      </w:r>
      <w:r>
        <w:rPr/>
        <w:t>(CTA), The</w:t>
      </w:r>
      <w:r>
        <w:rPr>
          <w:spacing w:val="-1"/>
        </w:rPr>
        <w:t> </w:t>
      </w:r>
      <w:r>
        <w:rPr/>
        <w:t>Netherlands,</w:t>
      </w:r>
      <w:r>
        <w:rPr>
          <w:spacing w:val="-2"/>
        </w:rPr>
        <w:t> </w:t>
      </w:r>
      <w:r>
        <w:rPr/>
        <w:t>pp.4-6</w:t>
      </w:r>
    </w:p>
    <w:p>
      <w:pPr>
        <w:pStyle w:val="BodyText"/>
        <w:spacing w:before="1"/>
      </w:pPr>
    </w:p>
    <w:p>
      <w:pPr>
        <w:pStyle w:val="BodyText"/>
        <w:spacing w:before="1"/>
        <w:ind w:left="2403" w:right="1082" w:hanging="1008"/>
        <w:jc w:val="both"/>
      </w:pPr>
      <w:r>
        <w:rPr/>
        <w:t>Spore (1995), No. 47 Technical Centre for Agricultural and Rural</w:t>
      </w:r>
      <w:r>
        <w:rPr>
          <w:spacing w:val="1"/>
        </w:rPr>
        <w:t> </w:t>
      </w:r>
      <w:r>
        <w:rPr/>
        <w:t>Cooperation</w:t>
      </w:r>
      <w:r>
        <w:rPr>
          <w:spacing w:val="-2"/>
        </w:rPr>
        <w:t> </w:t>
      </w:r>
      <w:r>
        <w:rPr/>
        <w:t>(CTA),</w:t>
      </w:r>
      <w:r>
        <w:rPr>
          <w:spacing w:val="-1"/>
        </w:rPr>
        <w:t> </w:t>
      </w:r>
      <w:r>
        <w:rPr/>
        <w:t>The Netherlands,</w:t>
      </w:r>
      <w:r>
        <w:rPr>
          <w:spacing w:val="-3"/>
        </w:rPr>
        <w:t> </w:t>
      </w:r>
      <w:r>
        <w:rPr/>
        <w:t>pp.</w:t>
      </w:r>
      <w:r>
        <w:rPr>
          <w:spacing w:val="-1"/>
        </w:rPr>
        <w:t> </w:t>
      </w:r>
      <w:r>
        <w:rPr/>
        <w:t>5</w:t>
      </w:r>
      <w:r>
        <w:rPr>
          <w:spacing w:val="3"/>
        </w:rPr>
        <w:t> </w:t>
      </w:r>
      <w:r>
        <w:rPr/>
        <w:t>– 7.</w:t>
      </w:r>
    </w:p>
    <w:p>
      <w:pPr>
        <w:pStyle w:val="BodyText"/>
      </w:pPr>
    </w:p>
    <w:p>
      <w:pPr>
        <w:pStyle w:val="BodyText"/>
        <w:spacing w:before="1"/>
        <w:ind w:left="2403" w:right="1087" w:hanging="1008"/>
        <w:jc w:val="both"/>
      </w:pPr>
      <w:r>
        <w:rPr/>
        <w:t>Spore, (1999), No. 84 Technical Centre for Agricultural and Rural</w:t>
      </w:r>
      <w:r>
        <w:rPr>
          <w:spacing w:val="1"/>
        </w:rPr>
        <w:t> </w:t>
      </w:r>
      <w:r>
        <w:rPr/>
        <w:t>Cooperation</w:t>
      </w:r>
      <w:r>
        <w:rPr>
          <w:spacing w:val="-2"/>
        </w:rPr>
        <w:t> </w:t>
      </w:r>
      <w:r>
        <w:rPr/>
        <w:t>(CTA) The</w:t>
      </w:r>
      <w:r>
        <w:rPr>
          <w:spacing w:val="-1"/>
        </w:rPr>
        <w:t> </w:t>
      </w:r>
      <w:r>
        <w:rPr/>
        <w:t>Netherlands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2403" w:right="1089" w:hanging="1008"/>
        <w:jc w:val="both"/>
      </w:pPr>
      <w:r>
        <w:rPr/>
        <w:t>Spore, (2000a) No. 85, Technical Centre for Agricultural and Rural</w:t>
      </w:r>
      <w:r>
        <w:rPr>
          <w:spacing w:val="1"/>
        </w:rPr>
        <w:t> </w:t>
      </w:r>
      <w:r>
        <w:rPr/>
        <w:t>Cooperation</w:t>
      </w:r>
      <w:r>
        <w:rPr>
          <w:spacing w:val="-2"/>
        </w:rPr>
        <w:t> </w:t>
      </w:r>
      <w:r>
        <w:rPr/>
        <w:t>(CTA) The</w:t>
      </w:r>
      <w:r>
        <w:rPr>
          <w:spacing w:val="-1"/>
        </w:rPr>
        <w:t> </w:t>
      </w:r>
      <w:r>
        <w:rPr/>
        <w:t>Netherlands,</w:t>
      </w:r>
      <w:r>
        <w:rPr>
          <w:spacing w:val="-2"/>
        </w:rPr>
        <w:t> </w:t>
      </w:r>
      <w:r>
        <w:rPr/>
        <w:t>pp.2-4</w:t>
      </w:r>
    </w:p>
    <w:p>
      <w:pPr>
        <w:pStyle w:val="BodyText"/>
        <w:spacing w:before="1"/>
      </w:pPr>
    </w:p>
    <w:p>
      <w:pPr>
        <w:pStyle w:val="BodyText"/>
        <w:ind w:left="2403" w:right="1089" w:hanging="1008"/>
        <w:jc w:val="both"/>
      </w:pPr>
      <w:r>
        <w:rPr/>
        <w:t>Spore, (2000b) No. 86, Technical Centre for Agricultural and Rural</w:t>
      </w:r>
      <w:r>
        <w:rPr>
          <w:spacing w:val="1"/>
        </w:rPr>
        <w:t> </w:t>
      </w:r>
      <w:r>
        <w:rPr/>
        <w:t>Cooperation</w:t>
      </w:r>
      <w:r>
        <w:rPr>
          <w:spacing w:val="-2"/>
        </w:rPr>
        <w:t> </w:t>
      </w:r>
      <w:r>
        <w:rPr/>
        <w:t>(CTA) The</w:t>
      </w:r>
      <w:r>
        <w:rPr>
          <w:spacing w:val="-1"/>
        </w:rPr>
        <w:t> </w:t>
      </w:r>
      <w:r>
        <w:rPr/>
        <w:t>Netherlands,</w:t>
      </w:r>
      <w:r>
        <w:rPr>
          <w:spacing w:val="-2"/>
        </w:rPr>
        <w:t> </w:t>
      </w:r>
      <w:r>
        <w:rPr/>
        <w:t>pp.5-7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403" w:right="1089" w:hanging="1008"/>
        <w:jc w:val="both"/>
      </w:pPr>
      <w:r>
        <w:rPr/>
        <w:t>Spore, (2000c) No. 87, Technical Centre for Agricultural and Rural</w:t>
      </w:r>
      <w:r>
        <w:rPr>
          <w:spacing w:val="1"/>
        </w:rPr>
        <w:t> </w:t>
      </w:r>
      <w:r>
        <w:rPr/>
        <w:t>Cooperation</w:t>
      </w:r>
      <w:r>
        <w:rPr>
          <w:spacing w:val="-2"/>
        </w:rPr>
        <w:t> </w:t>
      </w:r>
      <w:r>
        <w:rPr/>
        <w:t>(CTA) The</w:t>
      </w:r>
      <w:r>
        <w:rPr>
          <w:spacing w:val="-1"/>
        </w:rPr>
        <w:t> </w:t>
      </w:r>
      <w:r>
        <w:rPr/>
        <w:t>Netherlands,</w:t>
      </w:r>
      <w:r>
        <w:rPr>
          <w:spacing w:val="-2"/>
        </w:rPr>
        <w:t> </w:t>
      </w:r>
      <w:r>
        <w:rPr/>
        <w:t>pp.2-4</w:t>
      </w:r>
    </w:p>
    <w:p>
      <w:pPr>
        <w:pStyle w:val="BodyText"/>
        <w:spacing w:before="1"/>
      </w:pPr>
    </w:p>
    <w:p>
      <w:pPr>
        <w:pStyle w:val="BodyText"/>
        <w:ind w:left="2403" w:right="1083" w:hanging="1008"/>
        <w:jc w:val="both"/>
      </w:pPr>
      <w:r>
        <w:rPr/>
        <w:t>Smithers, J. and Smit, B. (1997b), “Agriculture System response to</w:t>
      </w:r>
      <w:r>
        <w:rPr>
          <w:spacing w:val="1"/>
        </w:rPr>
        <w:t> </w:t>
      </w:r>
      <w:r>
        <w:rPr/>
        <w:t>environmental</w:t>
      </w:r>
      <w:r>
        <w:rPr>
          <w:spacing w:val="8"/>
        </w:rPr>
        <w:t> </w:t>
      </w:r>
      <w:r>
        <w:rPr/>
        <w:t>stress”,</w:t>
      </w:r>
      <w:r>
        <w:rPr>
          <w:spacing w:val="10"/>
        </w:rPr>
        <w:t> </w:t>
      </w:r>
      <w:r>
        <w:rPr/>
        <w:t>in</w:t>
      </w:r>
      <w:r>
        <w:rPr>
          <w:spacing w:val="8"/>
        </w:rPr>
        <w:t> </w:t>
      </w:r>
      <w:r>
        <w:rPr/>
        <w:t>Ilberry,</w:t>
      </w:r>
      <w:r>
        <w:rPr>
          <w:spacing w:val="9"/>
        </w:rPr>
        <w:t> </w:t>
      </w:r>
      <w:r>
        <w:rPr/>
        <w:t>B,</w:t>
      </w:r>
      <w:r>
        <w:rPr>
          <w:spacing w:val="8"/>
        </w:rPr>
        <w:t> </w:t>
      </w:r>
      <w:r>
        <w:rPr/>
        <w:t>Chiotti,</w:t>
      </w:r>
      <w:r>
        <w:rPr>
          <w:spacing w:val="9"/>
        </w:rPr>
        <w:t> </w:t>
      </w:r>
      <w:r>
        <w:rPr/>
        <w:t>Q,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Rickard,</w:t>
      </w:r>
    </w:p>
    <w:p>
      <w:pPr>
        <w:spacing w:before="0"/>
        <w:ind w:left="2403" w:right="0" w:firstLine="0"/>
        <w:jc w:val="left"/>
        <w:rPr>
          <w:sz w:val="24"/>
        </w:rPr>
      </w:pPr>
      <w:r>
        <w:rPr>
          <w:sz w:val="24"/>
        </w:rPr>
        <w:t>T.</w:t>
      </w:r>
      <w:r>
        <w:rPr>
          <w:spacing w:val="48"/>
          <w:sz w:val="24"/>
        </w:rPr>
        <w:t> </w:t>
      </w:r>
      <w:r>
        <w:rPr>
          <w:sz w:val="24"/>
        </w:rPr>
        <w:t>(eds)</w:t>
      </w:r>
      <w:r>
        <w:rPr>
          <w:spacing w:val="53"/>
          <w:sz w:val="24"/>
        </w:rPr>
        <w:t> </w:t>
      </w:r>
      <w:r>
        <w:rPr>
          <w:i/>
          <w:sz w:val="24"/>
          <w:u w:val="single"/>
        </w:rPr>
        <w:t>Agricultural</w:t>
      </w:r>
      <w:r>
        <w:rPr>
          <w:i/>
          <w:spacing w:val="50"/>
          <w:sz w:val="24"/>
          <w:u w:val="single"/>
        </w:rPr>
        <w:t> </w:t>
      </w:r>
      <w:r>
        <w:rPr>
          <w:i/>
          <w:sz w:val="24"/>
          <w:u w:val="single"/>
        </w:rPr>
        <w:t>Restructuring</w:t>
      </w:r>
      <w:r>
        <w:rPr>
          <w:i/>
          <w:spacing w:val="50"/>
          <w:sz w:val="24"/>
          <w:u w:val="single"/>
        </w:rPr>
        <w:t> </w:t>
      </w:r>
      <w:r>
        <w:rPr>
          <w:i/>
          <w:sz w:val="24"/>
          <w:u w:val="single"/>
        </w:rPr>
        <w:t>and</w:t>
      </w:r>
      <w:r>
        <w:rPr>
          <w:i/>
          <w:spacing w:val="50"/>
          <w:sz w:val="24"/>
          <w:u w:val="single"/>
        </w:rPr>
        <w:t> </w:t>
      </w:r>
      <w:r>
        <w:rPr>
          <w:i/>
          <w:sz w:val="24"/>
          <w:u w:val="single"/>
        </w:rPr>
        <w:t>Sustainability</w:t>
      </w:r>
      <w:r>
        <w:rPr>
          <w:i/>
          <w:sz w:val="24"/>
        </w:rPr>
        <w:t>,</w:t>
      </w:r>
      <w:r>
        <w:rPr>
          <w:i/>
          <w:spacing w:val="52"/>
          <w:sz w:val="24"/>
        </w:rPr>
        <w:t> </w:t>
      </w:r>
      <w:r>
        <w:rPr>
          <w:sz w:val="24"/>
        </w:rPr>
        <w:t>CAB</w:t>
      </w:r>
      <w:r>
        <w:rPr>
          <w:spacing w:val="-81"/>
          <w:sz w:val="24"/>
        </w:rPr>
        <w:t> </w:t>
      </w:r>
      <w:r>
        <w:rPr>
          <w:sz w:val="24"/>
        </w:rPr>
        <w:t>International</w:t>
      </w:r>
      <w:r>
        <w:rPr>
          <w:spacing w:val="-2"/>
          <w:sz w:val="24"/>
        </w:rPr>
        <w:t> </w:t>
      </w:r>
      <w:r>
        <w:rPr>
          <w:sz w:val="24"/>
        </w:rPr>
        <w:t>Wallingford,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167-183</w:t>
      </w:r>
    </w:p>
    <w:p>
      <w:pPr>
        <w:pStyle w:val="BodyText"/>
        <w:spacing w:before="1"/>
      </w:pPr>
    </w:p>
    <w:p>
      <w:pPr>
        <w:spacing w:before="0"/>
        <w:ind w:left="2403" w:right="1084" w:hanging="1008"/>
        <w:jc w:val="both"/>
        <w:rPr>
          <w:sz w:val="24"/>
        </w:rPr>
      </w:pPr>
      <w:r>
        <w:rPr>
          <w:sz w:val="24"/>
        </w:rPr>
        <w:t>Stocking, M., Bojo J., and Abel, N. (1990) Financial and Economic</w:t>
      </w:r>
      <w:r>
        <w:rPr>
          <w:spacing w:val="1"/>
          <w:sz w:val="24"/>
        </w:rPr>
        <w:t> </w:t>
      </w:r>
      <w:r>
        <w:rPr>
          <w:sz w:val="24"/>
        </w:rPr>
        <w:t>Analysis of Agroforestry: Key Issues. in Prinseley R (ed)</w:t>
      </w:r>
      <w:r>
        <w:rPr>
          <w:spacing w:val="1"/>
          <w:sz w:val="24"/>
        </w:rPr>
        <w:t> </w:t>
      </w:r>
      <w:r>
        <w:rPr>
          <w:i/>
          <w:sz w:val="24"/>
          <w:u w:val="single"/>
        </w:rPr>
        <w:t>Agroforestry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for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Sustainable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Production: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  <w:u w:val="single"/>
        </w:rPr>
        <w:t>Implications</w:t>
      </w:r>
      <w:r>
        <w:rPr>
          <w:i/>
          <w:sz w:val="24"/>
        </w:rPr>
        <w:t>,</w:t>
      </w:r>
      <w:r>
        <w:rPr>
          <w:i/>
          <w:spacing w:val="-4"/>
          <w:sz w:val="24"/>
        </w:rPr>
        <w:t> </w:t>
      </w:r>
      <w:r>
        <w:rPr>
          <w:sz w:val="24"/>
        </w:rPr>
        <w:t>Commonwealth</w:t>
      </w:r>
      <w:r>
        <w:rPr>
          <w:spacing w:val="-2"/>
          <w:sz w:val="24"/>
        </w:rPr>
        <w:t> </w:t>
      </w:r>
      <w:r>
        <w:rPr>
          <w:sz w:val="24"/>
        </w:rPr>
        <w:t>Science</w:t>
      </w:r>
      <w:r>
        <w:rPr>
          <w:spacing w:val="-1"/>
          <w:sz w:val="24"/>
        </w:rPr>
        <w:t> </w:t>
      </w:r>
      <w:r>
        <w:rPr>
          <w:sz w:val="24"/>
        </w:rPr>
        <w:t>Council,</w:t>
      </w:r>
      <w:r>
        <w:rPr>
          <w:spacing w:val="-2"/>
          <w:sz w:val="24"/>
        </w:rPr>
        <w:t> </w:t>
      </w:r>
      <w:r>
        <w:rPr>
          <w:sz w:val="24"/>
        </w:rPr>
        <w:t>pp.</w:t>
      </w:r>
      <w:r>
        <w:rPr>
          <w:spacing w:val="-3"/>
          <w:sz w:val="24"/>
        </w:rPr>
        <w:t> </w:t>
      </w:r>
      <w:r>
        <w:rPr>
          <w:sz w:val="24"/>
        </w:rPr>
        <w:t>13-119</w:t>
      </w:r>
    </w:p>
    <w:p>
      <w:pPr>
        <w:spacing w:before="0"/>
        <w:ind w:left="2403" w:right="1082" w:hanging="1008"/>
        <w:jc w:val="both"/>
        <w:rPr>
          <w:sz w:val="24"/>
        </w:rPr>
      </w:pPr>
      <w:r>
        <w:rPr>
          <w:sz w:val="24"/>
        </w:rPr>
        <w:t>Tejwani,</w:t>
      </w:r>
      <w:r>
        <w:rPr>
          <w:spacing w:val="1"/>
          <w:sz w:val="24"/>
        </w:rPr>
        <w:t> </w:t>
      </w:r>
      <w:r>
        <w:rPr>
          <w:sz w:val="24"/>
        </w:rPr>
        <w:t>K.G.</w:t>
      </w:r>
      <w:r>
        <w:rPr>
          <w:spacing w:val="1"/>
          <w:sz w:val="24"/>
        </w:rPr>
        <w:t> </w:t>
      </w:r>
      <w:r>
        <w:rPr>
          <w:sz w:val="24"/>
        </w:rPr>
        <w:t>(1994)</w:t>
      </w:r>
      <w:r>
        <w:rPr>
          <w:spacing w:val="1"/>
          <w:sz w:val="24"/>
        </w:rPr>
        <w:t> </w:t>
      </w:r>
      <w:r>
        <w:rPr>
          <w:i/>
          <w:sz w:val="24"/>
        </w:rPr>
        <w:t>Agroforestry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India,</w:t>
      </w:r>
      <w:r>
        <w:rPr>
          <w:i/>
          <w:spacing w:val="1"/>
          <w:sz w:val="24"/>
        </w:rPr>
        <w:t> </w:t>
      </w:r>
      <w:r>
        <w:rPr>
          <w:sz w:val="24"/>
        </w:rPr>
        <w:t>Oxford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IBH.</w:t>
      </w:r>
      <w:r>
        <w:rPr>
          <w:spacing w:val="1"/>
          <w:sz w:val="24"/>
        </w:rPr>
        <w:t> </w:t>
      </w:r>
      <w:r>
        <w:rPr>
          <w:sz w:val="24"/>
        </w:rPr>
        <w:t>Publishing</w:t>
      </w:r>
      <w:r>
        <w:rPr>
          <w:spacing w:val="-2"/>
          <w:sz w:val="24"/>
        </w:rPr>
        <w:t> </w:t>
      </w:r>
      <w:r>
        <w:rPr>
          <w:sz w:val="24"/>
        </w:rPr>
        <w:t>Co Ltd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403" w:right="1084" w:hanging="1008"/>
        <w:jc w:val="both"/>
        <w:rPr>
          <w:sz w:val="24"/>
        </w:rPr>
      </w:pPr>
      <w:r>
        <w:rPr>
          <w:sz w:val="24"/>
        </w:rPr>
        <w:t>Tol, R.S.J., Frankhauser, S. and Smith, J.B. (1997) </w:t>
      </w:r>
      <w:r>
        <w:rPr>
          <w:i/>
          <w:sz w:val="24"/>
        </w:rPr>
        <w:t>The Scope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Adaptation to Climate Change, What can we Learn from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Literature?</w:t>
      </w:r>
      <w:r>
        <w:rPr>
          <w:i/>
          <w:spacing w:val="1"/>
          <w:sz w:val="24"/>
        </w:rPr>
        <w:t> </w:t>
      </w:r>
      <w:r>
        <w:rPr>
          <w:sz w:val="24"/>
        </w:rPr>
        <w:t>Institute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Environmental</w:t>
      </w:r>
      <w:r>
        <w:rPr>
          <w:spacing w:val="1"/>
          <w:sz w:val="24"/>
        </w:rPr>
        <w:t> </w:t>
      </w:r>
      <w:r>
        <w:rPr>
          <w:sz w:val="24"/>
        </w:rPr>
        <w:t>Studies,</w:t>
      </w:r>
      <w:r>
        <w:rPr>
          <w:spacing w:val="1"/>
          <w:sz w:val="24"/>
        </w:rPr>
        <w:t> </w:t>
      </w:r>
      <w:r>
        <w:rPr>
          <w:sz w:val="24"/>
        </w:rPr>
        <w:t>Vrije,</w:t>
      </w:r>
      <w:r>
        <w:rPr>
          <w:spacing w:val="-82"/>
          <w:sz w:val="24"/>
        </w:rPr>
        <w:t> </w:t>
      </w:r>
      <w:r>
        <w:rPr>
          <w:sz w:val="24"/>
        </w:rPr>
        <w:t>Universiteit,</w:t>
      </w:r>
      <w:r>
        <w:rPr>
          <w:spacing w:val="-1"/>
          <w:sz w:val="24"/>
        </w:rPr>
        <w:t> </w:t>
      </w:r>
      <w:r>
        <w:rPr>
          <w:sz w:val="24"/>
        </w:rPr>
        <w:t>Amsterdam</w:t>
      </w:r>
    </w:p>
    <w:p>
      <w:pPr>
        <w:spacing w:after="0"/>
        <w:jc w:val="both"/>
        <w:rPr>
          <w:sz w:val="24"/>
        </w:rPr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spacing w:before="120"/>
        <w:ind w:left="2403" w:right="1081" w:hanging="1008"/>
        <w:jc w:val="both"/>
      </w:pPr>
      <w:r>
        <w:rPr/>
        <w:t>Torres,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(1983),</w:t>
      </w:r>
      <w:r>
        <w:rPr>
          <w:spacing w:val="1"/>
        </w:rPr>
        <w:t> </w:t>
      </w:r>
      <w:r>
        <w:rPr/>
        <w:t>“Agroforestry: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practice”.</w:t>
      </w:r>
      <w:r>
        <w:rPr>
          <w:spacing w:val="85"/>
        </w:rPr>
        <w:t> </w:t>
      </w:r>
      <w:r>
        <w:rPr/>
        <w:t>in</w:t>
      </w:r>
      <w:r>
        <w:rPr>
          <w:spacing w:val="-82"/>
        </w:rPr>
        <w:t> </w:t>
      </w:r>
      <w:r>
        <w:rPr/>
        <w:t>Hoekstra,</w:t>
      </w:r>
      <w:r>
        <w:rPr>
          <w:spacing w:val="1"/>
        </w:rPr>
        <w:t> </w:t>
      </w:r>
      <w:r>
        <w:rPr/>
        <w:t>D.A.,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Kuguru,</w:t>
      </w:r>
      <w:r>
        <w:rPr>
          <w:spacing w:val="1"/>
        </w:rPr>
        <w:t> </w:t>
      </w:r>
      <w:r>
        <w:rPr/>
        <w:t>F.M.</w:t>
      </w:r>
      <w:r>
        <w:rPr>
          <w:spacing w:val="1"/>
        </w:rPr>
        <w:t> </w:t>
      </w:r>
      <w:r>
        <w:rPr/>
        <w:t>(eds)</w:t>
      </w:r>
      <w:r>
        <w:rPr>
          <w:spacing w:val="1"/>
        </w:rPr>
        <w:t> </w:t>
      </w:r>
      <w:r>
        <w:rPr>
          <w:i/>
        </w:rPr>
        <w:t>Agroforestry</w:t>
      </w:r>
      <w:r>
        <w:rPr>
          <w:i/>
          <w:spacing w:val="-82"/>
        </w:rPr>
        <w:t> </w:t>
      </w:r>
      <w:r>
        <w:rPr>
          <w:i/>
        </w:rPr>
        <w:t>Systems</w:t>
      </w:r>
      <w:r>
        <w:rPr>
          <w:i/>
          <w:spacing w:val="1"/>
        </w:rPr>
        <w:t> </w:t>
      </w:r>
      <w:r>
        <w:rPr>
          <w:i/>
        </w:rPr>
        <w:t>for</w:t>
      </w:r>
      <w:r>
        <w:rPr>
          <w:i/>
          <w:spacing w:val="1"/>
        </w:rPr>
        <w:t> </w:t>
      </w:r>
      <w:r>
        <w:rPr>
          <w:i/>
        </w:rPr>
        <w:t>Small-Scale</w:t>
      </w:r>
      <w:r>
        <w:rPr>
          <w:i/>
          <w:spacing w:val="1"/>
        </w:rPr>
        <w:t> </w:t>
      </w:r>
      <w:r>
        <w:rPr>
          <w:i/>
        </w:rPr>
        <w:t>Farmers.</w:t>
      </w:r>
      <w:r>
        <w:rPr>
          <w:i/>
          <w:spacing w:val="1"/>
        </w:rPr>
        <w:t> </w:t>
      </w:r>
      <w:r>
        <w:rPr/>
        <w:t>proceedings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ICRAF/BAT Workshop held in Nairobi in September, 1982,</w:t>
      </w:r>
      <w:r>
        <w:rPr>
          <w:spacing w:val="1"/>
        </w:rPr>
        <w:t> </w:t>
      </w:r>
      <w:r>
        <w:rPr/>
        <w:t>ICRAF,</w:t>
      </w:r>
      <w:r>
        <w:rPr>
          <w:spacing w:val="-2"/>
        </w:rPr>
        <w:t> </w:t>
      </w:r>
      <w:r>
        <w:rPr/>
        <w:t>Nairobi,</w:t>
      </w:r>
      <w:r>
        <w:rPr>
          <w:spacing w:val="-1"/>
        </w:rPr>
        <w:t> </w:t>
      </w:r>
      <w:r>
        <w:rPr/>
        <w:t>Kenya,</w:t>
      </w:r>
      <w:r>
        <w:rPr>
          <w:spacing w:val="-1"/>
        </w:rPr>
        <w:t> </w:t>
      </w:r>
      <w:r>
        <w:rPr/>
        <w:t>pp.27-32</w:t>
      </w:r>
    </w:p>
    <w:p>
      <w:pPr>
        <w:pStyle w:val="BodyText"/>
      </w:pPr>
    </w:p>
    <w:p>
      <w:pPr>
        <w:pStyle w:val="BodyText"/>
        <w:ind w:left="2403" w:right="1085" w:hanging="1008"/>
        <w:jc w:val="both"/>
      </w:pPr>
      <w:r>
        <w:rPr/>
        <w:t>Udofia, S.I. (1994) The place of Forestry Resources in the Economy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Nigeria.</w:t>
      </w:r>
      <w:r>
        <w:rPr>
          <w:spacing w:val="-2"/>
        </w:rPr>
        <w:t> </w:t>
      </w:r>
      <w:r>
        <w:rPr/>
        <w:t>G</w:t>
      </w:r>
      <w:r>
        <w:rPr>
          <w:i/>
        </w:rPr>
        <w:t>reen</w:t>
      </w:r>
      <w:r>
        <w:rPr>
          <w:i/>
          <w:spacing w:val="-2"/>
        </w:rPr>
        <w:t> </w:t>
      </w:r>
      <w:r>
        <w:rPr>
          <w:i/>
        </w:rPr>
        <w:t>Light</w:t>
      </w:r>
      <w:r>
        <w:rPr>
          <w:i/>
          <w:spacing w:val="-1"/>
        </w:rPr>
        <w:t> </w:t>
      </w:r>
      <w:r>
        <w:rPr>
          <w:i/>
        </w:rPr>
        <w:t>Magazine </w:t>
      </w:r>
      <w:r>
        <w:rPr/>
        <w:t>Vol.</w:t>
      </w:r>
      <w:r>
        <w:rPr>
          <w:spacing w:val="1"/>
        </w:rPr>
        <w:t> </w:t>
      </w:r>
      <w:r>
        <w:rPr/>
        <w:t>2,</w:t>
      </w:r>
      <w:r>
        <w:rPr>
          <w:spacing w:val="-2"/>
        </w:rPr>
        <w:t> </w:t>
      </w:r>
      <w:r>
        <w:rPr/>
        <w:t>No.</w:t>
      </w:r>
      <w:r>
        <w:rPr>
          <w:spacing w:val="-1"/>
        </w:rPr>
        <w:t> </w:t>
      </w:r>
      <w:r>
        <w:rPr/>
        <w:t>1</w:t>
      </w:r>
    </w:p>
    <w:p>
      <w:pPr>
        <w:pStyle w:val="BodyText"/>
        <w:spacing w:before="1"/>
      </w:pPr>
    </w:p>
    <w:p>
      <w:pPr>
        <w:pStyle w:val="BodyText"/>
        <w:ind w:left="2403" w:right="1087" w:hanging="1008"/>
        <w:jc w:val="both"/>
      </w:pPr>
      <w:r>
        <w:rPr/>
        <w:t>Ufono, J.U. and Manir, G. (1990) Agroforestry Practices in Northern</w:t>
      </w:r>
      <w:r>
        <w:rPr>
          <w:spacing w:val="1"/>
        </w:rPr>
        <w:t> </w:t>
      </w:r>
      <w:r>
        <w:rPr/>
        <w:t>Nigeria.</w:t>
      </w:r>
      <w:r>
        <w:rPr>
          <w:spacing w:val="-3"/>
        </w:rPr>
        <w:t> </w:t>
      </w:r>
      <w:r>
        <w:rPr>
          <w:i/>
        </w:rPr>
        <w:t>Green</w:t>
      </w:r>
      <w:r>
        <w:rPr>
          <w:i/>
          <w:spacing w:val="-1"/>
        </w:rPr>
        <w:t> </w:t>
      </w:r>
      <w:r>
        <w:rPr>
          <w:i/>
        </w:rPr>
        <w:t>light</w:t>
      </w:r>
      <w:r>
        <w:rPr>
          <w:i/>
          <w:spacing w:val="1"/>
        </w:rPr>
        <w:t> </w:t>
      </w:r>
      <w:r>
        <w:rPr>
          <w:i/>
        </w:rPr>
        <w:t>Magazine</w:t>
      </w:r>
      <w:r>
        <w:rPr/>
        <w:t>,</w:t>
      </w:r>
      <w:r>
        <w:rPr>
          <w:spacing w:val="-1"/>
        </w:rPr>
        <w:t> </w:t>
      </w:r>
      <w:r>
        <w:rPr/>
        <w:t>Vol.</w:t>
      </w:r>
      <w:r>
        <w:rPr>
          <w:spacing w:val="-2"/>
        </w:rPr>
        <w:t> </w:t>
      </w:r>
      <w:r>
        <w:rPr/>
        <w:t>1 No.</w:t>
      </w:r>
      <w:r>
        <w:rPr>
          <w:spacing w:val="-1"/>
        </w:rPr>
        <w:t> </w:t>
      </w:r>
      <w:r>
        <w:rPr/>
        <w:t>10.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395"/>
      </w:pPr>
      <w:r>
        <w:rPr/>
        <w:t>University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Ibadan</w:t>
      </w:r>
      <w:r>
        <w:rPr>
          <w:spacing w:val="-1"/>
        </w:rPr>
        <w:t> </w:t>
      </w:r>
      <w:r>
        <w:rPr/>
        <w:t>Consultancy</w:t>
      </w:r>
      <w:r>
        <w:rPr>
          <w:spacing w:val="-3"/>
        </w:rPr>
        <w:t> </w:t>
      </w:r>
      <w:r>
        <w:rPr/>
        <w:t>Report</w:t>
      </w:r>
      <w:r>
        <w:rPr>
          <w:spacing w:val="-3"/>
        </w:rPr>
        <w:t> </w:t>
      </w:r>
      <w:r>
        <w:rPr/>
        <w:t>(UIC;</w:t>
      </w:r>
      <w:r>
        <w:rPr>
          <w:spacing w:val="-3"/>
        </w:rPr>
        <w:t> </w:t>
      </w:r>
      <w:r>
        <w:rPr/>
        <w:t>1987)</w:t>
      </w:r>
    </w:p>
    <w:p>
      <w:pPr>
        <w:pStyle w:val="BodyText"/>
      </w:pPr>
    </w:p>
    <w:p>
      <w:pPr>
        <w:spacing w:before="1"/>
        <w:ind w:left="2403" w:right="1082" w:hanging="1008"/>
        <w:jc w:val="both"/>
        <w:rPr>
          <w:sz w:val="24"/>
        </w:rPr>
      </w:pPr>
      <w:r>
        <w:rPr>
          <w:sz w:val="24"/>
        </w:rPr>
        <w:t>United Nations Environmental Programme (UNEP; 1996), </w:t>
      </w:r>
      <w:r>
        <w:rPr>
          <w:i/>
          <w:sz w:val="24"/>
        </w:rPr>
        <w:t>Handbook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 Methods for Climate Change: Impact Assessment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Adaptation Strategies. </w:t>
      </w:r>
      <w:r>
        <w:rPr>
          <w:sz w:val="24"/>
        </w:rPr>
        <w:t>Institute for Environmental Studies,</w:t>
      </w:r>
      <w:r>
        <w:rPr>
          <w:spacing w:val="1"/>
          <w:sz w:val="24"/>
        </w:rPr>
        <w:t> </w:t>
      </w:r>
      <w:r>
        <w:rPr>
          <w:sz w:val="24"/>
        </w:rPr>
        <w:t>Virje</w:t>
      </w:r>
      <w:r>
        <w:rPr>
          <w:spacing w:val="-1"/>
          <w:sz w:val="24"/>
        </w:rPr>
        <w:t> </w:t>
      </w:r>
      <w:r>
        <w:rPr>
          <w:sz w:val="24"/>
        </w:rPr>
        <w:t>Univeriteit,</w:t>
      </w:r>
      <w:r>
        <w:rPr>
          <w:spacing w:val="-1"/>
          <w:sz w:val="24"/>
        </w:rPr>
        <w:t> </w:t>
      </w:r>
      <w:r>
        <w:rPr>
          <w:sz w:val="24"/>
        </w:rPr>
        <w:t>Amsterdam</w:t>
      </w:r>
    </w:p>
    <w:p>
      <w:pPr>
        <w:pStyle w:val="BodyText"/>
      </w:pPr>
    </w:p>
    <w:p>
      <w:pPr>
        <w:spacing w:before="0"/>
        <w:ind w:left="2403" w:right="1082" w:hanging="1008"/>
        <w:jc w:val="both"/>
        <w:rPr>
          <w:sz w:val="24"/>
        </w:rPr>
      </w:pPr>
      <w:r>
        <w:rPr>
          <w:sz w:val="24"/>
        </w:rPr>
        <w:t>United</w:t>
      </w:r>
      <w:r>
        <w:rPr>
          <w:spacing w:val="1"/>
          <w:sz w:val="24"/>
        </w:rPr>
        <w:t> </w:t>
      </w:r>
      <w:r>
        <w:rPr>
          <w:sz w:val="24"/>
        </w:rPr>
        <w:t>Nations</w:t>
      </w:r>
      <w:r>
        <w:rPr>
          <w:spacing w:val="1"/>
          <w:sz w:val="24"/>
        </w:rPr>
        <w:t> </w:t>
      </w:r>
      <w:r>
        <w:rPr>
          <w:sz w:val="24"/>
        </w:rPr>
        <w:t>Environmental</w:t>
      </w:r>
      <w:r>
        <w:rPr>
          <w:spacing w:val="1"/>
          <w:sz w:val="24"/>
        </w:rPr>
        <w:t> </w:t>
      </w:r>
      <w:r>
        <w:rPr>
          <w:sz w:val="24"/>
        </w:rPr>
        <w:t>Programme</w:t>
      </w:r>
      <w:r>
        <w:rPr>
          <w:spacing w:val="1"/>
          <w:sz w:val="24"/>
        </w:rPr>
        <w:t> </w:t>
      </w:r>
      <w:r>
        <w:rPr>
          <w:sz w:val="24"/>
        </w:rPr>
        <w:t>(UNEP;</w:t>
      </w:r>
      <w:r>
        <w:rPr>
          <w:spacing w:val="85"/>
          <w:sz w:val="24"/>
        </w:rPr>
        <w:t> </w:t>
      </w:r>
      <w:r>
        <w:rPr>
          <w:sz w:val="24"/>
        </w:rPr>
        <w:t>2001)</w:t>
      </w:r>
      <w:r>
        <w:rPr>
          <w:spacing w:val="1"/>
          <w:sz w:val="24"/>
        </w:rPr>
        <w:t> </w:t>
      </w:r>
      <w:r>
        <w:rPr>
          <w:i/>
          <w:sz w:val="24"/>
        </w:rPr>
        <w:t>Vulnerability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Climate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Change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Impacts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82"/>
          <w:sz w:val="24"/>
        </w:rPr>
        <w:t> </w:t>
      </w:r>
      <w:r>
        <w:rPr>
          <w:i/>
          <w:sz w:val="24"/>
        </w:rPr>
        <w:t>Adaptation.</w:t>
      </w:r>
      <w:r>
        <w:rPr>
          <w:i/>
          <w:spacing w:val="82"/>
          <w:sz w:val="24"/>
        </w:rPr>
        <w:t> </w:t>
      </w:r>
      <w:r>
        <w:rPr>
          <w:sz w:val="24"/>
        </w:rPr>
        <w:t>UNEP</w:t>
      </w:r>
      <w:r>
        <w:rPr>
          <w:spacing w:val="-2"/>
          <w:sz w:val="24"/>
        </w:rPr>
        <w:t> </w:t>
      </w:r>
      <w:r>
        <w:rPr>
          <w:sz w:val="24"/>
        </w:rPr>
        <w:t>Policy</w:t>
      </w:r>
      <w:r>
        <w:rPr>
          <w:spacing w:val="-1"/>
          <w:sz w:val="24"/>
        </w:rPr>
        <w:t> </w:t>
      </w:r>
      <w:r>
        <w:rPr>
          <w:sz w:val="24"/>
        </w:rPr>
        <w:t>Series</w:t>
      </w:r>
    </w:p>
    <w:p>
      <w:pPr>
        <w:pStyle w:val="BodyText"/>
      </w:pPr>
    </w:p>
    <w:p>
      <w:pPr>
        <w:pStyle w:val="BodyText"/>
        <w:ind w:left="2403" w:right="1086" w:hanging="1008"/>
        <w:jc w:val="both"/>
      </w:pPr>
      <w:r>
        <w:rPr/>
        <w:t>Umeh, L.I. (1988) “Agroforestry Concept and Classification”. A Paper</w:t>
      </w:r>
      <w:r>
        <w:rPr>
          <w:spacing w:val="-82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AERLS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Workshop,</w:t>
      </w:r>
      <w:r>
        <w:rPr>
          <w:spacing w:val="1"/>
        </w:rPr>
        <w:t> </w:t>
      </w:r>
      <w:r>
        <w:rPr/>
        <w:t>Forestry</w:t>
      </w:r>
      <w:r>
        <w:rPr>
          <w:spacing w:val="1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Institute of Nigeria</w:t>
      </w:r>
      <w:r>
        <w:rPr>
          <w:spacing w:val="-2"/>
        </w:rPr>
        <w:t> </w:t>
      </w:r>
      <w:r>
        <w:rPr/>
        <w:t>1-5</w:t>
      </w:r>
      <w:r>
        <w:rPr>
          <w:vertAlign w:val="superscript"/>
        </w:rPr>
        <w:t>th</w:t>
      </w:r>
      <w:r>
        <w:rPr>
          <w:spacing w:val="-2"/>
          <w:vertAlign w:val="baseline"/>
        </w:rPr>
        <w:t> </w:t>
      </w:r>
      <w:r>
        <w:rPr>
          <w:vertAlign w:val="baseline"/>
        </w:rPr>
        <w:t>September</w:t>
      </w:r>
    </w:p>
    <w:p>
      <w:pPr>
        <w:pStyle w:val="BodyText"/>
      </w:pPr>
    </w:p>
    <w:p>
      <w:pPr>
        <w:pStyle w:val="BodyText"/>
        <w:ind w:left="2475" w:right="1084" w:hanging="1080"/>
      </w:pPr>
      <w:r>
        <w:rPr/>
        <w:t>Vaner,</w:t>
      </w:r>
      <w:r>
        <w:rPr>
          <w:spacing w:val="-3"/>
        </w:rPr>
        <w:t> </w:t>
      </w:r>
      <w:r>
        <w:rPr/>
        <w:t>P.Z.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Tegera,</w:t>
      </w:r>
      <w:r>
        <w:rPr>
          <w:spacing w:val="-3"/>
        </w:rPr>
        <w:t> </w:t>
      </w:r>
      <w:r>
        <w:rPr/>
        <w:t>P.</w:t>
      </w:r>
      <w:r>
        <w:rPr>
          <w:spacing w:val="-2"/>
        </w:rPr>
        <w:t> </w:t>
      </w:r>
      <w:r>
        <w:rPr/>
        <w:t>(1980)</w:t>
      </w:r>
      <w:r>
        <w:rPr>
          <w:spacing w:val="-3"/>
        </w:rPr>
        <w:t> </w:t>
      </w:r>
      <w:r>
        <w:rPr/>
        <w:t>“An</w:t>
      </w:r>
      <w:r>
        <w:rPr>
          <w:spacing w:val="-2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Approach</w:t>
      </w:r>
      <w:r>
        <w:rPr>
          <w:spacing w:val="-2"/>
        </w:rPr>
        <w:t> </w:t>
      </w:r>
      <w:r>
        <w:rPr/>
        <w:t>for</w:t>
      </w:r>
      <w:r>
        <w:rPr>
          <w:spacing w:val="-81"/>
        </w:rPr>
        <w:t> </w:t>
      </w:r>
      <w:r>
        <w:rPr/>
        <w:t>Improvement</w:t>
      </w:r>
      <w:r>
        <w:rPr>
          <w:spacing w:val="-2"/>
        </w:rPr>
        <w:t> </w:t>
      </w:r>
      <w:r>
        <w:rPr/>
        <w:t>in Peasant</w:t>
      </w:r>
      <w:r>
        <w:rPr>
          <w:spacing w:val="-1"/>
        </w:rPr>
        <w:t> </w:t>
      </w:r>
      <w:r>
        <w:rPr/>
        <w:t>Systems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Tropical</w:t>
      </w:r>
    </w:p>
    <w:p>
      <w:pPr>
        <w:pStyle w:val="BodyText"/>
        <w:ind w:left="2475" w:right="1084"/>
      </w:pPr>
      <w:r>
        <w:rPr/>
        <w:t>Intercroppings”, A paper presented at a symposium on</w:t>
      </w:r>
      <w:r>
        <w:rPr>
          <w:spacing w:val="1"/>
        </w:rPr>
        <w:t> </w:t>
      </w:r>
      <w:r>
        <w:rPr/>
        <w:t>Intercropping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Semi-Arid</w:t>
      </w:r>
      <w:r>
        <w:rPr>
          <w:spacing w:val="-3"/>
        </w:rPr>
        <w:t> </w:t>
      </w:r>
      <w:r>
        <w:rPr/>
        <w:t>Areas,</w:t>
      </w:r>
      <w:r>
        <w:rPr>
          <w:spacing w:val="-5"/>
        </w:rPr>
        <w:t> </w:t>
      </w:r>
      <w:r>
        <w:rPr/>
        <w:t>Morogoro,</w:t>
      </w:r>
      <w:r>
        <w:rPr>
          <w:spacing w:val="-5"/>
        </w:rPr>
        <w:t> </w:t>
      </w:r>
      <w:r>
        <w:rPr/>
        <w:t>Tanzania</w:t>
      </w:r>
    </w:p>
    <w:p>
      <w:pPr>
        <w:pStyle w:val="BodyText"/>
        <w:spacing w:before="1"/>
      </w:pPr>
    </w:p>
    <w:p>
      <w:pPr>
        <w:spacing w:before="0"/>
        <w:ind w:left="2403" w:right="1081" w:hanging="1008"/>
        <w:jc w:val="both"/>
        <w:rPr>
          <w:sz w:val="24"/>
        </w:rPr>
      </w:pPr>
      <w:r>
        <w:rPr>
          <w:sz w:val="24"/>
        </w:rPr>
        <w:t>Van</w:t>
      </w:r>
      <w:r>
        <w:rPr>
          <w:spacing w:val="1"/>
          <w:sz w:val="24"/>
        </w:rPr>
        <w:t> </w:t>
      </w:r>
      <w:r>
        <w:rPr>
          <w:sz w:val="24"/>
        </w:rPr>
        <w:t>Nao,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(1983)</w:t>
      </w:r>
      <w:r>
        <w:rPr>
          <w:spacing w:val="1"/>
          <w:sz w:val="24"/>
        </w:rPr>
        <w:t> </w:t>
      </w:r>
      <w:r>
        <w:rPr>
          <w:sz w:val="24"/>
        </w:rPr>
        <w:t>“Agroforesry</w:t>
      </w:r>
      <w:r>
        <w:rPr>
          <w:spacing w:val="1"/>
          <w:sz w:val="24"/>
        </w:rPr>
        <w:t> </w:t>
      </w:r>
      <w:r>
        <w:rPr>
          <w:sz w:val="24"/>
        </w:rPr>
        <w:t>Systems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Problems”,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Huxley,</w:t>
      </w:r>
      <w:r>
        <w:rPr>
          <w:spacing w:val="1"/>
          <w:sz w:val="24"/>
        </w:rPr>
        <w:t> </w:t>
      </w:r>
      <w:r>
        <w:rPr>
          <w:sz w:val="24"/>
        </w:rPr>
        <w:t>P.A.</w:t>
      </w:r>
      <w:r>
        <w:rPr>
          <w:spacing w:val="1"/>
          <w:sz w:val="24"/>
        </w:rPr>
        <w:t> </w:t>
      </w:r>
      <w:r>
        <w:rPr>
          <w:sz w:val="24"/>
        </w:rPr>
        <w:t>(ed)</w:t>
      </w:r>
      <w:r>
        <w:rPr>
          <w:spacing w:val="1"/>
          <w:sz w:val="24"/>
        </w:rPr>
        <w:t> </w:t>
      </w:r>
      <w:r>
        <w:rPr>
          <w:i/>
          <w:sz w:val="24"/>
          <w:u w:val="single"/>
        </w:rPr>
        <w:t>Plant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Research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and</w:t>
      </w:r>
      <w:r>
        <w:rPr>
          <w:i/>
          <w:spacing w:val="-82"/>
          <w:sz w:val="24"/>
        </w:rPr>
        <w:t> </w:t>
      </w:r>
      <w:r>
        <w:rPr>
          <w:i/>
          <w:sz w:val="24"/>
          <w:u w:val="single"/>
        </w:rPr>
        <w:t>Agroforestry</w:t>
      </w:r>
      <w:r>
        <w:rPr>
          <w:i/>
          <w:sz w:val="24"/>
        </w:rPr>
        <w:t> </w:t>
      </w:r>
      <w:r>
        <w:rPr>
          <w:sz w:val="24"/>
        </w:rPr>
        <w:t>ICRAF,</w:t>
      </w:r>
      <w:r>
        <w:rPr>
          <w:spacing w:val="-1"/>
          <w:sz w:val="24"/>
        </w:rPr>
        <w:t> </w:t>
      </w:r>
      <w:r>
        <w:rPr>
          <w:sz w:val="24"/>
        </w:rPr>
        <w:t>Nairobi,</w:t>
      </w:r>
      <w:r>
        <w:rPr>
          <w:spacing w:val="-2"/>
          <w:sz w:val="24"/>
        </w:rPr>
        <w:t> </w:t>
      </w:r>
      <w:r>
        <w:rPr>
          <w:sz w:val="24"/>
        </w:rPr>
        <w:t>Kenya,</w:t>
      </w:r>
      <w:r>
        <w:rPr>
          <w:spacing w:val="-1"/>
          <w:sz w:val="24"/>
        </w:rPr>
        <w:t> </w:t>
      </w:r>
      <w:r>
        <w:rPr>
          <w:sz w:val="24"/>
        </w:rPr>
        <w:t>pp.71-77</w:t>
      </w:r>
    </w:p>
    <w:p>
      <w:pPr>
        <w:pStyle w:val="BodyText"/>
        <w:rPr>
          <w:sz w:val="28"/>
        </w:rPr>
      </w:pPr>
    </w:p>
    <w:p>
      <w:pPr>
        <w:spacing w:before="244"/>
        <w:ind w:left="2403" w:right="1081" w:hanging="1008"/>
        <w:jc w:val="both"/>
        <w:rPr>
          <w:sz w:val="24"/>
        </w:rPr>
      </w:pPr>
      <w:r>
        <w:rPr>
          <w:sz w:val="24"/>
        </w:rPr>
        <w:t>Watson,</w:t>
      </w:r>
      <w:r>
        <w:rPr>
          <w:spacing w:val="1"/>
          <w:sz w:val="24"/>
        </w:rPr>
        <w:t> </w:t>
      </w:r>
      <w:r>
        <w:rPr>
          <w:sz w:val="24"/>
        </w:rPr>
        <w:t>R.J.,</w:t>
      </w:r>
      <w:r>
        <w:rPr>
          <w:spacing w:val="1"/>
          <w:sz w:val="24"/>
        </w:rPr>
        <w:t> </w:t>
      </w:r>
      <w:r>
        <w:rPr>
          <w:sz w:val="24"/>
        </w:rPr>
        <w:t>Zinyowera,</w:t>
      </w:r>
      <w:r>
        <w:rPr>
          <w:spacing w:val="1"/>
          <w:sz w:val="24"/>
        </w:rPr>
        <w:t> </w:t>
      </w:r>
      <w:r>
        <w:rPr>
          <w:sz w:val="24"/>
        </w:rPr>
        <w:t>M.C.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Moss,</w:t>
      </w:r>
      <w:r>
        <w:rPr>
          <w:spacing w:val="1"/>
          <w:sz w:val="24"/>
        </w:rPr>
        <w:t> </w:t>
      </w:r>
      <w:r>
        <w:rPr>
          <w:sz w:val="24"/>
        </w:rPr>
        <w:t>R.H.</w:t>
      </w:r>
      <w:r>
        <w:rPr>
          <w:spacing w:val="1"/>
          <w:sz w:val="24"/>
        </w:rPr>
        <w:t> </w:t>
      </w:r>
      <w:r>
        <w:rPr>
          <w:sz w:val="24"/>
        </w:rPr>
        <w:t>(1996)</w:t>
      </w:r>
      <w:r>
        <w:rPr>
          <w:spacing w:val="1"/>
          <w:sz w:val="24"/>
        </w:rPr>
        <w:t> </w:t>
      </w:r>
      <w:r>
        <w:rPr>
          <w:i/>
          <w:sz w:val="24"/>
        </w:rPr>
        <w:t>Climate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Change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1995: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Impacts,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Adaptations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Mitigation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Climate Change: Scientific Technical Analysis </w:t>
      </w:r>
      <w:r>
        <w:rPr>
          <w:sz w:val="24"/>
        </w:rPr>
        <w:t>Contribution of</w:t>
      </w:r>
      <w:r>
        <w:rPr>
          <w:spacing w:val="-82"/>
          <w:sz w:val="24"/>
        </w:rPr>
        <w:t> </w:t>
      </w:r>
      <w:r>
        <w:rPr>
          <w:sz w:val="24"/>
        </w:rPr>
        <w:t>Working Group II to the Second Assessment Report of the</w:t>
      </w:r>
      <w:r>
        <w:rPr>
          <w:spacing w:val="1"/>
          <w:sz w:val="24"/>
        </w:rPr>
        <w:t> </w:t>
      </w:r>
      <w:r>
        <w:rPr>
          <w:sz w:val="24"/>
        </w:rPr>
        <w:t>Inter-governmental Panel on Climate Change, Camrbridge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2"/>
          <w:sz w:val="24"/>
        </w:rPr>
        <w:t> </w:t>
      </w:r>
      <w:r>
        <w:rPr>
          <w:sz w:val="24"/>
        </w:rPr>
        <w:t>Press,</w:t>
      </w:r>
      <w:r>
        <w:rPr>
          <w:spacing w:val="-2"/>
          <w:sz w:val="24"/>
        </w:rPr>
        <w:t> </w:t>
      </w:r>
      <w:r>
        <w:rPr>
          <w:sz w:val="24"/>
        </w:rPr>
        <w:t>Cambridge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403" w:right="1084" w:hanging="1008"/>
        <w:jc w:val="both"/>
      </w:pPr>
      <w:r>
        <w:rPr/>
        <w:t>Wiersum,</w:t>
      </w:r>
      <w:r>
        <w:rPr>
          <w:spacing w:val="1"/>
        </w:rPr>
        <w:t> </w:t>
      </w:r>
      <w:r>
        <w:rPr/>
        <w:t>K.F.</w:t>
      </w:r>
      <w:r>
        <w:rPr>
          <w:spacing w:val="1"/>
        </w:rPr>
        <w:t> </w:t>
      </w:r>
      <w:r>
        <w:rPr/>
        <w:t>(1981)</w:t>
      </w:r>
      <w:r>
        <w:rPr>
          <w:spacing w:val="1"/>
        </w:rPr>
        <w:t> </w:t>
      </w:r>
      <w:r>
        <w:rPr/>
        <w:t>“Outline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Concept”.</w:t>
      </w:r>
      <w:r>
        <w:rPr>
          <w:spacing w:val="1"/>
        </w:rPr>
        <w:t> </w:t>
      </w:r>
      <w:r>
        <w:rPr/>
        <w:t>in</w:t>
      </w:r>
      <w:r>
        <w:rPr>
          <w:spacing w:val="-82"/>
        </w:rPr>
        <w:t> </w:t>
      </w:r>
      <w:r>
        <w:rPr/>
        <w:t>Wiersum, K.F. (ed) </w:t>
      </w:r>
      <w:r>
        <w:rPr>
          <w:i/>
          <w:u w:val="single"/>
        </w:rPr>
        <w:t>Viewpoints on Agroforestry</w:t>
      </w:r>
      <w:r>
        <w:rPr>
          <w:i/>
        </w:rPr>
        <w:t>. </w:t>
      </w:r>
      <w:r>
        <w:rPr/>
        <w:t>Department</w:t>
      </w:r>
      <w:r>
        <w:rPr>
          <w:spacing w:val="1"/>
        </w:rPr>
        <w:t> </w:t>
      </w:r>
      <w:r>
        <w:rPr/>
        <w:t>of Forestry, Hinkloord Agricultural University, Wagennje, the</w:t>
      </w:r>
      <w:r>
        <w:rPr>
          <w:spacing w:val="-82"/>
        </w:rPr>
        <w:t> </w:t>
      </w:r>
      <w:r>
        <w:rPr/>
        <w:t>Netherlands</w:t>
      </w:r>
      <w:r>
        <w:rPr>
          <w:spacing w:val="-2"/>
        </w:rPr>
        <w:t> </w:t>
      </w:r>
      <w:r>
        <w:rPr/>
        <w:t>pp.</w:t>
      </w:r>
      <w:r>
        <w:rPr>
          <w:spacing w:val="-1"/>
        </w:rPr>
        <w:t> </w:t>
      </w:r>
      <w:r>
        <w:rPr/>
        <w:t>1-5</w:t>
      </w:r>
    </w:p>
    <w:p>
      <w:pPr>
        <w:spacing w:after="0"/>
        <w:jc w:val="both"/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spacing w:before="7"/>
        <w:rPr>
          <w:sz w:val="25"/>
        </w:rPr>
      </w:pPr>
    </w:p>
    <w:p>
      <w:pPr>
        <w:spacing w:before="100"/>
        <w:ind w:left="2403" w:right="1082" w:hanging="1008"/>
        <w:jc w:val="both"/>
        <w:rPr>
          <w:sz w:val="24"/>
        </w:rPr>
      </w:pPr>
      <w:r>
        <w:rPr>
          <w:sz w:val="24"/>
        </w:rPr>
        <w:t>Wilden, J. (1992), Sustainable Development of Degraded Land in</w:t>
      </w:r>
      <w:r>
        <w:rPr>
          <w:spacing w:val="1"/>
          <w:sz w:val="24"/>
        </w:rPr>
        <w:t> </w:t>
      </w:r>
      <w:r>
        <w:rPr>
          <w:sz w:val="24"/>
        </w:rPr>
        <w:t>Australia through Agroforestry and other farming systems.</w:t>
      </w:r>
      <w:r>
        <w:rPr>
          <w:spacing w:val="1"/>
          <w:sz w:val="24"/>
        </w:rPr>
        <w:t> </w:t>
      </w:r>
      <w:r>
        <w:rPr>
          <w:i/>
          <w:sz w:val="24"/>
          <w:u w:val="single"/>
        </w:rPr>
        <w:t>Agroforestry</w:t>
      </w:r>
      <w:r>
        <w:rPr>
          <w:i/>
          <w:spacing w:val="-2"/>
          <w:sz w:val="24"/>
          <w:u w:val="single"/>
        </w:rPr>
        <w:t> </w:t>
      </w:r>
      <w:r>
        <w:rPr>
          <w:i/>
          <w:sz w:val="24"/>
          <w:u w:val="single"/>
        </w:rPr>
        <w:t>Systems</w:t>
      </w:r>
      <w:r>
        <w:rPr>
          <w:i/>
          <w:spacing w:val="-2"/>
          <w:sz w:val="24"/>
          <w:u w:val="single"/>
        </w:rPr>
        <w:t> </w:t>
      </w:r>
      <w:r>
        <w:rPr>
          <w:i/>
          <w:sz w:val="24"/>
          <w:u w:val="single"/>
        </w:rPr>
        <w:t>for</w:t>
      </w:r>
      <w:r>
        <w:rPr>
          <w:i/>
          <w:spacing w:val="-1"/>
          <w:sz w:val="24"/>
          <w:u w:val="single"/>
        </w:rPr>
        <w:t> </w:t>
      </w:r>
      <w:r>
        <w:rPr>
          <w:i/>
          <w:sz w:val="24"/>
          <w:u w:val="single"/>
        </w:rPr>
        <w:t>Sustainable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Land</w:t>
      </w:r>
      <w:r>
        <w:rPr>
          <w:i/>
          <w:spacing w:val="-2"/>
          <w:sz w:val="24"/>
          <w:u w:val="single"/>
        </w:rPr>
        <w:t> </w:t>
      </w:r>
      <w:r>
        <w:rPr>
          <w:i/>
          <w:sz w:val="24"/>
          <w:u w:val="single"/>
        </w:rPr>
        <w:t>Use</w:t>
      </w:r>
      <w:r>
        <w:rPr>
          <w:i/>
          <w:sz w:val="24"/>
        </w:rPr>
        <w:t>,</w:t>
      </w:r>
      <w:r>
        <w:rPr>
          <w:i/>
          <w:spacing w:val="-3"/>
          <w:sz w:val="24"/>
        </w:rPr>
        <w:t> </w:t>
      </w:r>
      <w:r>
        <w:rPr>
          <w:sz w:val="24"/>
        </w:rPr>
        <w:t>pp.</w:t>
      </w:r>
      <w:r>
        <w:rPr>
          <w:spacing w:val="-2"/>
          <w:sz w:val="24"/>
        </w:rPr>
        <w:t> </w:t>
      </w:r>
      <w:r>
        <w:rPr>
          <w:sz w:val="24"/>
        </w:rPr>
        <w:t>81-86</w:t>
      </w:r>
    </w:p>
    <w:p>
      <w:pPr>
        <w:pStyle w:val="BodyText"/>
        <w:spacing w:before="2"/>
      </w:pPr>
    </w:p>
    <w:p>
      <w:pPr>
        <w:pStyle w:val="BodyText"/>
        <w:spacing w:before="1"/>
        <w:ind w:left="2403" w:right="1085" w:hanging="1008"/>
        <w:jc w:val="both"/>
      </w:pPr>
      <w:r>
        <w:rPr/>
        <w:t>Wilken, G.C. (1977), Integration of forest and Small Scale Farm</w:t>
      </w:r>
      <w:r>
        <w:rPr>
          <w:spacing w:val="1"/>
        </w:rPr>
        <w:t> </w:t>
      </w:r>
      <w:r>
        <w:rPr/>
        <w:t>Systems in Middle America. </w:t>
      </w:r>
      <w:r>
        <w:rPr>
          <w:u w:val="single"/>
        </w:rPr>
        <w:t>Agro-Ecosystems</w:t>
      </w:r>
      <w:r>
        <w:rPr/>
        <w:t>, Vol. 4 pp.</w:t>
      </w:r>
      <w:r>
        <w:rPr>
          <w:spacing w:val="1"/>
        </w:rPr>
        <w:t> </w:t>
      </w:r>
      <w:r>
        <w:rPr/>
        <w:t>291-302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93"/>
        <w:ind w:left="2403" w:right="1083" w:hanging="1008"/>
        <w:jc w:val="both"/>
      </w:pPr>
      <w:r>
        <w:rPr/>
        <w:t>Williams, T.O. (1992), “A Framework for Economic Evaluation of</w:t>
      </w:r>
      <w:r>
        <w:rPr>
          <w:spacing w:val="1"/>
        </w:rPr>
        <w:t> </w:t>
      </w:r>
      <w:r>
        <w:rPr/>
        <w:t>Small holder Agroforestry: with particular reference to the</w:t>
      </w:r>
      <w:r>
        <w:rPr>
          <w:spacing w:val="1"/>
        </w:rPr>
        <w:t> </w:t>
      </w:r>
      <w:r>
        <w:rPr/>
        <w:t>Semi-Arid Zone of West Africa”. in Sulivan, A.M., Huke, S.M.</w:t>
      </w:r>
      <w:r>
        <w:rPr>
          <w:spacing w:val="-82"/>
        </w:rPr>
        <w:t> </w:t>
      </w:r>
      <w:r>
        <w:rPr/>
        <w:t>and</w:t>
      </w:r>
      <w:r>
        <w:rPr>
          <w:spacing w:val="1"/>
        </w:rPr>
        <w:t> </w:t>
      </w:r>
      <w:r>
        <w:rPr/>
        <w:t>Fox,</w:t>
      </w:r>
      <w:r>
        <w:rPr>
          <w:spacing w:val="1"/>
        </w:rPr>
        <w:t> </w:t>
      </w:r>
      <w:r>
        <w:rPr/>
        <w:t>J.M.</w:t>
      </w:r>
      <w:r>
        <w:rPr>
          <w:spacing w:val="1"/>
        </w:rPr>
        <w:t> </w:t>
      </w:r>
      <w:r>
        <w:rPr/>
        <w:t>(eds)</w:t>
      </w:r>
      <w:r>
        <w:rPr>
          <w:spacing w:val="1"/>
        </w:rPr>
        <w:t> </w:t>
      </w:r>
      <w:r>
        <w:rPr>
          <w:i/>
          <w:u w:val="single"/>
        </w:rPr>
        <w:t>Financial</w:t>
      </w:r>
      <w:r>
        <w:rPr>
          <w:i/>
          <w:spacing w:val="1"/>
          <w:u w:val="single"/>
        </w:rPr>
        <w:t> </w:t>
      </w:r>
      <w:r>
        <w:rPr>
          <w:i/>
          <w:u w:val="single"/>
        </w:rPr>
        <w:t>Analysis</w:t>
      </w:r>
      <w:r>
        <w:rPr>
          <w:i/>
          <w:spacing w:val="1"/>
          <w:u w:val="single"/>
        </w:rPr>
        <w:t> </w:t>
      </w:r>
      <w:r>
        <w:rPr>
          <w:i/>
          <w:u w:val="single"/>
        </w:rPr>
        <w:t>of</w:t>
      </w:r>
      <w:r>
        <w:rPr>
          <w:i/>
          <w:spacing w:val="1"/>
          <w:u w:val="single"/>
        </w:rPr>
        <w:t> </w:t>
      </w:r>
      <w:r>
        <w:rPr>
          <w:i/>
          <w:u w:val="single"/>
        </w:rPr>
        <w:t>Agroforestry</w:t>
      </w:r>
      <w:r>
        <w:rPr>
          <w:i/>
          <w:spacing w:val="1"/>
        </w:rPr>
        <w:t> </w:t>
      </w:r>
      <w:r>
        <w:rPr>
          <w:i/>
          <w:u w:val="single"/>
        </w:rPr>
        <w:t>systems,</w:t>
      </w:r>
      <w:r>
        <w:rPr>
          <w:i/>
        </w:rPr>
        <w:t> </w:t>
      </w:r>
      <w:r>
        <w:rPr/>
        <w:t>Nitrogen Fixing Tress Association, Hawaii, USA, pp.</w:t>
      </w:r>
      <w:r>
        <w:rPr>
          <w:spacing w:val="-82"/>
        </w:rPr>
        <w:t> </w:t>
      </w:r>
      <w:r>
        <w:rPr/>
        <w:t>127-144</w:t>
      </w:r>
    </w:p>
    <w:p>
      <w:pPr>
        <w:pStyle w:val="BodyText"/>
        <w:spacing w:before="2"/>
      </w:pPr>
    </w:p>
    <w:p>
      <w:pPr>
        <w:pStyle w:val="BodyText"/>
        <w:ind w:left="2403" w:right="1079" w:hanging="1008"/>
        <w:jc w:val="both"/>
      </w:pPr>
      <w:r>
        <w:rPr/>
        <w:t>Williams, P.A., Gordon, A.M., Garrett, H.E. and Buck, L. (1997).</w:t>
      </w:r>
      <w:r>
        <w:rPr>
          <w:spacing w:val="1"/>
        </w:rPr>
        <w:t> </w:t>
      </w:r>
      <w:r>
        <w:rPr/>
        <w:t>“Agroforestry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America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Farming</w:t>
      </w:r>
      <w:r>
        <w:rPr>
          <w:spacing w:val="-82"/>
        </w:rPr>
        <w:t> </w:t>
      </w:r>
      <w:r>
        <w:rPr/>
        <w:t>Systems”,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Gordon,</w:t>
      </w:r>
      <w:r>
        <w:rPr>
          <w:spacing w:val="1"/>
        </w:rPr>
        <w:t> </w:t>
      </w:r>
      <w:r>
        <w:rPr/>
        <w:t>A.M.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Newman,</w:t>
      </w:r>
      <w:r>
        <w:rPr>
          <w:spacing w:val="1"/>
        </w:rPr>
        <w:t> </w:t>
      </w:r>
      <w:r>
        <w:rPr/>
        <w:t>S.M.</w:t>
      </w:r>
      <w:r>
        <w:rPr>
          <w:spacing w:val="1"/>
        </w:rPr>
        <w:t> </w:t>
      </w:r>
      <w:r>
        <w:rPr/>
        <w:t>(eds)</w:t>
      </w:r>
      <w:r>
        <w:rPr>
          <w:spacing w:val="1"/>
        </w:rPr>
        <w:t> </w:t>
      </w:r>
      <w:r>
        <w:rPr>
          <w:u w:val="single"/>
        </w:rPr>
        <w:t>Temperate Agroforestry Systems</w:t>
      </w:r>
      <w:r>
        <w:rPr/>
        <w:t> CAB International, pp. 9-</w:t>
      </w:r>
      <w:r>
        <w:rPr>
          <w:spacing w:val="1"/>
        </w:rPr>
        <w:t> </w:t>
      </w:r>
      <w:r>
        <w:rPr/>
        <w:t>84.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403" w:right="1084" w:hanging="1008"/>
        <w:jc w:val="both"/>
      </w:pPr>
      <w:r>
        <w:rPr/>
        <w:t>Winterbolton, R. (1987), Agroforestry and Sustainable Development:</w:t>
      </w:r>
      <w:r>
        <w:rPr>
          <w:spacing w:val="-82"/>
        </w:rPr>
        <w:t> </w:t>
      </w:r>
      <w:r>
        <w:rPr/>
        <w:t>Making the</w:t>
      </w:r>
      <w:r>
        <w:rPr>
          <w:spacing w:val="1"/>
        </w:rPr>
        <w:t> </w:t>
      </w:r>
      <w:r>
        <w:rPr/>
        <w:t>Correction.</w:t>
      </w:r>
      <w:r>
        <w:rPr>
          <w:spacing w:val="1"/>
        </w:rPr>
        <w:t> </w:t>
      </w:r>
      <w:r>
        <w:rPr>
          <w:i/>
        </w:rPr>
        <w:t>Ambio</w:t>
      </w:r>
      <w:r>
        <w:rPr>
          <w:i/>
          <w:spacing w:val="1"/>
        </w:rPr>
        <w:t> </w:t>
      </w:r>
      <w:r>
        <w:rPr>
          <w:i/>
        </w:rPr>
        <w:t>Magazine</w:t>
      </w:r>
      <w:r>
        <w:rPr>
          <w:i/>
          <w:spacing w:val="84"/>
        </w:rPr>
        <w:t> </w:t>
      </w:r>
      <w:r>
        <w:rPr/>
        <w:t>Vol. 16, Nos. 2-3</w:t>
      </w:r>
      <w:r>
        <w:rPr>
          <w:spacing w:val="-82"/>
        </w:rPr>
        <w:t> </w:t>
      </w:r>
      <w:r>
        <w:rPr/>
        <w:t>pp.</w:t>
      </w:r>
      <w:r>
        <w:rPr>
          <w:spacing w:val="-1"/>
        </w:rPr>
        <w:t> </w:t>
      </w:r>
      <w:r>
        <w:rPr/>
        <w:t>100-109</w:t>
      </w:r>
    </w:p>
    <w:p>
      <w:pPr>
        <w:pStyle w:val="BodyText"/>
        <w:rPr>
          <w:sz w:val="28"/>
        </w:rPr>
      </w:pPr>
    </w:p>
    <w:p>
      <w:pPr>
        <w:spacing w:before="242"/>
        <w:ind w:left="2403" w:right="1083" w:hanging="1008"/>
        <w:jc w:val="both"/>
        <w:rPr>
          <w:sz w:val="24"/>
        </w:rPr>
      </w:pPr>
      <w:r>
        <w:rPr>
          <w:sz w:val="24"/>
        </w:rPr>
        <w:t>Woods, L.E. (1983), </w:t>
      </w:r>
      <w:r>
        <w:rPr>
          <w:i/>
          <w:sz w:val="24"/>
        </w:rPr>
        <w:t>Land Degradation in Australia. </w:t>
      </w:r>
      <w:r>
        <w:rPr>
          <w:sz w:val="24"/>
        </w:rPr>
        <w:t>Department of</w:t>
      </w:r>
      <w:r>
        <w:rPr>
          <w:spacing w:val="1"/>
          <w:sz w:val="24"/>
        </w:rPr>
        <w:t> </w:t>
      </w:r>
      <w:r>
        <w:rPr>
          <w:sz w:val="24"/>
        </w:rPr>
        <w:t>Home</w:t>
      </w:r>
      <w:r>
        <w:rPr>
          <w:spacing w:val="1"/>
          <w:sz w:val="24"/>
        </w:rPr>
        <w:t> </w:t>
      </w:r>
      <w:r>
        <w:rPr>
          <w:sz w:val="24"/>
        </w:rPr>
        <w:t>Affairs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Environment:</w:t>
      </w:r>
      <w:r>
        <w:rPr>
          <w:spacing w:val="1"/>
          <w:sz w:val="24"/>
        </w:rPr>
        <w:t> </w:t>
      </w:r>
      <w:r>
        <w:rPr>
          <w:sz w:val="24"/>
        </w:rPr>
        <w:t>Australian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publishing Service,</w:t>
      </w:r>
      <w:r>
        <w:rPr>
          <w:spacing w:val="1"/>
          <w:sz w:val="24"/>
        </w:rPr>
        <w:t> </w:t>
      </w:r>
      <w:r>
        <w:rPr>
          <w:sz w:val="24"/>
        </w:rPr>
        <w:t>Canberra</w:t>
      </w:r>
    </w:p>
    <w:p>
      <w:pPr>
        <w:pStyle w:val="BodyText"/>
        <w:spacing w:before="2"/>
      </w:pPr>
    </w:p>
    <w:p>
      <w:pPr>
        <w:spacing w:before="0"/>
        <w:ind w:left="2403" w:right="1085" w:hanging="1008"/>
        <w:jc w:val="both"/>
        <w:rPr>
          <w:sz w:val="24"/>
        </w:rPr>
      </w:pPr>
      <w:r>
        <w:rPr>
          <w:sz w:val="24"/>
        </w:rPr>
        <w:t>World</w:t>
      </w:r>
      <w:r>
        <w:rPr>
          <w:spacing w:val="1"/>
          <w:sz w:val="24"/>
        </w:rPr>
        <w:t> </w:t>
      </w:r>
      <w:r>
        <w:rPr>
          <w:sz w:val="24"/>
        </w:rPr>
        <w:t>Bank</w:t>
      </w:r>
      <w:r>
        <w:rPr>
          <w:spacing w:val="1"/>
          <w:sz w:val="24"/>
        </w:rPr>
        <w:t> </w:t>
      </w:r>
      <w:r>
        <w:rPr>
          <w:sz w:val="24"/>
        </w:rPr>
        <w:t>(1991),</w:t>
      </w:r>
      <w:r>
        <w:rPr>
          <w:spacing w:val="1"/>
          <w:sz w:val="24"/>
        </w:rPr>
        <w:t> </w:t>
      </w:r>
      <w:r>
        <w:rPr>
          <w:i/>
          <w:sz w:val="24"/>
        </w:rPr>
        <w:t>Forestry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Paper,</w:t>
      </w:r>
      <w:r>
        <w:rPr>
          <w:i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World</w:t>
      </w:r>
      <w:r>
        <w:rPr>
          <w:spacing w:val="1"/>
          <w:sz w:val="24"/>
        </w:rPr>
        <w:t> </w:t>
      </w:r>
      <w:r>
        <w:rPr>
          <w:sz w:val="24"/>
        </w:rPr>
        <w:t>Bank,</w:t>
      </w:r>
      <w:r>
        <w:rPr>
          <w:spacing w:val="1"/>
          <w:sz w:val="24"/>
        </w:rPr>
        <w:t> </w:t>
      </w:r>
      <w:r>
        <w:rPr>
          <w:sz w:val="24"/>
        </w:rPr>
        <w:t>Washington</w:t>
      </w:r>
      <w:r>
        <w:rPr>
          <w:spacing w:val="-2"/>
          <w:sz w:val="24"/>
        </w:rPr>
        <w:t> </w:t>
      </w:r>
      <w:r>
        <w:rPr>
          <w:sz w:val="24"/>
        </w:rPr>
        <w:t>DC</w:t>
      </w:r>
      <w:r>
        <w:rPr>
          <w:spacing w:val="-1"/>
          <w:sz w:val="24"/>
        </w:rPr>
        <w:t> </w:t>
      </w:r>
      <w:r>
        <w:rPr>
          <w:sz w:val="24"/>
        </w:rPr>
        <w:t>USA.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403" w:right="1082" w:hanging="1008"/>
        <w:jc w:val="both"/>
        <w:rPr>
          <w:sz w:val="24"/>
        </w:rPr>
      </w:pPr>
      <w:r>
        <w:rPr>
          <w:sz w:val="24"/>
        </w:rPr>
        <w:t>Wu, Y, and Zhu, Z. (1997) “Temperate Agroforestry in China”, in</w:t>
      </w:r>
      <w:r>
        <w:rPr>
          <w:spacing w:val="1"/>
          <w:sz w:val="24"/>
        </w:rPr>
        <w:t> </w:t>
      </w:r>
      <w:r>
        <w:rPr>
          <w:sz w:val="24"/>
        </w:rPr>
        <w:t>Gordon,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Newman,</w:t>
      </w:r>
      <w:r>
        <w:rPr>
          <w:spacing w:val="1"/>
          <w:sz w:val="24"/>
        </w:rPr>
        <w:t> </w:t>
      </w:r>
      <w:r>
        <w:rPr>
          <w:sz w:val="24"/>
        </w:rPr>
        <w:t>S.M.</w:t>
      </w:r>
      <w:r>
        <w:rPr>
          <w:spacing w:val="1"/>
          <w:sz w:val="24"/>
        </w:rPr>
        <w:t> </w:t>
      </w:r>
      <w:r>
        <w:rPr>
          <w:sz w:val="24"/>
        </w:rPr>
        <w:t>(eds)</w:t>
      </w:r>
      <w:r>
        <w:rPr>
          <w:spacing w:val="1"/>
          <w:sz w:val="24"/>
        </w:rPr>
        <w:t> </w:t>
      </w:r>
      <w:r>
        <w:rPr>
          <w:i/>
          <w:sz w:val="24"/>
          <w:u w:val="single"/>
        </w:rPr>
        <w:t>Temperate</w:t>
      </w:r>
      <w:r>
        <w:rPr>
          <w:i/>
          <w:spacing w:val="-82"/>
          <w:sz w:val="24"/>
        </w:rPr>
        <w:t> </w:t>
      </w:r>
      <w:r>
        <w:rPr>
          <w:i/>
          <w:sz w:val="24"/>
          <w:u w:val="single"/>
        </w:rPr>
        <w:t>Agroforestry</w:t>
      </w:r>
      <w:r>
        <w:rPr>
          <w:i/>
          <w:spacing w:val="-1"/>
          <w:sz w:val="24"/>
          <w:u w:val="single"/>
        </w:rPr>
        <w:t> </w:t>
      </w:r>
      <w:r>
        <w:rPr>
          <w:i/>
          <w:sz w:val="24"/>
          <w:u w:val="single"/>
        </w:rPr>
        <w:t>System</w:t>
      </w:r>
      <w:r>
        <w:rPr>
          <w:i/>
          <w:spacing w:val="-1"/>
          <w:sz w:val="24"/>
        </w:rPr>
        <w:t> </w:t>
      </w:r>
      <w:r>
        <w:rPr>
          <w:sz w:val="24"/>
        </w:rPr>
        <w:t>CAB</w:t>
      </w:r>
      <w:r>
        <w:rPr>
          <w:spacing w:val="-1"/>
          <w:sz w:val="24"/>
        </w:rPr>
        <w:t> </w:t>
      </w:r>
      <w:r>
        <w:rPr>
          <w:sz w:val="24"/>
        </w:rPr>
        <w:t>International,</w:t>
      </w:r>
    </w:p>
    <w:p>
      <w:pPr>
        <w:pStyle w:val="BodyText"/>
        <w:rPr>
          <w:sz w:val="28"/>
        </w:rPr>
      </w:pPr>
    </w:p>
    <w:p>
      <w:pPr>
        <w:pStyle w:val="BodyText"/>
        <w:spacing w:before="245"/>
        <w:ind w:left="2403" w:right="1082" w:hanging="1008"/>
        <w:jc w:val="both"/>
      </w:pPr>
      <w:r>
        <w:rPr/>
        <w:t>Yohe, G.W., Newmann, J.E., Marshall, P.B. and Ameden, R. (1996),</w:t>
      </w:r>
      <w:r>
        <w:rPr>
          <w:spacing w:val="1"/>
        </w:rPr>
        <w:t> </w:t>
      </w:r>
      <w:r>
        <w:rPr/>
        <w:t>The</w:t>
      </w:r>
      <w:r>
        <w:rPr>
          <w:spacing w:val="47"/>
        </w:rPr>
        <w:t> </w:t>
      </w:r>
      <w:r>
        <w:rPr/>
        <w:t>Economic</w:t>
      </w:r>
      <w:r>
        <w:rPr>
          <w:spacing w:val="44"/>
        </w:rPr>
        <w:t> </w:t>
      </w:r>
      <w:r>
        <w:rPr/>
        <w:t>Cost</w:t>
      </w:r>
      <w:r>
        <w:rPr>
          <w:spacing w:val="43"/>
        </w:rPr>
        <w:t> </w:t>
      </w:r>
      <w:r>
        <w:rPr/>
        <w:t>of</w:t>
      </w:r>
      <w:r>
        <w:rPr>
          <w:spacing w:val="45"/>
        </w:rPr>
        <w:t> </w:t>
      </w:r>
      <w:r>
        <w:rPr/>
        <w:t>Greenhouse</w:t>
      </w:r>
      <w:r>
        <w:rPr>
          <w:spacing w:val="45"/>
        </w:rPr>
        <w:t> </w:t>
      </w:r>
      <w:r>
        <w:rPr/>
        <w:t>Induced</w:t>
      </w:r>
      <w:r>
        <w:rPr>
          <w:spacing w:val="45"/>
        </w:rPr>
        <w:t> </w:t>
      </w:r>
      <w:r>
        <w:rPr/>
        <w:t>sea</w:t>
      </w:r>
      <w:r>
        <w:rPr>
          <w:spacing w:val="46"/>
        </w:rPr>
        <w:t> </w:t>
      </w:r>
      <w:r>
        <w:rPr/>
        <w:t>Level</w:t>
      </w:r>
      <w:r>
        <w:rPr>
          <w:spacing w:val="44"/>
        </w:rPr>
        <w:t> </w:t>
      </w:r>
      <w:r>
        <w:rPr/>
        <w:t>Rise</w:t>
      </w:r>
      <w:r>
        <w:rPr>
          <w:spacing w:val="-82"/>
        </w:rPr>
        <w:t> </w:t>
      </w:r>
      <w:r>
        <w:rPr/>
        <w:t>for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Property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States.</w:t>
      </w:r>
      <w:r>
        <w:rPr>
          <w:spacing w:val="84"/>
        </w:rPr>
        <w:t> </w:t>
      </w:r>
      <w:r>
        <w:rPr>
          <w:i/>
          <w:u w:val="single"/>
        </w:rPr>
        <w:t>Climatic</w:t>
      </w:r>
      <w:r>
        <w:rPr>
          <w:i/>
          <w:spacing w:val="1"/>
        </w:rPr>
        <w:t> </w:t>
      </w:r>
      <w:r>
        <w:rPr>
          <w:i/>
          <w:u w:val="single"/>
        </w:rPr>
        <w:t>Change</w:t>
      </w:r>
      <w:r>
        <w:rPr>
          <w:i/>
        </w:rPr>
        <w:t> </w:t>
      </w:r>
      <w:r>
        <w:rPr/>
        <w:t>Vol.</w:t>
      </w:r>
      <w:r>
        <w:rPr>
          <w:spacing w:val="-1"/>
        </w:rPr>
        <w:t> </w:t>
      </w:r>
      <w:r>
        <w:rPr/>
        <w:t>32,</w:t>
      </w:r>
      <w:r>
        <w:rPr>
          <w:spacing w:val="-1"/>
        </w:rPr>
        <w:t> </w:t>
      </w:r>
      <w:r>
        <w:rPr/>
        <w:t>No.</w:t>
      </w:r>
      <w:r>
        <w:rPr>
          <w:spacing w:val="1"/>
        </w:rPr>
        <w:t> </w:t>
      </w:r>
      <w:r>
        <w:rPr/>
        <w:t>4 pp.</w:t>
      </w:r>
      <w:r>
        <w:rPr>
          <w:spacing w:val="-1"/>
        </w:rPr>
        <w:t> </w:t>
      </w:r>
      <w:r>
        <w:rPr/>
        <w:t>387-410</w:t>
      </w:r>
    </w:p>
    <w:p>
      <w:pPr>
        <w:spacing w:after="0"/>
        <w:jc w:val="both"/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spacing w:before="120"/>
        <w:ind w:left="2403" w:right="1082" w:hanging="1008"/>
        <w:jc w:val="both"/>
      </w:pPr>
      <w:r>
        <w:rPr/>
        <w:t>Young, A. (1987), The Potential of Agroforestry for Soil Conservation</w:t>
      </w:r>
      <w:r>
        <w:rPr>
          <w:spacing w:val="-82"/>
        </w:rPr>
        <w:t> </w:t>
      </w:r>
      <w:r>
        <w:rPr/>
        <w:t>Part</w:t>
      </w:r>
      <w:r>
        <w:rPr>
          <w:spacing w:val="1"/>
        </w:rPr>
        <w:t> </w:t>
      </w:r>
      <w:r>
        <w:rPr/>
        <w:t>III,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Agroforestry</w:t>
      </w:r>
      <w:r>
        <w:rPr>
          <w:spacing w:val="1"/>
        </w:rPr>
        <w:t> </w:t>
      </w:r>
      <w:r>
        <w:rPr/>
        <w:t>(SCUAF),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Predictive</w:t>
      </w:r>
      <w:r>
        <w:rPr>
          <w:spacing w:val="-2"/>
        </w:rPr>
        <w:t> </w:t>
      </w:r>
      <w:r>
        <w:rPr/>
        <w:t>Model.</w:t>
      </w:r>
      <w:r>
        <w:rPr>
          <w:spacing w:val="-3"/>
        </w:rPr>
        <w:t> </w:t>
      </w:r>
      <w:r>
        <w:rPr>
          <w:i/>
        </w:rPr>
        <w:t>ICRAF</w:t>
      </w:r>
      <w:r>
        <w:rPr>
          <w:i/>
          <w:spacing w:val="-3"/>
        </w:rPr>
        <w:t> </w:t>
      </w:r>
      <w:r>
        <w:rPr>
          <w:i/>
        </w:rPr>
        <w:t>Working</w:t>
      </w:r>
      <w:r>
        <w:rPr>
          <w:i/>
          <w:spacing w:val="-2"/>
        </w:rPr>
        <w:t> </w:t>
      </w:r>
      <w:r>
        <w:rPr>
          <w:i/>
        </w:rPr>
        <w:t>Paper</w:t>
      </w:r>
      <w:r>
        <w:rPr>
          <w:i/>
          <w:spacing w:val="2"/>
        </w:rPr>
        <w:t> </w:t>
      </w:r>
      <w:r>
        <w:rPr/>
        <w:t>No.</w:t>
      </w:r>
      <w:r>
        <w:rPr>
          <w:spacing w:val="-2"/>
        </w:rPr>
        <w:t> </w:t>
      </w:r>
      <w:r>
        <w:rPr/>
        <w:t>44.</w:t>
      </w:r>
      <w:r>
        <w:rPr>
          <w:spacing w:val="-2"/>
        </w:rPr>
        <w:t> </w:t>
      </w:r>
      <w:r>
        <w:rPr/>
        <w:t>Nairobi.</w:t>
      </w:r>
    </w:p>
    <w:p>
      <w:pPr>
        <w:pStyle w:val="BodyText"/>
      </w:pPr>
    </w:p>
    <w:p>
      <w:pPr>
        <w:pStyle w:val="BodyText"/>
        <w:spacing w:before="1"/>
        <w:ind w:left="2403" w:right="1082" w:hanging="1008"/>
        <w:jc w:val="both"/>
      </w:pPr>
      <w:r>
        <w:rPr/>
        <w:t>Young, A. (1989), “The Environmental Basis of Agroforestry”, in</w:t>
      </w:r>
      <w:r>
        <w:rPr>
          <w:spacing w:val="1"/>
        </w:rPr>
        <w:t> </w:t>
      </w:r>
      <w:r>
        <w:rPr/>
        <w:t>Reifsnyder, W.S. and Darnhofer, T.O. (eds) </w:t>
      </w:r>
      <w:r>
        <w:rPr>
          <w:i/>
          <w:u w:val="single"/>
        </w:rPr>
        <w:t>Meteorology and</w:t>
      </w:r>
      <w:r>
        <w:rPr>
          <w:i/>
          <w:spacing w:val="-82"/>
        </w:rPr>
        <w:t> </w:t>
      </w:r>
      <w:r>
        <w:rPr>
          <w:i/>
          <w:u w:val="single"/>
        </w:rPr>
        <w:t>Agroforestry</w:t>
      </w:r>
      <w:r>
        <w:rPr>
          <w:i/>
        </w:rPr>
        <w:t>,</w:t>
      </w:r>
      <w:r>
        <w:rPr>
          <w:i/>
          <w:spacing w:val="-3"/>
        </w:rPr>
        <w:t> </w:t>
      </w:r>
      <w:r>
        <w:rPr/>
        <w:t>ICRAF,</w:t>
      </w:r>
      <w:r>
        <w:rPr>
          <w:spacing w:val="-1"/>
        </w:rPr>
        <w:t> </w:t>
      </w:r>
      <w:r>
        <w:rPr/>
        <w:t>Nairobi, Kenya,</w:t>
      </w:r>
      <w:r>
        <w:rPr>
          <w:spacing w:val="-1"/>
        </w:rPr>
        <w:t> </w:t>
      </w:r>
      <w:r>
        <w:rPr/>
        <w:t>pp.29-48.</w:t>
      </w:r>
    </w:p>
    <w:p>
      <w:pPr>
        <w:spacing w:after="0"/>
        <w:jc w:val="both"/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spacing w:before="7"/>
        <w:rPr>
          <w:sz w:val="25"/>
        </w:rPr>
      </w:pPr>
    </w:p>
    <w:p>
      <w:pPr>
        <w:pStyle w:val="Heading2"/>
        <w:spacing w:before="100"/>
        <w:ind w:left="491" w:right="184"/>
        <w:jc w:val="center"/>
      </w:pPr>
      <w:r>
        <w:rPr/>
        <w:t>APPENDIX</w:t>
      </w:r>
      <w:r>
        <w:rPr>
          <w:spacing w:val="-2"/>
        </w:rPr>
        <w:t> </w:t>
      </w:r>
      <w:r>
        <w:rPr/>
        <w:t>A</w:t>
      </w:r>
    </w:p>
    <w:p>
      <w:pPr>
        <w:pStyle w:val="BodyText"/>
        <w:spacing w:before="148"/>
        <w:ind w:left="489" w:right="184"/>
        <w:jc w:val="center"/>
      </w:pPr>
      <w:r>
        <w:rPr/>
        <w:t>Questionnaire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Agroforestry</w:t>
      </w:r>
      <w:r>
        <w:rPr>
          <w:spacing w:val="-3"/>
        </w:rPr>
        <w:t> </w:t>
      </w:r>
      <w:r>
        <w:rPr/>
        <w:t>practices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FCT</w:t>
      </w:r>
    </w:p>
    <w:p>
      <w:pPr>
        <w:pStyle w:val="BodyText"/>
        <w:rPr>
          <w:sz w:val="28"/>
        </w:rPr>
      </w:pPr>
    </w:p>
    <w:p>
      <w:pPr>
        <w:tabs>
          <w:tab w:pos="3556" w:val="left" w:leader="none"/>
        </w:tabs>
        <w:spacing w:before="242"/>
        <w:ind w:left="1395" w:right="0" w:firstLine="0"/>
        <w:jc w:val="left"/>
        <w:rPr>
          <w:sz w:val="24"/>
        </w:rPr>
      </w:pPr>
      <w:r>
        <w:rPr>
          <w:b/>
          <w:sz w:val="24"/>
          <w:u w:val="thick"/>
        </w:rPr>
        <w:t>SECTION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A:</w:t>
      </w:r>
      <w:r>
        <w:rPr>
          <w:b/>
          <w:sz w:val="24"/>
        </w:rPr>
        <w:tab/>
      </w:r>
      <w:r>
        <w:rPr>
          <w:sz w:val="24"/>
        </w:rPr>
        <w:t>Personal</w:t>
      </w:r>
      <w:r>
        <w:rPr>
          <w:spacing w:val="-4"/>
          <w:sz w:val="24"/>
        </w:rPr>
        <w:t> </w:t>
      </w:r>
      <w:r>
        <w:rPr>
          <w:sz w:val="24"/>
        </w:rPr>
        <w:t>characteristics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Respondents</w:t>
      </w:r>
    </w:p>
    <w:p>
      <w:pPr>
        <w:pStyle w:val="BodyText"/>
        <w:rPr>
          <w:sz w:val="28"/>
        </w:rPr>
      </w:pPr>
    </w:p>
    <w:p>
      <w:pPr>
        <w:pStyle w:val="BodyText"/>
        <w:tabs>
          <w:tab w:pos="2115" w:val="left" w:leader="none"/>
        </w:tabs>
        <w:spacing w:before="244"/>
        <w:ind w:left="1395"/>
      </w:pPr>
      <w:r>
        <w:rPr/>
        <w:t>1.</w:t>
        <w:tab/>
        <w:t>Location/village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respondent</w:t>
      </w:r>
      <w:r>
        <w:rPr>
          <w:spacing w:val="-9"/>
        </w:rPr>
        <w:t> </w:t>
      </w:r>
      <w:r>
        <w:rPr/>
        <w:t>……………………………………………..</w:t>
      </w:r>
    </w:p>
    <w:p>
      <w:pPr>
        <w:pStyle w:val="BodyText"/>
        <w:tabs>
          <w:tab w:pos="2115" w:val="left" w:leader="none"/>
        </w:tabs>
        <w:spacing w:before="145"/>
        <w:ind w:left="1395"/>
      </w:pPr>
      <w:r>
        <w:rPr/>
        <w:t>2.</w:t>
        <w:tab/>
        <w:t>Area</w:t>
      </w:r>
      <w:r>
        <w:rPr>
          <w:spacing w:val="-15"/>
        </w:rPr>
        <w:t> </w:t>
      </w:r>
      <w:r>
        <w:rPr/>
        <w:t>Council</w:t>
      </w:r>
      <w:r>
        <w:rPr>
          <w:spacing w:val="-15"/>
        </w:rPr>
        <w:t> </w:t>
      </w:r>
      <w:r>
        <w:rPr/>
        <w:t>…………………………………………………………………………..</w:t>
      </w:r>
    </w:p>
    <w:p>
      <w:pPr>
        <w:pStyle w:val="BodyText"/>
        <w:tabs>
          <w:tab w:pos="2115" w:val="left" w:leader="none"/>
        </w:tabs>
        <w:spacing w:before="147"/>
        <w:ind w:left="1395"/>
      </w:pPr>
      <w:r>
        <w:rPr/>
        <w:t>3.</w:t>
        <w:tab/>
        <w:t>Age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respondent</w:t>
      </w:r>
      <w:r>
        <w:rPr>
          <w:spacing w:val="-5"/>
        </w:rPr>
        <w:t> </w:t>
      </w:r>
      <w:r>
        <w:rPr/>
        <w:t>…………………………………………………………………</w:t>
      </w:r>
    </w:p>
    <w:p>
      <w:pPr>
        <w:pStyle w:val="ListParagraph"/>
        <w:numPr>
          <w:ilvl w:val="0"/>
          <w:numId w:val="39"/>
        </w:numPr>
        <w:tabs>
          <w:tab w:pos="2115" w:val="left" w:leader="none"/>
          <w:tab w:pos="2116" w:val="left" w:leader="none"/>
          <w:tab w:pos="3556" w:val="left" w:leader="none"/>
          <w:tab w:pos="4809" w:val="left" w:leader="none"/>
          <w:tab w:pos="5716" w:val="left" w:leader="none"/>
          <w:tab w:pos="6918" w:val="left" w:leader="none"/>
          <w:tab w:pos="7450" w:val="left" w:leader="none"/>
        </w:tabs>
        <w:spacing w:line="240" w:lineRule="auto" w:before="145" w:after="0"/>
        <w:ind w:left="2115" w:right="0" w:hanging="721"/>
        <w:jc w:val="left"/>
        <w:rPr>
          <w:sz w:val="24"/>
        </w:rPr>
      </w:pPr>
      <w:r>
        <w:rPr>
          <w:sz w:val="24"/>
        </w:rPr>
        <w:t>Sex:</w:t>
        <w:tab/>
        <w:t>Male</w:t>
      </w:r>
      <w:r>
        <w:rPr>
          <w:spacing w:val="82"/>
          <w:sz w:val="24"/>
        </w:rPr>
        <w:t> </w:t>
      </w:r>
      <w:r>
        <w:rPr>
          <w:sz w:val="24"/>
        </w:rPr>
        <w:t>[</w:t>
        <w:tab/>
        <w:t>]</w:t>
        <w:tab/>
        <w:t>Female</w:t>
        <w:tab/>
        <w:t>[</w:t>
        <w:tab/>
        <w:t>]</w:t>
      </w:r>
    </w:p>
    <w:p>
      <w:pPr>
        <w:pStyle w:val="ListParagraph"/>
        <w:numPr>
          <w:ilvl w:val="0"/>
          <w:numId w:val="39"/>
        </w:numPr>
        <w:tabs>
          <w:tab w:pos="2115" w:val="left" w:leader="none"/>
          <w:tab w:pos="2116" w:val="left" w:leader="none"/>
          <w:tab w:pos="4276" w:val="left" w:leader="none"/>
          <w:tab w:pos="5501" w:val="left" w:leader="none"/>
          <w:tab w:pos="6136" w:val="left" w:leader="none"/>
          <w:tab w:pos="7593" w:val="left" w:leader="none"/>
          <w:tab w:pos="8228" w:val="left" w:leader="none"/>
        </w:tabs>
        <w:spacing w:line="240" w:lineRule="auto" w:before="146" w:after="0"/>
        <w:ind w:left="2115" w:right="0" w:hanging="721"/>
        <w:jc w:val="left"/>
        <w:rPr>
          <w:sz w:val="24"/>
        </w:rPr>
      </w:pPr>
      <w:r>
        <w:rPr>
          <w:sz w:val="24"/>
        </w:rPr>
        <w:t>Marital</w:t>
      </w:r>
      <w:r>
        <w:rPr>
          <w:spacing w:val="-1"/>
          <w:sz w:val="24"/>
        </w:rPr>
        <w:t> </w:t>
      </w:r>
      <w:r>
        <w:rPr>
          <w:sz w:val="24"/>
        </w:rPr>
        <w:t>Status:</w:t>
        <w:tab/>
        <w:t>Married</w:t>
        <w:tab/>
        <w:t>[</w:t>
        <w:tab/>
        <w:t>],</w:t>
      </w:r>
      <w:r>
        <w:rPr>
          <w:spacing w:val="120"/>
          <w:sz w:val="24"/>
        </w:rPr>
        <w:t> </w:t>
      </w:r>
      <w:r>
        <w:rPr>
          <w:sz w:val="24"/>
        </w:rPr>
        <w:t>Single</w:t>
        <w:tab/>
        <w:t>[</w:t>
        <w:tab/>
        <w:t>],</w:t>
      </w:r>
      <w:r>
        <w:rPr>
          <w:spacing w:val="125"/>
          <w:sz w:val="24"/>
        </w:rPr>
        <w:t> </w:t>
      </w:r>
      <w:r>
        <w:rPr>
          <w:sz w:val="24"/>
        </w:rPr>
        <w:t>Divorce</w:t>
      </w:r>
      <w:r>
        <w:rPr>
          <w:spacing w:val="21"/>
          <w:sz w:val="24"/>
        </w:rPr>
        <w:t> </w:t>
      </w:r>
      <w:r>
        <w:rPr>
          <w:sz w:val="24"/>
        </w:rPr>
        <w:t>[</w:t>
      </w:r>
    </w:p>
    <w:p>
      <w:pPr>
        <w:pStyle w:val="BodyText"/>
        <w:spacing w:before="145"/>
        <w:ind w:left="1395"/>
      </w:pPr>
      <w:r>
        <w:rPr/>
        <w:t>],</w:t>
      </w:r>
    </w:p>
    <w:p>
      <w:pPr>
        <w:pStyle w:val="BodyText"/>
        <w:tabs>
          <w:tab w:pos="6208" w:val="left" w:leader="none"/>
        </w:tabs>
        <w:spacing w:before="148"/>
        <w:ind w:left="4276"/>
      </w:pPr>
      <w:r>
        <w:rPr/>
        <w:t>Separated</w:t>
      </w:r>
      <w:r>
        <w:rPr>
          <w:spacing w:val="80"/>
        </w:rPr>
        <w:t> </w:t>
      </w:r>
      <w:r>
        <w:rPr/>
        <w:t>[</w:t>
        <w:tab/>
        <w:t>].</w:t>
      </w:r>
    </w:p>
    <w:p>
      <w:pPr>
        <w:pStyle w:val="ListParagraph"/>
        <w:numPr>
          <w:ilvl w:val="0"/>
          <w:numId w:val="39"/>
        </w:numPr>
        <w:tabs>
          <w:tab w:pos="2115" w:val="left" w:leader="none"/>
          <w:tab w:pos="2116" w:val="left" w:leader="none"/>
        </w:tabs>
        <w:spacing w:line="240" w:lineRule="auto" w:before="145" w:after="0"/>
        <w:ind w:left="2115" w:right="0" w:hanging="721"/>
        <w:jc w:val="left"/>
        <w:rPr>
          <w:sz w:val="24"/>
        </w:rPr>
      </w:pPr>
      <w:r>
        <w:rPr>
          <w:sz w:val="24"/>
        </w:rPr>
        <w:t>Number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wives</w:t>
      </w:r>
      <w:r>
        <w:rPr>
          <w:spacing w:val="-5"/>
          <w:sz w:val="24"/>
        </w:rPr>
        <w:t> </w:t>
      </w:r>
      <w:r>
        <w:rPr>
          <w:sz w:val="24"/>
        </w:rPr>
        <w:t>…………………………………</w:t>
      </w:r>
    </w:p>
    <w:p>
      <w:pPr>
        <w:pStyle w:val="ListParagraph"/>
        <w:numPr>
          <w:ilvl w:val="0"/>
          <w:numId w:val="39"/>
        </w:numPr>
        <w:tabs>
          <w:tab w:pos="2115" w:val="left" w:leader="none"/>
          <w:tab w:pos="2116" w:val="left" w:leader="none"/>
        </w:tabs>
        <w:spacing w:line="240" w:lineRule="auto" w:before="145" w:after="0"/>
        <w:ind w:left="2115" w:right="0" w:hanging="721"/>
        <w:jc w:val="left"/>
        <w:rPr>
          <w:sz w:val="24"/>
        </w:rPr>
      </w:pPr>
      <w:r>
        <w:rPr>
          <w:sz w:val="24"/>
        </w:rPr>
        <w:t>Number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children</w:t>
      </w:r>
      <w:r>
        <w:rPr>
          <w:spacing w:val="-5"/>
          <w:sz w:val="24"/>
        </w:rPr>
        <w:t> </w:t>
      </w:r>
      <w:r>
        <w:rPr>
          <w:sz w:val="24"/>
        </w:rPr>
        <w:t>………………………………</w:t>
      </w:r>
    </w:p>
    <w:p>
      <w:pPr>
        <w:pStyle w:val="ListParagraph"/>
        <w:numPr>
          <w:ilvl w:val="0"/>
          <w:numId w:val="39"/>
        </w:numPr>
        <w:tabs>
          <w:tab w:pos="2115" w:val="left" w:leader="none"/>
          <w:tab w:pos="2116" w:val="left" w:leader="none"/>
        </w:tabs>
        <w:spacing w:line="240" w:lineRule="auto" w:before="147" w:after="0"/>
        <w:ind w:left="2115" w:right="0" w:hanging="721"/>
        <w:jc w:val="left"/>
        <w:rPr>
          <w:sz w:val="24"/>
        </w:rPr>
      </w:pPr>
      <w:r>
        <w:rPr>
          <w:sz w:val="24"/>
        </w:rPr>
        <w:t>Number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your</w:t>
      </w:r>
      <w:r>
        <w:rPr>
          <w:spacing w:val="-4"/>
          <w:sz w:val="24"/>
        </w:rPr>
        <w:t> </w:t>
      </w:r>
      <w:r>
        <w:rPr>
          <w:sz w:val="24"/>
        </w:rPr>
        <w:t>family</w:t>
      </w:r>
      <w:r>
        <w:rPr>
          <w:spacing w:val="-5"/>
          <w:sz w:val="24"/>
        </w:rPr>
        <w:t> </w:t>
      </w:r>
      <w:r>
        <w:rPr>
          <w:sz w:val="24"/>
        </w:rPr>
        <w:t>………………………..</w:t>
      </w:r>
    </w:p>
    <w:p>
      <w:pPr>
        <w:pStyle w:val="ListParagraph"/>
        <w:numPr>
          <w:ilvl w:val="0"/>
          <w:numId w:val="39"/>
        </w:numPr>
        <w:tabs>
          <w:tab w:pos="2115" w:val="left" w:leader="none"/>
          <w:tab w:pos="2116" w:val="left" w:leader="none"/>
          <w:tab w:pos="6436" w:val="left" w:leader="none"/>
          <w:tab w:pos="6997" w:val="left" w:leader="none"/>
          <w:tab w:pos="8007" w:val="left" w:leader="none"/>
          <w:tab w:pos="9650" w:val="left" w:leader="none"/>
        </w:tabs>
        <w:spacing w:line="240" w:lineRule="auto" w:before="146" w:after="0"/>
        <w:ind w:left="2115" w:right="0" w:hanging="721"/>
        <w:jc w:val="left"/>
        <w:rPr>
          <w:sz w:val="24"/>
        </w:rPr>
      </w:pPr>
      <w:r>
        <w:rPr>
          <w:sz w:val="24"/>
        </w:rPr>
        <w:t>Highest</w:t>
      </w:r>
      <w:r>
        <w:rPr>
          <w:spacing w:val="-5"/>
          <w:sz w:val="24"/>
        </w:rPr>
        <w:t> </w:t>
      </w:r>
      <w:r>
        <w:rPr>
          <w:sz w:val="24"/>
        </w:rPr>
        <w:t>Educational</w:t>
      </w:r>
      <w:r>
        <w:rPr>
          <w:spacing w:val="-4"/>
          <w:sz w:val="24"/>
        </w:rPr>
        <w:t> </w:t>
      </w:r>
      <w:r>
        <w:rPr>
          <w:sz w:val="24"/>
        </w:rPr>
        <w:t>qualification:</w:t>
        <w:tab/>
        <w:t>No</w:t>
        <w:tab/>
        <w:t>formal</w:t>
        <w:tab/>
        <w:t>education</w:t>
        <w:tab/>
        <w:t>[</w:t>
      </w:r>
    </w:p>
    <w:p>
      <w:pPr>
        <w:pStyle w:val="BodyText"/>
        <w:spacing w:before="145"/>
        <w:ind w:left="1395"/>
      </w:pPr>
      <w:r>
        <w:rPr/>
        <w:t>];</w:t>
      </w:r>
    </w:p>
    <w:p>
      <w:pPr>
        <w:pStyle w:val="BodyText"/>
        <w:tabs>
          <w:tab w:pos="4597" w:val="left" w:leader="none"/>
          <w:tab w:pos="5234" w:val="left" w:leader="none"/>
          <w:tab w:pos="8044" w:val="left" w:leader="none"/>
        </w:tabs>
        <w:spacing w:before="148"/>
        <w:ind w:left="2115"/>
      </w:pPr>
      <w:r>
        <w:rPr/>
        <w:t>primary</w:t>
      </w:r>
      <w:r>
        <w:rPr>
          <w:spacing w:val="-1"/>
        </w:rPr>
        <w:t> </w:t>
      </w:r>
      <w:r>
        <w:rPr/>
        <w:t>school</w:t>
      </w:r>
      <w:r>
        <w:rPr>
          <w:spacing w:val="82"/>
        </w:rPr>
        <w:t> </w:t>
      </w:r>
      <w:r>
        <w:rPr/>
        <w:t>[</w:t>
        <w:tab/>
        <w:t>];</w:t>
        <w:tab/>
        <w:t>Secondary school</w:t>
      </w:r>
      <w:r>
        <w:rPr>
          <w:spacing w:val="81"/>
        </w:rPr>
        <w:t> </w:t>
      </w:r>
      <w:r>
        <w:rPr/>
        <w:t>[</w:t>
        <w:tab/>
        <w:t>];</w:t>
      </w:r>
    </w:p>
    <w:p>
      <w:pPr>
        <w:pStyle w:val="BodyText"/>
        <w:tabs>
          <w:tab w:pos="7746" w:val="left" w:leader="none"/>
        </w:tabs>
        <w:spacing w:before="145"/>
        <w:ind w:left="2115"/>
      </w:pPr>
      <w:r>
        <w:rPr/>
        <w:t>post</w:t>
      </w:r>
      <w:r>
        <w:rPr>
          <w:spacing w:val="11"/>
        </w:rPr>
        <w:t> </w:t>
      </w:r>
      <w:r>
        <w:rPr/>
        <w:t>secondary</w:t>
      </w:r>
      <w:r>
        <w:rPr>
          <w:spacing w:val="12"/>
        </w:rPr>
        <w:t> </w:t>
      </w:r>
      <w:r>
        <w:rPr/>
        <w:t>school</w:t>
      </w:r>
      <w:r>
        <w:rPr>
          <w:spacing w:val="108"/>
        </w:rPr>
        <w:t> </w:t>
      </w:r>
      <w:r>
        <w:rPr/>
        <w:t>[</w:t>
      </w:r>
      <w:r>
        <w:rPr>
          <w:spacing w:val="109"/>
        </w:rPr>
        <w:t> </w:t>
      </w:r>
      <w:r>
        <w:rPr/>
        <w:t>];</w:t>
      </w:r>
      <w:r>
        <w:rPr>
          <w:spacing w:val="109"/>
        </w:rPr>
        <w:t> </w:t>
      </w:r>
      <w:r>
        <w:rPr/>
        <w:t>Degree/HND</w:t>
      </w:r>
      <w:r>
        <w:rPr>
          <w:spacing w:val="13"/>
        </w:rPr>
        <w:t> </w:t>
      </w:r>
      <w:r>
        <w:rPr/>
        <w:t>[</w:t>
        <w:tab/>
        <w:t>];</w:t>
      </w:r>
      <w:r>
        <w:rPr>
          <w:spacing w:val="11"/>
        </w:rPr>
        <w:t> </w:t>
      </w:r>
      <w:r>
        <w:rPr/>
        <w:t>Post-graduate</w:t>
      </w:r>
    </w:p>
    <w:p>
      <w:pPr>
        <w:pStyle w:val="BodyText"/>
        <w:spacing w:before="145"/>
        <w:ind w:left="1395"/>
      </w:pPr>
      <w:r>
        <w:rPr/>
        <w:t>[</w:t>
      </w:r>
      <w:r>
        <w:rPr>
          <w:spacing w:val="82"/>
        </w:rPr>
        <w:t> </w:t>
      </w:r>
      <w:r>
        <w:rPr/>
        <w:t>]</w:t>
      </w:r>
    </w:p>
    <w:p>
      <w:pPr>
        <w:pStyle w:val="ListParagraph"/>
        <w:numPr>
          <w:ilvl w:val="0"/>
          <w:numId w:val="39"/>
        </w:numPr>
        <w:tabs>
          <w:tab w:pos="2115" w:val="left" w:leader="none"/>
          <w:tab w:pos="2116" w:val="left" w:leader="none"/>
        </w:tabs>
        <w:spacing w:line="240" w:lineRule="auto" w:before="145" w:after="0"/>
        <w:ind w:left="2115" w:right="0" w:hanging="721"/>
        <w:jc w:val="left"/>
        <w:rPr>
          <w:sz w:val="24"/>
        </w:rPr>
      </w:pPr>
      <w:r>
        <w:rPr>
          <w:sz w:val="24"/>
        </w:rPr>
        <w:t>What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your</w:t>
      </w:r>
      <w:r>
        <w:rPr>
          <w:spacing w:val="-4"/>
          <w:sz w:val="24"/>
        </w:rPr>
        <w:t> </w:t>
      </w:r>
      <w:r>
        <w:rPr>
          <w:sz w:val="24"/>
        </w:rPr>
        <w:t>occupation?</w:t>
      </w:r>
      <w:r>
        <w:rPr>
          <w:spacing w:val="-4"/>
          <w:sz w:val="24"/>
        </w:rPr>
        <w:t> </w:t>
      </w:r>
      <w:r>
        <w:rPr>
          <w:sz w:val="24"/>
        </w:rPr>
        <w:t>…………………………………………</w:t>
      </w:r>
    </w:p>
    <w:p>
      <w:pPr>
        <w:pStyle w:val="ListParagraph"/>
        <w:numPr>
          <w:ilvl w:val="0"/>
          <w:numId w:val="39"/>
        </w:numPr>
        <w:tabs>
          <w:tab w:pos="2115" w:val="left" w:leader="none"/>
          <w:tab w:pos="2116" w:val="left" w:leader="none"/>
          <w:tab w:pos="3793" w:val="left" w:leader="none"/>
          <w:tab w:pos="5716" w:val="left" w:leader="none"/>
          <w:tab w:pos="6246" w:val="left" w:leader="none"/>
        </w:tabs>
        <w:spacing w:line="360" w:lineRule="auto" w:before="148" w:after="0"/>
        <w:ind w:left="2115" w:right="4308" w:hanging="720"/>
        <w:jc w:val="left"/>
        <w:rPr>
          <w:sz w:val="24"/>
        </w:rPr>
      </w:pPr>
      <w:r>
        <w:rPr>
          <w:sz w:val="24"/>
        </w:rPr>
        <w:t>What</w:t>
      </w:r>
      <w:r>
        <w:rPr>
          <w:spacing w:val="-4"/>
          <w:sz w:val="24"/>
        </w:rPr>
        <w:t> </w:t>
      </w:r>
      <w:r>
        <w:rPr>
          <w:sz w:val="24"/>
        </w:rPr>
        <w:t>is your</w:t>
      </w:r>
      <w:r>
        <w:rPr>
          <w:spacing w:val="-2"/>
          <w:sz w:val="24"/>
        </w:rPr>
        <w:t> </w:t>
      </w:r>
      <w:r>
        <w:rPr>
          <w:sz w:val="24"/>
        </w:rPr>
        <w:t>average</w:t>
      </w:r>
      <w:r>
        <w:rPr>
          <w:spacing w:val="-2"/>
          <w:sz w:val="24"/>
        </w:rPr>
        <w:t> </w:t>
      </w:r>
      <w:r>
        <w:rPr>
          <w:sz w:val="24"/>
        </w:rPr>
        <w:t>annual</w:t>
      </w:r>
      <w:r>
        <w:rPr>
          <w:spacing w:val="-2"/>
          <w:sz w:val="24"/>
        </w:rPr>
        <w:t> </w:t>
      </w:r>
      <w:r>
        <w:rPr>
          <w:sz w:val="24"/>
        </w:rPr>
        <w:t>income</w:t>
      </w:r>
      <w:r>
        <w:rPr>
          <w:spacing w:val="-82"/>
          <w:sz w:val="24"/>
        </w:rPr>
        <w:t> </w:t>
      </w:r>
      <w:r>
        <w:rPr>
          <w:sz w:val="24"/>
        </w:rPr>
        <w:t>les</w:t>
      </w:r>
      <w:r>
        <w:rPr>
          <w:spacing w:val="-3"/>
          <w:sz w:val="24"/>
        </w:rPr>
        <w:t> </w:t>
      </w:r>
      <w:r>
        <w:rPr>
          <w:sz w:val="24"/>
        </w:rPr>
        <w:t>than</w:t>
      </w:r>
      <w:r>
        <w:rPr>
          <w:spacing w:val="-3"/>
          <w:sz w:val="24"/>
        </w:rPr>
        <w:t> </w:t>
      </w:r>
      <w:r>
        <w:rPr>
          <w:sz w:val="24"/>
        </w:rPr>
        <w:t>N50,000.000</w:t>
        <w:tab/>
        <w:t>[</w:t>
        <w:tab/>
        <w:t>]</w:t>
      </w:r>
      <w:r>
        <w:rPr>
          <w:spacing w:val="1"/>
          <w:sz w:val="24"/>
        </w:rPr>
        <w:t> </w:t>
      </w:r>
      <w:r>
        <w:rPr>
          <w:sz w:val="24"/>
        </w:rPr>
        <w:t>N50,000.00</w:t>
        <w:tab/>
        <w:t>–</w:t>
      </w:r>
      <w:r>
        <w:rPr>
          <w:spacing w:val="-2"/>
          <w:sz w:val="24"/>
        </w:rPr>
        <w:t> </w:t>
      </w:r>
      <w:r>
        <w:rPr>
          <w:sz w:val="24"/>
        </w:rPr>
        <w:t>N100,000.00</w:t>
      </w:r>
      <w:r>
        <w:rPr>
          <w:spacing w:val="25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1"/>
          <w:sz w:val="24"/>
        </w:rPr>
        <w:t> </w:t>
      </w:r>
      <w:r>
        <w:rPr>
          <w:sz w:val="24"/>
        </w:rPr>
        <w:t>N100,000.00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N200,000.00</w:t>
      </w:r>
      <w:r>
        <w:rPr>
          <w:spacing w:val="41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1"/>
          <w:sz w:val="24"/>
        </w:rPr>
        <w:t> </w:t>
      </w:r>
      <w:r>
        <w:rPr>
          <w:sz w:val="24"/>
        </w:rPr>
        <w:t>N200,000.00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N300,000.00</w:t>
      </w:r>
      <w:r>
        <w:rPr>
          <w:spacing w:val="41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than</w:t>
      </w:r>
      <w:r>
        <w:rPr>
          <w:spacing w:val="-3"/>
          <w:sz w:val="24"/>
        </w:rPr>
        <w:t> </w:t>
      </w:r>
      <w:r>
        <w:rPr>
          <w:sz w:val="24"/>
        </w:rPr>
        <w:t>N300,000.00</w:t>
        <w:tab/>
        <w:t>[</w:t>
        <w:tab/>
        <w:t>]</w:t>
      </w:r>
    </w:p>
    <w:p>
      <w:pPr>
        <w:pStyle w:val="ListParagraph"/>
        <w:numPr>
          <w:ilvl w:val="0"/>
          <w:numId w:val="39"/>
        </w:numPr>
        <w:tabs>
          <w:tab w:pos="2115" w:val="left" w:leader="none"/>
          <w:tab w:pos="2116" w:val="left" w:leader="none"/>
        </w:tabs>
        <w:spacing w:line="240" w:lineRule="auto" w:before="1" w:after="0"/>
        <w:ind w:left="2115" w:right="0" w:hanging="721"/>
        <w:jc w:val="left"/>
        <w:rPr>
          <w:sz w:val="24"/>
        </w:rPr>
      </w:pPr>
      <w:r>
        <w:rPr>
          <w:sz w:val="24"/>
        </w:rPr>
        <w:t>What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your</w:t>
      </w:r>
      <w:r>
        <w:rPr>
          <w:spacing w:val="-3"/>
          <w:sz w:val="24"/>
        </w:rPr>
        <w:t> </w:t>
      </w:r>
      <w:r>
        <w:rPr>
          <w:sz w:val="24"/>
        </w:rPr>
        <w:t>state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origin?</w:t>
      </w:r>
      <w:r>
        <w:rPr>
          <w:spacing w:val="-2"/>
          <w:sz w:val="24"/>
        </w:rPr>
        <w:t> </w:t>
      </w:r>
      <w:r>
        <w:rPr>
          <w:sz w:val="24"/>
        </w:rPr>
        <w:t>……………………………………</w:t>
      </w:r>
    </w:p>
    <w:p>
      <w:pPr>
        <w:pStyle w:val="ListParagraph"/>
        <w:numPr>
          <w:ilvl w:val="0"/>
          <w:numId w:val="39"/>
        </w:numPr>
        <w:tabs>
          <w:tab w:pos="2115" w:val="left" w:leader="none"/>
          <w:tab w:pos="2116" w:val="left" w:leader="none"/>
        </w:tabs>
        <w:spacing w:line="240" w:lineRule="auto" w:before="145" w:after="0"/>
        <w:ind w:left="2115" w:right="0" w:hanging="721"/>
        <w:jc w:val="left"/>
        <w:rPr>
          <w:sz w:val="24"/>
        </w:rPr>
      </w:pPr>
      <w:r>
        <w:rPr>
          <w:sz w:val="24"/>
        </w:rPr>
        <w:t>What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your</w:t>
      </w:r>
      <w:r>
        <w:rPr>
          <w:spacing w:val="-3"/>
          <w:sz w:val="24"/>
        </w:rPr>
        <w:t> </w:t>
      </w:r>
      <w:r>
        <w:rPr>
          <w:sz w:val="24"/>
        </w:rPr>
        <w:t>ethnic</w:t>
      </w:r>
      <w:r>
        <w:rPr>
          <w:spacing w:val="-3"/>
          <w:sz w:val="24"/>
        </w:rPr>
        <w:t> </w:t>
      </w:r>
      <w:r>
        <w:rPr>
          <w:sz w:val="24"/>
        </w:rPr>
        <w:t>group?</w:t>
      </w:r>
      <w:r>
        <w:rPr>
          <w:spacing w:val="-3"/>
          <w:sz w:val="24"/>
        </w:rPr>
        <w:t> </w:t>
      </w:r>
      <w:r>
        <w:rPr>
          <w:sz w:val="24"/>
        </w:rPr>
        <w:t>………………………………………</w:t>
      </w:r>
    </w:p>
    <w:p>
      <w:pPr>
        <w:pStyle w:val="ListParagraph"/>
        <w:numPr>
          <w:ilvl w:val="0"/>
          <w:numId w:val="39"/>
        </w:numPr>
        <w:tabs>
          <w:tab w:pos="2115" w:val="left" w:leader="none"/>
          <w:tab w:pos="2116" w:val="left" w:leader="none"/>
        </w:tabs>
        <w:spacing w:line="240" w:lineRule="auto" w:before="145" w:after="0"/>
        <w:ind w:left="2115" w:right="0" w:hanging="721"/>
        <w:jc w:val="left"/>
        <w:rPr>
          <w:sz w:val="24"/>
        </w:rPr>
      </w:pPr>
      <w:r>
        <w:rPr>
          <w:sz w:val="24"/>
        </w:rPr>
        <w:t>When</w:t>
      </w:r>
      <w:r>
        <w:rPr>
          <w:spacing w:val="-4"/>
          <w:sz w:val="24"/>
        </w:rPr>
        <w:t> </w:t>
      </w:r>
      <w:r>
        <w:rPr>
          <w:sz w:val="24"/>
        </w:rPr>
        <w:t>did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4"/>
          <w:sz w:val="24"/>
        </w:rPr>
        <w:t> </w:t>
      </w:r>
      <w:r>
        <w:rPr>
          <w:sz w:val="24"/>
        </w:rPr>
        <w:t>migrate</w:t>
      </w:r>
      <w:r>
        <w:rPr>
          <w:spacing w:val="-2"/>
          <w:sz w:val="24"/>
        </w:rPr>
        <w:t> </w:t>
      </w:r>
      <w:r>
        <w:rPr>
          <w:sz w:val="24"/>
        </w:rPr>
        <w:t>into the</w:t>
      </w:r>
      <w:r>
        <w:rPr>
          <w:spacing w:val="-3"/>
          <w:sz w:val="24"/>
        </w:rPr>
        <w:t> </w:t>
      </w:r>
      <w:r>
        <w:rPr>
          <w:sz w:val="24"/>
        </w:rPr>
        <w:t>FCT</w:t>
      </w:r>
      <w:r>
        <w:rPr>
          <w:spacing w:val="-1"/>
          <w:sz w:val="24"/>
        </w:rPr>
        <w:t> </w:t>
      </w:r>
      <w:r>
        <w:rPr>
          <w:sz w:val="24"/>
        </w:rPr>
        <w:t>………………………….</w:t>
      </w:r>
    </w:p>
    <w:p>
      <w:pPr>
        <w:pStyle w:val="ListParagraph"/>
        <w:numPr>
          <w:ilvl w:val="0"/>
          <w:numId w:val="39"/>
        </w:numPr>
        <w:tabs>
          <w:tab w:pos="2115" w:val="left" w:leader="none"/>
          <w:tab w:pos="2116" w:val="left" w:leader="none"/>
        </w:tabs>
        <w:spacing w:line="240" w:lineRule="auto" w:before="145" w:after="0"/>
        <w:ind w:left="2115" w:right="0" w:hanging="721"/>
        <w:jc w:val="left"/>
        <w:rPr>
          <w:sz w:val="24"/>
        </w:rPr>
      </w:pPr>
      <w:r>
        <w:rPr>
          <w:sz w:val="24"/>
        </w:rPr>
        <w:t>How</w:t>
      </w:r>
      <w:r>
        <w:rPr>
          <w:spacing w:val="-4"/>
          <w:sz w:val="24"/>
        </w:rPr>
        <w:t> </w:t>
      </w:r>
      <w:r>
        <w:rPr>
          <w:sz w:val="24"/>
        </w:rPr>
        <w:t>long</w:t>
      </w:r>
      <w:r>
        <w:rPr>
          <w:spacing w:val="-3"/>
          <w:sz w:val="24"/>
        </w:rPr>
        <w:t> </w:t>
      </w:r>
      <w:r>
        <w:rPr>
          <w:sz w:val="24"/>
        </w:rPr>
        <w:t>have</w:t>
      </w:r>
      <w:r>
        <w:rPr>
          <w:spacing w:val="-4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been</w:t>
      </w:r>
      <w:r>
        <w:rPr>
          <w:spacing w:val="-4"/>
          <w:sz w:val="24"/>
        </w:rPr>
        <w:t> </w:t>
      </w:r>
      <w:r>
        <w:rPr>
          <w:sz w:val="24"/>
        </w:rPr>
        <w:t>staying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this</w:t>
      </w:r>
      <w:r>
        <w:rPr>
          <w:spacing w:val="-2"/>
          <w:sz w:val="24"/>
        </w:rPr>
        <w:t> </w:t>
      </w:r>
      <w:r>
        <w:rPr>
          <w:sz w:val="24"/>
        </w:rPr>
        <w:t>village?</w:t>
      </w:r>
      <w:r>
        <w:rPr>
          <w:spacing w:val="-3"/>
          <w:sz w:val="24"/>
        </w:rPr>
        <w:t> </w:t>
      </w:r>
      <w:r>
        <w:rPr>
          <w:sz w:val="24"/>
        </w:rPr>
        <w:t>……………………..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tabs>
          <w:tab w:pos="3556" w:val="left" w:leader="none"/>
        </w:tabs>
        <w:spacing w:before="100"/>
        <w:ind w:left="1395" w:right="0" w:firstLine="0"/>
        <w:jc w:val="left"/>
        <w:rPr>
          <w:sz w:val="24"/>
        </w:rPr>
      </w:pPr>
      <w:r>
        <w:rPr>
          <w:b/>
          <w:sz w:val="24"/>
          <w:u w:val="thick"/>
        </w:rPr>
        <w:t>SECTION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B:</w:t>
      </w:r>
      <w:r>
        <w:rPr>
          <w:b/>
          <w:sz w:val="24"/>
        </w:rPr>
        <w:tab/>
      </w:r>
      <w:r>
        <w:rPr>
          <w:sz w:val="24"/>
        </w:rPr>
        <w:t>Agroforestry</w:t>
      </w:r>
      <w:r>
        <w:rPr>
          <w:spacing w:val="-3"/>
          <w:sz w:val="24"/>
        </w:rPr>
        <w:t> </w:t>
      </w:r>
      <w:r>
        <w:rPr>
          <w:sz w:val="24"/>
        </w:rPr>
        <w:t>practices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39"/>
        </w:numPr>
        <w:tabs>
          <w:tab w:pos="2115" w:val="left" w:leader="none"/>
          <w:tab w:pos="2116" w:val="left" w:leader="none"/>
          <w:tab w:pos="7651" w:val="left" w:leader="none"/>
          <w:tab w:pos="8645" w:val="left" w:leader="none"/>
          <w:tab w:pos="9134" w:val="left" w:leader="none"/>
        </w:tabs>
        <w:spacing w:line="240" w:lineRule="auto" w:before="242" w:after="0"/>
        <w:ind w:left="2115" w:right="0" w:hanging="721"/>
        <w:jc w:val="left"/>
        <w:rPr>
          <w:sz w:val="24"/>
        </w:rPr>
      </w:pPr>
      <w:r>
        <w:rPr>
          <w:sz w:val="24"/>
        </w:rPr>
        <w:t>Are</w:t>
      </w:r>
      <w:r>
        <w:rPr>
          <w:spacing w:val="8"/>
          <w:sz w:val="24"/>
        </w:rPr>
        <w:t> </w:t>
      </w:r>
      <w:r>
        <w:rPr>
          <w:sz w:val="24"/>
        </w:rPr>
        <w:t>you</w:t>
      </w:r>
      <w:r>
        <w:rPr>
          <w:spacing w:val="7"/>
          <w:sz w:val="24"/>
        </w:rPr>
        <w:t> </w:t>
      </w:r>
      <w:r>
        <w:rPr>
          <w:sz w:val="24"/>
        </w:rPr>
        <w:t>engaged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agroforestry</w:t>
      </w:r>
      <w:r>
        <w:rPr>
          <w:spacing w:val="8"/>
          <w:sz w:val="24"/>
        </w:rPr>
        <w:t> </w:t>
      </w:r>
      <w:r>
        <w:rPr>
          <w:sz w:val="24"/>
        </w:rPr>
        <w:t>practices?</w:t>
        <w:tab/>
        <w:t>Yes</w:t>
      </w:r>
      <w:r>
        <w:rPr>
          <w:spacing w:val="101"/>
          <w:sz w:val="24"/>
        </w:rPr>
        <w:t> </w:t>
      </w:r>
      <w:r>
        <w:rPr>
          <w:sz w:val="24"/>
        </w:rPr>
        <w:t>[</w:t>
        <w:tab/>
        <w:t>]</w:t>
        <w:tab/>
        <w:t>No</w:t>
      </w:r>
      <w:r>
        <w:rPr>
          <w:spacing w:val="102"/>
          <w:sz w:val="24"/>
        </w:rPr>
        <w:t> </w:t>
      </w:r>
      <w:r>
        <w:rPr>
          <w:sz w:val="24"/>
        </w:rPr>
        <w:t>[</w:t>
      </w:r>
    </w:p>
    <w:p>
      <w:pPr>
        <w:pStyle w:val="BodyText"/>
        <w:spacing w:before="147"/>
        <w:ind w:left="1395"/>
      </w:pPr>
      <w:r>
        <w:rPr/>
        <w:t>]</w:t>
      </w:r>
    </w:p>
    <w:p>
      <w:pPr>
        <w:pStyle w:val="BodyText"/>
        <w:tabs>
          <w:tab w:pos="6089" w:val="left" w:leader="none"/>
          <w:tab w:pos="7204" w:val="left" w:leader="none"/>
          <w:tab w:pos="7675" w:val="left" w:leader="none"/>
          <w:tab w:pos="8253" w:val="left" w:leader="none"/>
          <w:tab w:pos="8785" w:val="left" w:leader="none"/>
        </w:tabs>
        <w:spacing w:before="145"/>
        <w:ind w:left="1395"/>
      </w:pPr>
      <w:r>
        <w:rPr/>
        <w:t>17a.</w:t>
      </w:r>
      <w:r>
        <w:rPr>
          <w:spacing w:val="94"/>
        </w:rPr>
        <w:t> </w:t>
      </w:r>
      <w:r>
        <w:rPr/>
        <w:t>Do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cultivate</w:t>
      </w:r>
      <w:r>
        <w:rPr>
          <w:spacing w:val="-1"/>
        </w:rPr>
        <w:t> </w:t>
      </w:r>
      <w:r>
        <w:rPr/>
        <w:t>annual</w:t>
      </w:r>
      <w:r>
        <w:rPr>
          <w:spacing w:val="-2"/>
        </w:rPr>
        <w:t> </w:t>
      </w:r>
      <w:r>
        <w:rPr/>
        <w:t>crops?</w:t>
        <w:tab/>
        <w:t>Yes</w:t>
      </w:r>
      <w:r>
        <w:rPr>
          <w:spacing w:val="84"/>
        </w:rPr>
        <w:t> </w:t>
      </w:r>
      <w:r>
        <w:rPr/>
        <w:t>[</w:t>
        <w:tab/>
        <w:t>];</w:t>
        <w:tab/>
        <w:t>No</w:t>
        <w:tab/>
        <w:t>[</w:t>
        <w:tab/>
        <w:t>]</w:t>
      </w:r>
    </w:p>
    <w:p>
      <w:pPr>
        <w:pStyle w:val="BodyText"/>
        <w:spacing w:line="362" w:lineRule="auto" w:before="145"/>
        <w:ind w:left="2115" w:right="1084" w:hanging="720"/>
      </w:pPr>
      <w:r>
        <w:rPr/>
        <w:t>17b.</w:t>
      </w:r>
      <w:r>
        <w:rPr>
          <w:spacing w:val="7"/>
        </w:rPr>
        <w:t> </w:t>
      </w:r>
      <w:r>
        <w:rPr/>
        <w:t>Please</w:t>
      </w:r>
      <w:r>
        <w:rPr>
          <w:spacing w:val="2"/>
        </w:rPr>
        <w:t> </w:t>
      </w:r>
      <w:r>
        <w:rPr/>
        <w:t>list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different</w:t>
      </w:r>
      <w:r>
        <w:rPr>
          <w:spacing w:val="2"/>
        </w:rPr>
        <w:t> </w:t>
      </w:r>
      <w:r>
        <w:rPr/>
        <w:t>crop</w:t>
      </w:r>
      <w:r>
        <w:rPr>
          <w:spacing w:val="2"/>
        </w:rPr>
        <w:t> </w:t>
      </w:r>
      <w:r>
        <w:rPr/>
        <w:t>types,</w:t>
      </w:r>
      <w:r>
        <w:rPr>
          <w:spacing w:val="3"/>
        </w:rPr>
        <w:t> </w:t>
      </w:r>
      <w:r>
        <w:rPr/>
        <w:t>as</w:t>
      </w:r>
      <w:r>
        <w:rPr>
          <w:spacing w:val="5"/>
        </w:rPr>
        <w:t> </w:t>
      </w:r>
      <w:r>
        <w:rPr/>
        <w:t>well</w:t>
      </w:r>
      <w:r>
        <w:rPr>
          <w:spacing w:val="2"/>
        </w:rPr>
        <w:t> </w:t>
      </w:r>
      <w:r>
        <w:rPr/>
        <w:t>as</w:t>
      </w:r>
      <w:r>
        <w:rPr>
          <w:spacing w:val="5"/>
        </w:rPr>
        <w:t> </w:t>
      </w:r>
      <w:r>
        <w:rPr/>
        <w:t>their</w:t>
      </w:r>
      <w:r>
        <w:rPr>
          <w:spacing w:val="5"/>
        </w:rPr>
        <w:t> </w:t>
      </w:r>
      <w:r>
        <w:rPr/>
        <w:t>proceeds</w:t>
      </w:r>
      <w:r>
        <w:rPr>
          <w:spacing w:val="2"/>
        </w:rPr>
        <w:t> </w:t>
      </w:r>
      <w:r>
        <w:rPr/>
        <w:t>in</w:t>
      </w:r>
      <w:r>
        <w:rPr>
          <w:spacing w:val="-82"/>
        </w:rPr>
        <w:t> </w:t>
      </w:r>
      <w:r>
        <w:rPr/>
        <w:t>the</w:t>
      </w:r>
      <w:r>
        <w:rPr>
          <w:spacing w:val="-1"/>
        </w:rPr>
        <w:t> </w:t>
      </w:r>
      <w:r>
        <w:rPr/>
        <w:t>last five years.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tbl>
      <w:tblPr>
        <w:tblW w:w="0" w:type="auto"/>
        <w:jc w:val="left"/>
        <w:tblInd w:w="1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7"/>
        <w:gridCol w:w="1428"/>
        <w:gridCol w:w="1428"/>
        <w:gridCol w:w="1425"/>
        <w:gridCol w:w="1428"/>
        <w:gridCol w:w="1425"/>
      </w:tblGrid>
      <w:tr>
        <w:trPr>
          <w:trHeight w:val="438" w:hRule="atLeast"/>
        </w:trPr>
        <w:tc>
          <w:tcPr>
            <w:tcW w:w="1447" w:type="dxa"/>
            <w:vMerge w:val="restart"/>
          </w:tcPr>
          <w:p>
            <w:pPr>
              <w:pStyle w:val="TableParagraph"/>
              <w:spacing w:line="29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Crops</w:t>
            </w:r>
          </w:p>
        </w:tc>
        <w:tc>
          <w:tcPr>
            <w:tcW w:w="7134" w:type="dxa"/>
            <w:gridSpan w:val="5"/>
          </w:tcPr>
          <w:p>
            <w:pPr>
              <w:pStyle w:val="TableParagraph"/>
              <w:spacing w:line="290" w:lineRule="exact"/>
              <w:ind w:left="2932" w:right="29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Proceeds</w:t>
            </w:r>
          </w:p>
        </w:tc>
      </w:tr>
      <w:tr>
        <w:trPr>
          <w:trHeight w:val="436" w:hRule="atLeast"/>
        </w:trPr>
        <w:tc>
          <w:tcPr>
            <w:tcW w:w="14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spacing w:line="290" w:lineRule="exact"/>
              <w:ind w:left="372"/>
              <w:rPr>
                <w:b/>
                <w:sz w:val="24"/>
              </w:rPr>
            </w:pPr>
            <w:r>
              <w:rPr>
                <w:b/>
                <w:sz w:val="24"/>
              </w:rPr>
              <w:t>1998</w:t>
            </w:r>
          </w:p>
        </w:tc>
        <w:tc>
          <w:tcPr>
            <w:tcW w:w="1428" w:type="dxa"/>
          </w:tcPr>
          <w:p>
            <w:pPr>
              <w:pStyle w:val="TableParagraph"/>
              <w:spacing w:line="290" w:lineRule="exact"/>
              <w:ind w:left="372"/>
              <w:rPr>
                <w:b/>
                <w:sz w:val="24"/>
              </w:rPr>
            </w:pPr>
            <w:r>
              <w:rPr>
                <w:b/>
                <w:sz w:val="24"/>
              </w:rPr>
              <w:t>1999</w:t>
            </w:r>
          </w:p>
        </w:tc>
        <w:tc>
          <w:tcPr>
            <w:tcW w:w="1425" w:type="dxa"/>
          </w:tcPr>
          <w:p>
            <w:pPr>
              <w:pStyle w:val="TableParagraph"/>
              <w:spacing w:line="290" w:lineRule="exact"/>
              <w:ind w:left="370"/>
              <w:rPr>
                <w:b/>
                <w:sz w:val="24"/>
              </w:rPr>
            </w:pPr>
            <w:r>
              <w:rPr>
                <w:b/>
                <w:sz w:val="24"/>
              </w:rPr>
              <w:t>2000</w:t>
            </w:r>
          </w:p>
        </w:tc>
        <w:tc>
          <w:tcPr>
            <w:tcW w:w="1428" w:type="dxa"/>
          </w:tcPr>
          <w:p>
            <w:pPr>
              <w:pStyle w:val="TableParagraph"/>
              <w:spacing w:line="290" w:lineRule="exact"/>
              <w:ind w:left="373"/>
              <w:rPr>
                <w:b/>
                <w:sz w:val="24"/>
              </w:rPr>
            </w:pPr>
            <w:r>
              <w:rPr>
                <w:b/>
                <w:sz w:val="24"/>
              </w:rPr>
              <w:t>2001</w:t>
            </w:r>
          </w:p>
        </w:tc>
        <w:tc>
          <w:tcPr>
            <w:tcW w:w="1425" w:type="dxa"/>
          </w:tcPr>
          <w:p>
            <w:pPr>
              <w:pStyle w:val="TableParagraph"/>
              <w:spacing w:line="290" w:lineRule="exact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2002</w:t>
            </w:r>
          </w:p>
        </w:tc>
      </w:tr>
      <w:tr>
        <w:trPr>
          <w:trHeight w:val="1751" w:hRule="atLeast"/>
        </w:trPr>
        <w:tc>
          <w:tcPr>
            <w:tcW w:w="144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before="7"/>
        <w:rPr>
          <w:sz w:val="27"/>
        </w:rPr>
      </w:pPr>
    </w:p>
    <w:p>
      <w:pPr>
        <w:pStyle w:val="BodyText"/>
        <w:tabs>
          <w:tab w:pos="2115" w:val="left" w:leader="none"/>
          <w:tab w:pos="6766" w:val="left" w:leader="none"/>
          <w:tab w:pos="7883" w:val="left" w:leader="none"/>
          <w:tab w:pos="8354" w:val="left" w:leader="none"/>
          <w:tab w:pos="8932" w:val="left" w:leader="none"/>
          <w:tab w:pos="9461" w:val="left" w:leader="none"/>
        </w:tabs>
        <w:spacing w:line="360" w:lineRule="auto" w:before="100"/>
        <w:ind w:left="1395" w:right="1090"/>
      </w:pPr>
      <w:r>
        <w:rPr/>
        <w:t>18.</w:t>
        <w:tab/>
        <w:t>Do</w:t>
      </w:r>
      <w:r>
        <w:rPr>
          <w:spacing w:val="-1"/>
        </w:rPr>
        <w:t> </w:t>
      </w:r>
      <w:r>
        <w:rPr/>
        <w:t>you</w:t>
      </w:r>
      <w:r>
        <w:rPr>
          <w:spacing w:val="-2"/>
        </w:rPr>
        <w:t> </w:t>
      </w:r>
      <w:r>
        <w:rPr/>
        <w:t>protect</w:t>
      </w:r>
      <w:r>
        <w:rPr>
          <w:spacing w:val="-2"/>
        </w:rPr>
        <w:t> </w:t>
      </w:r>
      <w:r>
        <w:rPr/>
        <w:t>trees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your farms?</w:t>
        <w:tab/>
        <w:t>Yes</w:t>
      </w:r>
      <w:r>
        <w:rPr>
          <w:spacing w:val="85"/>
        </w:rPr>
        <w:t> </w:t>
      </w:r>
      <w:r>
        <w:rPr/>
        <w:t>[</w:t>
        <w:tab/>
        <w:t>];</w:t>
        <w:tab/>
        <w:t>No</w:t>
        <w:tab/>
        <w:t>[</w:t>
        <w:tab/>
        <w:t>]</w:t>
      </w:r>
      <w:r>
        <w:rPr>
          <w:spacing w:val="1"/>
        </w:rPr>
        <w:t> </w:t>
      </w:r>
      <w:r>
        <w:rPr/>
        <w:t>19a.</w:t>
      </w:r>
      <w:r>
        <w:rPr>
          <w:spacing w:val="11"/>
        </w:rPr>
        <w:t> </w:t>
      </w:r>
      <w:r>
        <w:rPr/>
        <w:t>Have you harvested</w:t>
      </w:r>
      <w:r>
        <w:rPr>
          <w:spacing w:val="2"/>
        </w:rPr>
        <w:t> </w:t>
      </w:r>
      <w:r>
        <w:rPr/>
        <w:t>any</w:t>
      </w:r>
      <w:r>
        <w:rPr>
          <w:spacing w:val="2"/>
        </w:rPr>
        <w:t> </w:t>
      </w:r>
      <w:r>
        <w:rPr/>
        <w:t>products</w:t>
      </w:r>
      <w:r>
        <w:rPr>
          <w:spacing w:val="2"/>
        </w:rPr>
        <w:t> </w:t>
      </w:r>
      <w:r>
        <w:rPr/>
        <w:t>from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trees?</w:t>
      </w:r>
      <w:r>
        <w:rPr>
          <w:spacing w:val="1"/>
        </w:rPr>
        <w:t> </w:t>
      </w:r>
      <w:r>
        <w:rPr/>
        <w:t>Yes [</w:t>
      </w:r>
      <w:r>
        <w:rPr>
          <w:spacing w:val="-2"/>
        </w:rPr>
        <w:t> </w:t>
      </w:r>
      <w:r>
        <w:rPr/>
        <w:t>];</w:t>
      </w:r>
      <w:r>
        <w:rPr>
          <w:spacing w:val="4"/>
        </w:rPr>
        <w:t> </w:t>
      </w:r>
      <w:r>
        <w:rPr/>
        <w:t>No</w:t>
      </w:r>
      <w:r>
        <w:rPr>
          <w:spacing w:val="1"/>
        </w:rPr>
        <w:t> </w:t>
      </w:r>
      <w:r>
        <w:rPr/>
        <w:t>[</w:t>
      </w:r>
    </w:p>
    <w:p>
      <w:pPr>
        <w:pStyle w:val="BodyText"/>
        <w:spacing w:before="1"/>
        <w:ind w:left="1395"/>
      </w:pPr>
      <w:r>
        <w:rPr/>
        <w:t>]</w:t>
      </w:r>
    </w:p>
    <w:p>
      <w:pPr>
        <w:pStyle w:val="BodyText"/>
        <w:spacing w:line="360" w:lineRule="auto" w:before="146"/>
        <w:ind w:left="2115" w:right="1084" w:hanging="720"/>
      </w:pPr>
      <w:r>
        <w:rPr/>
        <w:t>19b.</w:t>
      </w:r>
      <w:r>
        <w:rPr>
          <w:spacing w:val="7"/>
        </w:rPr>
        <w:t> </w:t>
      </w:r>
      <w:r>
        <w:rPr/>
        <w:t>If</w:t>
      </w:r>
      <w:r>
        <w:rPr>
          <w:spacing w:val="35"/>
        </w:rPr>
        <w:t> </w:t>
      </w:r>
      <w:r>
        <w:rPr/>
        <w:t>(a)</w:t>
      </w:r>
      <w:r>
        <w:rPr>
          <w:spacing w:val="34"/>
        </w:rPr>
        <w:t> </w:t>
      </w:r>
      <w:r>
        <w:rPr/>
        <w:t>above</w:t>
      </w:r>
      <w:r>
        <w:rPr>
          <w:spacing w:val="37"/>
        </w:rPr>
        <w:t> </w:t>
      </w:r>
      <w:r>
        <w:rPr/>
        <w:t>is</w:t>
      </w:r>
      <w:r>
        <w:rPr>
          <w:spacing w:val="35"/>
        </w:rPr>
        <w:t> </w:t>
      </w:r>
      <w:r>
        <w:rPr/>
        <w:t>Yes,</w:t>
      </w:r>
      <w:r>
        <w:rPr>
          <w:spacing w:val="34"/>
        </w:rPr>
        <w:t> </w:t>
      </w:r>
      <w:r>
        <w:rPr/>
        <w:t>please</w:t>
      </w:r>
      <w:r>
        <w:rPr>
          <w:spacing w:val="37"/>
        </w:rPr>
        <w:t> </w:t>
      </w:r>
      <w:r>
        <w:rPr/>
        <w:t>list</w:t>
      </w:r>
      <w:r>
        <w:rPr>
          <w:spacing w:val="34"/>
        </w:rPr>
        <w:t> </w:t>
      </w:r>
      <w:r>
        <w:rPr/>
        <w:t>the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quantity</w:t>
      </w:r>
      <w:r>
        <w:rPr>
          <w:spacing w:val="35"/>
        </w:rPr>
        <w:t> </w:t>
      </w:r>
      <w:r>
        <w:rPr/>
        <w:t>products</w:t>
      </w:r>
      <w:r>
        <w:rPr>
          <w:spacing w:val="35"/>
        </w:rPr>
        <w:t> </w:t>
      </w:r>
      <w:r>
        <w:rPr/>
        <w:t>from</w:t>
      </w:r>
      <w:r>
        <w:rPr>
          <w:spacing w:val="-82"/>
        </w:rPr>
        <w:t> </w:t>
      </w:r>
      <w:r>
        <w:rPr/>
        <w:t>the</w:t>
      </w:r>
      <w:r>
        <w:rPr>
          <w:spacing w:val="-1"/>
        </w:rPr>
        <w:t> </w:t>
      </w:r>
      <w:r>
        <w:rPr/>
        <w:t>trees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past</w:t>
      </w:r>
      <w:r>
        <w:rPr>
          <w:spacing w:val="-1"/>
        </w:rPr>
        <w:t> </w:t>
      </w:r>
      <w:r>
        <w:rPr/>
        <w:t>five years.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tbl>
      <w:tblPr>
        <w:tblW w:w="0" w:type="auto"/>
        <w:jc w:val="left"/>
        <w:tblInd w:w="1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9"/>
        <w:gridCol w:w="1409"/>
        <w:gridCol w:w="1409"/>
        <w:gridCol w:w="1409"/>
        <w:gridCol w:w="1410"/>
        <w:gridCol w:w="1409"/>
      </w:tblGrid>
      <w:tr>
        <w:trPr>
          <w:trHeight w:val="436" w:hRule="atLeast"/>
        </w:trPr>
        <w:tc>
          <w:tcPr>
            <w:tcW w:w="1539" w:type="dxa"/>
            <w:vMerge w:val="restart"/>
          </w:tcPr>
          <w:p>
            <w:pPr>
              <w:pStyle w:val="TableParagraph"/>
              <w:spacing w:line="29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Tree</w:t>
            </w:r>
          </w:p>
          <w:p>
            <w:pPr>
              <w:pStyle w:val="TableParagraph"/>
              <w:spacing w:before="14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products</w:t>
            </w:r>
          </w:p>
        </w:tc>
        <w:tc>
          <w:tcPr>
            <w:tcW w:w="7046" w:type="dxa"/>
            <w:gridSpan w:val="5"/>
          </w:tcPr>
          <w:p>
            <w:pPr>
              <w:pStyle w:val="TableParagraph"/>
              <w:spacing w:line="290" w:lineRule="exact"/>
              <w:ind w:left="2920" w:right="29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Quantity</w:t>
            </w:r>
          </w:p>
        </w:tc>
      </w:tr>
      <w:tr>
        <w:trPr>
          <w:trHeight w:val="438" w:hRule="atLeast"/>
        </w:trPr>
        <w:tc>
          <w:tcPr>
            <w:tcW w:w="15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</w:tcPr>
          <w:p>
            <w:pPr>
              <w:pStyle w:val="TableParagraph"/>
              <w:spacing w:line="290" w:lineRule="exact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1998</w:t>
            </w:r>
          </w:p>
        </w:tc>
        <w:tc>
          <w:tcPr>
            <w:tcW w:w="1409" w:type="dxa"/>
          </w:tcPr>
          <w:p>
            <w:pPr>
              <w:pStyle w:val="TableParagraph"/>
              <w:spacing w:line="290" w:lineRule="exact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1999</w:t>
            </w:r>
          </w:p>
        </w:tc>
        <w:tc>
          <w:tcPr>
            <w:tcW w:w="1409" w:type="dxa"/>
          </w:tcPr>
          <w:p>
            <w:pPr>
              <w:pStyle w:val="TableParagraph"/>
              <w:spacing w:line="290" w:lineRule="exact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2000</w:t>
            </w:r>
          </w:p>
        </w:tc>
        <w:tc>
          <w:tcPr>
            <w:tcW w:w="1410" w:type="dxa"/>
          </w:tcPr>
          <w:p>
            <w:pPr>
              <w:pStyle w:val="TableParagraph"/>
              <w:spacing w:line="290" w:lineRule="exact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2001</w:t>
            </w:r>
          </w:p>
        </w:tc>
        <w:tc>
          <w:tcPr>
            <w:tcW w:w="1409" w:type="dxa"/>
          </w:tcPr>
          <w:p>
            <w:pPr>
              <w:pStyle w:val="TableParagraph"/>
              <w:spacing w:line="290" w:lineRule="exact"/>
              <w:ind w:left="361"/>
              <w:rPr>
                <w:b/>
                <w:sz w:val="24"/>
              </w:rPr>
            </w:pPr>
            <w:r>
              <w:rPr>
                <w:b/>
                <w:sz w:val="24"/>
              </w:rPr>
              <w:t>2002</w:t>
            </w:r>
          </w:p>
        </w:tc>
      </w:tr>
      <w:tr>
        <w:trPr>
          <w:trHeight w:val="1749" w:hRule="atLeast"/>
        </w:trPr>
        <w:tc>
          <w:tcPr>
            <w:tcW w:w="153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0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0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0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0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0"/>
          <w:numId w:val="40"/>
        </w:numPr>
        <w:tabs>
          <w:tab w:pos="2115" w:val="left" w:leader="none"/>
          <w:tab w:pos="2116" w:val="left" w:leader="none"/>
          <w:tab w:pos="5974" w:val="left" w:leader="none"/>
          <w:tab w:pos="6444" w:val="left" w:leader="none"/>
          <w:tab w:pos="7025" w:val="left" w:leader="none"/>
          <w:tab w:pos="7554" w:val="left" w:leader="none"/>
        </w:tabs>
        <w:spacing w:line="240" w:lineRule="auto" w:before="100" w:after="0"/>
        <w:ind w:left="2115" w:right="0" w:hanging="721"/>
        <w:jc w:val="left"/>
        <w:rPr>
          <w:sz w:val="24"/>
        </w:rPr>
      </w:pP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rear</w:t>
      </w:r>
      <w:r>
        <w:rPr>
          <w:spacing w:val="-1"/>
          <w:sz w:val="24"/>
        </w:rPr>
        <w:t> </w:t>
      </w:r>
      <w:r>
        <w:rPr>
          <w:sz w:val="24"/>
        </w:rPr>
        <w:t>animals?</w:t>
      </w:r>
      <w:r>
        <w:rPr>
          <w:spacing w:val="84"/>
          <w:sz w:val="24"/>
        </w:rPr>
        <w:t> </w:t>
      </w:r>
      <w:r>
        <w:rPr>
          <w:sz w:val="24"/>
        </w:rPr>
        <w:t>Yes</w:t>
      </w:r>
      <w:r>
        <w:rPr>
          <w:spacing w:val="82"/>
          <w:sz w:val="24"/>
        </w:rPr>
        <w:t> </w:t>
      </w:r>
      <w:r>
        <w:rPr>
          <w:sz w:val="24"/>
        </w:rPr>
        <w:t>[</w:t>
        <w:tab/>
        <w:t>];</w:t>
        <w:tab/>
        <w:t>No</w:t>
        <w:tab/>
        <w:t>[</w:t>
        <w:tab/>
        <w:t>]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22" w:footer="0" w:top="1140" w:bottom="280" w:left="880" w:right="180"/>
        </w:sectPr>
      </w:pPr>
    </w:p>
    <w:p>
      <w:pPr>
        <w:pStyle w:val="ListParagraph"/>
        <w:numPr>
          <w:ilvl w:val="0"/>
          <w:numId w:val="40"/>
        </w:numPr>
        <w:tabs>
          <w:tab w:pos="2115" w:val="left" w:leader="none"/>
          <w:tab w:pos="2116" w:val="left" w:leader="none"/>
          <w:tab w:pos="2523" w:val="left" w:leader="none"/>
          <w:tab w:pos="3249" w:val="left" w:leader="none"/>
          <w:tab w:pos="3820" w:val="left" w:leader="none"/>
          <w:tab w:pos="4432" w:val="left" w:leader="none"/>
          <w:tab w:pos="5458" w:val="left" w:leader="none"/>
          <w:tab w:pos="6334" w:val="left" w:leader="none"/>
        </w:tabs>
        <w:spacing w:line="240" w:lineRule="auto" w:before="120" w:after="0"/>
        <w:ind w:left="2115" w:right="0" w:hanging="721"/>
        <w:jc w:val="left"/>
        <w:rPr>
          <w:sz w:val="24"/>
        </w:rPr>
      </w:pPr>
      <w:r>
        <w:rPr>
          <w:sz w:val="24"/>
        </w:rPr>
        <w:t>If</w:t>
        <w:tab/>
        <w:t>Yes,</w:t>
        <w:tab/>
        <w:t>list</w:t>
        <w:tab/>
        <w:t>the</w:t>
        <w:tab/>
        <w:t>animal</w:t>
        <w:tab/>
        <w:t>types</w:t>
        <w:tab/>
        <w:t>………………………….…………………</w:t>
      </w:r>
    </w:p>
    <w:p>
      <w:pPr>
        <w:pStyle w:val="BodyText"/>
        <w:spacing w:before="146"/>
        <w:ind w:left="1395"/>
      </w:pPr>
      <w:r>
        <w:rPr/>
        <w:t>…………………………………….…………………………………………………………………………</w:t>
      </w:r>
    </w:p>
    <w:p>
      <w:pPr>
        <w:pStyle w:val="BodyText"/>
        <w:spacing w:line="360" w:lineRule="auto" w:before="148"/>
        <w:ind w:left="1395" w:right="1185"/>
      </w:pPr>
      <w:r>
        <w:rPr/>
        <w:t>………………………………………………………………………………………………………………</w:t>
      </w:r>
      <w:r>
        <w:rPr>
          <w:spacing w:val="-82"/>
        </w:rPr>
        <w:t> </w:t>
      </w:r>
      <w:r>
        <w:rPr/>
        <w:t>22a.</w:t>
      </w:r>
      <w:r>
        <w:rPr>
          <w:spacing w:val="11"/>
        </w:rPr>
        <w:t> </w:t>
      </w:r>
      <w:r>
        <w:rPr/>
        <w:t>Do</w:t>
      </w:r>
      <w:r>
        <w:rPr>
          <w:spacing w:val="-1"/>
        </w:rPr>
        <w:t> </w:t>
      </w:r>
      <w:r>
        <w:rPr/>
        <w:t>you</w:t>
      </w:r>
      <w:r>
        <w:rPr>
          <w:spacing w:val="-2"/>
        </w:rPr>
        <w:t> </w:t>
      </w:r>
      <w:r>
        <w:rPr/>
        <w:t>derive</w:t>
      </w:r>
      <w:r>
        <w:rPr>
          <w:spacing w:val="-1"/>
        </w:rPr>
        <w:t> </w:t>
      </w:r>
      <w:r>
        <w:rPr/>
        <w:t>any</w:t>
      </w:r>
      <w:r>
        <w:rPr>
          <w:spacing w:val="-2"/>
        </w:rPr>
        <w:t> </w:t>
      </w:r>
      <w:r>
        <w:rPr/>
        <w:t>benefits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rearing of</w:t>
      </w:r>
      <w:r>
        <w:rPr>
          <w:spacing w:val="-2"/>
        </w:rPr>
        <w:t> </w:t>
      </w:r>
      <w:r>
        <w:rPr/>
        <w:t>these</w:t>
      </w:r>
      <w:r>
        <w:rPr>
          <w:spacing w:val="-1"/>
        </w:rPr>
        <w:t> </w:t>
      </w:r>
      <w:r>
        <w:rPr/>
        <w:t>animals?</w:t>
      </w:r>
    </w:p>
    <w:p>
      <w:pPr>
        <w:pStyle w:val="BodyText"/>
        <w:tabs>
          <w:tab w:pos="3229" w:val="left" w:leader="none"/>
          <w:tab w:pos="3699" w:val="left" w:leader="none"/>
          <w:tab w:pos="4277" w:val="left" w:leader="none"/>
          <w:tab w:pos="4809" w:val="left" w:leader="none"/>
        </w:tabs>
        <w:spacing w:line="290" w:lineRule="exact"/>
        <w:ind w:left="2115"/>
      </w:pPr>
      <w:r>
        <w:rPr/>
        <w:t>Yes</w:t>
      </w:r>
      <w:r>
        <w:rPr>
          <w:spacing w:val="83"/>
        </w:rPr>
        <w:t> </w:t>
      </w:r>
      <w:r>
        <w:rPr/>
        <w:t>[</w:t>
        <w:tab/>
        <w:t>];</w:t>
        <w:tab/>
        <w:t>No</w:t>
        <w:tab/>
        <w:t>[</w:t>
        <w:tab/>
        <w:t>]</w:t>
      </w:r>
    </w:p>
    <w:p>
      <w:pPr>
        <w:pStyle w:val="BodyText"/>
        <w:spacing w:line="362" w:lineRule="auto" w:before="145"/>
        <w:ind w:left="2115" w:right="1084" w:hanging="720"/>
      </w:pPr>
      <w:r>
        <w:rPr/>
        <w:t>22b.</w:t>
      </w:r>
      <w:r>
        <w:rPr>
          <w:spacing w:val="6"/>
        </w:rPr>
        <w:t> </w:t>
      </w:r>
      <w:r>
        <w:rPr/>
        <w:t>If</w:t>
      </w:r>
      <w:r>
        <w:rPr>
          <w:spacing w:val="18"/>
        </w:rPr>
        <w:t> </w:t>
      </w:r>
      <w:r>
        <w:rPr/>
        <w:t>(a)</w:t>
      </w:r>
      <w:r>
        <w:rPr>
          <w:spacing w:val="17"/>
        </w:rPr>
        <w:t> </w:t>
      </w:r>
      <w:r>
        <w:rPr/>
        <w:t>above</w:t>
      </w:r>
      <w:r>
        <w:rPr>
          <w:spacing w:val="19"/>
        </w:rPr>
        <w:t> </w:t>
      </w:r>
      <w:r>
        <w:rPr/>
        <w:t>is</w:t>
      </w:r>
      <w:r>
        <w:rPr>
          <w:spacing w:val="18"/>
        </w:rPr>
        <w:t> </w:t>
      </w:r>
      <w:r>
        <w:rPr/>
        <w:t>Yes,</w:t>
      </w:r>
      <w:r>
        <w:rPr>
          <w:spacing w:val="18"/>
        </w:rPr>
        <w:t> </w:t>
      </w:r>
      <w:r>
        <w:rPr/>
        <w:t>please</w:t>
      </w:r>
      <w:r>
        <w:rPr>
          <w:spacing w:val="19"/>
        </w:rPr>
        <w:t> </w:t>
      </w:r>
      <w:r>
        <w:rPr/>
        <w:t>list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animals</w:t>
      </w:r>
      <w:r>
        <w:rPr>
          <w:spacing w:val="18"/>
        </w:rPr>
        <w:t> </w:t>
      </w:r>
      <w:r>
        <w:rPr/>
        <w:t>and</w:t>
      </w:r>
      <w:r>
        <w:rPr>
          <w:spacing w:val="19"/>
        </w:rPr>
        <w:t> </w:t>
      </w:r>
      <w:r>
        <w:rPr/>
        <w:t>their</w:t>
      </w:r>
      <w:r>
        <w:rPr>
          <w:spacing w:val="19"/>
        </w:rPr>
        <w:t> </w:t>
      </w:r>
      <w:r>
        <w:rPr/>
        <w:t>value</w:t>
      </w:r>
      <w:r>
        <w:rPr>
          <w:spacing w:val="19"/>
        </w:rPr>
        <w:t> </w:t>
      </w:r>
      <w:r>
        <w:rPr/>
        <w:t>for</w:t>
      </w:r>
      <w:r>
        <w:rPr>
          <w:spacing w:val="-82"/>
        </w:rPr>
        <w:t> </w:t>
      </w:r>
      <w:r>
        <w:rPr/>
        <w:t>the</w:t>
      </w:r>
      <w:r>
        <w:rPr>
          <w:spacing w:val="-1"/>
        </w:rPr>
        <w:t> </w:t>
      </w:r>
      <w:r>
        <w:rPr/>
        <w:t>past five years.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tbl>
      <w:tblPr>
        <w:tblW w:w="0" w:type="auto"/>
        <w:jc w:val="left"/>
        <w:tblInd w:w="1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2"/>
        <w:gridCol w:w="1459"/>
        <w:gridCol w:w="1459"/>
        <w:gridCol w:w="1459"/>
        <w:gridCol w:w="1460"/>
        <w:gridCol w:w="1215"/>
      </w:tblGrid>
      <w:tr>
        <w:trPr>
          <w:trHeight w:val="438" w:hRule="atLeast"/>
        </w:trPr>
        <w:tc>
          <w:tcPr>
            <w:tcW w:w="1532" w:type="dxa"/>
          </w:tcPr>
          <w:p>
            <w:pPr>
              <w:pStyle w:val="TableParagraph"/>
              <w:spacing w:line="29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Animals</w:t>
            </w:r>
          </w:p>
        </w:tc>
        <w:tc>
          <w:tcPr>
            <w:tcW w:w="1459" w:type="dxa"/>
          </w:tcPr>
          <w:p>
            <w:pPr>
              <w:pStyle w:val="TableParagraph"/>
              <w:spacing w:line="290" w:lineRule="exact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1998</w:t>
            </w:r>
          </w:p>
        </w:tc>
        <w:tc>
          <w:tcPr>
            <w:tcW w:w="1459" w:type="dxa"/>
          </w:tcPr>
          <w:p>
            <w:pPr>
              <w:pStyle w:val="TableParagraph"/>
              <w:spacing w:line="290" w:lineRule="exact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1999</w:t>
            </w:r>
          </w:p>
        </w:tc>
        <w:tc>
          <w:tcPr>
            <w:tcW w:w="1459" w:type="dxa"/>
          </w:tcPr>
          <w:p>
            <w:pPr>
              <w:pStyle w:val="TableParagraph"/>
              <w:spacing w:line="290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2000</w:t>
            </w:r>
          </w:p>
        </w:tc>
        <w:tc>
          <w:tcPr>
            <w:tcW w:w="1460" w:type="dxa"/>
          </w:tcPr>
          <w:p>
            <w:pPr>
              <w:pStyle w:val="TableParagraph"/>
              <w:spacing w:line="290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2001</w:t>
            </w:r>
          </w:p>
        </w:tc>
        <w:tc>
          <w:tcPr>
            <w:tcW w:w="1215" w:type="dxa"/>
          </w:tcPr>
          <w:p>
            <w:pPr>
              <w:pStyle w:val="TableParagraph"/>
              <w:spacing w:line="290" w:lineRule="exact"/>
              <w:ind w:left="266"/>
              <w:rPr>
                <w:b/>
                <w:sz w:val="24"/>
              </w:rPr>
            </w:pPr>
            <w:r>
              <w:rPr>
                <w:b/>
                <w:sz w:val="24"/>
              </w:rPr>
              <w:t>2002</w:t>
            </w:r>
          </w:p>
        </w:tc>
      </w:tr>
      <w:tr>
        <w:trPr>
          <w:trHeight w:val="1749" w:hRule="atLeast"/>
        </w:trPr>
        <w:tc>
          <w:tcPr>
            <w:tcW w:w="153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5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5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5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6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before="9"/>
        <w:rPr>
          <w:sz w:val="27"/>
        </w:rPr>
      </w:pPr>
    </w:p>
    <w:p>
      <w:pPr>
        <w:pStyle w:val="BodyText"/>
        <w:tabs>
          <w:tab w:pos="5389" w:val="left" w:leader="none"/>
          <w:tab w:pos="5859" w:val="left" w:leader="none"/>
          <w:tab w:pos="6438" w:val="left" w:leader="none"/>
          <w:tab w:pos="6970" w:val="left" w:leader="none"/>
        </w:tabs>
        <w:spacing w:line="360" w:lineRule="auto" w:before="100"/>
        <w:ind w:left="2115" w:right="1088" w:hanging="720"/>
      </w:pPr>
      <w:r>
        <w:rPr/>
        <w:t>23a.</w:t>
      </w:r>
      <w:r>
        <w:rPr>
          <w:spacing w:val="10"/>
        </w:rPr>
        <w:t> </w:t>
      </w:r>
      <w:r>
        <w:rPr/>
        <w:t>Do</w:t>
      </w:r>
      <w:r>
        <w:rPr>
          <w:spacing w:val="2"/>
        </w:rPr>
        <w:t> </w:t>
      </w:r>
      <w:r>
        <w:rPr/>
        <w:t>you</w:t>
      </w:r>
      <w:r>
        <w:rPr>
          <w:spacing w:val="1"/>
        </w:rPr>
        <w:t> </w:t>
      </w:r>
      <w:r>
        <w:rPr/>
        <w:t>apply</w:t>
      </w:r>
      <w:r>
        <w:rPr>
          <w:spacing w:val="5"/>
        </w:rPr>
        <w:t> </w:t>
      </w:r>
      <w:r>
        <w:rPr/>
        <w:t>any</w:t>
      </w:r>
      <w:r>
        <w:rPr>
          <w:spacing w:val="4"/>
        </w:rPr>
        <w:t> </w:t>
      </w:r>
      <w:r>
        <w:rPr/>
        <w:t>inputs</w:t>
      </w:r>
      <w:r>
        <w:rPr>
          <w:spacing w:val="5"/>
        </w:rPr>
        <w:t> </w:t>
      </w:r>
      <w:r>
        <w:rPr/>
        <w:t>(i.e.</w:t>
      </w:r>
      <w:r>
        <w:rPr>
          <w:spacing w:val="1"/>
        </w:rPr>
        <w:t> </w:t>
      </w:r>
      <w:r>
        <w:rPr/>
        <w:t>fertilizer,</w:t>
      </w:r>
      <w:r>
        <w:rPr>
          <w:spacing w:val="4"/>
        </w:rPr>
        <w:t> </w:t>
      </w:r>
      <w:r>
        <w:rPr/>
        <w:t>pesticides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manure)</w:t>
      </w:r>
      <w:r>
        <w:rPr>
          <w:spacing w:val="-82"/>
        </w:rPr>
        <w:t> </w:t>
      </w:r>
      <w:r>
        <w:rPr/>
        <w:t>into</w:t>
      </w:r>
      <w:r>
        <w:rPr>
          <w:spacing w:val="-1"/>
        </w:rPr>
        <w:t> </w:t>
      </w:r>
      <w:r>
        <w:rPr/>
        <w:t>your</w:t>
      </w:r>
      <w:r>
        <w:rPr>
          <w:spacing w:val="-1"/>
        </w:rPr>
        <w:t> </w:t>
      </w:r>
      <w:r>
        <w:rPr/>
        <w:t>farms?</w:t>
      </w:r>
      <w:r>
        <w:rPr>
          <w:spacing w:val="88"/>
        </w:rPr>
        <w:t> </w:t>
      </w:r>
      <w:r>
        <w:rPr/>
        <w:t>Yes</w:t>
      </w:r>
      <w:r>
        <w:rPr>
          <w:spacing w:val="82"/>
        </w:rPr>
        <w:t> </w:t>
      </w:r>
      <w:r>
        <w:rPr/>
        <w:t>[</w:t>
        <w:tab/>
        <w:t>];</w:t>
        <w:tab/>
        <w:t>No</w:t>
        <w:tab/>
        <w:t>[</w:t>
        <w:tab/>
        <w:t>]</w:t>
      </w:r>
    </w:p>
    <w:p>
      <w:pPr>
        <w:pStyle w:val="BodyText"/>
        <w:spacing w:line="362" w:lineRule="auto"/>
        <w:ind w:left="2115" w:right="1084" w:hanging="720"/>
      </w:pPr>
      <w:r>
        <w:rPr/>
        <w:t>23b.</w:t>
      </w:r>
      <w:r>
        <w:rPr>
          <w:spacing w:val="8"/>
        </w:rPr>
        <w:t> </w:t>
      </w:r>
      <w:r>
        <w:rPr/>
        <w:t>If</w:t>
      </w:r>
      <w:r>
        <w:rPr>
          <w:spacing w:val="21"/>
        </w:rPr>
        <w:t> </w:t>
      </w:r>
      <w:r>
        <w:rPr/>
        <w:t>Yes,</w:t>
      </w:r>
      <w:r>
        <w:rPr>
          <w:spacing w:val="21"/>
        </w:rPr>
        <w:t> </w:t>
      </w:r>
      <w:r>
        <w:rPr/>
        <w:t>about</w:t>
      </w:r>
      <w:r>
        <w:rPr>
          <w:spacing w:val="20"/>
        </w:rPr>
        <w:t> </w:t>
      </w:r>
      <w:r>
        <w:rPr/>
        <w:t>how</w:t>
      </w:r>
      <w:r>
        <w:rPr>
          <w:spacing w:val="22"/>
        </w:rPr>
        <w:t> </w:t>
      </w:r>
      <w:r>
        <w:rPr/>
        <w:t>much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these</w:t>
      </w:r>
      <w:r>
        <w:rPr>
          <w:spacing w:val="23"/>
        </w:rPr>
        <w:t> </w:t>
      </w:r>
      <w:r>
        <w:rPr/>
        <w:t>inputs</w:t>
      </w:r>
      <w:r>
        <w:rPr>
          <w:spacing w:val="22"/>
        </w:rPr>
        <w:t> </w:t>
      </w:r>
      <w:r>
        <w:rPr/>
        <w:t>have</w:t>
      </w:r>
      <w:r>
        <w:rPr>
          <w:spacing w:val="23"/>
        </w:rPr>
        <w:t> </w:t>
      </w:r>
      <w:r>
        <w:rPr/>
        <w:t>you</w:t>
      </w:r>
      <w:r>
        <w:rPr>
          <w:spacing w:val="22"/>
        </w:rPr>
        <w:t> </w:t>
      </w:r>
      <w:r>
        <w:rPr/>
        <w:t>used</w:t>
      </w:r>
      <w:r>
        <w:rPr>
          <w:spacing w:val="22"/>
        </w:rPr>
        <w:t> </w:t>
      </w:r>
      <w:r>
        <w:rPr/>
        <w:t>in</w:t>
      </w:r>
      <w:r>
        <w:rPr>
          <w:spacing w:val="21"/>
        </w:rPr>
        <w:t> </w:t>
      </w:r>
      <w:r>
        <w:rPr/>
        <w:t>the</w:t>
      </w:r>
      <w:r>
        <w:rPr>
          <w:spacing w:val="-82"/>
        </w:rPr>
        <w:t> </w:t>
      </w:r>
      <w:r>
        <w:rPr/>
        <w:t>past</w:t>
      </w:r>
      <w:r>
        <w:rPr>
          <w:spacing w:val="-3"/>
        </w:rPr>
        <w:t> </w:t>
      </w:r>
      <w:r>
        <w:rPr/>
        <w:t>five years?</w:t>
      </w:r>
    </w:p>
    <w:tbl>
      <w:tblPr>
        <w:tblW w:w="0" w:type="auto"/>
        <w:jc w:val="left"/>
        <w:tblInd w:w="1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5"/>
        <w:gridCol w:w="1652"/>
        <w:gridCol w:w="1585"/>
        <w:gridCol w:w="1700"/>
        <w:gridCol w:w="1656"/>
      </w:tblGrid>
      <w:tr>
        <w:trPr>
          <w:trHeight w:val="436" w:hRule="atLeast"/>
        </w:trPr>
        <w:tc>
          <w:tcPr>
            <w:tcW w:w="1885" w:type="dxa"/>
          </w:tcPr>
          <w:p>
            <w:pPr>
              <w:pStyle w:val="TableParagraph"/>
              <w:spacing w:line="286" w:lineRule="exact"/>
              <w:ind w:left="613" w:right="6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Year</w:t>
            </w:r>
          </w:p>
        </w:tc>
        <w:tc>
          <w:tcPr>
            <w:tcW w:w="1652" w:type="dxa"/>
          </w:tcPr>
          <w:p>
            <w:pPr>
              <w:pStyle w:val="TableParagraph"/>
              <w:spacing w:line="286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Fertiliser</w:t>
            </w:r>
          </w:p>
        </w:tc>
        <w:tc>
          <w:tcPr>
            <w:tcW w:w="1585" w:type="dxa"/>
          </w:tcPr>
          <w:p>
            <w:pPr>
              <w:pStyle w:val="TableParagraph"/>
              <w:spacing w:line="286" w:lineRule="exact"/>
              <w:ind w:left="284"/>
              <w:rPr>
                <w:b/>
                <w:sz w:val="24"/>
              </w:rPr>
            </w:pPr>
            <w:r>
              <w:rPr>
                <w:b/>
                <w:sz w:val="24"/>
              </w:rPr>
              <w:t>Manure</w:t>
            </w:r>
          </w:p>
        </w:tc>
        <w:tc>
          <w:tcPr>
            <w:tcW w:w="1700" w:type="dxa"/>
          </w:tcPr>
          <w:p>
            <w:pPr>
              <w:pStyle w:val="TableParagraph"/>
              <w:spacing w:line="286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Pesticides</w:t>
            </w:r>
          </w:p>
        </w:tc>
        <w:tc>
          <w:tcPr>
            <w:tcW w:w="1656" w:type="dxa"/>
          </w:tcPr>
          <w:p>
            <w:pPr>
              <w:pStyle w:val="TableParagraph"/>
              <w:spacing w:line="28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Herbicides</w:t>
            </w:r>
          </w:p>
        </w:tc>
      </w:tr>
      <w:tr>
        <w:trPr>
          <w:trHeight w:val="438" w:hRule="atLeast"/>
        </w:trPr>
        <w:tc>
          <w:tcPr>
            <w:tcW w:w="1885" w:type="dxa"/>
          </w:tcPr>
          <w:p>
            <w:pPr>
              <w:pStyle w:val="TableParagraph"/>
              <w:spacing w:line="28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1998</w:t>
            </w:r>
          </w:p>
        </w:tc>
        <w:tc>
          <w:tcPr>
            <w:tcW w:w="16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36" w:hRule="atLeast"/>
        </w:trPr>
        <w:tc>
          <w:tcPr>
            <w:tcW w:w="1885" w:type="dxa"/>
          </w:tcPr>
          <w:p>
            <w:pPr>
              <w:pStyle w:val="TableParagraph"/>
              <w:spacing w:line="28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1999</w:t>
            </w:r>
          </w:p>
        </w:tc>
        <w:tc>
          <w:tcPr>
            <w:tcW w:w="16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38" w:hRule="atLeast"/>
        </w:trPr>
        <w:tc>
          <w:tcPr>
            <w:tcW w:w="1885" w:type="dxa"/>
          </w:tcPr>
          <w:p>
            <w:pPr>
              <w:pStyle w:val="TableParagraph"/>
              <w:spacing w:line="28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2000</w:t>
            </w:r>
          </w:p>
        </w:tc>
        <w:tc>
          <w:tcPr>
            <w:tcW w:w="16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36" w:hRule="atLeast"/>
        </w:trPr>
        <w:tc>
          <w:tcPr>
            <w:tcW w:w="1885" w:type="dxa"/>
          </w:tcPr>
          <w:p>
            <w:pPr>
              <w:pStyle w:val="TableParagraph"/>
              <w:spacing w:line="28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2001</w:t>
            </w:r>
          </w:p>
        </w:tc>
        <w:tc>
          <w:tcPr>
            <w:tcW w:w="16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38" w:hRule="atLeast"/>
        </w:trPr>
        <w:tc>
          <w:tcPr>
            <w:tcW w:w="1885" w:type="dxa"/>
          </w:tcPr>
          <w:p>
            <w:pPr>
              <w:pStyle w:val="TableParagraph"/>
              <w:spacing w:line="28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2002</w:t>
            </w:r>
          </w:p>
        </w:tc>
        <w:tc>
          <w:tcPr>
            <w:tcW w:w="16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before="6"/>
        <w:rPr>
          <w:sz w:val="35"/>
        </w:rPr>
      </w:pPr>
    </w:p>
    <w:p>
      <w:pPr>
        <w:pStyle w:val="ListParagraph"/>
        <w:numPr>
          <w:ilvl w:val="0"/>
          <w:numId w:val="41"/>
        </w:numPr>
        <w:tabs>
          <w:tab w:pos="2115" w:val="left" w:leader="none"/>
          <w:tab w:pos="2116" w:val="left" w:leader="none"/>
        </w:tabs>
        <w:spacing w:line="360" w:lineRule="auto" w:before="0" w:after="0"/>
        <w:ind w:left="2115" w:right="1085" w:hanging="720"/>
        <w:jc w:val="left"/>
        <w:rPr>
          <w:sz w:val="24"/>
        </w:rPr>
      </w:pPr>
      <w:r>
        <w:rPr>
          <w:sz w:val="24"/>
        </w:rPr>
        <w:t>What</w:t>
      </w:r>
      <w:r>
        <w:rPr>
          <w:spacing w:val="25"/>
          <w:sz w:val="24"/>
        </w:rPr>
        <w:t> </w:t>
      </w:r>
      <w:r>
        <w:rPr>
          <w:sz w:val="24"/>
        </w:rPr>
        <w:t>is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source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labour</w:t>
      </w:r>
      <w:r>
        <w:rPr>
          <w:spacing w:val="27"/>
          <w:sz w:val="24"/>
        </w:rPr>
        <w:t> </w:t>
      </w:r>
      <w:r>
        <w:rPr>
          <w:sz w:val="24"/>
        </w:rPr>
        <w:t>for</w:t>
      </w:r>
      <w:r>
        <w:rPr>
          <w:spacing w:val="27"/>
          <w:sz w:val="24"/>
        </w:rPr>
        <w:t> </w:t>
      </w:r>
      <w:r>
        <w:rPr>
          <w:sz w:val="24"/>
        </w:rPr>
        <w:t>your</w:t>
      </w:r>
      <w:r>
        <w:rPr>
          <w:spacing w:val="27"/>
          <w:sz w:val="24"/>
        </w:rPr>
        <w:t> </w:t>
      </w:r>
      <w:r>
        <w:rPr>
          <w:sz w:val="24"/>
        </w:rPr>
        <w:t>farm</w:t>
      </w:r>
      <w:r>
        <w:rPr>
          <w:spacing w:val="26"/>
          <w:sz w:val="24"/>
        </w:rPr>
        <w:t> </w:t>
      </w:r>
      <w:r>
        <w:rPr>
          <w:sz w:val="24"/>
        </w:rPr>
        <w:t>work?</w:t>
      </w:r>
      <w:r>
        <w:rPr>
          <w:spacing w:val="27"/>
          <w:sz w:val="24"/>
        </w:rPr>
        <w:t> </w:t>
      </w:r>
      <w:r>
        <w:rPr>
          <w:sz w:val="24"/>
        </w:rPr>
        <w:t>(tick</w:t>
      </w:r>
      <w:r>
        <w:rPr>
          <w:spacing w:val="-82"/>
          <w:sz w:val="24"/>
        </w:rPr>
        <w:t> </w:t>
      </w:r>
      <w:r>
        <w:rPr>
          <w:sz w:val="24"/>
        </w:rPr>
        <w:t>whichever is</w:t>
      </w:r>
      <w:r>
        <w:rPr>
          <w:spacing w:val="-1"/>
          <w:sz w:val="24"/>
        </w:rPr>
        <w:t> </w:t>
      </w:r>
      <w:r>
        <w:rPr>
          <w:sz w:val="24"/>
        </w:rPr>
        <w:t>applicable)</w:t>
      </w:r>
    </w:p>
    <w:p>
      <w:pPr>
        <w:pStyle w:val="BodyText"/>
        <w:tabs>
          <w:tab w:pos="4774" w:val="left" w:leader="none"/>
          <w:tab w:pos="7551" w:val="left" w:leader="none"/>
        </w:tabs>
        <w:spacing w:before="2"/>
        <w:ind w:left="2115"/>
      </w:pPr>
      <w:r>
        <w:rPr/>
        <w:t>personal</w:t>
      </w:r>
      <w:r>
        <w:rPr>
          <w:spacing w:val="8"/>
        </w:rPr>
        <w:t> </w:t>
      </w:r>
      <w:r>
        <w:rPr/>
        <w:t>labour</w:t>
      </w:r>
      <w:r>
        <w:rPr>
          <w:spacing w:val="106"/>
        </w:rPr>
        <w:t> </w:t>
      </w:r>
      <w:r>
        <w:rPr/>
        <w:t>[</w:t>
        <w:tab/>
        <w:t>];</w:t>
      </w:r>
      <w:r>
        <w:rPr>
          <w:spacing w:val="103"/>
        </w:rPr>
        <w:t> </w:t>
      </w:r>
      <w:r>
        <w:rPr/>
        <w:t>family</w:t>
      </w:r>
      <w:r>
        <w:rPr>
          <w:spacing w:val="9"/>
        </w:rPr>
        <w:t> </w:t>
      </w:r>
      <w:r>
        <w:rPr/>
        <w:t>labour</w:t>
      </w:r>
      <w:r>
        <w:rPr>
          <w:spacing w:val="108"/>
        </w:rPr>
        <w:t> </w:t>
      </w:r>
      <w:r>
        <w:rPr/>
        <w:t>[</w:t>
        <w:tab/>
        <w:t>];</w:t>
      </w:r>
      <w:r>
        <w:rPr>
          <w:spacing w:val="104"/>
        </w:rPr>
        <w:t> </w:t>
      </w:r>
      <w:r>
        <w:rPr/>
        <w:t>Hired</w:t>
      </w:r>
      <w:r>
        <w:rPr>
          <w:spacing w:val="9"/>
        </w:rPr>
        <w:t> </w:t>
      </w:r>
      <w:r>
        <w:rPr/>
        <w:t>labour</w:t>
      </w:r>
      <w:r>
        <w:rPr>
          <w:spacing w:val="106"/>
        </w:rPr>
        <w:t> </w:t>
      </w:r>
      <w:r>
        <w:rPr/>
        <w:t>[</w:t>
      </w:r>
    </w:p>
    <w:p>
      <w:pPr>
        <w:pStyle w:val="BodyText"/>
        <w:spacing w:before="145"/>
        <w:ind w:left="2115"/>
      </w:pPr>
      <w:r>
        <w:rPr/>
        <w:t>];</w:t>
      </w:r>
    </w:p>
    <w:p>
      <w:pPr>
        <w:pStyle w:val="BodyText"/>
        <w:tabs>
          <w:tab w:pos="4824" w:val="left" w:leader="none"/>
          <w:tab w:pos="7369" w:val="left" w:leader="none"/>
        </w:tabs>
        <w:spacing w:before="145"/>
        <w:ind w:left="2115"/>
      </w:pPr>
      <w:r>
        <w:rPr/>
        <w:t>communal</w:t>
      </w:r>
      <w:r>
        <w:rPr>
          <w:spacing w:val="-1"/>
        </w:rPr>
        <w:t> </w:t>
      </w:r>
      <w:r>
        <w:rPr/>
        <w:t>labour [</w:t>
        <w:tab/>
        <w:t>];</w:t>
      </w:r>
      <w:r>
        <w:rPr>
          <w:spacing w:val="-1"/>
        </w:rPr>
        <w:t> </w:t>
      </w:r>
      <w:r>
        <w:rPr/>
        <w:t>group labour  [</w:t>
        <w:tab/>
        <w:t>]</w:t>
      </w:r>
    </w:p>
    <w:p>
      <w:pPr>
        <w:pStyle w:val="ListParagraph"/>
        <w:numPr>
          <w:ilvl w:val="0"/>
          <w:numId w:val="41"/>
        </w:numPr>
        <w:tabs>
          <w:tab w:pos="2115" w:val="left" w:leader="none"/>
          <w:tab w:pos="2116" w:val="left" w:leader="none"/>
        </w:tabs>
        <w:spacing w:line="360" w:lineRule="auto" w:before="147" w:after="0"/>
        <w:ind w:left="2115" w:right="1088" w:hanging="720"/>
        <w:jc w:val="left"/>
        <w:rPr>
          <w:sz w:val="24"/>
        </w:rPr>
      </w:pPr>
      <w:r>
        <w:rPr>
          <w:sz w:val="24"/>
        </w:rPr>
        <w:t>What</w:t>
      </w:r>
      <w:r>
        <w:rPr>
          <w:spacing w:val="9"/>
          <w:sz w:val="24"/>
        </w:rPr>
        <w:t> </w:t>
      </w:r>
      <w:r>
        <w:rPr>
          <w:sz w:val="24"/>
        </w:rPr>
        <w:t>sort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9"/>
          <w:sz w:val="24"/>
        </w:rPr>
        <w:t> </w:t>
      </w:r>
      <w:r>
        <w:rPr>
          <w:sz w:val="24"/>
        </w:rPr>
        <w:t>farm</w:t>
      </w:r>
      <w:r>
        <w:rPr>
          <w:spacing w:val="10"/>
          <w:sz w:val="24"/>
        </w:rPr>
        <w:t> </w:t>
      </w:r>
      <w:r>
        <w:rPr>
          <w:sz w:val="24"/>
        </w:rPr>
        <w:t>work</w:t>
      </w:r>
      <w:r>
        <w:rPr>
          <w:spacing w:val="10"/>
          <w:sz w:val="24"/>
        </w:rPr>
        <w:t> </w:t>
      </w:r>
      <w:r>
        <w:rPr>
          <w:sz w:val="24"/>
        </w:rPr>
        <w:t>do</w:t>
      </w:r>
      <w:r>
        <w:rPr>
          <w:spacing w:val="10"/>
          <w:sz w:val="24"/>
        </w:rPr>
        <w:t> </w:t>
      </w:r>
      <w:r>
        <w:rPr>
          <w:sz w:val="24"/>
        </w:rPr>
        <w:t>you</w:t>
      </w:r>
      <w:r>
        <w:rPr>
          <w:spacing w:val="7"/>
          <w:sz w:val="24"/>
        </w:rPr>
        <w:t> </w:t>
      </w:r>
      <w:r>
        <w:rPr>
          <w:sz w:val="24"/>
        </w:rPr>
        <w:t>engage</w:t>
      </w:r>
      <w:r>
        <w:rPr>
          <w:spacing w:val="10"/>
          <w:sz w:val="24"/>
        </w:rPr>
        <w:t> </w:t>
      </w:r>
      <w:r>
        <w:rPr>
          <w:sz w:val="24"/>
        </w:rPr>
        <w:t>labour</w:t>
      </w:r>
      <w:r>
        <w:rPr>
          <w:spacing w:val="10"/>
          <w:sz w:val="24"/>
        </w:rPr>
        <w:t> </w:t>
      </w:r>
      <w:r>
        <w:rPr>
          <w:sz w:val="24"/>
        </w:rPr>
        <w:t>for?</w:t>
      </w:r>
      <w:r>
        <w:rPr>
          <w:spacing w:val="8"/>
          <w:sz w:val="24"/>
        </w:rPr>
        <w:t> </w:t>
      </w:r>
      <w:r>
        <w:rPr>
          <w:sz w:val="24"/>
        </w:rPr>
        <w:t>(tick</w:t>
      </w:r>
      <w:r>
        <w:rPr>
          <w:spacing w:val="-82"/>
          <w:sz w:val="24"/>
        </w:rPr>
        <w:t> </w:t>
      </w:r>
      <w:r>
        <w:rPr>
          <w:sz w:val="24"/>
        </w:rPr>
        <w:t>whichever is</w:t>
      </w:r>
      <w:r>
        <w:rPr>
          <w:spacing w:val="-1"/>
          <w:sz w:val="24"/>
        </w:rPr>
        <w:t> </w:t>
      </w:r>
      <w:r>
        <w:rPr>
          <w:sz w:val="24"/>
        </w:rPr>
        <w:t>applicable)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tabs>
          <w:tab w:pos="4060" w:val="left" w:leader="none"/>
          <w:tab w:pos="4110" w:val="left" w:leader="none"/>
          <w:tab w:pos="4583" w:val="left" w:leader="none"/>
          <w:tab w:pos="5670" w:val="left" w:leader="none"/>
          <w:tab w:pos="6202" w:val="left" w:leader="none"/>
          <w:tab w:pos="6673" w:val="left" w:leader="none"/>
          <w:tab w:pos="6994" w:val="left" w:leader="none"/>
          <w:tab w:pos="8368" w:val="left" w:leader="none"/>
        </w:tabs>
        <w:spacing w:line="360" w:lineRule="auto" w:before="120"/>
        <w:ind w:left="2115" w:right="2258"/>
      </w:pPr>
      <w:r>
        <w:rPr/>
        <w:t>cultivation</w:t>
      </w:r>
      <w:r>
        <w:rPr>
          <w:spacing w:val="79"/>
        </w:rPr>
        <w:t> </w:t>
      </w:r>
      <w:r>
        <w:rPr/>
        <w:t>[</w:t>
        <w:tab/>
        <w:t>];</w:t>
      </w:r>
      <w:r>
        <w:rPr>
          <w:spacing w:val="81"/>
        </w:rPr>
        <w:t> </w:t>
      </w:r>
      <w:r>
        <w:rPr/>
        <w:t>planting</w:t>
        <w:tab/>
        <w:t>[</w:t>
        <w:tab/>
        <w:t>];</w:t>
        <w:tab/>
        <w:t>weeding</w:t>
      </w:r>
      <w:r>
        <w:rPr>
          <w:spacing w:val="80"/>
        </w:rPr>
        <w:t> </w:t>
      </w:r>
      <w:r>
        <w:rPr/>
        <w:t>[</w:t>
        <w:tab/>
      </w:r>
      <w:r>
        <w:rPr>
          <w:spacing w:val="-1"/>
        </w:rPr>
        <w:t>];</w:t>
      </w:r>
      <w:r>
        <w:rPr>
          <w:spacing w:val="-81"/>
        </w:rPr>
        <w:t> </w:t>
      </w:r>
      <w:r>
        <w:rPr/>
        <w:t>Harvesting</w:t>
      </w:r>
      <w:r>
        <w:rPr>
          <w:spacing w:val="80"/>
        </w:rPr>
        <w:t> </w:t>
      </w:r>
      <w:r>
        <w:rPr/>
        <w:t>[</w:t>
        <w:tab/>
        <w:tab/>
        <w:t>];</w:t>
        <w:tab/>
        <w:t>transportation</w:t>
      </w:r>
      <w:r>
        <w:rPr>
          <w:spacing w:val="78"/>
        </w:rPr>
        <w:t> </w:t>
      </w:r>
      <w:r>
        <w:rPr/>
        <w:t>[</w:t>
        <w:tab/>
        <w:tab/>
        <w:t>]</w:t>
      </w:r>
    </w:p>
    <w:p>
      <w:pPr>
        <w:pStyle w:val="ListParagraph"/>
        <w:numPr>
          <w:ilvl w:val="0"/>
          <w:numId w:val="41"/>
        </w:numPr>
        <w:tabs>
          <w:tab w:pos="2115" w:val="left" w:leader="none"/>
          <w:tab w:pos="2116" w:val="left" w:leader="none"/>
        </w:tabs>
        <w:spacing w:line="360" w:lineRule="auto" w:before="2" w:after="0"/>
        <w:ind w:left="2115" w:right="1087" w:hanging="720"/>
        <w:jc w:val="left"/>
        <w:rPr>
          <w:sz w:val="24"/>
        </w:rPr>
      </w:pPr>
      <w:r>
        <w:rPr>
          <w:sz w:val="24"/>
        </w:rPr>
        <w:t>How</w:t>
      </w:r>
      <w:r>
        <w:rPr>
          <w:spacing w:val="30"/>
          <w:sz w:val="24"/>
        </w:rPr>
        <w:t> </w:t>
      </w:r>
      <w:r>
        <w:rPr>
          <w:sz w:val="24"/>
        </w:rPr>
        <w:t>many</w:t>
      </w:r>
      <w:r>
        <w:rPr>
          <w:spacing w:val="30"/>
          <w:sz w:val="24"/>
        </w:rPr>
        <w:t> </w:t>
      </w:r>
      <w:r>
        <w:rPr>
          <w:sz w:val="24"/>
        </w:rPr>
        <w:t>people</w:t>
      </w:r>
      <w:r>
        <w:rPr>
          <w:spacing w:val="29"/>
          <w:sz w:val="24"/>
        </w:rPr>
        <w:t> </w:t>
      </w:r>
      <w:r>
        <w:rPr>
          <w:sz w:val="24"/>
        </w:rPr>
        <w:t>usually</w:t>
      </w:r>
      <w:r>
        <w:rPr>
          <w:spacing w:val="30"/>
          <w:sz w:val="24"/>
        </w:rPr>
        <w:t> </w:t>
      </w:r>
      <w:r>
        <w:rPr>
          <w:sz w:val="24"/>
        </w:rPr>
        <w:t>work</w:t>
      </w:r>
      <w:r>
        <w:rPr>
          <w:spacing w:val="31"/>
          <w:sz w:val="24"/>
        </w:rPr>
        <w:t> </w:t>
      </w:r>
      <w:r>
        <w:rPr>
          <w:sz w:val="24"/>
        </w:rPr>
        <w:t>on</w:t>
      </w:r>
      <w:r>
        <w:rPr>
          <w:spacing w:val="30"/>
          <w:sz w:val="24"/>
        </w:rPr>
        <w:t> </w:t>
      </w:r>
      <w:r>
        <w:rPr>
          <w:sz w:val="24"/>
        </w:rPr>
        <w:t>your</w:t>
      </w:r>
      <w:r>
        <w:rPr>
          <w:spacing w:val="30"/>
          <w:sz w:val="24"/>
        </w:rPr>
        <w:t> </w:t>
      </w:r>
      <w:r>
        <w:rPr>
          <w:sz w:val="24"/>
        </w:rPr>
        <w:t>farm</w:t>
      </w:r>
      <w:r>
        <w:rPr>
          <w:spacing w:val="31"/>
          <w:sz w:val="24"/>
        </w:rPr>
        <w:t> </w:t>
      </w:r>
      <w:r>
        <w:rPr>
          <w:sz w:val="24"/>
        </w:rPr>
        <w:t>on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average</w:t>
      </w:r>
      <w:r>
        <w:rPr>
          <w:spacing w:val="-81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daily</w:t>
      </w:r>
      <w:r>
        <w:rPr>
          <w:spacing w:val="-2"/>
          <w:sz w:val="24"/>
        </w:rPr>
        <w:t> </w:t>
      </w:r>
      <w:r>
        <w:rPr>
          <w:sz w:val="24"/>
        </w:rPr>
        <w:t>basis? ……………………………………..</w:t>
      </w:r>
    </w:p>
    <w:p>
      <w:pPr>
        <w:pStyle w:val="ListParagraph"/>
        <w:numPr>
          <w:ilvl w:val="0"/>
          <w:numId w:val="41"/>
        </w:numPr>
        <w:tabs>
          <w:tab w:pos="2115" w:val="left" w:leader="none"/>
          <w:tab w:pos="2116" w:val="left" w:leader="none"/>
        </w:tabs>
        <w:spacing w:line="290" w:lineRule="exact" w:before="0" w:after="0"/>
        <w:ind w:left="2115" w:right="0" w:hanging="721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much</w:t>
      </w:r>
      <w:r>
        <w:rPr>
          <w:spacing w:val="-3"/>
          <w:sz w:val="24"/>
        </w:rPr>
        <w:t> </w:t>
      </w:r>
      <w:r>
        <w:rPr>
          <w:sz w:val="24"/>
        </w:rPr>
        <w:t>does</w:t>
      </w:r>
      <w:r>
        <w:rPr>
          <w:spacing w:val="-3"/>
          <w:sz w:val="24"/>
        </w:rPr>
        <w:t> </w:t>
      </w:r>
      <w:r>
        <w:rPr>
          <w:sz w:val="24"/>
        </w:rPr>
        <w:t>hired</w:t>
      </w:r>
      <w:r>
        <w:rPr>
          <w:spacing w:val="-3"/>
          <w:sz w:val="24"/>
        </w:rPr>
        <w:t> </w:t>
      </w:r>
      <w:r>
        <w:rPr>
          <w:sz w:val="24"/>
        </w:rPr>
        <w:t>labour</w:t>
      </w:r>
      <w:r>
        <w:rPr>
          <w:spacing w:val="-1"/>
          <w:sz w:val="24"/>
        </w:rPr>
        <w:t> </w:t>
      </w:r>
      <w:r>
        <w:rPr>
          <w:sz w:val="24"/>
        </w:rPr>
        <w:t>cost</w:t>
      </w:r>
      <w:r>
        <w:rPr>
          <w:spacing w:val="-4"/>
          <w:sz w:val="24"/>
        </w:rPr>
        <w:t> </w:t>
      </w:r>
      <w:r>
        <w:rPr>
          <w:sz w:val="24"/>
        </w:rPr>
        <w:t>per</w:t>
      </w:r>
      <w:r>
        <w:rPr>
          <w:spacing w:val="-2"/>
          <w:sz w:val="24"/>
        </w:rPr>
        <w:t> </w:t>
      </w:r>
      <w:r>
        <w:rPr>
          <w:sz w:val="24"/>
        </w:rPr>
        <w:t>day?</w:t>
      </w:r>
      <w:r>
        <w:rPr>
          <w:spacing w:val="-2"/>
          <w:sz w:val="24"/>
        </w:rPr>
        <w:t> </w:t>
      </w:r>
      <w:r>
        <w:rPr>
          <w:sz w:val="24"/>
        </w:rPr>
        <w:t>………………………………</w:t>
      </w:r>
    </w:p>
    <w:p>
      <w:pPr>
        <w:pStyle w:val="ListParagraph"/>
        <w:numPr>
          <w:ilvl w:val="0"/>
          <w:numId w:val="41"/>
        </w:numPr>
        <w:tabs>
          <w:tab w:pos="2115" w:val="left" w:leader="none"/>
          <w:tab w:pos="2116" w:val="left" w:leader="none"/>
        </w:tabs>
        <w:spacing w:line="362" w:lineRule="auto" w:before="145" w:after="0"/>
        <w:ind w:left="2115" w:right="1089" w:hanging="720"/>
        <w:jc w:val="left"/>
        <w:rPr>
          <w:sz w:val="24"/>
        </w:rPr>
      </w:pPr>
      <w:r>
        <w:rPr>
          <w:sz w:val="24"/>
        </w:rPr>
        <w:t>About</w:t>
      </w:r>
      <w:r>
        <w:rPr>
          <w:spacing w:val="52"/>
          <w:sz w:val="24"/>
        </w:rPr>
        <w:t> </w:t>
      </w:r>
      <w:r>
        <w:rPr>
          <w:sz w:val="24"/>
        </w:rPr>
        <w:t>how</w:t>
      </w:r>
      <w:r>
        <w:rPr>
          <w:spacing w:val="53"/>
          <w:sz w:val="24"/>
        </w:rPr>
        <w:t> </w:t>
      </w:r>
      <w:r>
        <w:rPr>
          <w:sz w:val="24"/>
        </w:rPr>
        <w:t>many</w:t>
      </w:r>
      <w:r>
        <w:rPr>
          <w:spacing w:val="52"/>
          <w:sz w:val="24"/>
        </w:rPr>
        <w:t> </w:t>
      </w:r>
      <w:r>
        <w:rPr>
          <w:sz w:val="24"/>
        </w:rPr>
        <w:t>hours</w:t>
      </w:r>
      <w:r>
        <w:rPr>
          <w:spacing w:val="53"/>
          <w:sz w:val="24"/>
        </w:rPr>
        <w:t> </w:t>
      </w:r>
      <w:r>
        <w:rPr>
          <w:sz w:val="24"/>
        </w:rPr>
        <w:t>does</w:t>
      </w:r>
      <w:r>
        <w:rPr>
          <w:spacing w:val="53"/>
          <w:sz w:val="24"/>
        </w:rPr>
        <w:t> </w:t>
      </w:r>
      <w:r>
        <w:rPr>
          <w:sz w:val="24"/>
        </w:rPr>
        <w:t>one</w:t>
      </w:r>
      <w:r>
        <w:rPr>
          <w:spacing w:val="54"/>
          <w:sz w:val="24"/>
        </w:rPr>
        <w:t> </w:t>
      </w:r>
      <w:r>
        <w:rPr>
          <w:sz w:val="24"/>
        </w:rPr>
        <w:t>spend</w:t>
      </w:r>
      <w:r>
        <w:rPr>
          <w:spacing w:val="52"/>
          <w:sz w:val="24"/>
        </w:rPr>
        <w:t> </w:t>
      </w:r>
      <w:r>
        <w:rPr>
          <w:sz w:val="24"/>
        </w:rPr>
        <w:t>on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54"/>
          <w:sz w:val="24"/>
        </w:rPr>
        <w:t> </w:t>
      </w:r>
      <w:r>
        <w:rPr>
          <w:sz w:val="24"/>
        </w:rPr>
        <w:t>farm</w:t>
      </w:r>
      <w:r>
        <w:rPr>
          <w:spacing w:val="54"/>
          <w:sz w:val="24"/>
        </w:rPr>
        <w:t> </w:t>
      </w:r>
      <w:r>
        <w:rPr>
          <w:sz w:val="24"/>
        </w:rPr>
        <w:t>on</w:t>
      </w:r>
      <w:r>
        <w:rPr>
          <w:spacing w:val="54"/>
          <w:sz w:val="24"/>
        </w:rPr>
        <w:t> </w:t>
      </w:r>
      <w:r>
        <w:rPr>
          <w:sz w:val="24"/>
        </w:rPr>
        <w:t>an</w:t>
      </w:r>
      <w:r>
        <w:rPr>
          <w:spacing w:val="-82"/>
          <w:sz w:val="24"/>
        </w:rPr>
        <w:t> </w:t>
      </w:r>
      <w:r>
        <w:rPr>
          <w:sz w:val="24"/>
        </w:rPr>
        <w:t>average</w:t>
      </w:r>
      <w:r>
        <w:rPr>
          <w:spacing w:val="-1"/>
          <w:sz w:val="24"/>
        </w:rPr>
        <w:t> </w:t>
      </w:r>
      <w:r>
        <w:rPr>
          <w:sz w:val="24"/>
        </w:rPr>
        <w:t>day?</w:t>
      </w:r>
      <w:r>
        <w:rPr>
          <w:spacing w:val="-1"/>
          <w:sz w:val="24"/>
        </w:rPr>
        <w:t> </w:t>
      </w:r>
      <w:r>
        <w:rPr>
          <w:sz w:val="24"/>
        </w:rPr>
        <w:t>………………………………………………….</w:t>
      </w:r>
    </w:p>
    <w:p>
      <w:pPr>
        <w:pStyle w:val="ListParagraph"/>
        <w:numPr>
          <w:ilvl w:val="0"/>
          <w:numId w:val="41"/>
        </w:numPr>
        <w:tabs>
          <w:tab w:pos="2115" w:val="left" w:leader="none"/>
          <w:tab w:pos="2116" w:val="left" w:leader="none"/>
        </w:tabs>
        <w:spacing w:line="360" w:lineRule="auto" w:before="0" w:after="0"/>
        <w:ind w:left="2115" w:right="1089" w:hanging="720"/>
        <w:jc w:val="left"/>
        <w:rPr>
          <w:sz w:val="24"/>
        </w:rPr>
      </w:pPr>
      <w:r>
        <w:rPr>
          <w:sz w:val="24"/>
        </w:rPr>
        <w:t>About</w:t>
      </w:r>
      <w:r>
        <w:rPr>
          <w:spacing w:val="8"/>
          <w:sz w:val="24"/>
        </w:rPr>
        <w:t> </w:t>
      </w:r>
      <w:r>
        <w:rPr>
          <w:sz w:val="24"/>
        </w:rPr>
        <w:t>how</w:t>
      </w:r>
      <w:r>
        <w:rPr>
          <w:spacing w:val="10"/>
          <w:sz w:val="24"/>
        </w:rPr>
        <w:t> </w:t>
      </w:r>
      <w:r>
        <w:rPr>
          <w:sz w:val="24"/>
        </w:rPr>
        <w:t>many</w:t>
      </w:r>
      <w:r>
        <w:rPr>
          <w:spacing w:val="10"/>
          <w:sz w:val="24"/>
        </w:rPr>
        <w:t> </w:t>
      </w:r>
      <w:r>
        <w:rPr>
          <w:sz w:val="24"/>
        </w:rPr>
        <w:t>days</w:t>
      </w:r>
      <w:r>
        <w:rPr>
          <w:spacing w:val="9"/>
          <w:sz w:val="24"/>
        </w:rPr>
        <w:t> </w:t>
      </w:r>
      <w:r>
        <w:rPr>
          <w:sz w:val="24"/>
        </w:rPr>
        <w:t>does</w:t>
      </w:r>
      <w:r>
        <w:rPr>
          <w:spacing w:val="10"/>
          <w:sz w:val="24"/>
        </w:rPr>
        <w:t> </w:t>
      </w:r>
      <w:r>
        <w:rPr>
          <w:sz w:val="24"/>
        </w:rPr>
        <w:t>it</w:t>
      </w:r>
      <w:r>
        <w:rPr>
          <w:spacing w:val="9"/>
          <w:sz w:val="24"/>
        </w:rPr>
        <w:t> </w:t>
      </w:r>
      <w:r>
        <w:rPr>
          <w:sz w:val="24"/>
        </w:rPr>
        <w:t>take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0"/>
          <w:sz w:val="24"/>
        </w:rPr>
        <w:t> </w:t>
      </w:r>
      <w:r>
        <w:rPr>
          <w:sz w:val="24"/>
        </w:rPr>
        <w:t>do</w:t>
      </w:r>
      <w:r>
        <w:rPr>
          <w:spacing w:val="10"/>
          <w:sz w:val="24"/>
        </w:rPr>
        <w:t> </w:t>
      </w:r>
      <w:r>
        <w:rPr>
          <w:sz w:val="24"/>
        </w:rPr>
        <w:t>all</w:t>
      </w:r>
      <w:r>
        <w:rPr>
          <w:spacing w:val="9"/>
          <w:sz w:val="24"/>
        </w:rPr>
        <w:t> </w:t>
      </w:r>
      <w:r>
        <w:rPr>
          <w:sz w:val="24"/>
        </w:rPr>
        <w:t>your</w:t>
      </w:r>
      <w:r>
        <w:rPr>
          <w:spacing w:val="10"/>
          <w:sz w:val="24"/>
        </w:rPr>
        <w:t> </w:t>
      </w:r>
      <w:r>
        <w:rPr>
          <w:sz w:val="24"/>
        </w:rPr>
        <w:t>farm</w:t>
      </w:r>
      <w:r>
        <w:rPr>
          <w:spacing w:val="10"/>
          <w:sz w:val="24"/>
        </w:rPr>
        <w:t> </w:t>
      </w:r>
      <w:r>
        <w:rPr>
          <w:sz w:val="24"/>
        </w:rPr>
        <w:t>work</w:t>
      </w:r>
      <w:r>
        <w:rPr>
          <w:spacing w:val="10"/>
          <w:sz w:val="24"/>
        </w:rPr>
        <w:t> </w:t>
      </w:r>
      <w:r>
        <w:rPr>
          <w:sz w:val="24"/>
        </w:rPr>
        <w:t>in</w:t>
      </w:r>
      <w:r>
        <w:rPr>
          <w:spacing w:val="-8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year?</w:t>
      </w:r>
      <w:r>
        <w:rPr>
          <w:spacing w:val="-1"/>
          <w:sz w:val="24"/>
        </w:rPr>
        <w:t> </w:t>
      </w:r>
      <w:r>
        <w:rPr>
          <w:sz w:val="24"/>
        </w:rPr>
        <w:t>…………………………………………………..</w:t>
      </w:r>
    </w:p>
    <w:p>
      <w:pPr>
        <w:pStyle w:val="ListParagraph"/>
        <w:numPr>
          <w:ilvl w:val="0"/>
          <w:numId w:val="41"/>
        </w:numPr>
        <w:tabs>
          <w:tab w:pos="2115" w:val="left" w:leader="none"/>
          <w:tab w:pos="2116" w:val="left" w:leader="none"/>
        </w:tabs>
        <w:spacing w:line="360" w:lineRule="auto" w:before="0" w:after="0"/>
        <w:ind w:left="2115" w:right="1086" w:hanging="720"/>
        <w:jc w:val="left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benefits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derive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1"/>
          <w:sz w:val="24"/>
        </w:rPr>
        <w:t> </w:t>
      </w:r>
      <w:r>
        <w:rPr>
          <w:sz w:val="24"/>
        </w:rPr>
        <w:t>agroforestry</w:t>
      </w:r>
      <w:r>
        <w:rPr>
          <w:spacing w:val="-82"/>
          <w:sz w:val="24"/>
        </w:rPr>
        <w:t> </w:t>
      </w:r>
      <w:r>
        <w:rPr>
          <w:sz w:val="24"/>
        </w:rPr>
        <w:t>practices? (tick</w:t>
      </w:r>
      <w:r>
        <w:rPr>
          <w:spacing w:val="-1"/>
          <w:sz w:val="24"/>
        </w:rPr>
        <w:t> </w:t>
      </w:r>
      <w:r>
        <w:rPr>
          <w:sz w:val="24"/>
        </w:rPr>
        <w:t>whichever is</w:t>
      </w:r>
      <w:r>
        <w:rPr>
          <w:spacing w:val="-1"/>
          <w:sz w:val="24"/>
        </w:rPr>
        <w:t> </w:t>
      </w:r>
      <w:r>
        <w:rPr>
          <w:sz w:val="24"/>
        </w:rPr>
        <w:t>applicable)</w:t>
      </w:r>
    </w:p>
    <w:p>
      <w:pPr>
        <w:pStyle w:val="ListParagraph"/>
        <w:numPr>
          <w:ilvl w:val="1"/>
          <w:numId w:val="41"/>
        </w:numPr>
        <w:tabs>
          <w:tab w:pos="2836" w:val="left" w:leader="none"/>
          <w:tab w:pos="2837" w:val="left" w:leader="none"/>
          <w:tab w:pos="5871" w:val="left" w:leader="none"/>
        </w:tabs>
        <w:spacing w:line="291" w:lineRule="exact" w:before="0" w:after="0"/>
        <w:ind w:left="2836" w:right="0" w:hanging="722"/>
        <w:jc w:val="left"/>
        <w:rPr>
          <w:sz w:val="24"/>
        </w:rPr>
      </w:pPr>
      <w:r>
        <w:rPr>
          <w:sz w:val="24"/>
        </w:rPr>
        <w:t>manure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animals</w:t>
      </w:r>
      <w:r>
        <w:rPr>
          <w:spacing w:val="-3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ListParagraph"/>
        <w:numPr>
          <w:ilvl w:val="1"/>
          <w:numId w:val="41"/>
        </w:numPr>
        <w:tabs>
          <w:tab w:pos="2836" w:val="left" w:leader="none"/>
          <w:tab w:pos="2837" w:val="left" w:leader="none"/>
          <w:tab w:pos="6739" w:val="left" w:leader="none"/>
        </w:tabs>
        <w:spacing w:line="240" w:lineRule="auto" w:before="144" w:after="0"/>
        <w:ind w:left="2836" w:right="0" w:hanging="722"/>
        <w:jc w:val="left"/>
        <w:rPr>
          <w:sz w:val="24"/>
        </w:rPr>
      </w:pPr>
      <w:r>
        <w:rPr>
          <w:sz w:val="24"/>
        </w:rPr>
        <w:t>improvement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soil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ListParagraph"/>
        <w:numPr>
          <w:ilvl w:val="1"/>
          <w:numId w:val="41"/>
        </w:numPr>
        <w:tabs>
          <w:tab w:pos="2836" w:val="left" w:leader="none"/>
          <w:tab w:pos="2837" w:val="left" w:leader="none"/>
          <w:tab w:pos="6497" w:val="left" w:leader="none"/>
        </w:tabs>
        <w:spacing w:line="240" w:lineRule="auto" w:before="145" w:after="0"/>
        <w:ind w:left="2836" w:right="0" w:hanging="722"/>
        <w:jc w:val="left"/>
        <w:rPr>
          <w:sz w:val="24"/>
        </w:rPr>
      </w:pPr>
      <w:r>
        <w:rPr>
          <w:sz w:val="24"/>
        </w:rPr>
        <w:t>stablisation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ecosystem</w:t>
      </w:r>
      <w:r>
        <w:rPr>
          <w:spacing w:val="-2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ListParagraph"/>
        <w:numPr>
          <w:ilvl w:val="1"/>
          <w:numId w:val="41"/>
        </w:numPr>
        <w:tabs>
          <w:tab w:pos="2836" w:val="left" w:leader="none"/>
          <w:tab w:pos="2837" w:val="left" w:leader="none"/>
          <w:tab w:pos="6723" w:val="left" w:leader="none"/>
        </w:tabs>
        <w:spacing w:line="240" w:lineRule="auto" w:before="145" w:after="0"/>
        <w:ind w:left="2836" w:right="0" w:hanging="722"/>
        <w:jc w:val="left"/>
        <w:rPr>
          <w:sz w:val="24"/>
        </w:rPr>
      </w:pPr>
      <w:r>
        <w:rPr>
          <w:sz w:val="24"/>
        </w:rPr>
        <w:t>provision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shade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trees</w:t>
      </w:r>
      <w:r>
        <w:rPr>
          <w:spacing w:val="-2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ListParagraph"/>
        <w:numPr>
          <w:ilvl w:val="1"/>
          <w:numId w:val="41"/>
        </w:numPr>
        <w:tabs>
          <w:tab w:pos="2836" w:val="left" w:leader="none"/>
          <w:tab w:pos="2837" w:val="left" w:leader="none"/>
          <w:tab w:pos="7123" w:val="left" w:leader="none"/>
        </w:tabs>
        <w:spacing w:line="240" w:lineRule="auto" w:before="145" w:after="0"/>
        <w:ind w:left="2836" w:right="0" w:hanging="722"/>
        <w:jc w:val="left"/>
        <w:rPr>
          <w:sz w:val="24"/>
        </w:rPr>
      </w:pPr>
      <w:r>
        <w:rPr>
          <w:sz w:val="24"/>
        </w:rPr>
        <w:t>improvement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family</w:t>
      </w:r>
      <w:r>
        <w:rPr>
          <w:spacing w:val="-1"/>
          <w:sz w:val="24"/>
        </w:rPr>
        <w:t> </w:t>
      </w:r>
      <w:r>
        <w:rPr>
          <w:sz w:val="24"/>
        </w:rPr>
        <w:t>income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ListParagraph"/>
        <w:numPr>
          <w:ilvl w:val="1"/>
          <w:numId w:val="41"/>
        </w:numPr>
        <w:tabs>
          <w:tab w:pos="2836" w:val="left" w:leader="none"/>
          <w:tab w:pos="2837" w:val="left" w:leader="none"/>
          <w:tab w:pos="5952" w:val="left" w:leader="none"/>
        </w:tabs>
        <w:spacing w:line="240" w:lineRule="auto" w:before="147" w:after="0"/>
        <w:ind w:left="2836" w:right="0" w:hanging="722"/>
        <w:jc w:val="left"/>
        <w:rPr>
          <w:sz w:val="24"/>
        </w:rPr>
      </w:pPr>
      <w:r>
        <w:rPr>
          <w:sz w:val="24"/>
        </w:rPr>
        <w:t>variety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food</w:t>
      </w:r>
      <w:r>
        <w:rPr>
          <w:spacing w:val="-2"/>
          <w:sz w:val="24"/>
        </w:rPr>
        <w:t> </w:t>
      </w:r>
      <w:r>
        <w:rPr>
          <w:sz w:val="24"/>
        </w:rPr>
        <w:t>items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ListParagraph"/>
        <w:numPr>
          <w:ilvl w:val="1"/>
          <w:numId w:val="41"/>
        </w:numPr>
        <w:tabs>
          <w:tab w:pos="2836" w:val="left" w:leader="none"/>
          <w:tab w:pos="2837" w:val="left" w:leader="none"/>
          <w:tab w:pos="8493" w:val="left" w:leader="none"/>
        </w:tabs>
        <w:spacing w:line="240" w:lineRule="auto" w:before="146" w:after="0"/>
        <w:ind w:left="2836" w:right="0" w:hanging="722"/>
        <w:jc w:val="left"/>
        <w:rPr>
          <w:sz w:val="24"/>
        </w:rPr>
      </w:pPr>
      <w:r>
        <w:rPr>
          <w:sz w:val="24"/>
        </w:rPr>
        <w:t>Extraction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trees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medicinal</w:t>
      </w:r>
      <w:r>
        <w:rPr>
          <w:spacing w:val="-1"/>
          <w:sz w:val="24"/>
        </w:rPr>
        <w:t> </w:t>
      </w:r>
      <w:r>
        <w:rPr>
          <w:sz w:val="24"/>
        </w:rPr>
        <w:t>purposes</w:t>
      </w:r>
      <w:r>
        <w:rPr>
          <w:spacing w:val="-3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ListParagraph"/>
        <w:numPr>
          <w:ilvl w:val="1"/>
          <w:numId w:val="41"/>
        </w:numPr>
        <w:tabs>
          <w:tab w:pos="2837" w:val="left" w:leader="none"/>
          <w:tab w:pos="7339" w:val="left" w:leader="none"/>
        </w:tabs>
        <w:spacing w:line="240" w:lineRule="auto" w:before="145" w:after="0"/>
        <w:ind w:left="2836" w:right="0" w:hanging="722"/>
        <w:jc w:val="left"/>
        <w:rPr>
          <w:sz w:val="24"/>
        </w:rPr>
      </w:pPr>
      <w:r>
        <w:rPr>
          <w:sz w:val="24"/>
        </w:rPr>
        <w:t>Extraction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trees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fuelwood</w:t>
      </w:r>
      <w:r>
        <w:rPr>
          <w:spacing w:val="79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ListParagraph"/>
        <w:numPr>
          <w:ilvl w:val="1"/>
          <w:numId w:val="41"/>
        </w:numPr>
        <w:tabs>
          <w:tab w:pos="2836" w:val="left" w:leader="none"/>
          <w:tab w:pos="2837" w:val="left" w:leader="none"/>
          <w:tab w:pos="8316" w:val="left" w:leader="none"/>
        </w:tabs>
        <w:spacing w:line="240" w:lineRule="auto" w:before="148" w:after="0"/>
        <w:ind w:left="2836" w:right="0" w:hanging="722"/>
        <w:jc w:val="left"/>
        <w:rPr>
          <w:sz w:val="24"/>
        </w:rPr>
      </w:pPr>
      <w:r>
        <w:rPr>
          <w:sz w:val="24"/>
        </w:rPr>
        <w:t>Prunning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trees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fodder</w:t>
      </w:r>
      <w:r>
        <w:rPr>
          <w:spacing w:val="-2"/>
          <w:sz w:val="24"/>
        </w:rPr>
        <w:t> </w:t>
      </w:r>
      <w:r>
        <w:rPr>
          <w:sz w:val="24"/>
        </w:rPr>
        <w:t>for animals</w:t>
      </w:r>
      <w:r>
        <w:rPr>
          <w:spacing w:val="82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ListParagraph"/>
        <w:numPr>
          <w:ilvl w:val="0"/>
          <w:numId w:val="41"/>
        </w:numPr>
        <w:tabs>
          <w:tab w:pos="2115" w:val="left" w:leader="none"/>
          <w:tab w:pos="2116" w:val="left" w:leader="none"/>
        </w:tabs>
        <w:spacing w:line="360" w:lineRule="auto" w:before="145" w:after="0"/>
        <w:ind w:left="2115" w:right="1094" w:hanging="720"/>
        <w:jc w:val="left"/>
        <w:rPr>
          <w:sz w:val="24"/>
        </w:rPr>
      </w:pPr>
      <w:r>
        <w:rPr>
          <w:sz w:val="24"/>
        </w:rPr>
        <w:t>Could</w:t>
      </w:r>
      <w:r>
        <w:rPr>
          <w:spacing w:val="31"/>
          <w:sz w:val="24"/>
        </w:rPr>
        <w:t> </w:t>
      </w:r>
      <w:r>
        <w:rPr>
          <w:sz w:val="24"/>
        </w:rPr>
        <w:t>you</w:t>
      </w:r>
      <w:r>
        <w:rPr>
          <w:spacing w:val="35"/>
          <w:sz w:val="24"/>
        </w:rPr>
        <w:t> </w:t>
      </w:r>
      <w:r>
        <w:rPr>
          <w:sz w:val="24"/>
        </w:rPr>
        <w:t>please</w:t>
      </w:r>
      <w:r>
        <w:rPr>
          <w:spacing w:val="33"/>
          <w:sz w:val="24"/>
        </w:rPr>
        <w:t> </w:t>
      </w:r>
      <w:r>
        <w:rPr>
          <w:sz w:val="24"/>
        </w:rPr>
        <w:t>give</w:t>
      </w:r>
      <w:r>
        <w:rPr>
          <w:spacing w:val="33"/>
          <w:sz w:val="24"/>
        </w:rPr>
        <w:t> </w:t>
      </w:r>
      <w:r>
        <w:rPr>
          <w:sz w:val="24"/>
        </w:rPr>
        <w:t>details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quantities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following</w:t>
      </w:r>
      <w:r>
        <w:rPr>
          <w:spacing w:val="32"/>
          <w:sz w:val="24"/>
        </w:rPr>
        <w:t> </w:t>
      </w:r>
      <w:r>
        <w:rPr>
          <w:sz w:val="24"/>
        </w:rPr>
        <w:t>if</w:t>
      </w:r>
      <w:r>
        <w:rPr>
          <w:spacing w:val="-81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ticked</w:t>
      </w:r>
      <w:r>
        <w:rPr>
          <w:spacing w:val="1"/>
          <w:sz w:val="24"/>
        </w:rPr>
        <w:t> </w:t>
      </w:r>
      <w:r>
        <w:rPr>
          <w:sz w:val="24"/>
        </w:rPr>
        <w:t>them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(30)</w:t>
      </w:r>
      <w:r>
        <w:rPr>
          <w:spacing w:val="-1"/>
          <w:sz w:val="24"/>
        </w:rPr>
        <w:t> </w:t>
      </w:r>
      <w:r>
        <w:rPr>
          <w:sz w:val="24"/>
        </w:rPr>
        <w:t>above?</w:t>
      </w:r>
    </w:p>
    <w:p>
      <w:pPr>
        <w:pStyle w:val="BodyText"/>
        <w:tabs>
          <w:tab w:pos="2836" w:val="left" w:leader="none"/>
        </w:tabs>
        <w:spacing w:before="1"/>
        <w:ind w:left="1755"/>
      </w:pPr>
      <w:r>
        <w:rPr/>
        <w:t>(i)</w:t>
        <w:tab/>
        <w:t>Manure</w:t>
      </w:r>
      <w:r>
        <w:rPr>
          <w:spacing w:val="-6"/>
        </w:rPr>
        <w:t> </w:t>
      </w:r>
      <w:r>
        <w:rPr/>
        <w:t>…………………………..</w:t>
      </w:r>
    </w:p>
    <w:p>
      <w:pPr>
        <w:pStyle w:val="ListParagraph"/>
        <w:numPr>
          <w:ilvl w:val="0"/>
          <w:numId w:val="42"/>
        </w:numPr>
        <w:tabs>
          <w:tab w:pos="2836" w:val="left" w:leader="none"/>
          <w:tab w:pos="2837" w:val="left" w:leader="none"/>
        </w:tabs>
        <w:spacing w:line="240" w:lineRule="auto" w:before="145" w:after="0"/>
        <w:ind w:left="2836" w:right="0" w:hanging="1082"/>
        <w:jc w:val="left"/>
        <w:rPr>
          <w:sz w:val="24"/>
        </w:rPr>
      </w:pPr>
      <w:r>
        <w:rPr>
          <w:sz w:val="24"/>
        </w:rPr>
        <w:t>Variety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food</w:t>
      </w:r>
      <w:r>
        <w:rPr>
          <w:spacing w:val="-3"/>
          <w:sz w:val="24"/>
        </w:rPr>
        <w:t> </w:t>
      </w:r>
      <w:r>
        <w:rPr>
          <w:sz w:val="24"/>
        </w:rPr>
        <w:t>…………………….</w:t>
      </w:r>
    </w:p>
    <w:p>
      <w:pPr>
        <w:pStyle w:val="ListParagraph"/>
        <w:numPr>
          <w:ilvl w:val="0"/>
          <w:numId w:val="42"/>
        </w:numPr>
        <w:tabs>
          <w:tab w:pos="2836" w:val="left" w:leader="none"/>
          <w:tab w:pos="2837" w:val="left" w:leader="none"/>
        </w:tabs>
        <w:spacing w:line="240" w:lineRule="auto" w:before="145" w:after="0"/>
        <w:ind w:left="2836" w:right="0" w:hanging="1082"/>
        <w:jc w:val="left"/>
        <w:rPr>
          <w:sz w:val="24"/>
        </w:rPr>
      </w:pPr>
      <w:r>
        <w:rPr>
          <w:sz w:val="24"/>
        </w:rPr>
        <w:t>Extractions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medicine</w:t>
      </w:r>
      <w:r>
        <w:rPr>
          <w:spacing w:val="-4"/>
          <w:sz w:val="24"/>
        </w:rPr>
        <w:t> </w:t>
      </w:r>
      <w:r>
        <w:rPr>
          <w:sz w:val="24"/>
        </w:rPr>
        <w:t>……………………..</w:t>
      </w:r>
    </w:p>
    <w:p>
      <w:pPr>
        <w:pStyle w:val="ListParagraph"/>
        <w:numPr>
          <w:ilvl w:val="0"/>
          <w:numId w:val="42"/>
        </w:numPr>
        <w:tabs>
          <w:tab w:pos="2836" w:val="left" w:leader="none"/>
          <w:tab w:pos="2837" w:val="left" w:leader="none"/>
        </w:tabs>
        <w:spacing w:line="240" w:lineRule="auto" w:before="145" w:after="0"/>
        <w:ind w:left="2836" w:right="0" w:hanging="1082"/>
        <w:jc w:val="left"/>
        <w:rPr>
          <w:sz w:val="24"/>
        </w:rPr>
      </w:pPr>
      <w:r>
        <w:rPr>
          <w:sz w:val="24"/>
        </w:rPr>
        <w:t>Fuelwood</w:t>
      </w:r>
      <w:r>
        <w:rPr>
          <w:spacing w:val="-7"/>
          <w:sz w:val="24"/>
        </w:rPr>
        <w:t> </w:t>
      </w:r>
      <w:r>
        <w:rPr>
          <w:sz w:val="24"/>
        </w:rPr>
        <w:t>extraction</w:t>
      </w:r>
    </w:p>
    <w:p>
      <w:pPr>
        <w:pStyle w:val="ListParagraph"/>
        <w:numPr>
          <w:ilvl w:val="0"/>
          <w:numId w:val="42"/>
        </w:numPr>
        <w:tabs>
          <w:tab w:pos="2836" w:val="left" w:leader="none"/>
          <w:tab w:pos="2837" w:val="left" w:leader="none"/>
        </w:tabs>
        <w:spacing w:line="240" w:lineRule="auto" w:before="148" w:after="0"/>
        <w:ind w:left="2836" w:right="0" w:hanging="1082"/>
        <w:jc w:val="left"/>
        <w:rPr>
          <w:sz w:val="24"/>
        </w:rPr>
      </w:pPr>
      <w:r>
        <w:rPr>
          <w:sz w:val="24"/>
        </w:rPr>
        <w:t>Fodder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animals</w:t>
      </w:r>
    </w:p>
    <w:p>
      <w:pPr>
        <w:pStyle w:val="ListParagraph"/>
        <w:numPr>
          <w:ilvl w:val="0"/>
          <w:numId w:val="41"/>
        </w:numPr>
        <w:tabs>
          <w:tab w:pos="2115" w:val="left" w:leader="none"/>
          <w:tab w:pos="2116" w:val="left" w:leader="none"/>
        </w:tabs>
        <w:spacing w:line="360" w:lineRule="auto" w:before="145" w:after="0"/>
        <w:ind w:left="2115" w:right="1090" w:hanging="720"/>
        <w:jc w:val="left"/>
        <w:rPr>
          <w:sz w:val="24"/>
        </w:rPr>
      </w:pPr>
      <w:r>
        <w:rPr>
          <w:sz w:val="24"/>
        </w:rPr>
        <w:t>What</w:t>
      </w:r>
      <w:r>
        <w:rPr>
          <w:spacing w:val="21"/>
          <w:sz w:val="24"/>
        </w:rPr>
        <w:t> </w:t>
      </w:r>
      <w:r>
        <w:rPr>
          <w:sz w:val="24"/>
        </w:rPr>
        <w:t>is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total</w:t>
      </w:r>
      <w:r>
        <w:rPr>
          <w:spacing w:val="23"/>
          <w:sz w:val="24"/>
        </w:rPr>
        <w:t> </w:t>
      </w:r>
      <w:r>
        <w:rPr>
          <w:sz w:val="24"/>
        </w:rPr>
        <w:t>land</w:t>
      </w:r>
      <w:r>
        <w:rPr>
          <w:spacing w:val="23"/>
          <w:sz w:val="24"/>
        </w:rPr>
        <w:t> </w:t>
      </w:r>
      <w:r>
        <w:rPr>
          <w:sz w:val="24"/>
        </w:rPr>
        <w:t>area</w:t>
      </w:r>
      <w:r>
        <w:rPr>
          <w:spacing w:val="21"/>
          <w:sz w:val="24"/>
        </w:rPr>
        <w:t> </w:t>
      </w:r>
      <w:r>
        <w:rPr>
          <w:sz w:val="24"/>
        </w:rPr>
        <w:t>you</w:t>
      </w:r>
      <w:r>
        <w:rPr>
          <w:spacing w:val="21"/>
          <w:sz w:val="24"/>
        </w:rPr>
        <w:t> </w:t>
      </w:r>
      <w:r>
        <w:rPr>
          <w:sz w:val="24"/>
        </w:rPr>
        <w:t>have</w:t>
      </w:r>
      <w:r>
        <w:rPr>
          <w:spacing w:val="22"/>
          <w:sz w:val="24"/>
        </w:rPr>
        <w:t> </w:t>
      </w:r>
      <w:r>
        <w:rPr>
          <w:sz w:val="24"/>
        </w:rPr>
        <w:t>been</w:t>
      </w:r>
      <w:r>
        <w:rPr>
          <w:spacing w:val="21"/>
          <w:sz w:val="24"/>
        </w:rPr>
        <w:t> </w:t>
      </w:r>
      <w:r>
        <w:rPr>
          <w:sz w:val="24"/>
        </w:rPr>
        <w:t>putting</w:t>
      </w:r>
      <w:r>
        <w:rPr>
          <w:spacing w:val="25"/>
          <w:sz w:val="24"/>
        </w:rPr>
        <w:t> </w:t>
      </w:r>
      <w:r>
        <w:rPr>
          <w:sz w:val="24"/>
        </w:rPr>
        <w:t>into</w:t>
      </w:r>
      <w:r>
        <w:rPr>
          <w:spacing w:val="-82"/>
          <w:sz w:val="24"/>
        </w:rPr>
        <w:t> </w:t>
      </w:r>
      <w:r>
        <w:rPr>
          <w:sz w:val="24"/>
        </w:rPr>
        <w:t>agroforestry? ……………………………………………</w:t>
      </w:r>
    </w:p>
    <w:p>
      <w:pPr>
        <w:pStyle w:val="ListParagraph"/>
        <w:numPr>
          <w:ilvl w:val="0"/>
          <w:numId w:val="41"/>
        </w:numPr>
        <w:tabs>
          <w:tab w:pos="2115" w:val="left" w:leader="none"/>
          <w:tab w:pos="2116" w:val="left" w:leader="none"/>
        </w:tabs>
        <w:spacing w:line="360" w:lineRule="auto" w:before="1" w:after="0"/>
        <w:ind w:left="2115" w:right="1085" w:hanging="720"/>
        <w:jc w:val="left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measure</w:t>
      </w:r>
      <w:r>
        <w:rPr>
          <w:spacing w:val="1"/>
          <w:sz w:val="24"/>
        </w:rPr>
        <w:t> </w:t>
      </w:r>
      <w:r>
        <w:rPr>
          <w:sz w:val="24"/>
        </w:rPr>
        <w:t>problem</w:t>
      </w:r>
      <w:r>
        <w:rPr>
          <w:spacing w:val="1"/>
          <w:sz w:val="24"/>
        </w:rPr>
        <w:t> </w:t>
      </w:r>
      <w:r>
        <w:rPr>
          <w:sz w:val="24"/>
        </w:rPr>
        <w:t>(s)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encountered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-82"/>
          <w:sz w:val="24"/>
        </w:rPr>
        <w:t> </w:t>
      </w:r>
      <w:r>
        <w:rPr>
          <w:sz w:val="24"/>
        </w:rPr>
        <w:t>agroforestry</w:t>
      </w:r>
      <w:r>
        <w:rPr>
          <w:spacing w:val="-4"/>
          <w:sz w:val="24"/>
        </w:rPr>
        <w:t> </w:t>
      </w:r>
      <w:r>
        <w:rPr>
          <w:sz w:val="24"/>
        </w:rPr>
        <w:t>practices?</w:t>
      </w:r>
      <w:r>
        <w:rPr>
          <w:spacing w:val="-3"/>
          <w:sz w:val="24"/>
        </w:rPr>
        <w:t> </w:t>
      </w:r>
      <w:r>
        <w:rPr>
          <w:sz w:val="24"/>
        </w:rPr>
        <w:t>……………………………………………………………</w:t>
      </w:r>
    </w:p>
    <w:p>
      <w:pPr>
        <w:pStyle w:val="BodyText"/>
        <w:spacing w:line="290" w:lineRule="exact"/>
        <w:ind w:left="2115"/>
      </w:pPr>
      <w:r>
        <w:rPr/>
        <w:t>……………………………………………………………………………………………………</w:t>
      </w:r>
    </w:p>
    <w:p>
      <w:pPr>
        <w:spacing w:after="0" w:line="290" w:lineRule="exact"/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spacing w:before="120"/>
        <w:ind w:left="1395"/>
      </w:pPr>
      <w:r>
        <w:rPr/>
        <w:t>34a.</w:t>
      </w:r>
      <w:r>
        <w:rPr>
          <w:spacing w:val="95"/>
        </w:rPr>
        <w:t> </w:t>
      </w:r>
      <w:r>
        <w:rPr/>
        <w:t>How</w:t>
      </w:r>
      <w:r>
        <w:rPr>
          <w:spacing w:val="110"/>
        </w:rPr>
        <w:t> </w:t>
      </w:r>
      <w:r>
        <w:rPr/>
        <w:t>do</w:t>
      </w:r>
      <w:r>
        <w:rPr>
          <w:spacing w:val="108"/>
        </w:rPr>
        <w:t> </w:t>
      </w:r>
      <w:r>
        <w:rPr/>
        <w:t>you</w:t>
      </w:r>
      <w:r>
        <w:rPr>
          <w:spacing w:val="111"/>
        </w:rPr>
        <w:t> </w:t>
      </w:r>
      <w:r>
        <w:rPr/>
        <w:t>transport</w:t>
      </w:r>
      <w:r>
        <w:rPr>
          <w:spacing w:val="108"/>
        </w:rPr>
        <w:t> </w:t>
      </w:r>
      <w:r>
        <w:rPr/>
        <w:t>your</w:t>
      </w:r>
      <w:r>
        <w:rPr>
          <w:spacing w:val="109"/>
        </w:rPr>
        <w:t> </w:t>
      </w:r>
      <w:r>
        <w:rPr/>
        <w:t>agroforestry</w:t>
      </w:r>
      <w:r>
        <w:rPr>
          <w:spacing w:val="108"/>
        </w:rPr>
        <w:t> </w:t>
      </w:r>
      <w:r>
        <w:rPr/>
        <w:t>proceeds</w:t>
      </w:r>
      <w:r>
        <w:rPr>
          <w:spacing w:val="109"/>
        </w:rPr>
        <w:t> </w:t>
      </w:r>
      <w:r>
        <w:rPr/>
        <w:t>home?</w:t>
      </w:r>
    </w:p>
    <w:p>
      <w:pPr>
        <w:pStyle w:val="BodyText"/>
        <w:tabs>
          <w:tab w:pos="2882" w:val="left" w:leader="none"/>
          <w:tab w:pos="3787" w:val="left" w:leader="none"/>
          <w:tab w:pos="4597" w:val="left" w:leader="none"/>
          <w:tab w:pos="5003" w:val="left" w:leader="none"/>
          <w:tab w:pos="5739" w:val="left" w:leader="none"/>
          <w:tab w:pos="6423" w:val="left" w:leader="none"/>
          <w:tab w:pos="7821" w:val="left" w:leader="none"/>
        </w:tabs>
        <w:spacing w:line="362" w:lineRule="auto" w:before="146"/>
        <w:ind w:left="1395" w:right="1080" w:firstLine="720"/>
      </w:pPr>
      <w:r>
        <w:rPr/>
        <w:t>…………………………………………………………………………………………..………</w:t>
      </w:r>
      <w:r>
        <w:rPr>
          <w:spacing w:val="1"/>
        </w:rPr>
        <w:t> </w:t>
      </w:r>
      <w:r>
        <w:rPr/>
        <w:t>34b.</w:t>
      </w:r>
      <w:r>
        <w:rPr>
          <w:spacing w:val="90"/>
        </w:rPr>
        <w:t> </w:t>
      </w:r>
      <w:r>
        <w:rPr/>
        <w:t>How</w:t>
        <w:tab/>
        <w:t>much</w:t>
        <w:tab/>
        <w:t>does</w:t>
        <w:tab/>
        <w:t>it</w:t>
        <w:tab/>
        <w:t>cost</w:t>
        <w:tab/>
        <w:t>you</w:t>
        <w:tab/>
        <w:t>annually?</w:t>
        <w:tab/>
      </w:r>
      <w:r>
        <w:rPr>
          <w:spacing w:val="-1"/>
        </w:rPr>
        <w:t>…………..……………</w:t>
      </w:r>
    </w:p>
    <w:p>
      <w:pPr>
        <w:pStyle w:val="BodyText"/>
        <w:spacing w:line="287" w:lineRule="exact"/>
        <w:ind w:left="2115"/>
      </w:pPr>
      <w:r>
        <w:rPr/>
        <w:t>……………………………………………………………………………………………………</w:t>
      </w:r>
    </w:p>
    <w:p>
      <w:pPr>
        <w:pStyle w:val="BodyText"/>
        <w:rPr>
          <w:sz w:val="28"/>
        </w:rPr>
      </w:pPr>
    </w:p>
    <w:p>
      <w:pPr>
        <w:tabs>
          <w:tab w:pos="3556" w:val="left" w:leader="none"/>
        </w:tabs>
        <w:spacing w:before="242"/>
        <w:ind w:left="1395" w:right="0" w:firstLine="0"/>
        <w:jc w:val="left"/>
        <w:rPr>
          <w:sz w:val="24"/>
        </w:rPr>
      </w:pPr>
      <w:r>
        <w:rPr>
          <w:b/>
          <w:sz w:val="24"/>
          <w:u w:val="thick"/>
        </w:rPr>
        <w:t>SECTION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C:</w:t>
      </w:r>
      <w:r>
        <w:rPr>
          <w:b/>
          <w:sz w:val="24"/>
        </w:rPr>
        <w:tab/>
      </w:r>
      <w:r>
        <w:rPr>
          <w:sz w:val="24"/>
        </w:rPr>
        <w:t>Accessibility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land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tree</w:t>
      </w:r>
      <w:r>
        <w:rPr>
          <w:spacing w:val="-2"/>
          <w:sz w:val="24"/>
        </w:rPr>
        <w:t> </w:t>
      </w:r>
      <w:r>
        <w:rPr>
          <w:sz w:val="24"/>
        </w:rPr>
        <w:t>resources.</w:t>
      </w:r>
    </w:p>
    <w:p>
      <w:pPr>
        <w:pStyle w:val="BodyText"/>
        <w:tabs>
          <w:tab w:pos="3572" w:val="left" w:leader="none"/>
          <w:tab w:pos="4687" w:val="left" w:leader="none"/>
          <w:tab w:pos="5158" w:val="left" w:leader="none"/>
          <w:tab w:pos="5736" w:val="left" w:leader="none"/>
          <w:tab w:pos="6265" w:val="left" w:leader="none"/>
        </w:tabs>
        <w:spacing w:line="360" w:lineRule="auto" w:before="147"/>
        <w:ind w:left="2115" w:right="1085" w:hanging="720"/>
      </w:pPr>
      <w:r>
        <w:rPr/>
        <w:t>35a.</w:t>
      </w:r>
      <w:r>
        <w:rPr>
          <w:spacing w:val="11"/>
        </w:rPr>
        <w:t> </w:t>
      </w:r>
      <w:r>
        <w:rPr/>
        <w:t>Do</w:t>
      </w:r>
      <w:r>
        <w:rPr>
          <w:spacing w:val="29"/>
        </w:rPr>
        <w:t> </w:t>
      </w:r>
      <w:r>
        <w:rPr/>
        <w:t>you</w:t>
      </w:r>
      <w:r>
        <w:rPr>
          <w:spacing w:val="29"/>
        </w:rPr>
        <w:t> </w:t>
      </w:r>
      <w:r>
        <w:rPr/>
        <w:t>own</w:t>
      </w:r>
      <w:r>
        <w:rPr>
          <w:spacing w:val="28"/>
        </w:rPr>
        <w:t> </w:t>
      </w:r>
      <w:r>
        <w:rPr/>
        <w:t>the</w:t>
      </w:r>
      <w:r>
        <w:rPr>
          <w:spacing w:val="30"/>
        </w:rPr>
        <w:t> </w:t>
      </w:r>
      <w:r>
        <w:rPr/>
        <w:t>land</w:t>
      </w:r>
      <w:r>
        <w:rPr>
          <w:spacing w:val="27"/>
        </w:rPr>
        <w:t> </w:t>
      </w:r>
      <w:r>
        <w:rPr/>
        <w:t>on</w:t>
      </w:r>
      <w:r>
        <w:rPr>
          <w:spacing w:val="28"/>
        </w:rPr>
        <w:t> </w:t>
      </w:r>
      <w:r>
        <w:rPr/>
        <w:t>which</w:t>
      </w:r>
      <w:r>
        <w:rPr>
          <w:spacing w:val="27"/>
        </w:rPr>
        <w:t> </w:t>
      </w:r>
      <w:r>
        <w:rPr/>
        <w:t>you</w:t>
      </w:r>
      <w:r>
        <w:rPr>
          <w:spacing w:val="29"/>
        </w:rPr>
        <w:t> </w:t>
      </w:r>
      <w:r>
        <w:rPr/>
        <w:t>carryout</w:t>
      </w:r>
      <w:r>
        <w:rPr>
          <w:spacing w:val="28"/>
        </w:rPr>
        <w:t> </w:t>
      </w:r>
      <w:r>
        <w:rPr/>
        <w:t>your</w:t>
      </w:r>
      <w:r>
        <w:rPr>
          <w:spacing w:val="28"/>
        </w:rPr>
        <w:t> </w:t>
      </w:r>
      <w:r>
        <w:rPr/>
        <w:t>agricultural</w:t>
      </w:r>
      <w:r>
        <w:rPr>
          <w:spacing w:val="-82"/>
        </w:rPr>
        <w:t> </w:t>
      </w:r>
      <w:r>
        <w:rPr/>
        <w:t>practices?</w:t>
        <w:tab/>
        <w:t>Yes</w:t>
      </w:r>
      <w:r>
        <w:rPr>
          <w:spacing w:val="83"/>
        </w:rPr>
        <w:t> </w:t>
      </w:r>
      <w:r>
        <w:rPr/>
        <w:t>[</w:t>
        <w:tab/>
        <w:t>];</w:t>
        <w:tab/>
        <w:t>No</w:t>
        <w:tab/>
        <w:t>[</w:t>
        <w:tab/>
        <w:t>]</w:t>
      </w:r>
    </w:p>
    <w:p>
      <w:pPr>
        <w:pStyle w:val="ListParagraph"/>
        <w:numPr>
          <w:ilvl w:val="0"/>
          <w:numId w:val="43"/>
        </w:numPr>
        <w:tabs>
          <w:tab w:pos="2115" w:val="left" w:leader="none"/>
          <w:tab w:pos="2116" w:val="left" w:leader="none"/>
        </w:tabs>
        <w:spacing w:line="290" w:lineRule="exact" w:before="0" w:after="0"/>
        <w:ind w:left="2115" w:right="0" w:hanging="721"/>
        <w:jc w:val="left"/>
        <w:rPr>
          <w:sz w:val="24"/>
        </w:rPr>
      </w:pPr>
      <w:r>
        <w:rPr>
          <w:sz w:val="24"/>
        </w:rPr>
        <w:t>If</w:t>
      </w:r>
      <w:r>
        <w:rPr>
          <w:spacing w:val="32"/>
          <w:sz w:val="24"/>
        </w:rPr>
        <w:t> </w:t>
      </w:r>
      <w:r>
        <w:rPr>
          <w:sz w:val="24"/>
        </w:rPr>
        <w:t>(a)</w:t>
      </w:r>
      <w:r>
        <w:rPr>
          <w:spacing w:val="35"/>
          <w:sz w:val="24"/>
        </w:rPr>
        <w:t> </w:t>
      </w:r>
      <w:r>
        <w:rPr>
          <w:sz w:val="24"/>
        </w:rPr>
        <w:t>is</w:t>
      </w:r>
      <w:r>
        <w:rPr>
          <w:spacing w:val="33"/>
          <w:sz w:val="24"/>
        </w:rPr>
        <w:t> </w:t>
      </w:r>
      <w:r>
        <w:rPr>
          <w:sz w:val="24"/>
        </w:rPr>
        <w:t>Yes,</w:t>
      </w:r>
      <w:r>
        <w:rPr>
          <w:spacing w:val="33"/>
          <w:sz w:val="24"/>
        </w:rPr>
        <w:t> </w:t>
      </w:r>
      <w:r>
        <w:rPr>
          <w:sz w:val="24"/>
        </w:rPr>
        <w:t>how</w:t>
      </w:r>
      <w:r>
        <w:rPr>
          <w:spacing w:val="33"/>
          <w:sz w:val="24"/>
        </w:rPr>
        <w:t> </w:t>
      </w:r>
      <w:r>
        <w:rPr>
          <w:sz w:val="24"/>
        </w:rPr>
        <w:t>did</w:t>
      </w:r>
      <w:r>
        <w:rPr>
          <w:spacing w:val="36"/>
          <w:sz w:val="24"/>
        </w:rPr>
        <w:t> </w:t>
      </w:r>
      <w:r>
        <w:rPr>
          <w:sz w:val="24"/>
        </w:rPr>
        <w:t>you</w:t>
      </w:r>
      <w:r>
        <w:rPr>
          <w:spacing w:val="33"/>
          <w:sz w:val="24"/>
        </w:rPr>
        <w:t> </w:t>
      </w:r>
      <w:r>
        <w:rPr>
          <w:sz w:val="24"/>
        </w:rPr>
        <w:t>acquire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land?</w:t>
      </w:r>
      <w:r>
        <w:rPr>
          <w:spacing w:val="35"/>
          <w:sz w:val="24"/>
        </w:rPr>
        <w:t> </w:t>
      </w:r>
      <w:r>
        <w:rPr>
          <w:sz w:val="24"/>
        </w:rPr>
        <w:t>By</w:t>
      </w:r>
      <w:r>
        <w:rPr>
          <w:spacing w:val="33"/>
          <w:sz w:val="24"/>
        </w:rPr>
        <w:t> </w:t>
      </w:r>
      <w:r>
        <w:rPr>
          <w:sz w:val="24"/>
        </w:rPr>
        <w:t>inheritance</w:t>
      </w:r>
      <w:r>
        <w:rPr>
          <w:spacing w:val="35"/>
          <w:sz w:val="24"/>
        </w:rPr>
        <w:t> </w:t>
      </w:r>
      <w:r>
        <w:rPr>
          <w:sz w:val="24"/>
        </w:rPr>
        <w:t>[</w:t>
      </w:r>
    </w:p>
    <w:p>
      <w:pPr>
        <w:pStyle w:val="BodyText"/>
        <w:spacing w:before="148"/>
        <w:ind w:left="2115"/>
      </w:pPr>
      <w:r>
        <w:rPr/>
        <w:t>]</w:t>
      </w:r>
    </w:p>
    <w:p>
      <w:pPr>
        <w:pStyle w:val="BodyText"/>
        <w:tabs>
          <w:tab w:pos="3836" w:val="left" w:leader="none"/>
          <w:tab w:pos="4366" w:val="left" w:leader="none"/>
          <w:tab w:pos="6365" w:val="left" w:leader="none"/>
          <w:tab w:pos="8684" w:val="left" w:leader="none"/>
        </w:tabs>
        <w:spacing w:before="145"/>
        <w:ind w:left="2115"/>
      </w:pPr>
      <w:r>
        <w:rPr/>
        <w:t>by</w:t>
      </w:r>
      <w:r>
        <w:rPr>
          <w:spacing w:val="-3"/>
        </w:rPr>
        <w:t> </w:t>
      </w:r>
      <w:r>
        <w:rPr/>
        <w:t>purchase</w:t>
        <w:tab/>
        <w:t>[</w:t>
        <w:tab/>
        <w:t>];</w:t>
      </w:r>
      <w:r>
        <w:rPr>
          <w:spacing w:val="82"/>
        </w:rPr>
        <w:t> </w:t>
      </w:r>
      <w:r>
        <w:rPr/>
        <w:t>by</w:t>
      </w:r>
      <w:r>
        <w:rPr>
          <w:spacing w:val="1"/>
        </w:rPr>
        <w:t> </w:t>
      </w:r>
      <w:r>
        <w:rPr/>
        <w:t>lease</w:t>
      </w:r>
      <w:r>
        <w:rPr>
          <w:spacing w:val="83"/>
        </w:rPr>
        <w:t> </w:t>
      </w:r>
      <w:r>
        <w:rPr/>
        <w:t>[</w:t>
        <w:tab/>
        <w:t>];</w:t>
      </w:r>
      <w:r>
        <w:rPr>
          <w:spacing w:val="83"/>
        </w:rPr>
        <w:t> </w:t>
      </w:r>
      <w:r>
        <w:rPr/>
        <w:t>by</w:t>
      </w:r>
      <w:r>
        <w:rPr>
          <w:spacing w:val="-2"/>
        </w:rPr>
        <w:t> </w:t>
      </w:r>
      <w:r>
        <w:rPr/>
        <w:t>renting</w:t>
      </w:r>
      <w:r>
        <w:rPr>
          <w:spacing w:val="84"/>
        </w:rPr>
        <w:t> </w:t>
      </w:r>
      <w:r>
        <w:rPr/>
        <w:t>[</w:t>
        <w:tab/>
        <w:t>].</w:t>
      </w:r>
    </w:p>
    <w:p>
      <w:pPr>
        <w:pStyle w:val="ListParagraph"/>
        <w:numPr>
          <w:ilvl w:val="0"/>
          <w:numId w:val="43"/>
        </w:numPr>
        <w:tabs>
          <w:tab w:pos="2115" w:val="left" w:leader="none"/>
          <w:tab w:pos="2116" w:val="left" w:leader="none"/>
          <w:tab w:pos="2566" w:val="left" w:leader="none"/>
          <w:tab w:pos="3194" w:val="left" w:leader="none"/>
          <w:tab w:pos="3652" w:val="left" w:leader="none"/>
          <w:tab w:pos="4331" w:val="left" w:leader="none"/>
          <w:tab w:pos="5093" w:val="left" w:leader="none"/>
          <w:tab w:pos="5724" w:val="left" w:leader="none"/>
          <w:tab w:pos="6430" w:val="left" w:leader="none"/>
          <w:tab w:pos="7663" w:val="left" w:leader="none"/>
          <w:tab w:pos="8169" w:val="left" w:leader="none"/>
          <w:tab w:pos="9464" w:val="left" w:leader="none"/>
        </w:tabs>
        <w:spacing w:line="240" w:lineRule="auto" w:before="146" w:after="0"/>
        <w:ind w:left="2115" w:right="0" w:hanging="721"/>
        <w:jc w:val="left"/>
        <w:rPr>
          <w:sz w:val="24"/>
        </w:rPr>
      </w:pPr>
      <w:r>
        <w:rPr>
          <w:sz w:val="24"/>
        </w:rPr>
        <w:t>If</w:t>
        <w:tab/>
        <w:t>(a)</w:t>
        <w:tab/>
        <w:t>is</w:t>
        <w:tab/>
        <w:t>No,</w:t>
        <w:tab/>
        <w:t>how</w:t>
        <w:tab/>
        <w:t>did</w:t>
        <w:tab/>
        <w:t>you</w:t>
        <w:tab/>
        <w:t>manage</w:t>
        <w:tab/>
        <w:t>to</w:t>
        <w:tab/>
        <w:t>cultivate</w:t>
        <w:tab/>
        <w:t>it?</w:t>
      </w:r>
    </w:p>
    <w:p>
      <w:pPr>
        <w:pStyle w:val="BodyText"/>
        <w:spacing w:before="147"/>
        <w:ind w:left="2115"/>
      </w:pPr>
      <w:r>
        <w:rPr/>
        <w:t>………………………….</w:t>
      </w:r>
    </w:p>
    <w:p>
      <w:pPr>
        <w:pStyle w:val="ListParagraph"/>
        <w:numPr>
          <w:ilvl w:val="0"/>
          <w:numId w:val="43"/>
        </w:numPr>
        <w:tabs>
          <w:tab w:pos="2115" w:val="left" w:leader="none"/>
          <w:tab w:pos="2116" w:val="left" w:leader="none"/>
          <w:tab w:pos="3125" w:val="left" w:leader="none"/>
          <w:tab w:pos="3989" w:val="left" w:leader="none"/>
          <w:tab w:pos="4648" w:val="left" w:leader="none"/>
          <w:tab w:pos="5670" w:val="left" w:leader="none"/>
          <w:tab w:pos="6611" w:val="left" w:leader="none"/>
          <w:tab w:pos="7350" w:val="left" w:leader="none"/>
          <w:tab w:pos="8235" w:val="left" w:leader="none"/>
          <w:tab w:pos="9123" w:val="left" w:leader="none"/>
        </w:tabs>
        <w:spacing w:line="360" w:lineRule="auto" w:before="145" w:after="0"/>
        <w:ind w:left="2115" w:right="1083" w:hanging="720"/>
        <w:jc w:val="left"/>
        <w:rPr>
          <w:sz w:val="24"/>
        </w:rPr>
      </w:pPr>
      <w:r>
        <w:rPr>
          <w:sz w:val="24"/>
        </w:rPr>
        <w:t>If</w:t>
      </w:r>
      <w:r>
        <w:rPr>
          <w:spacing w:val="27"/>
          <w:sz w:val="24"/>
        </w:rPr>
        <w:t> </w:t>
      </w:r>
      <w:r>
        <w:rPr>
          <w:sz w:val="24"/>
        </w:rPr>
        <w:t>you</w:t>
      </w:r>
      <w:r>
        <w:rPr>
          <w:spacing w:val="29"/>
          <w:sz w:val="24"/>
        </w:rPr>
        <w:t> </w:t>
      </w:r>
      <w:r>
        <w:rPr>
          <w:sz w:val="24"/>
        </w:rPr>
        <w:t>purchased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land</w:t>
      </w:r>
      <w:r>
        <w:rPr>
          <w:spacing w:val="27"/>
          <w:sz w:val="24"/>
        </w:rPr>
        <w:t> </w:t>
      </w:r>
      <w:r>
        <w:rPr>
          <w:sz w:val="24"/>
        </w:rPr>
        <w:t>how</w:t>
      </w:r>
      <w:r>
        <w:rPr>
          <w:spacing w:val="29"/>
          <w:sz w:val="24"/>
        </w:rPr>
        <w:t> </w:t>
      </w:r>
      <w:r>
        <w:rPr>
          <w:sz w:val="24"/>
        </w:rPr>
        <w:t>much</w:t>
      </w:r>
      <w:r>
        <w:rPr>
          <w:spacing w:val="31"/>
          <w:sz w:val="24"/>
        </w:rPr>
        <w:t> </w:t>
      </w:r>
      <w:r>
        <w:rPr>
          <w:sz w:val="24"/>
        </w:rPr>
        <w:t>did</w:t>
      </w:r>
      <w:r>
        <w:rPr>
          <w:spacing w:val="28"/>
          <w:sz w:val="24"/>
        </w:rPr>
        <w:t> </w:t>
      </w:r>
      <w:r>
        <w:rPr>
          <w:sz w:val="24"/>
        </w:rPr>
        <w:t>you</w:t>
      </w:r>
      <w:r>
        <w:rPr>
          <w:spacing w:val="28"/>
          <w:sz w:val="24"/>
        </w:rPr>
        <w:t> </w:t>
      </w:r>
      <w:r>
        <w:rPr>
          <w:sz w:val="24"/>
        </w:rPr>
        <w:t>spend</w:t>
      </w:r>
      <w:r>
        <w:rPr>
          <w:spacing w:val="28"/>
          <w:sz w:val="24"/>
        </w:rPr>
        <w:t> </w:t>
      </w:r>
      <w:r>
        <w:rPr>
          <w:sz w:val="24"/>
        </w:rPr>
        <w:t>and</w:t>
      </w:r>
      <w:r>
        <w:rPr>
          <w:spacing w:val="28"/>
          <w:sz w:val="24"/>
        </w:rPr>
        <w:t> </w:t>
      </w:r>
      <w:r>
        <w:rPr>
          <w:sz w:val="24"/>
        </w:rPr>
        <w:t>how</w:t>
      </w:r>
      <w:r>
        <w:rPr>
          <w:spacing w:val="-82"/>
          <w:sz w:val="24"/>
        </w:rPr>
        <w:t> </w:t>
      </w:r>
      <w:r>
        <w:rPr>
          <w:sz w:val="24"/>
        </w:rPr>
        <w:t>long</w:t>
        <w:tab/>
        <w:t>did</w:t>
        <w:tab/>
        <w:t>it</w:t>
        <w:tab/>
        <w:t>take</w:t>
        <w:tab/>
        <w:t>you</w:t>
        <w:tab/>
        <w:t>to</w:t>
        <w:tab/>
        <w:t>get</w:t>
        <w:tab/>
        <w:t>the</w:t>
        <w:tab/>
      </w:r>
      <w:r>
        <w:rPr>
          <w:spacing w:val="-2"/>
          <w:sz w:val="24"/>
        </w:rPr>
        <w:t>land?</w:t>
      </w:r>
    </w:p>
    <w:p>
      <w:pPr>
        <w:pStyle w:val="BodyText"/>
        <w:spacing w:line="290" w:lineRule="exact"/>
        <w:ind w:left="2115"/>
      </w:pPr>
      <w:r>
        <w:rPr/>
        <w:t>……………………………………………………….</w:t>
      </w:r>
    </w:p>
    <w:p>
      <w:pPr>
        <w:pStyle w:val="BodyText"/>
        <w:tabs>
          <w:tab w:pos="4992" w:val="left" w:leader="none"/>
          <w:tab w:pos="6105" w:val="left" w:leader="none"/>
          <w:tab w:pos="6575" w:val="left" w:leader="none"/>
          <w:tab w:pos="7156" w:val="left" w:leader="none"/>
          <w:tab w:pos="7685" w:val="left" w:leader="none"/>
        </w:tabs>
        <w:spacing w:line="360" w:lineRule="auto" w:before="148"/>
        <w:ind w:left="2115" w:right="1090" w:hanging="720"/>
      </w:pPr>
      <w:r>
        <w:rPr/>
        <w:t>36a.</w:t>
      </w:r>
      <w:r>
        <w:rPr>
          <w:spacing w:val="12"/>
        </w:rPr>
        <w:t> </w:t>
      </w:r>
      <w:r>
        <w:rPr/>
        <w:t>If</w:t>
      </w:r>
      <w:r>
        <w:rPr>
          <w:spacing w:val="14"/>
        </w:rPr>
        <w:t> </w:t>
      </w:r>
      <w:r>
        <w:rPr/>
        <w:t>the</w:t>
      </w:r>
      <w:r>
        <w:rPr>
          <w:spacing w:val="18"/>
        </w:rPr>
        <w:t> </w:t>
      </w:r>
      <w:r>
        <w:rPr/>
        <w:t>land</w:t>
      </w:r>
      <w:r>
        <w:rPr>
          <w:spacing w:val="14"/>
        </w:rPr>
        <w:t> </w:t>
      </w:r>
      <w:r>
        <w:rPr/>
        <w:t>does</w:t>
      </w:r>
      <w:r>
        <w:rPr>
          <w:spacing w:val="17"/>
        </w:rPr>
        <w:t> </w:t>
      </w:r>
      <w:r>
        <w:rPr/>
        <w:t>not</w:t>
      </w:r>
      <w:r>
        <w:rPr>
          <w:spacing w:val="16"/>
        </w:rPr>
        <w:t> </w:t>
      </w:r>
      <w:r>
        <w:rPr/>
        <w:t>belong</w:t>
      </w:r>
      <w:r>
        <w:rPr>
          <w:spacing w:val="16"/>
        </w:rPr>
        <w:t> </w:t>
      </w:r>
      <w:r>
        <w:rPr/>
        <w:t>to</w:t>
      </w:r>
      <w:r>
        <w:rPr>
          <w:spacing w:val="15"/>
        </w:rPr>
        <w:t> </w:t>
      </w:r>
      <w:r>
        <w:rPr/>
        <w:t>you,</w:t>
      </w:r>
      <w:r>
        <w:rPr>
          <w:spacing w:val="16"/>
        </w:rPr>
        <w:t> </w:t>
      </w:r>
      <w:r>
        <w:rPr/>
        <w:t>do</w:t>
      </w:r>
      <w:r>
        <w:rPr>
          <w:spacing w:val="18"/>
        </w:rPr>
        <w:t> </w:t>
      </w:r>
      <w:r>
        <w:rPr/>
        <w:t>you</w:t>
      </w:r>
      <w:r>
        <w:rPr>
          <w:spacing w:val="14"/>
        </w:rPr>
        <w:t> </w:t>
      </w:r>
      <w:r>
        <w:rPr/>
        <w:t>freely</w:t>
      </w:r>
      <w:r>
        <w:rPr>
          <w:spacing w:val="14"/>
        </w:rPr>
        <w:t> </w:t>
      </w:r>
      <w:r>
        <w:rPr/>
        <w:t>use</w:t>
      </w:r>
      <w:r>
        <w:rPr>
          <w:spacing w:val="18"/>
        </w:rPr>
        <w:t> </w:t>
      </w:r>
      <w:r>
        <w:rPr/>
        <w:t>the</w:t>
      </w:r>
      <w:r>
        <w:rPr>
          <w:spacing w:val="15"/>
        </w:rPr>
        <w:t> </w:t>
      </w:r>
      <w:r>
        <w:rPr/>
        <w:t>tree</w:t>
      </w:r>
      <w:r>
        <w:rPr>
          <w:spacing w:val="-82"/>
        </w:rPr>
        <w:t> </w:t>
      </w:r>
      <w:r>
        <w:rPr/>
        <w:t>products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land?</w:t>
        <w:tab/>
        <w:t>Yes</w:t>
      </w:r>
      <w:r>
        <w:rPr>
          <w:spacing w:val="84"/>
        </w:rPr>
        <w:t> </w:t>
      </w:r>
      <w:r>
        <w:rPr/>
        <w:t>[</w:t>
        <w:tab/>
        <w:t>];</w:t>
        <w:tab/>
        <w:t>No</w:t>
        <w:tab/>
        <w:t>[</w:t>
        <w:tab/>
        <w:t>]</w:t>
      </w:r>
    </w:p>
    <w:p>
      <w:pPr>
        <w:pStyle w:val="BodyText"/>
        <w:tabs>
          <w:tab w:pos="2115" w:val="left" w:leader="none"/>
          <w:tab w:pos="2568" w:val="left" w:leader="none"/>
          <w:tab w:pos="3199" w:val="left" w:leader="none"/>
          <w:tab w:pos="4192" w:val="left" w:leader="none"/>
          <w:tab w:pos="4653" w:val="left" w:leader="none"/>
          <w:tab w:pos="5334" w:val="left" w:leader="none"/>
          <w:tab w:pos="6224" w:val="left" w:leader="none"/>
        </w:tabs>
        <w:spacing w:line="291" w:lineRule="exact"/>
        <w:ind w:left="1395"/>
      </w:pPr>
      <w:r>
        <w:rPr/>
        <w:t>b.</w:t>
        <w:tab/>
        <w:t>If</w:t>
        <w:tab/>
        <w:t>(a)</w:t>
        <w:tab/>
        <w:t>above</w:t>
        <w:tab/>
        <w:t>is</w:t>
        <w:tab/>
        <w:t>No,</w:t>
        <w:tab/>
        <w:t>why?</w:t>
        <w:tab/>
        <w:t>………………………………………………</w:t>
      </w:r>
    </w:p>
    <w:p>
      <w:pPr>
        <w:pStyle w:val="BodyText"/>
        <w:spacing w:line="360" w:lineRule="auto" w:before="147"/>
        <w:ind w:left="1395" w:right="1084" w:firstLine="720"/>
      </w:pPr>
      <w:r>
        <w:rPr/>
        <w:t>……………………………………………………………………………………………………</w:t>
      </w:r>
      <w:r>
        <w:rPr>
          <w:spacing w:val="1"/>
        </w:rPr>
        <w:t> </w:t>
      </w:r>
      <w:r>
        <w:rPr/>
        <w:t>37a.</w:t>
      </w:r>
      <w:r>
        <w:rPr>
          <w:spacing w:val="92"/>
        </w:rPr>
        <w:t> </w:t>
      </w:r>
      <w:r>
        <w:rPr/>
        <w:t>Have</w:t>
      </w:r>
      <w:r>
        <w:rPr>
          <w:spacing w:val="33"/>
        </w:rPr>
        <w:t> </w:t>
      </w:r>
      <w:r>
        <w:rPr/>
        <w:t>you</w:t>
      </w:r>
      <w:r>
        <w:rPr>
          <w:spacing w:val="29"/>
        </w:rPr>
        <w:t> </w:t>
      </w:r>
      <w:r>
        <w:rPr/>
        <w:t>been</w:t>
      </w:r>
      <w:r>
        <w:rPr>
          <w:spacing w:val="30"/>
        </w:rPr>
        <w:t> </w:t>
      </w:r>
      <w:r>
        <w:rPr/>
        <w:t>cultivating</w:t>
      </w:r>
      <w:r>
        <w:rPr>
          <w:spacing w:val="29"/>
        </w:rPr>
        <w:t> </w:t>
      </w:r>
      <w:r>
        <w:rPr/>
        <w:t>the</w:t>
      </w:r>
      <w:r>
        <w:rPr>
          <w:spacing w:val="31"/>
        </w:rPr>
        <w:t> </w:t>
      </w:r>
      <w:r>
        <w:rPr/>
        <w:t>same</w:t>
      </w:r>
      <w:r>
        <w:rPr>
          <w:spacing w:val="31"/>
        </w:rPr>
        <w:t> </w:t>
      </w:r>
      <w:r>
        <w:rPr/>
        <w:t>farm</w:t>
      </w:r>
      <w:r>
        <w:rPr>
          <w:spacing w:val="30"/>
        </w:rPr>
        <w:t> </w:t>
      </w:r>
      <w:r>
        <w:rPr/>
        <w:t>land(s)</w:t>
      </w:r>
      <w:r>
        <w:rPr>
          <w:spacing w:val="30"/>
        </w:rPr>
        <w:t> </w:t>
      </w:r>
      <w:r>
        <w:rPr/>
        <w:t>for</w:t>
      </w:r>
      <w:r>
        <w:rPr>
          <w:spacing w:val="30"/>
        </w:rPr>
        <w:t> </w:t>
      </w:r>
      <w:r>
        <w:rPr/>
        <w:t>he</w:t>
      </w:r>
      <w:r>
        <w:rPr>
          <w:spacing w:val="31"/>
        </w:rPr>
        <w:t> </w:t>
      </w:r>
      <w:r>
        <w:rPr/>
        <w:t>past</w:t>
      </w:r>
    </w:p>
    <w:p>
      <w:pPr>
        <w:pStyle w:val="BodyText"/>
        <w:tabs>
          <w:tab w:pos="3675" w:val="left" w:leader="none"/>
          <w:tab w:pos="4788" w:val="left" w:leader="none"/>
          <w:tab w:pos="5258" w:val="left" w:leader="none"/>
          <w:tab w:pos="5837" w:val="left" w:leader="none"/>
          <w:tab w:pos="6367" w:val="left" w:leader="none"/>
        </w:tabs>
        <w:spacing w:line="290" w:lineRule="exact"/>
        <w:ind w:left="2115"/>
      </w:pPr>
      <w:r>
        <w:rPr/>
        <w:t>five</w:t>
      </w:r>
      <w:r>
        <w:rPr>
          <w:spacing w:val="-1"/>
        </w:rPr>
        <w:t> </w:t>
      </w:r>
      <w:r>
        <w:rPr/>
        <w:t>years?</w:t>
        <w:tab/>
        <w:t>Yes</w:t>
      </w:r>
      <w:r>
        <w:rPr>
          <w:spacing w:val="83"/>
        </w:rPr>
        <w:t> </w:t>
      </w:r>
      <w:r>
        <w:rPr/>
        <w:t>[</w:t>
        <w:tab/>
        <w:t>];</w:t>
        <w:tab/>
        <w:t>No</w:t>
        <w:tab/>
        <w:t>[</w:t>
        <w:tab/>
        <w:t>]</w:t>
      </w:r>
    </w:p>
    <w:p>
      <w:pPr>
        <w:pStyle w:val="BodyText"/>
        <w:tabs>
          <w:tab w:pos="2115" w:val="left" w:leader="none"/>
          <w:tab w:pos="2551" w:val="left" w:leader="none"/>
          <w:tab w:pos="3163" w:val="left" w:leader="none"/>
          <w:tab w:pos="4140" w:val="left" w:leader="none"/>
          <w:tab w:pos="4583" w:val="left" w:leader="none"/>
          <w:tab w:pos="5248" w:val="left" w:leader="none"/>
          <w:tab w:pos="6270" w:val="left" w:leader="none"/>
          <w:tab w:pos="7021" w:val="left" w:leader="none"/>
          <w:tab w:pos="8215" w:val="left" w:leader="none"/>
        </w:tabs>
        <w:spacing w:before="148"/>
        <w:ind w:left="1395"/>
      </w:pPr>
      <w:r>
        <w:rPr/>
        <w:t>b.</w:t>
        <w:tab/>
        <w:t>If</w:t>
        <w:tab/>
        <w:t>(a)</w:t>
        <w:tab/>
        <w:t>above</w:t>
        <w:tab/>
        <w:t>is</w:t>
        <w:tab/>
        <w:t>No,</w:t>
        <w:tab/>
        <w:t>please</w:t>
        <w:tab/>
        <w:t>give</w:t>
        <w:tab/>
        <w:t>reasons</w:t>
        <w:tab/>
        <w:t>……..……………</w:t>
      </w:r>
    </w:p>
    <w:p>
      <w:pPr>
        <w:pStyle w:val="BodyText"/>
        <w:spacing w:before="145"/>
        <w:ind w:left="2115"/>
      </w:pPr>
      <w:r>
        <w:rPr/>
        <w:t>………………………….………………………………………………………………………….</w:t>
      </w:r>
    </w:p>
    <w:p>
      <w:pPr>
        <w:pStyle w:val="BodyText"/>
        <w:spacing w:before="145"/>
        <w:ind w:left="1395"/>
      </w:pPr>
      <w:r>
        <w:rPr/>
        <w:t>38a.</w:t>
      </w:r>
      <w:r>
        <w:rPr>
          <w:spacing w:val="93"/>
        </w:rPr>
        <w:t> </w:t>
      </w:r>
      <w:r>
        <w:rPr/>
        <w:t>Have</w:t>
      </w:r>
      <w:r>
        <w:rPr>
          <w:spacing w:val="-1"/>
        </w:rPr>
        <w:t> </w:t>
      </w:r>
      <w:r>
        <w:rPr/>
        <w:t>you</w:t>
      </w:r>
      <w:r>
        <w:rPr>
          <w:spacing w:val="-2"/>
        </w:rPr>
        <w:t> </w:t>
      </w:r>
      <w:r>
        <w:rPr/>
        <w:t>planted</w:t>
      </w:r>
      <w:r>
        <w:rPr>
          <w:spacing w:val="-2"/>
        </w:rPr>
        <w:t> </w:t>
      </w:r>
      <w:r>
        <w:rPr/>
        <w:t>any</w:t>
      </w:r>
      <w:r>
        <w:rPr>
          <w:spacing w:val="-2"/>
        </w:rPr>
        <w:t> </w:t>
      </w:r>
      <w:r>
        <w:rPr/>
        <w:t>trees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farm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cultivate?</w:t>
      </w:r>
    </w:p>
    <w:p>
      <w:pPr>
        <w:pStyle w:val="BodyText"/>
        <w:tabs>
          <w:tab w:pos="3229" w:val="left" w:leader="none"/>
          <w:tab w:pos="3699" w:val="left" w:leader="none"/>
          <w:tab w:pos="4277" w:val="left" w:leader="none"/>
          <w:tab w:pos="4810" w:val="left" w:leader="none"/>
        </w:tabs>
        <w:spacing w:before="145"/>
        <w:ind w:left="2115"/>
      </w:pPr>
      <w:r>
        <w:rPr/>
        <w:t>Yes</w:t>
      </w:r>
      <w:r>
        <w:rPr>
          <w:spacing w:val="83"/>
        </w:rPr>
        <w:t> </w:t>
      </w:r>
      <w:r>
        <w:rPr/>
        <w:t>[</w:t>
        <w:tab/>
        <w:t>];</w:t>
        <w:tab/>
        <w:t>No</w:t>
        <w:tab/>
        <w:t>[</w:t>
        <w:tab/>
        <w:t>]</w:t>
      </w:r>
    </w:p>
    <w:p>
      <w:pPr>
        <w:pStyle w:val="BodyText"/>
        <w:tabs>
          <w:tab w:pos="2115" w:val="left" w:leader="none"/>
          <w:tab w:pos="2535" w:val="left" w:leader="none"/>
          <w:tab w:pos="3130" w:val="left" w:leader="none"/>
          <w:tab w:pos="3554" w:val="left" w:leader="none"/>
          <w:tab w:pos="4293" w:val="left" w:leader="none"/>
          <w:tab w:pos="5164" w:val="left" w:leader="none"/>
          <w:tab w:pos="5838" w:val="left" w:leader="none"/>
          <w:tab w:pos="6423" w:val="left" w:leader="none"/>
          <w:tab w:pos="7214" w:val="left" w:leader="none"/>
          <w:tab w:pos="8188" w:val="left" w:leader="none"/>
        </w:tabs>
        <w:spacing w:before="148"/>
        <w:ind w:left="1395"/>
      </w:pPr>
      <w:r>
        <w:rPr/>
        <w:t>b.</w:t>
        <w:tab/>
        <w:t>If</w:t>
        <w:tab/>
        <w:t>(a)</w:t>
        <w:tab/>
        <w:t>is</w:t>
        <w:tab/>
        <w:t>Yes,</w:t>
        <w:tab/>
        <w:t>could</w:t>
        <w:tab/>
        <w:t>you</w:t>
        <w:tab/>
        <w:t>list</w:t>
        <w:tab/>
        <w:t>such</w:t>
        <w:tab/>
        <w:t>trees?</w:t>
        <w:tab/>
        <w:t>……………………</w:t>
      </w:r>
    </w:p>
    <w:p>
      <w:pPr>
        <w:pStyle w:val="BodyText"/>
        <w:tabs>
          <w:tab w:pos="2115" w:val="left" w:leader="none"/>
          <w:tab w:pos="2554" w:val="left" w:leader="none"/>
          <w:tab w:pos="3173" w:val="left" w:leader="none"/>
          <w:tab w:pos="3616" w:val="left" w:leader="none"/>
          <w:tab w:pos="4328" w:val="left" w:leader="none"/>
          <w:tab w:pos="5072" w:val="left" w:leader="none"/>
          <w:tab w:pos="5849" w:val="left" w:leader="none"/>
        </w:tabs>
        <w:spacing w:line="360" w:lineRule="auto" w:before="145"/>
        <w:ind w:left="1395" w:right="1081" w:firstLine="720"/>
      </w:pPr>
      <w:r>
        <w:rPr/>
        <w:t>…………………………………………………………………………………….……………….</w:t>
      </w:r>
      <w:r>
        <w:rPr>
          <w:spacing w:val="-82"/>
        </w:rPr>
        <w:t> </w:t>
      </w:r>
      <w:r>
        <w:rPr/>
        <w:t>c.</w:t>
        <w:tab/>
        <w:t>If</w:t>
        <w:tab/>
        <w:t>(a)</w:t>
        <w:tab/>
        <w:t>is</w:t>
        <w:tab/>
        <w:t>NO,</w:t>
        <w:tab/>
        <w:t>why</w:t>
        <w:tab/>
        <w:t>not?</w:t>
        <w:tab/>
        <w:t>…………………………………..………………</w:t>
      </w:r>
    </w:p>
    <w:p>
      <w:pPr>
        <w:pStyle w:val="BodyText"/>
        <w:spacing w:before="1"/>
        <w:ind w:left="2115"/>
      </w:pPr>
      <w:r>
        <w:rPr/>
        <w:t>……………………………………………………………………………………………………</w:t>
      </w:r>
    </w:p>
    <w:p>
      <w:pPr>
        <w:pStyle w:val="ListParagraph"/>
        <w:numPr>
          <w:ilvl w:val="0"/>
          <w:numId w:val="44"/>
        </w:numPr>
        <w:tabs>
          <w:tab w:pos="2115" w:val="left" w:leader="none"/>
          <w:tab w:pos="2116" w:val="left" w:leader="none"/>
          <w:tab w:pos="8682" w:val="left" w:leader="none"/>
          <w:tab w:pos="9262" w:val="left" w:leader="none"/>
          <w:tab w:pos="9624" w:val="left" w:leader="none"/>
        </w:tabs>
        <w:spacing w:line="240" w:lineRule="auto" w:before="145" w:after="0"/>
        <w:ind w:left="2115" w:right="0" w:hanging="721"/>
        <w:jc w:val="left"/>
        <w:rPr>
          <w:sz w:val="24"/>
        </w:rPr>
      </w:pPr>
      <w:r>
        <w:rPr>
          <w:sz w:val="24"/>
        </w:rPr>
        <w:t>Are your</w:t>
      </w:r>
      <w:r>
        <w:rPr>
          <w:spacing w:val="-1"/>
          <w:sz w:val="24"/>
        </w:rPr>
        <w:t> </w:t>
      </w:r>
      <w:r>
        <w:rPr>
          <w:sz w:val="24"/>
        </w:rPr>
        <w:t>farm</w:t>
      </w:r>
      <w:r>
        <w:rPr>
          <w:spacing w:val="-1"/>
          <w:sz w:val="24"/>
        </w:rPr>
        <w:t> </w:t>
      </w:r>
      <w:r>
        <w:rPr>
          <w:sz w:val="24"/>
        </w:rPr>
        <w:t>lands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same</w:t>
      </w:r>
      <w:r>
        <w:rPr>
          <w:spacing w:val="-1"/>
          <w:sz w:val="24"/>
        </w:rPr>
        <w:t> </w:t>
      </w:r>
      <w:r>
        <w:rPr>
          <w:sz w:val="24"/>
        </w:rPr>
        <w:t>location?</w:t>
      </w:r>
      <w:r>
        <w:rPr>
          <w:spacing w:val="83"/>
          <w:sz w:val="24"/>
        </w:rPr>
        <w:t> </w:t>
      </w:r>
      <w:r>
        <w:rPr>
          <w:sz w:val="24"/>
        </w:rPr>
        <w:t>Yes</w:t>
      </w:r>
      <w:r>
        <w:rPr>
          <w:spacing w:val="82"/>
          <w:sz w:val="24"/>
        </w:rPr>
        <w:t> </w:t>
      </w:r>
      <w:r>
        <w:rPr>
          <w:sz w:val="24"/>
        </w:rPr>
        <w:t>[</w:t>
      </w:r>
      <w:r>
        <w:rPr>
          <w:spacing w:val="79"/>
          <w:sz w:val="24"/>
        </w:rPr>
        <w:t> </w:t>
      </w:r>
      <w:r>
        <w:rPr>
          <w:sz w:val="24"/>
        </w:rPr>
        <w:t>];</w:t>
        <w:tab/>
        <w:t>No</w:t>
        <w:tab/>
        <w:t>[</w:t>
        <w:tab/>
        <w:t>]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22" w:footer="0" w:top="1140" w:bottom="280" w:left="880" w:right="180"/>
        </w:sectPr>
      </w:pPr>
    </w:p>
    <w:p>
      <w:pPr>
        <w:pStyle w:val="ListParagraph"/>
        <w:numPr>
          <w:ilvl w:val="0"/>
          <w:numId w:val="44"/>
        </w:numPr>
        <w:tabs>
          <w:tab w:pos="2115" w:val="left" w:leader="none"/>
          <w:tab w:pos="2116" w:val="left" w:leader="none"/>
        </w:tabs>
        <w:spacing w:line="240" w:lineRule="auto" w:before="120" w:after="0"/>
        <w:ind w:left="2115" w:right="0" w:hanging="721"/>
        <w:jc w:val="left"/>
        <w:rPr>
          <w:sz w:val="24"/>
        </w:rPr>
      </w:pPr>
      <w:r>
        <w:rPr>
          <w:sz w:val="24"/>
        </w:rPr>
        <w:t>How</w:t>
      </w:r>
      <w:r>
        <w:rPr>
          <w:spacing w:val="50"/>
          <w:sz w:val="24"/>
        </w:rPr>
        <w:t> </w:t>
      </w:r>
      <w:r>
        <w:rPr>
          <w:sz w:val="24"/>
        </w:rPr>
        <w:t>far</w:t>
      </w:r>
      <w:r>
        <w:rPr>
          <w:spacing w:val="51"/>
          <w:sz w:val="24"/>
        </w:rPr>
        <w:t> </w:t>
      </w:r>
      <w:r>
        <w:rPr>
          <w:sz w:val="24"/>
        </w:rPr>
        <w:t>is</w:t>
      </w:r>
      <w:r>
        <w:rPr>
          <w:spacing w:val="49"/>
          <w:sz w:val="24"/>
        </w:rPr>
        <w:t> </w:t>
      </w:r>
      <w:r>
        <w:rPr>
          <w:sz w:val="24"/>
        </w:rPr>
        <w:t>your</w:t>
      </w:r>
      <w:r>
        <w:rPr>
          <w:spacing w:val="48"/>
          <w:sz w:val="24"/>
        </w:rPr>
        <w:t> </w:t>
      </w:r>
      <w:r>
        <w:rPr>
          <w:sz w:val="24"/>
        </w:rPr>
        <w:t>farm(s)</w:t>
      </w:r>
      <w:r>
        <w:rPr>
          <w:spacing w:val="49"/>
          <w:sz w:val="24"/>
        </w:rPr>
        <w:t> </w:t>
      </w:r>
      <w:r>
        <w:rPr>
          <w:sz w:val="24"/>
        </w:rPr>
        <w:t>from</w:t>
      </w:r>
      <w:r>
        <w:rPr>
          <w:spacing w:val="49"/>
          <w:sz w:val="24"/>
        </w:rPr>
        <w:t> </w:t>
      </w:r>
      <w:r>
        <w:rPr>
          <w:sz w:val="24"/>
        </w:rPr>
        <w:t>your</w:t>
      </w:r>
      <w:r>
        <w:rPr>
          <w:spacing w:val="51"/>
          <w:sz w:val="24"/>
        </w:rPr>
        <w:t> </w:t>
      </w:r>
      <w:r>
        <w:rPr>
          <w:sz w:val="24"/>
        </w:rPr>
        <w:t>village?</w:t>
      </w:r>
      <w:r>
        <w:rPr>
          <w:spacing w:val="51"/>
          <w:sz w:val="24"/>
        </w:rPr>
        <w:t> </w:t>
      </w:r>
      <w:r>
        <w:rPr>
          <w:sz w:val="24"/>
        </w:rPr>
        <w:t>………….………………</w:t>
      </w:r>
    </w:p>
    <w:p>
      <w:pPr>
        <w:pStyle w:val="BodyText"/>
        <w:spacing w:before="146"/>
        <w:ind w:left="2115"/>
      </w:pPr>
      <w:r>
        <w:rPr/>
        <w:t>…………………………………………………………………………………………………….</w:t>
      </w:r>
    </w:p>
    <w:p>
      <w:pPr>
        <w:pStyle w:val="ListParagraph"/>
        <w:numPr>
          <w:ilvl w:val="0"/>
          <w:numId w:val="44"/>
        </w:numPr>
        <w:tabs>
          <w:tab w:pos="2115" w:val="left" w:leader="none"/>
          <w:tab w:pos="2116" w:val="left" w:leader="none"/>
        </w:tabs>
        <w:spacing w:line="360" w:lineRule="auto" w:before="148" w:after="0"/>
        <w:ind w:left="2115" w:right="1092" w:hanging="720"/>
        <w:jc w:val="left"/>
        <w:rPr>
          <w:sz w:val="24"/>
        </w:rPr>
      </w:pPr>
      <w:r>
        <w:rPr>
          <w:sz w:val="24"/>
        </w:rPr>
        <w:t>What</w:t>
      </w:r>
      <w:r>
        <w:rPr>
          <w:spacing w:val="62"/>
          <w:sz w:val="24"/>
        </w:rPr>
        <w:t> </w:t>
      </w:r>
      <w:r>
        <w:rPr>
          <w:sz w:val="24"/>
        </w:rPr>
        <w:t>measure</w:t>
      </w:r>
      <w:r>
        <w:rPr>
          <w:spacing w:val="65"/>
          <w:sz w:val="24"/>
        </w:rPr>
        <w:t> </w:t>
      </w:r>
      <w:r>
        <w:rPr>
          <w:sz w:val="24"/>
        </w:rPr>
        <w:t>problem(s)</w:t>
      </w:r>
      <w:r>
        <w:rPr>
          <w:spacing w:val="62"/>
          <w:sz w:val="24"/>
        </w:rPr>
        <w:t> </w:t>
      </w:r>
      <w:r>
        <w:rPr>
          <w:sz w:val="24"/>
        </w:rPr>
        <w:t>have</w:t>
      </w:r>
      <w:r>
        <w:rPr>
          <w:spacing w:val="65"/>
          <w:sz w:val="24"/>
        </w:rPr>
        <w:t> </w:t>
      </w:r>
      <w:r>
        <w:rPr>
          <w:sz w:val="24"/>
        </w:rPr>
        <w:t>you</w:t>
      </w:r>
      <w:r>
        <w:rPr>
          <w:spacing w:val="62"/>
          <w:sz w:val="24"/>
        </w:rPr>
        <w:t> </w:t>
      </w:r>
      <w:r>
        <w:rPr>
          <w:sz w:val="24"/>
        </w:rPr>
        <w:t>encountered</w:t>
      </w:r>
      <w:r>
        <w:rPr>
          <w:spacing w:val="63"/>
          <w:sz w:val="24"/>
        </w:rPr>
        <w:t> </w:t>
      </w:r>
      <w:r>
        <w:rPr>
          <w:sz w:val="24"/>
        </w:rPr>
        <w:t>in</w:t>
      </w:r>
      <w:r>
        <w:rPr>
          <w:spacing w:val="62"/>
          <w:sz w:val="24"/>
        </w:rPr>
        <w:t> </w:t>
      </w:r>
      <w:r>
        <w:rPr>
          <w:sz w:val="24"/>
        </w:rPr>
        <w:t>getting</w:t>
      </w:r>
      <w:r>
        <w:rPr>
          <w:spacing w:val="-81"/>
          <w:sz w:val="24"/>
        </w:rPr>
        <w:t> </w:t>
      </w:r>
      <w:r>
        <w:rPr>
          <w:sz w:val="24"/>
        </w:rPr>
        <w:t>farmland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this</w:t>
      </w:r>
      <w:r>
        <w:rPr>
          <w:spacing w:val="-6"/>
          <w:sz w:val="24"/>
        </w:rPr>
        <w:t> </w:t>
      </w:r>
      <w:r>
        <w:rPr>
          <w:sz w:val="24"/>
        </w:rPr>
        <w:t>locality?</w:t>
      </w:r>
      <w:r>
        <w:rPr>
          <w:spacing w:val="-4"/>
          <w:sz w:val="24"/>
        </w:rPr>
        <w:t> </w:t>
      </w:r>
      <w:r>
        <w:rPr>
          <w:sz w:val="24"/>
        </w:rPr>
        <w:t>……………………………………………………………</w:t>
      </w:r>
    </w:p>
    <w:p>
      <w:pPr>
        <w:pStyle w:val="BodyText"/>
        <w:spacing w:line="290" w:lineRule="exact"/>
        <w:ind w:left="2115"/>
      </w:pPr>
      <w:r>
        <w:rPr/>
        <w:t>……………………………………………………………………………………………………</w:t>
      </w:r>
    </w:p>
    <w:p>
      <w:pPr>
        <w:pStyle w:val="BodyText"/>
        <w:spacing w:before="145"/>
        <w:ind w:left="2115"/>
      </w:pPr>
      <w:r>
        <w:rPr/>
        <w:t>…………………………………………………………………………………………………</w:t>
      </w:r>
    </w:p>
    <w:p>
      <w:pPr>
        <w:spacing w:after="0"/>
        <w:sectPr>
          <w:pgSz w:w="11910" w:h="16840"/>
          <w:pgMar w:header="722" w:footer="0" w:top="1140" w:bottom="280" w:left="880" w:right="180"/>
        </w:sectPr>
      </w:pPr>
    </w:p>
    <w:p>
      <w:pPr>
        <w:spacing w:before="120"/>
        <w:ind w:left="491" w:right="184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APPENDIX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Bi</w:t>
      </w:r>
    </w:p>
    <w:p>
      <w:pPr>
        <w:pStyle w:val="BodyText"/>
        <w:spacing w:before="10"/>
        <w:rPr>
          <w:b/>
          <w:sz w:val="15"/>
        </w:rPr>
      </w:pPr>
    </w:p>
    <w:p>
      <w:pPr>
        <w:pStyle w:val="BodyText"/>
        <w:spacing w:before="100"/>
        <w:ind w:left="487" w:right="184"/>
        <w:jc w:val="center"/>
      </w:pPr>
      <w:r>
        <w:rPr/>
        <w:t>Farmers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agroforestry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sampled</w:t>
      </w:r>
      <w:r>
        <w:rPr>
          <w:spacing w:val="-4"/>
        </w:rPr>
        <w:t> </w:t>
      </w:r>
      <w:r>
        <w:rPr/>
        <w:t>settlements.</w:t>
      </w:r>
    </w:p>
    <w:p>
      <w:pPr>
        <w:pStyle w:val="BodyText"/>
        <w:spacing w:before="1"/>
      </w:pPr>
    </w:p>
    <w:tbl>
      <w:tblPr>
        <w:tblW w:w="0" w:type="auto"/>
        <w:jc w:val="left"/>
        <w:tblInd w:w="1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5"/>
        <w:gridCol w:w="1777"/>
        <w:gridCol w:w="2197"/>
        <w:gridCol w:w="2079"/>
      </w:tblGrid>
      <w:tr>
        <w:trPr>
          <w:trHeight w:val="400" w:hRule="atLeast"/>
        </w:trPr>
        <w:tc>
          <w:tcPr>
            <w:tcW w:w="2245" w:type="dxa"/>
            <w:vMerge w:val="restart"/>
          </w:tcPr>
          <w:p>
            <w:pPr>
              <w:pStyle w:val="TableParagraph"/>
              <w:spacing w:line="264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Area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Council</w:t>
            </w:r>
          </w:p>
        </w:tc>
        <w:tc>
          <w:tcPr>
            <w:tcW w:w="1777" w:type="dxa"/>
            <w:vMerge w:val="restart"/>
          </w:tcPr>
          <w:p>
            <w:pPr>
              <w:pStyle w:val="TableParagraph"/>
              <w:spacing w:line="264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Settlement</w:t>
            </w:r>
          </w:p>
        </w:tc>
        <w:tc>
          <w:tcPr>
            <w:tcW w:w="4276" w:type="dxa"/>
            <w:gridSpan w:val="2"/>
          </w:tcPr>
          <w:p>
            <w:pPr>
              <w:pStyle w:val="TableParagraph"/>
              <w:spacing w:line="264" w:lineRule="exact"/>
              <w:ind w:left="1603" w:right="16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Farmers</w:t>
            </w:r>
          </w:p>
        </w:tc>
      </w:tr>
      <w:tr>
        <w:trPr>
          <w:trHeight w:val="803" w:hRule="atLeast"/>
        </w:trPr>
        <w:tc>
          <w:tcPr>
            <w:tcW w:w="22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</w:tcPr>
          <w:p>
            <w:pPr>
              <w:pStyle w:val="TableParagraph"/>
              <w:spacing w:line="264" w:lineRule="exact"/>
              <w:ind w:left="88" w:right="16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In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agroforestry</w:t>
            </w:r>
          </w:p>
        </w:tc>
        <w:tc>
          <w:tcPr>
            <w:tcW w:w="2079" w:type="dxa"/>
          </w:tcPr>
          <w:p>
            <w:pPr>
              <w:pStyle w:val="TableParagraph"/>
              <w:tabs>
                <w:tab w:pos="1738" w:val="left" w:leader="none"/>
              </w:tabs>
              <w:spacing w:line="264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Not</w:t>
              <w:tab/>
              <w:t>in</w:t>
            </w:r>
          </w:p>
          <w:p>
            <w:pPr>
              <w:pStyle w:val="TableParagraph"/>
              <w:spacing w:before="136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agroforestry</w:t>
            </w:r>
          </w:p>
        </w:tc>
      </w:tr>
      <w:tr>
        <w:trPr>
          <w:trHeight w:val="362" w:hRule="atLeast"/>
        </w:trPr>
        <w:tc>
          <w:tcPr>
            <w:tcW w:w="2245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ABAJI</w:t>
            </w:r>
          </w:p>
        </w:tc>
        <w:tc>
          <w:tcPr>
            <w:tcW w:w="1777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Dom</w:t>
            </w:r>
          </w:p>
        </w:tc>
        <w:tc>
          <w:tcPr>
            <w:tcW w:w="2197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79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436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Gasakpa</w:t>
            </w:r>
          </w:p>
        </w:tc>
        <w:tc>
          <w:tcPr>
            <w:tcW w:w="219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437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Pandayi</w:t>
            </w:r>
          </w:p>
        </w:tc>
        <w:tc>
          <w:tcPr>
            <w:tcW w:w="219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88" w:right="8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>
        <w:trPr>
          <w:trHeight w:val="438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07"/>
              <w:rPr>
                <w:sz w:val="24"/>
              </w:rPr>
            </w:pPr>
            <w:r>
              <w:rPr>
                <w:sz w:val="24"/>
              </w:rPr>
              <w:t>Guredi</w:t>
            </w:r>
          </w:p>
        </w:tc>
        <w:tc>
          <w:tcPr>
            <w:tcW w:w="219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88" w:right="8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37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07"/>
              <w:rPr>
                <w:sz w:val="24"/>
              </w:rPr>
            </w:pPr>
            <w:r>
              <w:rPr>
                <w:sz w:val="24"/>
              </w:rPr>
              <w:t>Gborogodo</w:t>
            </w:r>
          </w:p>
        </w:tc>
        <w:tc>
          <w:tcPr>
            <w:tcW w:w="219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88" w:right="8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12" w:hRule="atLeast"/>
        </w:trPr>
        <w:tc>
          <w:tcPr>
            <w:tcW w:w="224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77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Agyena</w:t>
            </w:r>
          </w:p>
        </w:tc>
        <w:tc>
          <w:tcPr>
            <w:tcW w:w="2197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79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362" w:hRule="atLeast"/>
        </w:trPr>
        <w:tc>
          <w:tcPr>
            <w:tcW w:w="2245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AMAC</w:t>
            </w:r>
          </w:p>
        </w:tc>
        <w:tc>
          <w:tcPr>
            <w:tcW w:w="1777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Pyakasa</w:t>
            </w:r>
          </w:p>
        </w:tc>
        <w:tc>
          <w:tcPr>
            <w:tcW w:w="2197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79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436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Aleta</w:t>
            </w:r>
          </w:p>
        </w:tc>
        <w:tc>
          <w:tcPr>
            <w:tcW w:w="219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864" w:right="85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437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Wunafe</w:t>
            </w:r>
          </w:p>
        </w:tc>
        <w:tc>
          <w:tcPr>
            <w:tcW w:w="219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88" w:right="8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>
        <w:trPr>
          <w:trHeight w:val="438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07"/>
              <w:rPr>
                <w:sz w:val="24"/>
              </w:rPr>
            </w:pPr>
            <w:r>
              <w:rPr>
                <w:sz w:val="24"/>
              </w:rPr>
              <w:t>Kasaki</w:t>
            </w:r>
          </w:p>
        </w:tc>
        <w:tc>
          <w:tcPr>
            <w:tcW w:w="219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864" w:right="85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436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Mashapa</w:t>
            </w:r>
          </w:p>
        </w:tc>
        <w:tc>
          <w:tcPr>
            <w:tcW w:w="219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864" w:right="85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438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Galadimawa</w:t>
            </w:r>
          </w:p>
        </w:tc>
        <w:tc>
          <w:tcPr>
            <w:tcW w:w="219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88" w:right="8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438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07"/>
              <w:rPr>
                <w:sz w:val="24"/>
              </w:rPr>
            </w:pPr>
            <w:r>
              <w:rPr>
                <w:sz w:val="24"/>
              </w:rPr>
              <w:t>Waru</w:t>
            </w:r>
          </w:p>
        </w:tc>
        <w:tc>
          <w:tcPr>
            <w:tcW w:w="219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88" w:right="8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>
        <w:trPr>
          <w:trHeight w:val="510" w:hRule="atLeast"/>
        </w:trPr>
        <w:tc>
          <w:tcPr>
            <w:tcW w:w="224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77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Kuduru</w:t>
            </w:r>
          </w:p>
        </w:tc>
        <w:tc>
          <w:tcPr>
            <w:tcW w:w="2197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79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363" w:hRule="atLeast"/>
        </w:trPr>
        <w:tc>
          <w:tcPr>
            <w:tcW w:w="2245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BWARI</w:t>
            </w:r>
          </w:p>
        </w:tc>
        <w:tc>
          <w:tcPr>
            <w:tcW w:w="1777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Kagini</w:t>
            </w:r>
          </w:p>
        </w:tc>
        <w:tc>
          <w:tcPr>
            <w:tcW w:w="2197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88" w:right="8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79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438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07"/>
              <w:rPr>
                <w:sz w:val="24"/>
              </w:rPr>
            </w:pPr>
            <w:r>
              <w:rPr>
                <w:sz w:val="24"/>
              </w:rPr>
              <w:t>Ibojibi</w:t>
            </w:r>
          </w:p>
        </w:tc>
        <w:tc>
          <w:tcPr>
            <w:tcW w:w="219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88" w:right="8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36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Kunepe</w:t>
            </w:r>
          </w:p>
        </w:tc>
        <w:tc>
          <w:tcPr>
            <w:tcW w:w="219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88" w:right="8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>
        <w:trPr>
          <w:trHeight w:val="438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Koro</w:t>
            </w:r>
          </w:p>
        </w:tc>
        <w:tc>
          <w:tcPr>
            <w:tcW w:w="219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88" w:right="8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38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07"/>
              <w:rPr>
                <w:sz w:val="24"/>
              </w:rPr>
            </w:pPr>
            <w:r>
              <w:rPr>
                <w:sz w:val="24"/>
              </w:rPr>
              <w:t>Baban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rafi</w:t>
            </w:r>
          </w:p>
        </w:tc>
        <w:tc>
          <w:tcPr>
            <w:tcW w:w="219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88" w:right="8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>
        <w:trPr>
          <w:trHeight w:val="510" w:hRule="atLeast"/>
        </w:trPr>
        <w:tc>
          <w:tcPr>
            <w:tcW w:w="224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77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Shesoko</w:t>
            </w:r>
          </w:p>
        </w:tc>
        <w:tc>
          <w:tcPr>
            <w:tcW w:w="2197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88" w:right="8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079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>
        <w:trPr>
          <w:trHeight w:val="364" w:hRule="atLeast"/>
        </w:trPr>
        <w:tc>
          <w:tcPr>
            <w:tcW w:w="2245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GWAGWALADA</w:t>
            </w:r>
          </w:p>
        </w:tc>
        <w:tc>
          <w:tcPr>
            <w:tcW w:w="1777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Dewu</w:t>
            </w:r>
          </w:p>
        </w:tc>
        <w:tc>
          <w:tcPr>
            <w:tcW w:w="2197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9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864" w:right="85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438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07"/>
              <w:rPr>
                <w:sz w:val="24"/>
              </w:rPr>
            </w:pPr>
            <w:r>
              <w:rPr>
                <w:sz w:val="24"/>
              </w:rPr>
              <w:t>Piowe</w:t>
            </w:r>
          </w:p>
        </w:tc>
        <w:tc>
          <w:tcPr>
            <w:tcW w:w="219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88" w:right="8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>
        <w:trPr>
          <w:trHeight w:val="436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Passo</w:t>
            </w:r>
          </w:p>
        </w:tc>
        <w:tc>
          <w:tcPr>
            <w:tcW w:w="219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438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Paiko</w:t>
            </w:r>
          </w:p>
        </w:tc>
        <w:tc>
          <w:tcPr>
            <w:tcW w:w="219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37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07"/>
              <w:rPr>
                <w:sz w:val="24"/>
              </w:rPr>
            </w:pPr>
            <w:r>
              <w:rPr>
                <w:sz w:val="24"/>
              </w:rPr>
              <w:t>Eka</w:t>
            </w:r>
          </w:p>
        </w:tc>
        <w:tc>
          <w:tcPr>
            <w:tcW w:w="219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88" w:right="8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510" w:hRule="atLeast"/>
        </w:trPr>
        <w:tc>
          <w:tcPr>
            <w:tcW w:w="224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77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Jigape</w:t>
            </w:r>
          </w:p>
        </w:tc>
        <w:tc>
          <w:tcPr>
            <w:tcW w:w="2197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88" w:right="8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79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1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1"/>
        <w:gridCol w:w="2074"/>
        <w:gridCol w:w="1885"/>
        <w:gridCol w:w="2182"/>
      </w:tblGrid>
      <w:tr>
        <w:trPr>
          <w:trHeight w:val="362" w:hRule="atLeast"/>
        </w:trPr>
        <w:tc>
          <w:tcPr>
            <w:tcW w:w="1961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KUJE</w:t>
            </w:r>
          </w:p>
        </w:tc>
        <w:tc>
          <w:tcPr>
            <w:tcW w:w="2074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108"/>
              <w:rPr>
                <w:sz w:val="24"/>
              </w:rPr>
            </w:pPr>
            <w:r>
              <w:rPr>
                <w:sz w:val="24"/>
              </w:rPr>
              <w:t>Chibiri</w:t>
            </w:r>
          </w:p>
        </w:tc>
        <w:tc>
          <w:tcPr>
            <w:tcW w:w="1885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613" w:right="60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82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38" w:hRule="atLeast"/>
        </w:trPr>
        <w:tc>
          <w:tcPr>
            <w:tcW w:w="19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Kiyi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613" w:right="60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>
        <w:trPr>
          <w:trHeight w:val="438" w:hRule="atLeast"/>
        </w:trPr>
        <w:tc>
          <w:tcPr>
            <w:tcW w:w="19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Tude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436" w:hRule="atLeast"/>
        </w:trPr>
        <w:tc>
          <w:tcPr>
            <w:tcW w:w="19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Yaba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613" w:right="60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38" w:hRule="atLeast"/>
        </w:trPr>
        <w:tc>
          <w:tcPr>
            <w:tcW w:w="19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Pagi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613" w:right="60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37" w:hRule="atLeast"/>
        </w:trPr>
        <w:tc>
          <w:tcPr>
            <w:tcW w:w="19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Kohodahawu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613" w:right="60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1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36" w:hRule="atLeast"/>
        </w:trPr>
        <w:tc>
          <w:tcPr>
            <w:tcW w:w="19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Tugwa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613" w:right="60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>
        <w:trPr>
          <w:trHeight w:val="510" w:hRule="atLeast"/>
        </w:trPr>
        <w:tc>
          <w:tcPr>
            <w:tcW w:w="196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4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Tungan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Fulani</w:t>
            </w:r>
          </w:p>
        </w:tc>
        <w:tc>
          <w:tcPr>
            <w:tcW w:w="1885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82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365" w:hRule="atLeast"/>
        </w:trPr>
        <w:tc>
          <w:tcPr>
            <w:tcW w:w="1961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KWALI</w:t>
            </w:r>
          </w:p>
        </w:tc>
        <w:tc>
          <w:tcPr>
            <w:tcW w:w="2074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Pai</w:t>
            </w:r>
          </w:p>
        </w:tc>
        <w:tc>
          <w:tcPr>
            <w:tcW w:w="1885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613" w:right="60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82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37" w:hRule="atLeast"/>
        </w:trPr>
        <w:tc>
          <w:tcPr>
            <w:tcW w:w="19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Leleyi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438" w:hRule="atLeast"/>
        </w:trPr>
        <w:tc>
          <w:tcPr>
            <w:tcW w:w="19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Dapa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814" w:right="80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437" w:hRule="atLeast"/>
        </w:trPr>
        <w:tc>
          <w:tcPr>
            <w:tcW w:w="19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Yamsabu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613" w:right="60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36" w:hRule="atLeast"/>
        </w:trPr>
        <w:tc>
          <w:tcPr>
            <w:tcW w:w="19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Nitse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613" w:right="60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1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10" w:hRule="atLeast"/>
        </w:trPr>
        <w:tc>
          <w:tcPr>
            <w:tcW w:w="196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4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Kigbe</w:t>
            </w:r>
          </w:p>
        </w:tc>
        <w:tc>
          <w:tcPr>
            <w:tcW w:w="1885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613" w:right="60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82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38" w:hRule="atLeast"/>
        </w:trPr>
        <w:tc>
          <w:tcPr>
            <w:tcW w:w="4035" w:type="dxa"/>
            <w:gridSpan w:val="2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885" w:type="dxa"/>
          </w:tcPr>
          <w:p>
            <w:pPr>
              <w:pStyle w:val="TableParagraph"/>
              <w:spacing w:before="1"/>
              <w:ind w:left="613" w:right="6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424</w:t>
            </w:r>
          </w:p>
        </w:tc>
        <w:tc>
          <w:tcPr>
            <w:tcW w:w="2182" w:type="dxa"/>
          </w:tcPr>
          <w:p>
            <w:pPr>
              <w:pStyle w:val="TableParagraph"/>
              <w:spacing w:before="1"/>
              <w:ind w:left="814" w:right="8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176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722" w:footer="0" w:top="1140" w:bottom="280" w:left="880" w:right="180"/>
        </w:sectPr>
      </w:pPr>
    </w:p>
    <w:p>
      <w:pPr>
        <w:spacing w:before="120"/>
        <w:ind w:left="492" w:right="184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APPENDIX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Bii</w:t>
      </w:r>
    </w:p>
    <w:p>
      <w:pPr>
        <w:pStyle w:val="BodyText"/>
        <w:spacing w:before="10"/>
        <w:rPr>
          <w:b/>
          <w:sz w:val="15"/>
        </w:rPr>
      </w:pPr>
    </w:p>
    <w:p>
      <w:pPr>
        <w:pStyle w:val="BodyText"/>
        <w:spacing w:before="100"/>
        <w:ind w:left="489" w:right="184"/>
        <w:jc w:val="center"/>
      </w:pPr>
      <w:r>
        <w:rPr/>
        <w:t>Distribution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agroforestry</w:t>
      </w:r>
      <w:r>
        <w:rPr>
          <w:spacing w:val="-2"/>
        </w:rPr>
        <w:t> </w:t>
      </w:r>
      <w:r>
        <w:rPr/>
        <w:t>farmers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residential</w:t>
      </w:r>
      <w:r>
        <w:rPr>
          <w:spacing w:val="-3"/>
        </w:rPr>
        <w:t> </w:t>
      </w:r>
      <w:r>
        <w:rPr/>
        <w:t>status</w:t>
      </w:r>
    </w:p>
    <w:p>
      <w:pPr>
        <w:pStyle w:val="BodyText"/>
        <w:spacing w:before="1"/>
      </w:pPr>
    </w:p>
    <w:tbl>
      <w:tblPr>
        <w:tblW w:w="0" w:type="auto"/>
        <w:jc w:val="left"/>
        <w:tblInd w:w="1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7"/>
        <w:gridCol w:w="1800"/>
        <w:gridCol w:w="1999"/>
        <w:gridCol w:w="1676"/>
        <w:gridCol w:w="934"/>
      </w:tblGrid>
      <w:tr>
        <w:trPr>
          <w:trHeight w:val="400" w:hRule="atLeast"/>
        </w:trPr>
        <w:tc>
          <w:tcPr>
            <w:tcW w:w="2247" w:type="dxa"/>
          </w:tcPr>
          <w:p>
            <w:pPr>
              <w:pStyle w:val="TableParagraph"/>
              <w:spacing w:line="264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Area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Council</w:t>
            </w:r>
          </w:p>
        </w:tc>
        <w:tc>
          <w:tcPr>
            <w:tcW w:w="1800" w:type="dxa"/>
          </w:tcPr>
          <w:p>
            <w:pPr>
              <w:pStyle w:val="TableParagraph"/>
              <w:spacing w:line="264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Settlement</w:t>
            </w:r>
          </w:p>
        </w:tc>
        <w:tc>
          <w:tcPr>
            <w:tcW w:w="1999" w:type="dxa"/>
          </w:tcPr>
          <w:p>
            <w:pPr>
              <w:pStyle w:val="TableParagraph"/>
              <w:spacing w:line="264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Indigenes</w:t>
            </w:r>
          </w:p>
        </w:tc>
        <w:tc>
          <w:tcPr>
            <w:tcW w:w="1676" w:type="dxa"/>
          </w:tcPr>
          <w:p>
            <w:pPr>
              <w:pStyle w:val="TableParagraph"/>
              <w:spacing w:line="264" w:lineRule="exact"/>
              <w:ind w:left="89" w:right="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Immigrants</w:t>
            </w:r>
          </w:p>
        </w:tc>
        <w:tc>
          <w:tcPr>
            <w:tcW w:w="934" w:type="dxa"/>
          </w:tcPr>
          <w:p>
            <w:pPr>
              <w:pStyle w:val="TableParagraph"/>
              <w:spacing w:line="264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>
        <w:trPr>
          <w:trHeight w:val="363" w:hRule="atLeast"/>
        </w:trPr>
        <w:tc>
          <w:tcPr>
            <w:tcW w:w="2247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ABAJI</w:t>
            </w:r>
          </w:p>
        </w:tc>
        <w:tc>
          <w:tcPr>
            <w:tcW w:w="1800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Dom</w:t>
            </w:r>
          </w:p>
        </w:tc>
        <w:tc>
          <w:tcPr>
            <w:tcW w:w="1999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76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4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438" w:hRule="atLeast"/>
        </w:trPr>
        <w:tc>
          <w:tcPr>
            <w:tcW w:w="22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07"/>
              <w:rPr>
                <w:sz w:val="24"/>
              </w:rPr>
            </w:pPr>
            <w:r>
              <w:rPr>
                <w:sz w:val="24"/>
              </w:rPr>
              <w:t>Gasakpa</w:t>
            </w:r>
          </w:p>
        </w:tc>
        <w:tc>
          <w:tcPr>
            <w:tcW w:w="19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436" w:hRule="atLeast"/>
        </w:trPr>
        <w:tc>
          <w:tcPr>
            <w:tcW w:w="22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Pandayi</w:t>
            </w:r>
          </w:p>
        </w:tc>
        <w:tc>
          <w:tcPr>
            <w:tcW w:w="19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828" w:right="8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31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437" w:hRule="atLeast"/>
        </w:trPr>
        <w:tc>
          <w:tcPr>
            <w:tcW w:w="22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Guredi</w:t>
            </w:r>
          </w:p>
        </w:tc>
        <w:tc>
          <w:tcPr>
            <w:tcW w:w="19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3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437" w:hRule="atLeast"/>
        </w:trPr>
        <w:tc>
          <w:tcPr>
            <w:tcW w:w="22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07"/>
              <w:rPr>
                <w:sz w:val="24"/>
              </w:rPr>
            </w:pPr>
            <w:r>
              <w:rPr>
                <w:sz w:val="24"/>
              </w:rPr>
              <w:t>Gborogodo</w:t>
            </w:r>
          </w:p>
        </w:tc>
        <w:tc>
          <w:tcPr>
            <w:tcW w:w="19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828" w:right="8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3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11" w:hRule="atLeast"/>
        </w:trPr>
        <w:tc>
          <w:tcPr>
            <w:tcW w:w="224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Agyena</w:t>
            </w:r>
          </w:p>
        </w:tc>
        <w:tc>
          <w:tcPr>
            <w:tcW w:w="1999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76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4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363" w:hRule="atLeast"/>
        </w:trPr>
        <w:tc>
          <w:tcPr>
            <w:tcW w:w="2247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AMAC</w:t>
            </w:r>
          </w:p>
        </w:tc>
        <w:tc>
          <w:tcPr>
            <w:tcW w:w="1800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Pyakasa</w:t>
            </w:r>
          </w:p>
        </w:tc>
        <w:tc>
          <w:tcPr>
            <w:tcW w:w="1999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76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4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438" w:hRule="atLeast"/>
        </w:trPr>
        <w:tc>
          <w:tcPr>
            <w:tcW w:w="22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07"/>
              <w:rPr>
                <w:sz w:val="24"/>
              </w:rPr>
            </w:pPr>
            <w:r>
              <w:rPr>
                <w:sz w:val="24"/>
              </w:rPr>
              <w:t>Aleta</w:t>
            </w:r>
          </w:p>
        </w:tc>
        <w:tc>
          <w:tcPr>
            <w:tcW w:w="19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36" w:hRule="atLeast"/>
        </w:trPr>
        <w:tc>
          <w:tcPr>
            <w:tcW w:w="22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Wunafe</w:t>
            </w:r>
          </w:p>
        </w:tc>
        <w:tc>
          <w:tcPr>
            <w:tcW w:w="19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828" w:right="8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31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438" w:hRule="atLeast"/>
        </w:trPr>
        <w:tc>
          <w:tcPr>
            <w:tcW w:w="22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Kasaki</w:t>
            </w:r>
          </w:p>
        </w:tc>
        <w:tc>
          <w:tcPr>
            <w:tcW w:w="19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38" w:hRule="atLeast"/>
        </w:trPr>
        <w:tc>
          <w:tcPr>
            <w:tcW w:w="22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07"/>
              <w:rPr>
                <w:sz w:val="24"/>
              </w:rPr>
            </w:pPr>
            <w:r>
              <w:rPr>
                <w:sz w:val="24"/>
              </w:rPr>
              <w:t>Mashapa</w:t>
            </w:r>
          </w:p>
        </w:tc>
        <w:tc>
          <w:tcPr>
            <w:tcW w:w="19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36" w:hRule="atLeast"/>
        </w:trPr>
        <w:tc>
          <w:tcPr>
            <w:tcW w:w="22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Galadimawa</w:t>
            </w:r>
          </w:p>
        </w:tc>
        <w:tc>
          <w:tcPr>
            <w:tcW w:w="19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828" w:right="8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3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438" w:hRule="atLeast"/>
        </w:trPr>
        <w:tc>
          <w:tcPr>
            <w:tcW w:w="22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Waru</w:t>
            </w:r>
          </w:p>
        </w:tc>
        <w:tc>
          <w:tcPr>
            <w:tcW w:w="19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828" w:right="8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31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511" w:hRule="atLeast"/>
        </w:trPr>
        <w:tc>
          <w:tcPr>
            <w:tcW w:w="224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>
            <w:pPr>
              <w:pStyle w:val="TableParagraph"/>
              <w:spacing w:before="73"/>
              <w:ind w:left="107"/>
              <w:rPr>
                <w:sz w:val="24"/>
              </w:rPr>
            </w:pPr>
            <w:r>
              <w:rPr>
                <w:sz w:val="24"/>
              </w:rPr>
              <w:t>Kuduru</w:t>
            </w:r>
          </w:p>
        </w:tc>
        <w:tc>
          <w:tcPr>
            <w:tcW w:w="1999" w:type="dxa"/>
            <w:tcBorders>
              <w:top w:val="nil"/>
            </w:tcBorders>
          </w:tcPr>
          <w:p>
            <w:pPr>
              <w:pStyle w:val="TableParagraph"/>
              <w:spacing w:before="7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76" w:type="dxa"/>
            <w:tcBorders>
              <w:top w:val="nil"/>
            </w:tcBorders>
          </w:tcPr>
          <w:p>
            <w:pPr>
              <w:pStyle w:val="TableParagraph"/>
              <w:spacing w:before="7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  <w:tcBorders>
              <w:top w:val="nil"/>
            </w:tcBorders>
          </w:tcPr>
          <w:p>
            <w:pPr>
              <w:pStyle w:val="TableParagraph"/>
              <w:spacing w:before="7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363" w:hRule="atLeast"/>
        </w:trPr>
        <w:tc>
          <w:tcPr>
            <w:tcW w:w="2247" w:type="dxa"/>
            <w:tcBorders>
              <w:bottom w:val="nil"/>
            </w:tcBorders>
          </w:tcPr>
          <w:p>
            <w:pPr>
              <w:pStyle w:val="TableParagraph"/>
              <w:spacing w:line="29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BWARI</w:t>
            </w:r>
          </w:p>
        </w:tc>
        <w:tc>
          <w:tcPr>
            <w:tcW w:w="1800" w:type="dxa"/>
            <w:tcBorders>
              <w:bottom w:val="nil"/>
            </w:tcBorders>
          </w:tcPr>
          <w:p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r>
              <w:rPr>
                <w:sz w:val="24"/>
              </w:rPr>
              <w:t>Kagini</w:t>
            </w:r>
          </w:p>
        </w:tc>
        <w:tc>
          <w:tcPr>
            <w:tcW w:w="1999" w:type="dxa"/>
            <w:tcBorders>
              <w:bottom w:val="nil"/>
            </w:tcBorders>
          </w:tcPr>
          <w:p>
            <w:pPr>
              <w:pStyle w:val="TableParagraph"/>
              <w:spacing w:line="29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76" w:type="dxa"/>
            <w:tcBorders>
              <w:bottom w:val="nil"/>
            </w:tcBorders>
          </w:tcPr>
          <w:p>
            <w:pPr>
              <w:pStyle w:val="TableParagraph"/>
              <w:spacing w:line="29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  <w:tcBorders>
              <w:bottom w:val="nil"/>
            </w:tcBorders>
          </w:tcPr>
          <w:p>
            <w:pPr>
              <w:pStyle w:val="TableParagraph"/>
              <w:spacing w:line="291" w:lineRule="exact"/>
              <w:ind w:left="3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438" w:hRule="atLeast"/>
        </w:trPr>
        <w:tc>
          <w:tcPr>
            <w:tcW w:w="22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Ibojibi</w:t>
            </w:r>
          </w:p>
        </w:tc>
        <w:tc>
          <w:tcPr>
            <w:tcW w:w="19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3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437" w:hRule="atLeast"/>
        </w:trPr>
        <w:tc>
          <w:tcPr>
            <w:tcW w:w="22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07"/>
              <w:rPr>
                <w:sz w:val="24"/>
              </w:rPr>
            </w:pPr>
            <w:r>
              <w:rPr>
                <w:sz w:val="24"/>
              </w:rPr>
              <w:t>Kunepe</w:t>
            </w:r>
          </w:p>
        </w:tc>
        <w:tc>
          <w:tcPr>
            <w:tcW w:w="19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828" w:right="8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31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436" w:hRule="atLeast"/>
        </w:trPr>
        <w:tc>
          <w:tcPr>
            <w:tcW w:w="22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Koro</w:t>
            </w:r>
          </w:p>
        </w:tc>
        <w:tc>
          <w:tcPr>
            <w:tcW w:w="19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828" w:right="8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31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438" w:hRule="atLeast"/>
        </w:trPr>
        <w:tc>
          <w:tcPr>
            <w:tcW w:w="22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Baban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rafi</w:t>
            </w:r>
          </w:p>
        </w:tc>
        <w:tc>
          <w:tcPr>
            <w:tcW w:w="19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828" w:right="8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31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511" w:hRule="atLeast"/>
        </w:trPr>
        <w:tc>
          <w:tcPr>
            <w:tcW w:w="224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>
            <w:pPr>
              <w:pStyle w:val="TableParagraph"/>
              <w:spacing w:before="73"/>
              <w:ind w:left="107"/>
              <w:rPr>
                <w:sz w:val="24"/>
              </w:rPr>
            </w:pPr>
            <w:r>
              <w:rPr>
                <w:sz w:val="24"/>
              </w:rPr>
              <w:t>Shesoko</w:t>
            </w:r>
          </w:p>
        </w:tc>
        <w:tc>
          <w:tcPr>
            <w:tcW w:w="1999" w:type="dxa"/>
            <w:tcBorders>
              <w:top w:val="nil"/>
            </w:tcBorders>
          </w:tcPr>
          <w:p>
            <w:pPr>
              <w:pStyle w:val="TableParagraph"/>
              <w:spacing w:before="73"/>
              <w:ind w:left="828" w:right="8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676" w:type="dxa"/>
            <w:tcBorders>
              <w:top w:val="nil"/>
            </w:tcBorders>
          </w:tcPr>
          <w:p>
            <w:pPr>
              <w:pStyle w:val="TableParagraph"/>
              <w:spacing w:before="7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4" w:type="dxa"/>
            <w:tcBorders>
              <w:top w:val="nil"/>
            </w:tcBorders>
          </w:tcPr>
          <w:p>
            <w:pPr>
              <w:pStyle w:val="TableParagraph"/>
              <w:spacing w:before="73"/>
              <w:ind w:left="31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362" w:hRule="atLeast"/>
        </w:trPr>
        <w:tc>
          <w:tcPr>
            <w:tcW w:w="2247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GWAGWALADA</w:t>
            </w:r>
          </w:p>
        </w:tc>
        <w:tc>
          <w:tcPr>
            <w:tcW w:w="1800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Dewu</w:t>
            </w:r>
          </w:p>
        </w:tc>
        <w:tc>
          <w:tcPr>
            <w:tcW w:w="1999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6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4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438" w:hRule="atLeast"/>
        </w:trPr>
        <w:tc>
          <w:tcPr>
            <w:tcW w:w="22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Piowe</w:t>
            </w:r>
          </w:p>
        </w:tc>
        <w:tc>
          <w:tcPr>
            <w:tcW w:w="19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828" w:right="8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31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438" w:hRule="atLeast"/>
        </w:trPr>
        <w:tc>
          <w:tcPr>
            <w:tcW w:w="22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07"/>
              <w:rPr>
                <w:sz w:val="24"/>
              </w:rPr>
            </w:pPr>
            <w:r>
              <w:rPr>
                <w:sz w:val="24"/>
              </w:rPr>
              <w:t>Passo</w:t>
            </w:r>
          </w:p>
        </w:tc>
        <w:tc>
          <w:tcPr>
            <w:tcW w:w="19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828" w:right="8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3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437" w:hRule="atLeast"/>
        </w:trPr>
        <w:tc>
          <w:tcPr>
            <w:tcW w:w="22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07"/>
              <w:rPr>
                <w:sz w:val="24"/>
              </w:rPr>
            </w:pPr>
            <w:r>
              <w:rPr>
                <w:sz w:val="24"/>
              </w:rPr>
              <w:t>Paiko</w:t>
            </w:r>
          </w:p>
        </w:tc>
        <w:tc>
          <w:tcPr>
            <w:tcW w:w="19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3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436" w:hRule="atLeast"/>
        </w:trPr>
        <w:tc>
          <w:tcPr>
            <w:tcW w:w="22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Eka</w:t>
            </w:r>
          </w:p>
        </w:tc>
        <w:tc>
          <w:tcPr>
            <w:tcW w:w="19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12" w:hRule="atLeast"/>
        </w:trPr>
        <w:tc>
          <w:tcPr>
            <w:tcW w:w="224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Jigape</w:t>
            </w:r>
          </w:p>
        </w:tc>
        <w:tc>
          <w:tcPr>
            <w:tcW w:w="1999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76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4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3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1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9"/>
        <w:gridCol w:w="1951"/>
        <w:gridCol w:w="1961"/>
        <w:gridCol w:w="1474"/>
        <w:gridCol w:w="1250"/>
      </w:tblGrid>
      <w:tr>
        <w:trPr>
          <w:trHeight w:val="362" w:hRule="atLeast"/>
        </w:trPr>
        <w:tc>
          <w:tcPr>
            <w:tcW w:w="2019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KUJE</w:t>
            </w:r>
          </w:p>
        </w:tc>
        <w:tc>
          <w:tcPr>
            <w:tcW w:w="1951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Chibiri</w:t>
            </w:r>
          </w:p>
        </w:tc>
        <w:tc>
          <w:tcPr>
            <w:tcW w:w="1961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704" w:right="69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74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0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349" w:right="33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438" w:hRule="atLeast"/>
        </w:trPr>
        <w:tc>
          <w:tcPr>
            <w:tcW w:w="20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Kiyi</w:t>
            </w:r>
          </w:p>
        </w:tc>
        <w:tc>
          <w:tcPr>
            <w:tcW w:w="19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704" w:right="69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349" w:right="33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438" w:hRule="atLeast"/>
        </w:trPr>
        <w:tc>
          <w:tcPr>
            <w:tcW w:w="20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07"/>
              <w:rPr>
                <w:sz w:val="24"/>
              </w:rPr>
            </w:pPr>
            <w:r>
              <w:rPr>
                <w:sz w:val="24"/>
              </w:rPr>
              <w:t>Tude</w:t>
            </w:r>
          </w:p>
        </w:tc>
        <w:tc>
          <w:tcPr>
            <w:tcW w:w="19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436" w:hRule="atLeast"/>
        </w:trPr>
        <w:tc>
          <w:tcPr>
            <w:tcW w:w="20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Yaba</w:t>
            </w:r>
          </w:p>
        </w:tc>
        <w:tc>
          <w:tcPr>
            <w:tcW w:w="19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349" w:right="33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438" w:hRule="atLeast"/>
        </w:trPr>
        <w:tc>
          <w:tcPr>
            <w:tcW w:w="20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Pagi</w:t>
            </w:r>
          </w:p>
        </w:tc>
        <w:tc>
          <w:tcPr>
            <w:tcW w:w="19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349" w:right="33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437" w:hRule="atLeast"/>
        </w:trPr>
        <w:tc>
          <w:tcPr>
            <w:tcW w:w="20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07"/>
              <w:rPr>
                <w:sz w:val="24"/>
              </w:rPr>
            </w:pPr>
            <w:r>
              <w:rPr>
                <w:sz w:val="24"/>
              </w:rPr>
              <w:t>Kohodahawu</w:t>
            </w:r>
          </w:p>
        </w:tc>
        <w:tc>
          <w:tcPr>
            <w:tcW w:w="19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349" w:right="33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436" w:hRule="atLeast"/>
        </w:trPr>
        <w:tc>
          <w:tcPr>
            <w:tcW w:w="20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Tugwa</w:t>
            </w:r>
          </w:p>
        </w:tc>
        <w:tc>
          <w:tcPr>
            <w:tcW w:w="19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704" w:right="69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349" w:right="33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510" w:hRule="atLeast"/>
        </w:trPr>
        <w:tc>
          <w:tcPr>
            <w:tcW w:w="201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51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Tungan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Fulani</w:t>
            </w:r>
          </w:p>
        </w:tc>
        <w:tc>
          <w:tcPr>
            <w:tcW w:w="1961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74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50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365" w:hRule="atLeast"/>
        </w:trPr>
        <w:tc>
          <w:tcPr>
            <w:tcW w:w="2019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KWALI</w:t>
            </w:r>
          </w:p>
        </w:tc>
        <w:tc>
          <w:tcPr>
            <w:tcW w:w="1951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Pai</w:t>
            </w:r>
          </w:p>
        </w:tc>
        <w:tc>
          <w:tcPr>
            <w:tcW w:w="1961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74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50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349" w:right="33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437" w:hRule="atLeast"/>
        </w:trPr>
        <w:tc>
          <w:tcPr>
            <w:tcW w:w="20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07"/>
              <w:rPr>
                <w:sz w:val="24"/>
              </w:rPr>
            </w:pPr>
            <w:r>
              <w:rPr>
                <w:sz w:val="24"/>
              </w:rPr>
              <w:t>Leleyi</w:t>
            </w:r>
          </w:p>
        </w:tc>
        <w:tc>
          <w:tcPr>
            <w:tcW w:w="19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438" w:hRule="atLeast"/>
        </w:trPr>
        <w:tc>
          <w:tcPr>
            <w:tcW w:w="20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Dapa</w:t>
            </w:r>
          </w:p>
        </w:tc>
        <w:tc>
          <w:tcPr>
            <w:tcW w:w="19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437" w:hRule="atLeast"/>
        </w:trPr>
        <w:tc>
          <w:tcPr>
            <w:tcW w:w="20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07"/>
              <w:rPr>
                <w:sz w:val="24"/>
              </w:rPr>
            </w:pPr>
            <w:r>
              <w:rPr>
                <w:sz w:val="24"/>
              </w:rPr>
              <w:t>Yamsabu</w:t>
            </w:r>
          </w:p>
        </w:tc>
        <w:tc>
          <w:tcPr>
            <w:tcW w:w="19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704" w:right="69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349" w:right="33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436" w:hRule="atLeast"/>
        </w:trPr>
        <w:tc>
          <w:tcPr>
            <w:tcW w:w="20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Nitse</w:t>
            </w:r>
          </w:p>
        </w:tc>
        <w:tc>
          <w:tcPr>
            <w:tcW w:w="19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704" w:right="69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349" w:right="33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510" w:hRule="atLeast"/>
        </w:trPr>
        <w:tc>
          <w:tcPr>
            <w:tcW w:w="201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51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Kigbe</w:t>
            </w:r>
          </w:p>
        </w:tc>
        <w:tc>
          <w:tcPr>
            <w:tcW w:w="1961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704" w:right="69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74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50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349" w:right="33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438" w:hRule="atLeast"/>
        </w:trPr>
        <w:tc>
          <w:tcPr>
            <w:tcW w:w="3970" w:type="dxa"/>
            <w:gridSpan w:val="2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961" w:type="dxa"/>
          </w:tcPr>
          <w:p>
            <w:pPr>
              <w:pStyle w:val="TableParagraph"/>
              <w:spacing w:before="1"/>
              <w:ind w:left="704" w:right="6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"/>
              <w:ind w:left="546" w:right="5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74</w:t>
            </w:r>
          </w:p>
        </w:tc>
        <w:tc>
          <w:tcPr>
            <w:tcW w:w="1250" w:type="dxa"/>
          </w:tcPr>
          <w:p>
            <w:pPr>
              <w:pStyle w:val="TableParagraph"/>
              <w:spacing w:before="1"/>
              <w:ind w:left="349" w:right="3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424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722" w:footer="0" w:top="1140" w:bottom="280" w:left="880" w:right="180"/>
        </w:sectPr>
      </w:pPr>
    </w:p>
    <w:p>
      <w:pPr>
        <w:spacing w:before="120"/>
        <w:ind w:left="491" w:right="184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APPENDIX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Biii</w:t>
      </w:r>
    </w:p>
    <w:p>
      <w:pPr>
        <w:pStyle w:val="BodyText"/>
        <w:spacing w:before="10"/>
        <w:rPr>
          <w:b/>
          <w:sz w:val="15"/>
        </w:rPr>
      </w:pPr>
    </w:p>
    <w:p>
      <w:pPr>
        <w:pStyle w:val="BodyText"/>
        <w:spacing w:before="100"/>
        <w:ind w:left="487" w:right="184"/>
        <w:jc w:val="center"/>
      </w:pPr>
      <w:r>
        <w:rPr/>
        <w:t>Number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crop</w:t>
      </w:r>
      <w:r>
        <w:rPr>
          <w:spacing w:val="-3"/>
        </w:rPr>
        <w:t> </w:t>
      </w:r>
      <w:r>
        <w:rPr/>
        <w:t>species</w:t>
      </w:r>
      <w:r>
        <w:rPr>
          <w:spacing w:val="-4"/>
        </w:rPr>
        <w:t> </w:t>
      </w:r>
      <w:r>
        <w:rPr/>
        <w:t>cultivated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sampled</w:t>
      </w:r>
      <w:r>
        <w:rPr>
          <w:spacing w:val="-3"/>
        </w:rPr>
        <w:t> </w:t>
      </w:r>
      <w:r>
        <w:rPr/>
        <w:t>settlements.</w:t>
      </w:r>
    </w:p>
    <w:p>
      <w:pPr>
        <w:pStyle w:val="BodyText"/>
        <w:spacing w:before="1"/>
      </w:pPr>
    </w:p>
    <w:tbl>
      <w:tblPr>
        <w:tblW w:w="0" w:type="auto"/>
        <w:jc w:val="left"/>
        <w:tblInd w:w="1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5"/>
        <w:gridCol w:w="1765"/>
        <w:gridCol w:w="2212"/>
        <w:gridCol w:w="2077"/>
      </w:tblGrid>
      <w:tr>
        <w:trPr>
          <w:trHeight w:val="438" w:hRule="atLeast"/>
        </w:trPr>
        <w:tc>
          <w:tcPr>
            <w:tcW w:w="2245" w:type="dxa"/>
            <w:vMerge w:val="restart"/>
          </w:tcPr>
          <w:p>
            <w:pPr>
              <w:pStyle w:val="TableParagraph"/>
              <w:spacing w:line="29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Area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Council</w:t>
            </w:r>
          </w:p>
        </w:tc>
        <w:tc>
          <w:tcPr>
            <w:tcW w:w="1765" w:type="dxa"/>
            <w:vMerge w:val="restart"/>
          </w:tcPr>
          <w:p>
            <w:pPr>
              <w:pStyle w:val="TableParagraph"/>
              <w:spacing w:line="29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Settlement</w:t>
            </w:r>
          </w:p>
        </w:tc>
        <w:tc>
          <w:tcPr>
            <w:tcW w:w="4289" w:type="dxa"/>
            <w:gridSpan w:val="2"/>
          </w:tcPr>
          <w:p>
            <w:pPr>
              <w:pStyle w:val="TableParagraph"/>
              <w:spacing w:line="290" w:lineRule="exact"/>
              <w:ind w:left="553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crop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species</w:t>
            </w:r>
          </w:p>
        </w:tc>
      </w:tr>
      <w:tr>
        <w:trPr>
          <w:trHeight w:val="873" w:hRule="atLeast"/>
        </w:trPr>
        <w:tc>
          <w:tcPr>
            <w:tcW w:w="22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</w:tcPr>
          <w:p>
            <w:pPr>
              <w:pStyle w:val="TableParagraph"/>
              <w:spacing w:line="29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Agroforestry</w:t>
            </w:r>
          </w:p>
          <w:p>
            <w:pPr>
              <w:pStyle w:val="TableParagraph"/>
              <w:spacing w:before="145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farmers</w:t>
            </w:r>
          </w:p>
        </w:tc>
        <w:tc>
          <w:tcPr>
            <w:tcW w:w="2077" w:type="dxa"/>
          </w:tcPr>
          <w:p>
            <w:pPr>
              <w:pStyle w:val="TableParagraph"/>
              <w:spacing w:line="29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Farmer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not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</w:p>
          <w:p>
            <w:pPr>
              <w:pStyle w:val="TableParagraph"/>
              <w:spacing w:before="14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agroforestry</w:t>
            </w:r>
          </w:p>
        </w:tc>
      </w:tr>
      <w:tr>
        <w:trPr>
          <w:trHeight w:val="363" w:hRule="atLeast"/>
        </w:trPr>
        <w:tc>
          <w:tcPr>
            <w:tcW w:w="2245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ABAJI</w:t>
            </w:r>
          </w:p>
        </w:tc>
        <w:tc>
          <w:tcPr>
            <w:tcW w:w="1765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Dom</w:t>
            </w:r>
          </w:p>
        </w:tc>
        <w:tc>
          <w:tcPr>
            <w:tcW w:w="2212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77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38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07"/>
              <w:rPr>
                <w:sz w:val="24"/>
              </w:rPr>
            </w:pPr>
            <w:r>
              <w:rPr>
                <w:sz w:val="24"/>
              </w:rPr>
              <w:t>Gasakpa</w:t>
            </w:r>
          </w:p>
        </w:tc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36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Pandayi</w:t>
            </w:r>
          </w:p>
        </w:tc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38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Guredi</w:t>
            </w:r>
          </w:p>
        </w:tc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438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07"/>
              <w:rPr>
                <w:sz w:val="24"/>
              </w:rPr>
            </w:pPr>
            <w:r>
              <w:rPr>
                <w:sz w:val="24"/>
              </w:rPr>
              <w:t>Gborogodo</w:t>
            </w:r>
          </w:p>
        </w:tc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510" w:hRule="atLeast"/>
        </w:trPr>
        <w:tc>
          <w:tcPr>
            <w:tcW w:w="224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5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Agyena</w:t>
            </w:r>
          </w:p>
        </w:tc>
        <w:tc>
          <w:tcPr>
            <w:tcW w:w="2212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77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363" w:hRule="atLeast"/>
        </w:trPr>
        <w:tc>
          <w:tcPr>
            <w:tcW w:w="2245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AMAC</w:t>
            </w:r>
          </w:p>
        </w:tc>
        <w:tc>
          <w:tcPr>
            <w:tcW w:w="1765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Pyakasa</w:t>
            </w:r>
          </w:p>
        </w:tc>
        <w:tc>
          <w:tcPr>
            <w:tcW w:w="2212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77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37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07"/>
              <w:rPr>
                <w:sz w:val="24"/>
              </w:rPr>
            </w:pPr>
            <w:r>
              <w:rPr>
                <w:sz w:val="24"/>
              </w:rPr>
              <w:t>Aleta</w:t>
            </w:r>
          </w:p>
        </w:tc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436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Kasaki</w:t>
            </w:r>
          </w:p>
        </w:tc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37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Mashapa</w:t>
            </w:r>
          </w:p>
        </w:tc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437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07"/>
              <w:rPr>
                <w:sz w:val="24"/>
              </w:rPr>
            </w:pPr>
            <w:r>
              <w:rPr>
                <w:sz w:val="24"/>
              </w:rPr>
              <w:t>Galadimawa</w:t>
            </w:r>
          </w:p>
        </w:tc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37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Waru</w:t>
            </w:r>
          </w:p>
        </w:tc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513" w:hRule="atLeast"/>
        </w:trPr>
        <w:tc>
          <w:tcPr>
            <w:tcW w:w="224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5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Kuduru</w:t>
            </w:r>
          </w:p>
        </w:tc>
        <w:tc>
          <w:tcPr>
            <w:tcW w:w="2212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77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62" w:hRule="atLeast"/>
        </w:trPr>
        <w:tc>
          <w:tcPr>
            <w:tcW w:w="2245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BWARI</w:t>
            </w:r>
          </w:p>
        </w:tc>
        <w:tc>
          <w:tcPr>
            <w:tcW w:w="1765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Kagini</w:t>
            </w:r>
          </w:p>
        </w:tc>
        <w:tc>
          <w:tcPr>
            <w:tcW w:w="2212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77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36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Ibojibi</w:t>
            </w:r>
          </w:p>
        </w:tc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932" w:right="92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437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Kunepe</w:t>
            </w:r>
          </w:p>
        </w:tc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932" w:right="92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38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07"/>
              <w:rPr>
                <w:sz w:val="24"/>
              </w:rPr>
            </w:pPr>
            <w:r>
              <w:rPr>
                <w:sz w:val="24"/>
              </w:rPr>
              <w:t>Koro</w:t>
            </w:r>
          </w:p>
        </w:tc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932" w:right="92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36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Baban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rafi</w:t>
            </w:r>
          </w:p>
        </w:tc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932" w:right="92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10" w:hRule="atLeast"/>
        </w:trPr>
        <w:tc>
          <w:tcPr>
            <w:tcW w:w="224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5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Shesoko</w:t>
            </w:r>
          </w:p>
        </w:tc>
        <w:tc>
          <w:tcPr>
            <w:tcW w:w="2212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932" w:right="92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77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65" w:hRule="atLeast"/>
        </w:trPr>
        <w:tc>
          <w:tcPr>
            <w:tcW w:w="2245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GWAGWALADA</w:t>
            </w:r>
          </w:p>
        </w:tc>
        <w:tc>
          <w:tcPr>
            <w:tcW w:w="1765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Dewu</w:t>
            </w:r>
          </w:p>
        </w:tc>
        <w:tc>
          <w:tcPr>
            <w:tcW w:w="2212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932" w:right="92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77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37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07"/>
              <w:rPr>
                <w:sz w:val="24"/>
              </w:rPr>
            </w:pPr>
            <w:r>
              <w:rPr>
                <w:sz w:val="24"/>
              </w:rPr>
              <w:t>Piowe</w:t>
            </w:r>
          </w:p>
        </w:tc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437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Passo</w:t>
            </w:r>
          </w:p>
        </w:tc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38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07"/>
              <w:rPr>
                <w:sz w:val="24"/>
              </w:rPr>
            </w:pPr>
            <w:r>
              <w:rPr>
                <w:sz w:val="24"/>
              </w:rPr>
              <w:t>Paiko</w:t>
            </w:r>
          </w:p>
        </w:tc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932" w:right="92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436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Eka</w:t>
            </w:r>
          </w:p>
        </w:tc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932" w:right="92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12" w:hRule="atLeast"/>
        </w:trPr>
        <w:tc>
          <w:tcPr>
            <w:tcW w:w="224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5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sz w:val="24"/>
              </w:rPr>
              <w:t>Jigape</w:t>
            </w:r>
          </w:p>
        </w:tc>
        <w:tc>
          <w:tcPr>
            <w:tcW w:w="2212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77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1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7"/>
        <w:gridCol w:w="2066"/>
        <w:gridCol w:w="1828"/>
        <w:gridCol w:w="2282"/>
      </w:tblGrid>
      <w:tr>
        <w:trPr>
          <w:trHeight w:val="362" w:hRule="atLeast"/>
        </w:trPr>
        <w:tc>
          <w:tcPr>
            <w:tcW w:w="1937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KUJE</w:t>
            </w:r>
          </w:p>
        </w:tc>
        <w:tc>
          <w:tcPr>
            <w:tcW w:w="2066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108"/>
              <w:rPr>
                <w:sz w:val="24"/>
              </w:rPr>
            </w:pPr>
            <w:r>
              <w:rPr>
                <w:sz w:val="24"/>
              </w:rPr>
              <w:t>Chibiri</w:t>
            </w:r>
          </w:p>
        </w:tc>
        <w:tc>
          <w:tcPr>
            <w:tcW w:w="1828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742" w:right="73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82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438" w:hRule="atLeast"/>
        </w:trPr>
        <w:tc>
          <w:tcPr>
            <w:tcW w:w="19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Kiyi</w:t>
            </w:r>
          </w:p>
        </w:tc>
        <w:tc>
          <w:tcPr>
            <w:tcW w:w="18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742" w:right="73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38" w:hRule="atLeast"/>
        </w:trPr>
        <w:tc>
          <w:tcPr>
            <w:tcW w:w="19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Tude</w:t>
            </w:r>
          </w:p>
        </w:tc>
        <w:tc>
          <w:tcPr>
            <w:tcW w:w="18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36" w:hRule="atLeast"/>
        </w:trPr>
        <w:tc>
          <w:tcPr>
            <w:tcW w:w="19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Yaba</w:t>
            </w:r>
          </w:p>
        </w:tc>
        <w:tc>
          <w:tcPr>
            <w:tcW w:w="18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438" w:hRule="atLeast"/>
        </w:trPr>
        <w:tc>
          <w:tcPr>
            <w:tcW w:w="19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Pagi</w:t>
            </w:r>
          </w:p>
        </w:tc>
        <w:tc>
          <w:tcPr>
            <w:tcW w:w="18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437" w:hRule="atLeast"/>
        </w:trPr>
        <w:tc>
          <w:tcPr>
            <w:tcW w:w="19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Kohodahawu</w:t>
            </w:r>
          </w:p>
        </w:tc>
        <w:tc>
          <w:tcPr>
            <w:tcW w:w="18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742" w:right="73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36" w:hRule="atLeast"/>
        </w:trPr>
        <w:tc>
          <w:tcPr>
            <w:tcW w:w="19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Tugwa</w:t>
            </w:r>
          </w:p>
        </w:tc>
        <w:tc>
          <w:tcPr>
            <w:tcW w:w="18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10" w:hRule="atLeast"/>
        </w:trPr>
        <w:tc>
          <w:tcPr>
            <w:tcW w:w="193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66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Tungan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Fulani</w:t>
            </w:r>
          </w:p>
        </w:tc>
        <w:tc>
          <w:tcPr>
            <w:tcW w:w="1828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82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365" w:hRule="atLeast"/>
        </w:trPr>
        <w:tc>
          <w:tcPr>
            <w:tcW w:w="1937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KWALI</w:t>
            </w:r>
          </w:p>
        </w:tc>
        <w:tc>
          <w:tcPr>
            <w:tcW w:w="2066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Pai</w:t>
            </w:r>
          </w:p>
        </w:tc>
        <w:tc>
          <w:tcPr>
            <w:tcW w:w="1828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82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437" w:hRule="atLeast"/>
        </w:trPr>
        <w:tc>
          <w:tcPr>
            <w:tcW w:w="19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Leleyi</w:t>
            </w:r>
          </w:p>
        </w:tc>
        <w:tc>
          <w:tcPr>
            <w:tcW w:w="18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38" w:hRule="atLeast"/>
        </w:trPr>
        <w:tc>
          <w:tcPr>
            <w:tcW w:w="19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Dapa</w:t>
            </w:r>
          </w:p>
        </w:tc>
        <w:tc>
          <w:tcPr>
            <w:tcW w:w="18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37" w:hRule="atLeast"/>
        </w:trPr>
        <w:tc>
          <w:tcPr>
            <w:tcW w:w="19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Yamsabu</w:t>
            </w:r>
          </w:p>
        </w:tc>
        <w:tc>
          <w:tcPr>
            <w:tcW w:w="18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742" w:right="73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436" w:hRule="atLeast"/>
        </w:trPr>
        <w:tc>
          <w:tcPr>
            <w:tcW w:w="19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Nitse</w:t>
            </w:r>
          </w:p>
        </w:tc>
        <w:tc>
          <w:tcPr>
            <w:tcW w:w="18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742" w:right="73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12" w:hRule="atLeast"/>
        </w:trPr>
        <w:tc>
          <w:tcPr>
            <w:tcW w:w="193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66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Kigbe</w:t>
            </w:r>
          </w:p>
        </w:tc>
        <w:tc>
          <w:tcPr>
            <w:tcW w:w="1828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742" w:right="73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82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722" w:footer="0" w:top="1140" w:bottom="280" w:left="880" w:right="180"/>
        </w:sectPr>
      </w:pPr>
    </w:p>
    <w:p>
      <w:pPr>
        <w:spacing w:before="120"/>
        <w:ind w:left="489" w:right="184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APPENDIX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Biv</w:t>
      </w:r>
    </w:p>
    <w:p>
      <w:pPr>
        <w:pStyle w:val="BodyText"/>
        <w:spacing w:before="10"/>
        <w:rPr>
          <w:b/>
          <w:sz w:val="15"/>
        </w:rPr>
      </w:pPr>
    </w:p>
    <w:p>
      <w:pPr>
        <w:pStyle w:val="BodyText"/>
        <w:spacing w:line="480" w:lineRule="auto" w:before="100"/>
        <w:ind w:left="1395" w:right="1084"/>
      </w:pPr>
      <w:r>
        <w:rPr/>
        <w:t>Summary</w:t>
      </w:r>
      <w:r>
        <w:rPr>
          <w:spacing w:val="21"/>
        </w:rPr>
        <w:t> </w:t>
      </w:r>
      <w:r>
        <w:rPr/>
        <w:t>of</w:t>
      </w:r>
      <w:r>
        <w:rPr>
          <w:spacing w:val="24"/>
        </w:rPr>
        <w:t> </w:t>
      </w:r>
      <w:r>
        <w:rPr/>
        <w:t>number</w:t>
      </w:r>
      <w:r>
        <w:rPr>
          <w:spacing w:val="23"/>
        </w:rPr>
        <w:t> </w:t>
      </w:r>
      <w:r>
        <w:rPr/>
        <w:t>of</w:t>
      </w:r>
      <w:r>
        <w:rPr>
          <w:spacing w:val="21"/>
        </w:rPr>
        <w:t> </w:t>
      </w:r>
      <w:r>
        <w:rPr/>
        <w:t>animal</w:t>
      </w:r>
      <w:r>
        <w:rPr>
          <w:spacing w:val="21"/>
        </w:rPr>
        <w:t> </w:t>
      </w:r>
      <w:r>
        <w:rPr/>
        <w:t>types</w:t>
      </w:r>
      <w:r>
        <w:rPr>
          <w:spacing w:val="22"/>
        </w:rPr>
        <w:t> </w:t>
      </w:r>
      <w:r>
        <w:rPr/>
        <w:t>reared</w:t>
      </w:r>
      <w:r>
        <w:rPr>
          <w:spacing w:val="20"/>
        </w:rPr>
        <w:t> </w:t>
      </w:r>
      <w:r>
        <w:rPr/>
        <w:t>by</w:t>
      </w:r>
      <w:r>
        <w:rPr>
          <w:spacing w:val="22"/>
        </w:rPr>
        <w:t> </w:t>
      </w:r>
      <w:r>
        <w:rPr/>
        <w:t>respondent</w:t>
      </w:r>
      <w:r>
        <w:rPr>
          <w:spacing w:val="21"/>
        </w:rPr>
        <w:t> </w:t>
      </w:r>
      <w:r>
        <w:rPr/>
        <w:t>farmers</w:t>
      </w:r>
      <w:r>
        <w:rPr>
          <w:spacing w:val="-82"/>
        </w:rPr>
        <w:t> </w:t>
      </w:r>
      <w:r>
        <w:rPr/>
        <w:t>in</w:t>
      </w:r>
      <w:r>
        <w:rPr>
          <w:spacing w:val="-2"/>
        </w:rPr>
        <w:t> </w:t>
      </w:r>
      <w:r>
        <w:rPr/>
        <w:t>sampled</w:t>
      </w:r>
      <w:r>
        <w:rPr>
          <w:spacing w:val="-1"/>
        </w:rPr>
        <w:t> </w:t>
      </w:r>
      <w:r>
        <w:rPr/>
        <w:t>settlement</w:t>
      </w:r>
    </w:p>
    <w:tbl>
      <w:tblPr>
        <w:tblW w:w="0" w:type="auto"/>
        <w:jc w:val="left"/>
        <w:tblInd w:w="1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5"/>
        <w:gridCol w:w="1765"/>
        <w:gridCol w:w="2212"/>
        <w:gridCol w:w="2077"/>
      </w:tblGrid>
      <w:tr>
        <w:trPr>
          <w:trHeight w:val="378" w:hRule="atLeast"/>
        </w:trPr>
        <w:tc>
          <w:tcPr>
            <w:tcW w:w="2245" w:type="dxa"/>
            <w:vMerge w:val="restart"/>
          </w:tcPr>
          <w:p>
            <w:pPr>
              <w:pStyle w:val="TableParagraph"/>
              <w:spacing w:line="29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Area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Council</w:t>
            </w:r>
          </w:p>
        </w:tc>
        <w:tc>
          <w:tcPr>
            <w:tcW w:w="1765" w:type="dxa"/>
            <w:vMerge w:val="restart"/>
          </w:tcPr>
          <w:p>
            <w:pPr>
              <w:pStyle w:val="TableParagraph"/>
              <w:spacing w:line="29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Settlement</w:t>
            </w:r>
          </w:p>
        </w:tc>
        <w:tc>
          <w:tcPr>
            <w:tcW w:w="4289" w:type="dxa"/>
            <w:gridSpan w:val="2"/>
          </w:tcPr>
          <w:p>
            <w:pPr>
              <w:pStyle w:val="TableParagraph"/>
              <w:spacing w:line="290" w:lineRule="exact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animal types</w:t>
            </w:r>
          </w:p>
        </w:tc>
      </w:tr>
      <w:tr>
        <w:trPr>
          <w:trHeight w:val="757" w:hRule="atLeast"/>
        </w:trPr>
        <w:tc>
          <w:tcPr>
            <w:tcW w:w="22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</w:tcPr>
          <w:p>
            <w:pPr>
              <w:pStyle w:val="TableParagraph"/>
              <w:spacing w:line="29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Agroforestry</w:t>
            </w:r>
          </w:p>
          <w:p>
            <w:pPr>
              <w:pStyle w:val="TableParagraph"/>
              <w:spacing w:before="87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farmers</w:t>
            </w:r>
          </w:p>
        </w:tc>
        <w:tc>
          <w:tcPr>
            <w:tcW w:w="2077" w:type="dxa"/>
          </w:tcPr>
          <w:p>
            <w:pPr>
              <w:pStyle w:val="TableParagraph"/>
              <w:spacing w:line="29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Farmer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not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</w:p>
          <w:p>
            <w:pPr>
              <w:pStyle w:val="TableParagraph"/>
              <w:spacing w:before="8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agroforestry</w:t>
            </w:r>
          </w:p>
        </w:tc>
      </w:tr>
      <w:tr>
        <w:trPr>
          <w:trHeight w:val="336" w:hRule="atLeast"/>
        </w:trPr>
        <w:tc>
          <w:tcPr>
            <w:tcW w:w="2245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ABAJI</w:t>
            </w:r>
          </w:p>
        </w:tc>
        <w:tc>
          <w:tcPr>
            <w:tcW w:w="1765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Dom</w:t>
            </w:r>
          </w:p>
        </w:tc>
        <w:tc>
          <w:tcPr>
            <w:tcW w:w="2212" w:type="dxa"/>
            <w:tcBorders>
              <w:bottom w:val="nil"/>
            </w:tcBorders>
          </w:tcPr>
          <w:p>
            <w:pPr>
              <w:pStyle w:val="TableParagraph"/>
              <w:spacing w:before="1"/>
              <w:ind w:right="102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7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79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Gasakpa</w:t>
            </w:r>
          </w:p>
        </w:tc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right="102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79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Pandayi</w:t>
            </w:r>
          </w:p>
        </w:tc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right="102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79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Guredi</w:t>
            </w:r>
          </w:p>
        </w:tc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4"/>
              <w:ind w:right="102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4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79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Gborogodo</w:t>
            </w:r>
          </w:p>
        </w:tc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right="102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24" w:hRule="atLeast"/>
        </w:trPr>
        <w:tc>
          <w:tcPr>
            <w:tcW w:w="224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5" w:type="dxa"/>
            <w:tcBorders>
              <w:top w:val="nil"/>
            </w:tcBorders>
          </w:tcPr>
          <w:p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Agyena</w:t>
            </w:r>
          </w:p>
        </w:tc>
        <w:tc>
          <w:tcPr>
            <w:tcW w:w="2212" w:type="dxa"/>
            <w:tcBorders>
              <w:top w:val="nil"/>
            </w:tcBorders>
          </w:tcPr>
          <w:p>
            <w:pPr>
              <w:pStyle w:val="TableParagraph"/>
              <w:spacing w:before="43"/>
              <w:ind w:right="102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77" w:type="dxa"/>
            <w:tcBorders>
              <w:top w:val="nil"/>
            </w:tcBorders>
          </w:tcPr>
          <w:p>
            <w:pPr>
              <w:pStyle w:val="TableParagraph"/>
              <w:spacing w:before="4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33" w:hRule="atLeast"/>
        </w:trPr>
        <w:tc>
          <w:tcPr>
            <w:tcW w:w="2245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AMAC</w:t>
            </w:r>
          </w:p>
        </w:tc>
        <w:tc>
          <w:tcPr>
            <w:tcW w:w="1765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Pyakasa</w:t>
            </w:r>
          </w:p>
        </w:tc>
        <w:tc>
          <w:tcPr>
            <w:tcW w:w="2212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right="102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7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79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Aleta</w:t>
            </w:r>
          </w:p>
        </w:tc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right="102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79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Wunafe</w:t>
            </w:r>
          </w:p>
        </w:tc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right="102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79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Kasaki</w:t>
            </w:r>
          </w:p>
        </w:tc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right="102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79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Mashapa</w:t>
            </w:r>
          </w:p>
        </w:tc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right="102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79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Galadimawa</w:t>
            </w:r>
          </w:p>
        </w:tc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right="102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79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Waru</w:t>
            </w:r>
          </w:p>
        </w:tc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right="102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24" w:hRule="atLeast"/>
        </w:trPr>
        <w:tc>
          <w:tcPr>
            <w:tcW w:w="224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5" w:type="dxa"/>
            <w:tcBorders>
              <w:top w:val="nil"/>
            </w:tcBorders>
          </w:tcPr>
          <w:p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Kuduru</w:t>
            </w:r>
          </w:p>
        </w:tc>
        <w:tc>
          <w:tcPr>
            <w:tcW w:w="2212" w:type="dxa"/>
            <w:tcBorders>
              <w:top w:val="nil"/>
            </w:tcBorders>
          </w:tcPr>
          <w:p>
            <w:pPr>
              <w:pStyle w:val="TableParagraph"/>
              <w:spacing w:before="44"/>
              <w:ind w:right="102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7" w:type="dxa"/>
            <w:tcBorders>
              <w:top w:val="nil"/>
            </w:tcBorders>
          </w:tcPr>
          <w:p>
            <w:pPr>
              <w:pStyle w:val="TableParagraph"/>
              <w:spacing w:before="44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33" w:hRule="atLeast"/>
        </w:trPr>
        <w:tc>
          <w:tcPr>
            <w:tcW w:w="2245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BWARI</w:t>
            </w:r>
          </w:p>
        </w:tc>
        <w:tc>
          <w:tcPr>
            <w:tcW w:w="1765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Kagini</w:t>
            </w:r>
          </w:p>
        </w:tc>
        <w:tc>
          <w:tcPr>
            <w:tcW w:w="2212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right="102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7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79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Ibojibi</w:t>
            </w:r>
          </w:p>
        </w:tc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right="102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79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Kunepe</w:t>
            </w:r>
          </w:p>
        </w:tc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right="102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79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Koro</w:t>
            </w:r>
          </w:p>
        </w:tc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right="102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79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Baban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rafi</w:t>
            </w:r>
          </w:p>
        </w:tc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right="102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24" w:hRule="atLeast"/>
        </w:trPr>
        <w:tc>
          <w:tcPr>
            <w:tcW w:w="224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5" w:type="dxa"/>
            <w:tcBorders>
              <w:top w:val="nil"/>
            </w:tcBorders>
          </w:tcPr>
          <w:p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Shesoko</w:t>
            </w:r>
          </w:p>
        </w:tc>
        <w:tc>
          <w:tcPr>
            <w:tcW w:w="2212" w:type="dxa"/>
            <w:tcBorders>
              <w:top w:val="nil"/>
            </w:tcBorders>
          </w:tcPr>
          <w:p>
            <w:pPr>
              <w:pStyle w:val="TableParagraph"/>
              <w:spacing w:before="43"/>
              <w:ind w:right="102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7" w:type="dxa"/>
            <w:tcBorders>
              <w:top w:val="nil"/>
            </w:tcBorders>
          </w:tcPr>
          <w:p>
            <w:pPr>
              <w:pStyle w:val="TableParagraph"/>
              <w:spacing w:before="4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33" w:hRule="atLeast"/>
        </w:trPr>
        <w:tc>
          <w:tcPr>
            <w:tcW w:w="2245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GWAGWALADA</w:t>
            </w:r>
          </w:p>
        </w:tc>
        <w:tc>
          <w:tcPr>
            <w:tcW w:w="1765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Dewu</w:t>
            </w:r>
          </w:p>
        </w:tc>
        <w:tc>
          <w:tcPr>
            <w:tcW w:w="2212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right="102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77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79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Piowe</w:t>
            </w:r>
          </w:p>
        </w:tc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right="102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79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Passo</w:t>
            </w:r>
          </w:p>
        </w:tc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4"/>
              <w:ind w:right="102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4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79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Paiko</w:t>
            </w:r>
          </w:p>
        </w:tc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right="102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79" w:hRule="atLeast"/>
        </w:trPr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Eka</w:t>
            </w:r>
          </w:p>
        </w:tc>
        <w:tc>
          <w:tcPr>
            <w:tcW w:w="22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right="102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24" w:hRule="atLeast"/>
        </w:trPr>
        <w:tc>
          <w:tcPr>
            <w:tcW w:w="224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5" w:type="dxa"/>
            <w:tcBorders>
              <w:top w:val="nil"/>
            </w:tcBorders>
          </w:tcPr>
          <w:p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Jigape</w:t>
            </w:r>
          </w:p>
        </w:tc>
        <w:tc>
          <w:tcPr>
            <w:tcW w:w="2212" w:type="dxa"/>
            <w:tcBorders>
              <w:top w:val="nil"/>
            </w:tcBorders>
          </w:tcPr>
          <w:p>
            <w:pPr>
              <w:pStyle w:val="TableParagraph"/>
              <w:spacing w:before="43"/>
              <w:ind w:right="102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7" w:type="dxa"/>
            <w:tcBorders>
              <w:top w:val="nil"/>
            </w:tcBorders>
          </w:tcPr>
          <w:p>
            <w:pPr>
              <w:pStyle w:val="TableParagraph"/>
              <w:spacing w:before="4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1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2"/>
        <w:gridCol w:w="2067"/>
        <w:gridCol w:w="1819"/>
        <w:gridCol w:w="2288"/>
      </w:tblGrid>
      <w:tr>
        <w:trPr>
          <w:trHeight w:val="362" w:hRule="atLeast"/>
        </w:trPr>
        <w:tc>
          <w:tcPr>
            <w:tcW w:w="1942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KUJE</w:t>
            </w:r>
          </w:p>
        </w:tc>
        <w:tc>
          <w:tcPr>
            <w:tcW w:w="2067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108"/>
              <w:rPr>
                <w:sz w:val="24"/>
              </w:rPr>
            </w:pPr>
            <w:r>
              <w:rPr>
                <w:sz w:val="24"/>
              </w:rPr>
              <w:t>Chibiri</w:t>
            </w:r>
          </w:p>
        </w:tc>
        <w:tc>
          <w:tcPr>
            <w:tcW w:w="1819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8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88" w:type="dxa"/>
            <w:tcBorders>
              <w:bottom w:val="nil"/>
            </w:tcBorders>
          </w:tcPr>
          <w:p>
            <w:pPr>
              <w:pStyle w:val="TableParagraph"/>
              <w:spacing w:line="29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38" w:hRule="atLeast"/>
        </w:trPr>
        <w:tc>
          <w:tcPr>
            <w:tcW w:w="19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Kiyi</w:t>
            </w:r>
          </w:p>
        </w:tc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8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38" w:hRule="atLeast"/>
        </w:trPr>
        <w:tc>
          <w:tcPr>
            <w:tcW w:w="19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Tude</w:t>
            </w:r>
          </w:p>
        </w:tc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8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36" w:hRule="atLeast"/>
        </w:trPr>
        <w:tc>
          <w:tcPr>
            <w:tcW w:w="19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Yaba</w:t>
            </w:r>
          </w:p>
        </w:tc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8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38" w:hRule="atLeast"/>
        </w:trPr>
        <w:tc>
          <w:tcPr>
            <w:tcW w:w="19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Pagi</w:t>
            </w:r>
          </w:p>
        </w:tc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8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37" w:hRule="atLeast"/>
        </w:trPr>
        <w:tc>
          <w:tcPr>
            <w:tcW w:w="19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Kohodahawu</w:t>
            </w:r>
          </w:p>
        </w:tc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8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36" w:hRule="atLeast"/>
        </w:trPr>
        <w:tc>
          <w:tcPr>
            <w:tcW w:w="19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Tugwa</w:t>
            </w:r>
          </w:p>
        </w:tc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8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10" w:hRule="atLeast"/>
        </w:trPr>
        <w:tc>
          <w:tcPr>
            <w:tcW w:w="194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67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Tungan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Fulani</w:t>
            </w:r>
          </w:p>
        </w:tc>
        <w:tc>
          <w:tcPr>
            <w:tcW w:w="1819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8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88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65" w:hRule="atLeast"/>
        </w:trPr>
        <w:tc>
          <w:tcPr>
            <w:tcW w:w="1942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KWALI</w:t>
            </w:r>
          </w:p>
        </w:tc>
        <w:tc>
          <w:tcPr>
            <w:tcW w:w="2067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Pai</w:t>
            </w:r>
          </w:p>
        </w:tc>
        <w:tc>
          <w:tcPr>
            <w:tcW w:w="1819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8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88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37" w:hRule="atLeast"/>
        </w:trPr>
        <w:tc>
          <w:tcPr>
            <w:tcW w:w="19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Leleyi</w:t>
            </w:r>
          </w:p>
        </w:tc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8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38" w:hRule="atLeast"/>
        </w:trPr>
        <w:tc>
          <w:tcPr>
            <w:tcW w:w="19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Dapa</w:t>
            </w:r>
          </w:p>
        </w:tc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8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37" w:hRule="atLeast"/>
        </w:trPr>
        <w:tc>
          <w:tcPr>
            <w:tcW w:w="19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Yamsabu</w:t>
            </w:r>
          </w:p>
        </w:tc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8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36" w:hRule="atLeast"/>
        </w:trPr>
        <w:tc>
          <w:tcPr>
            <w:tcW w:w="19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Nitse</w:t>
            </w:r>
          </w:p>
        </w:tc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8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12" w:hRule="atLeast"/>
        </w:trPr>
        <w:tc>
          <w:tcPr>
            <w:tcW w:w="194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67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108"/>
              <w:rPr>
                <w:sz w:val="24"/>
              </w:rPr>
            </w:pPr>
            <w:r>
              <w:rPr>
                <w:sz w:val="24"/>
              </w:rPr>
              <w:t>Kigbe</w:t>
            </w:r>
          </w:p>
        </w:tc>
        <w:tc>
          <w:tcPr>
            <w:tcW w:w="1819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8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88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722" w:footer="0" w:top="1140" w:bottom="280" w:left="880" w:right="180"/>
        </w:sectPr>
      </w:pPr>
    </w:p>
    <w:p>
      <w:pPr>
        <w:pStyle w:val="Heading2"/>
        <w:spacing w:line="291" w:lineRule="exact" w:before="120"/>
        <w:ind w:left="2836"/>
      </w:pPr>
      <w:r>
        <w:rPr/>
        <w:t>APPENDIX</w:t>
      </w:r>
      <w:r>
        <w:rPr>
          <w:spacing w:val="-3"/>
        </w:rPr>
        <w:t> </w:t>
      </w:r>
      <w:r>
        <w:rPr/>
        <w:t>Bv</w:t>
      </w:r>
    </w:p>
    <w:p>
      <w:pPr>
        <w:pStyle w:val="BodyText"/>
        <w:spacing w:line="291" w:lineRule="exact"/>
        <w:ind w:left="491" w:right="184"/>
        <w:jc w:val="center"/>
      </w:pPr>
      <w:r>
        <w:rPr/>
        <w:t>Expected</w:t>
      </w:r>
      <w:r>
        <w:rPr>
          <w:spacing w:val="-4"/>
        </w:rPr>
        <w:t> </w:t>
      </w:r>
      <w:r>
        <w:rPr/>
        <w:t>values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spatial</w:t>
      </w:r>
      <w:r>
        <w:rPr>
          <w:spacing w:val="-4"/>
        </w:rPr>
        <w:t> </w:t>
      </w:r>
      <w:r>
        <w:rPr/>
        <w:t>variations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agroforestry</w:t>
      </w:r>
      <w:r>
        <w:rPr>
          <w:spacing w:val="-3"/>
        </w:rPr>
        <w:t> </w:t>
      </w:r>
      <w:r>
        <w:rPr/>
        <w:t>farmers.</w:t>
      </w:r>
    </w:p>
    <w:p>
      <w:pPr>
        <w:pStyle w:val="BodyText"/>
        <w:spacing w:before="3"/>
      </w:pPr>
    </w:p>
    <w:tbl>
      <w:tblPr>
        <w:tblW w:w="0" w:type="auto"/>
        <w:jc w:val="left"/>
        <w:tblInd w:w="1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3"/>
        <w:gridCol w:w="646"/>
        <w:gridCol w:w="1596"/>
        <w:gridCol w:w="565"/>
        <w:gridCol w:w="858"/>
      </w:tblGrid>
      <w:tr>
        <w:trPr>
          <w:trHeight w:val="844" w:hRule="atLeast"/>
        </w:trPr>
        <w:tc>
          <w:tcPr>
            <w:tcW w:w="583" w:type="dxa"/>
          </w:tcPr>
          <w:p>
            <w:pPr>
              <w:pStyle w:val="TableParagraph"/>
              <w:spacing w:before="1"/>
              <w:ind w:left="50"/>
              <w:rPr>
                <w:sz w:val="16"/>
              </w:rPr>
            </w:pPr>
            <w:r>
              <w:rPr>
                <w:position w:val="3"/>
                <w:sz w:val="24"/>
              </w:rPr>
              <w:t>e</w:t>
            </w:r>
            <w:r>
              <w:rPr>
                <w:sz w:val="16"/>
              </w:rPr>
              <w:t>11</w:t>
            </w:r>
          </w:p>
        </w:tc>
        <w:tc>
          <w:tcPr>
            <w:tcW w:w="646" w:type="dxa"/>
          </w:tcPr>
          <w:p>
            <w:pPr>
              <w:pStyle w:val="TableParagraph"/>
              <w:ind w:left="186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596" w:type="dxa"/>
          </w:tcPr>
          <w:p>
            <w:pPr>
              <w:pStyle w:val="TableParagraph"/>
              <w:ind w:left="89" w:right="89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90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x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424</w:t>
            </w:r>
          </w:p>
          <w:p>
            <w:pPr>
              <w:pStyle w:val="TableParagraph"/>
              <w:spacing w:before="56"/>
              <w:ind w:left="149" w:right="89"/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565" w:type="dxa"/>
          </w:tcPr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858" w:type="dxa"/>
          </w:tcPr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63.6</w:t>
            </w:r>
          </w:p>
        </w:tc>
      </w:tr>
      <w:tr>
        <w:trPr>
          <w:trHeight w:val="1051" w:hRule="atLeast"/>
        </w:trPr>
        <w:tc>
          <w:tcPr>
            <w:tcW w:w="583" w:type="dxa"/>
          </w:tcPr>
          <w:p>
            <w:pPr>
              <w:pStyle w:val="TableParagraph"/>
              <w:spacing w:before="205"/>
              <w:ind w:left="50"/>
              <w:rPr>
                <w:sz w:val="16"/>
              </w:rPr>
            </w:pPr>
            <w:r>
              <w:rPr>
                <w:position w:val="3"/>
                <w:sz w:val="24"/>
              </w:rPr>
              <w:t>e</w:t>
            </w:r>
            <w:r>
              <w:rPr>
                <w:sz w:val="16"/>
              </w:rPr>
              <w:t>12</w:t>
            </w:r>
          </w:p>
        </w:tc>
        <w:tc>
          <w:tcPr>
            <w:tcW w:w="646" w:type="dxa"/>
          </w:tcPr>
          <w:p>
            <w:pPr>
              <w:pStyle w:val="TableParagraph"/>
              <w:spacing w:before="204"/>
              <w:ind w:left="186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596" w:type="dxa"/>
          </w:tcPr>
          <w:p>
            <w:pPr>
              <w:pStyle w:val="TableParagraph"/>
              <w:spacing w:before="204"/>
              <w:ind w:left="89" w:right="89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90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x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176</w:t>
            </w:r>
          </w:p>
          <w:p>
            <w:pPr>
              <w:pStyle w:val="TableParagraph"/>
              <w:spacing w:before="59"/>
              <w:ind w:left="149" w:right="89"/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565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14"/>
              <w:ind w:left="105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858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14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26.4</w:t>
            </w:r>
          </w:p>
        </w:tc>
      </w:tr>
      <w:tr>
        <w:trPr>
          <w:trHeight w:val="1049" w:hRule="atLeast"/>
        </w:trPr>
        <w:tc>
          <w:tcPr>
            <w:tcW w:w="583" w:type="dxa"/>
          </w:tcPr>
          <w:p>
            <w:pPr>
              <w:pStyle w:val="TableParagraph"/>
              <w:spacing w:before="205"/>
              <w:ind w:left="50"/>
              <w:rPr>
                <w:sz w:val="16"/>
              </w:rPr>
            </w:pPr>
            <w:r>
              <w:rPr>
                <w:position w:val="3"/>
                <w:sz w:val="24"/>
              </w:rPr>
              <w:t>e</w:t>
            </w:r>
            <w:r>
              <w:rPr>
                <w:sz w:val="16"/>
              </w:rPr>
              <w:t>21</w:t>
            </w:r>
          </w:p>
        </w:tc>
        <w:tc>
          <w:tcPr>
            <w:tcW w:w="646" w:type="dxa"/>
          </w:tcPr>
          <w:p>
            <w:pPr>
              <w:pStyle w:val="TableParagraph"/>
              <w:spacing w:before="204"/>
              <w:ind w:left="186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596" w:type="dxa"/>
          </w:tcPr>
          <w:p>
            <w:pPr>
              <w:pStyle w:val="TableParagraph"/>
              <w:spacing w:before="204"/>
              <w:ind w:left="242" w:right="88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120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x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424</w:t>
            </w:r>
          </w:p>
          <w:p>
            <w:pPr>
              <w:pStyle w:val="TableParagraph"/>
              <w:spacing w:before="57"/>
              <w:ind w:left="149" w:right="89"/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565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12"/>
              <w:ind w:left="105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858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12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84.8</w:t>
            </w:r>
          </w:p>
        </w:tc>
      </w:tr>
      <w:tr>
        <w:trPr>
          <w:trHeight w:val="1051" w:hRule="atLeast"/>
        </w:trPr>
        <w:tc>
          <w:tcPr>
            <w:tcW w:w="583" w:type="dxa"/>
          </w:tcPr>
          <w:p>
            <w:pPr>
              <w:pStyle w:val="TableParagraph"/>
              <w:spacing w:before="206"/>
              <w:ind w:left="50"/>
              <w:rPr>
                <w:sz w:val="16"/>
              </w:rPr>
            </w:pPr>
            <w:r>
              <w:rPr>
                <w:position w:val="3"/>
                <w:sz w:val="24"/>
              </w:rPr>
              <w:t>e</w:t>
            </w:r>
            <w:r>
              <w:rPr>
                <w:sz w:val="16"/>
              </w:rPr>
              <w:t>22</w:t>
            </w:r>
          </w:p>
        </w:tc>
        <w:tc>
          <w:tcPr>
            <w:tcW w:w="646" w:type="dxa"/>
          </w:tcPr>
          <w:p>
            <w:pPr>
              <w:pStyle w:val="TableParagraph"/>
              <w:spacing w:before="205"/>
              <w:ind w:left="186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596" w:type="dxa"/>
          </w:tcPr>
          <w:p>
            <w:pPr>
              <w:pStyle w:val="TableParagraph"/>
              <w:spacing w:before="205"/>
              <w:ind w:left="242" w:right="88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120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x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176</w:t>
            </w:r>
          </w:p>
          <w:p>
            <w:pPr>
              <w:pStyle w:val="TableParagraph"/>
              <w:spacing w:before="58"/>
              <w:ind w:left="149" w:right="89"/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565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15"/>
              <w:ind w:left="105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858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15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35.2</w:t>
            </w:r>
          </w:p>
        </w:tc>
      </w:tr>
      <w:tr>
        <w:trPr>
          <w:trHeight w:val="1048" w:hRule="atLeast"/>
        </w:trPr>
        <w:tc>
          <w:tcPr>
            <w:tcW w:w="583" w:type="dxa"/>
          </w:tcPr>
          <w:p>
            <w:pPr>
              <w:pStyle w:val="TableParagraph"/>
              <w:spacing w:before="205"/>
              <w:ind w:left="50"/>
              <w:rPr>
                <w:sz w:val="16"/>
              </w:rPr>
            </w:pPr>
            <w:r>
              <w:rPr>
                <w:position w:val="3"/>
                <w:sz w:val="24"/>
              </w:rPr>
              <w:t>e</w:t>
            </w:r>
            <w:r>
              <w:rPr>
                <w:sz w:val="16"/>
              </w:rPr>
              <w:t>31</w:t>
            </w:r>
          </w:p>
        </w:tc>
        <w:tc>
          <w:tcPr>
            <w:tcW w:w="646" w:type="dxa"/>
          </w:tcPr>
          <w:p>
            <w:pPr>
              <w:pStyle w:val="TableParagraph"/>
              <w:spacing w:before="204"/>
              <w:ind w:left="186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596" w:type="dxa"/>
          </w:tcPr>
          <w:p>
            <w:pPr>
              <w:pStyle w:val="TableParagraph"/>
              <w:spacing w:before="204"/>
              <w:ind w:left="89" w:right="89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90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x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424</w:t>
            </w:r>
          </w:p>
          <w:p>
            <w:pPr>
              <w:pStyle w:val="TableParagraph"/>
              <w:spacing w:before="57"/>
              <w:ind w:left="149" w:right="89"/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565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12"/>
              <w:ind w:left="105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858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12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63.6</w:t>
            </w:r>
          </w:p>
        </w:tc>
      </w:tr>
      <w:tr>
        <w:trPr>
          <w:trHeight w:val="1051" w:hRule="atLeast"/>
        </w:trPr>
        <w:tc>
          <w:tcPr>
            <w:tcW w:w="583" w:type="dxa"/>
          </w:tcPr>
          <w:p>
            <w:pPr>
              <w:pStyle w:val="TableParagraph"/>
              <w:spacing w:before="205"/>
              <w:ind w:left="50"/>
              <w:rPr>
                <w:sz w:val="16"/>
              </w:rPr>
            </w:pPr>
            <w:r>
              <w:rPr>
                <w:position w:val="3"/>
                <w:sz w:val="24"/>
              </w:rPr>
              <w:t>e</w:t>
            </w:r>
            <w:r>
              <w:rPr>
                <w:sz w:val="16"/>
              </w:rPr>
              <w:t>32</w:t>
            </w:r>
          </w:p>
        </w:tc>
        <w:tc>
          <w:tcPr>
            <w:tcW w:w="646" w:type="dxa"/>
          </w:tcPr>
          <w:p>
            <w:pPr>
              <w:pStyle w:val="TableParagraph"/>
              <w:spacing w:before="204"/>
              <w:ind w:left="186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596" w:type="dxa"/>
          </w:tcPr>
          <w:p>
            <w:pPr>
              <w:pStyle w:val="TableParagraph"/>
              <w:spacing w:before="204"/>
              <w:ind w:left="89" w:right="89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90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x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176</w:t>
            </w:r>
          </w:p>
          <w:p>
            <w:pPr>
              <w:pStyle w:val="TableParagraph"/>
              <w:spacing w:before="59"/>
              <w:ind w:left="149" w:right="89"/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565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14"/>
              <w:ind w:left="105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858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14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26.4</w:t>
            </w:r>
          </w:p>
        </w:tc>
      </w:tr>
      <w:tr>
        <w:trPr>
          <w:trHeight w:val="1049" w:hRule="atLeast"/>
        </w:trPr>
        <w:tc>
          <w:tcPr>
            <w:tcW w:w="583" w:type="dxa"/>
          </w:tcPr>
          <w:p>
            <w:pPr>
              <w:pStyle w:val="TableParagraph"/>
              <w:spacing w:before="205"/>
              <w:ind w:left="50"/>
              <w:rPr>
                <w:sz w:val="16"/>
              </w:rPr>
            </w:pPr>
            <w:r>
              <w:rPr>
                <w:position w:val="3"/>
                <w:sz w:val="24"/>
              </w:rPr>
              <w:t>e</w:t>
            </w:r>
            <w:r>
              <w:rPr>
                <w:sz w:val="16"/>
              </w:rPr>
              <w:t>41</w:t>
            </w:r>
          </w:p>
        </w:tc>
        <w:tc>
          <w:tcPr>
            <w:tcW w:w="646" w:type="dxa"/>
          </w:tcPr>
          <w:p>
            <w:pPr>
              <w:pStyle w:val="TableParagraph"/>
              <w:spacing w:before="204"/>
              <w:ind w:left="186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596" w:type="dxa"/>
          </w:tcPr>
          <w:p>
            <w:pPr>
              <w:pStyle w:val="TableParagraph"/>
              <w:spacing w:before="204"/>
              <w:ind w:left="89" w:right="89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90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x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424</w:t>
            </w:r>
          </w:p>
          <w:p>
            <w:pPr>
              <w:pStyle w:val="TableParagraph"/>
              <w:spacing w:before="57"/>
              <w:ind w:left="149" w:right="89"/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565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12"/>
              <w:ind w:left="105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858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12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63.6</w:t>
            </w:r>
          </w:p>
        </w:tc>
      </w:tr>
      <w:tr>
        <w:trPr>
          <w:trHeight w:val="1051" w:hRule="atLeast"/>
        </w:trPr>
        <w:tc>
          <w:tcPr>
            <w:tcW w:w="583" w:type="dxa"/>
          </w:tcPr>
          <w:p>
            <w:pPr>
              <w:pStyle w:val="TableParagraph"/>
              <w:spacing w:before="206"/>
              <w:ind w:left="50"/>
              <w:rPr>
                <w:sz w:val="16"/>
              </w:rPr>
            </w:pPr>
            <w:r>
              <w:rPr>
                <w:position w:val="3"/>
                <w:sz w:val="24"/>
              </w:rPr>
              <w:t>e</w:t>
            </w:r>
            <w:r>
              <w:rPr>
                <w:sz w:val="16"/>
              </w:rPr>
              <w:t>42</w:t>
            </w:r>
          </w:p>
        </w:tc>
        <w:tc>
          <w:tcPr>
            <w:tcW w:w="646" w:type="dxa"/>
          </w:tcPr>
          <w:p>
            <w:pPr>
              <w:pStyle w:val="TableParagraph"/>
              <w:spacing w:before="204"/>
              <w:ind w:left="186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596" w:type="dxa"/>
          </w:tcPr>
          <w:p>
            <w:pPr>
              <w:pStyle w:val="TableParagraph"/>
              <w:spacing w:before="204"/>
              <w:ind w:left="89" w:right="89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90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x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176</w:t>
            </w:r>
          </w:p>
          <w:p>
            <w:pPr>
              <w:pStyle w:val="TableParagraph"/>
              <w:spacing w:before="59"/>
              <w:ind w:left="149" w:right="89"/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565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15"/>
              <w:ind w:left="105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858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15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26.4</w:t>
            </w:r>
          </w:p>
        </w:tc>
      </w:tr>
      <w:tr>
        <w:trPr>
          <w:trHeight w:val="1050" w:hRule="atLeast"/>
        </w:trPr>
        <w:tc>
          <w:tcPr>
            <w:tcW w:w="583" w:type="dxa"/>
          </w:tcPr>
          <w:p>
            <w:pPr>
              <w:pStyle w:val="TableParagraph"/>
              <w:spacing w:before="205"/>
              <w:ind w:left="50"/>
              <w:rPr>
                <w:sz w:val="16"/>
              </w:rPr>
            </w:pPr>
            <w:r>
              <w:rPr>
                <w:position w:val="3"/>
                <w:sz w:val="24"/>
              </w:rPr>
              <w:t>e</w:t>
            </w:r>
            <w:r>
              <w:rPr>
                <w:sz w:val="16"/>
              </w:rPr>
              <w:t>51</w:t>
            </w:r>
          </w:p>
        </w:tc>
        <w:tc>
          <w:tcPr>
            <w:tcW w:w="646" w:type="dxa"/>
          </w:tcPr>
          <w:p>
            <w:pPr>
              <w:pStyle w:val="TableParagraph"/>
              <w:spacing w:before="204"/>
              <w:ind w:left="186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596" w:type="dxa"/>
          </w:tcPr>
          <w:p>
            <w:pPr>
              <w:pStyle w:val="TableParagraph"/>
              <w:spacing w:before="204"/>
              <w:ind w:left="242" w:right="88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120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x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424</w:t>
            </w:r>
          </w:p>
          <w:p>
            <w:pPr>
              <w:pStyle w:val="TableParagraph"/>
              <w:spacing w:before="59"/>
              <w:ind w:left="149" w:right="89"/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565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14"/>
              <w:ind w:left="105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858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14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84.8</w:t>
            </w:r>
          </w:p>
        </w:tc>
      </w:tr>
      <w:tr>
        <w:trPr>
          <w:trHeight w:val="1050" w:hRule="atLeast"/>
        </w:trPr>
        <w:tc>
          <w:tcPr>
            <w:tcW w:w="583" w:type="dxa"/>
          </w:tcPr>
          <w:p>
            <w:pPr>
              <w:pStyle w:val="TableParagraph"/>
              <w:spacing w:before="204"/>
              <w:ind w:left="50"/>
              <w:rPr>
                <w:sz w:val="16"/>
              </w:rPr>
            </w:pPr>
            <w:r>
              <w:rPr>
                <w:position w:val="3"/>
                <w:sz w:val="24"/>
              </w:rPr>
              <w:t>e</w:t>
            </w:r>
            <w:r>
              <w:rPr>
                <w:sz w:val="16"/>
              </w:rPr>
              <w:t>52</w:t>
            </w:r>
          </w:p>
        </w:tc>
        <w:tc>
          <w:tcPr>
            <w:tcW w:w="646" w:type="dxa"/>
          </w:tcPr>
          <w:p>
            <w:pPr>
              <w:pStyle w:val="TableParagraph"/>
              <w:spacing w:before="203"/>
              <w:ind w:left="186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596" w:type="dxa"/>
          </w:tcPr>
          <w:p>
            <w:pPr>
              <w:pStyle w:val="TableParagraph"/>
              <w:spacing w:before="203"/>
              <w:ind w:left="242" w:right="88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120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x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176</w:t>
            </w:r>
          </w:p>
          <w:p>
            <w:pPr>
              <w:pStyle w:val="TableParagraph"/>
              <w:spacing w:before="59"/>
              <w:ind w:left="149" w:right="89"/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565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13"/>
              <w:ind w:left="105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858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1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35.2</w:t>
            </w:r>
          </w:p>
        </w:tc>
      </w:tr>
      <w:tr>
        <w:trPr>
          <w:trHeight w:val="1050" w:hRule="atLeast"/>
        </w:trPr>
        <w:tc>
          <w:tcPr>
            <w:tcW w:w="583" w:type="dxa"/>
          </w:tcPr>
          <w:p>
            <w:pPr>
              <w:pStyle w:val="TableParagraph"/>
              <w:spacing w:before="206"/>
              <w:ind w:left="50"/>
              <w:rPr>
                <w:sz w:val="16"/>
              </w:rPr>
            </w:pPr>
            <w:r>
              <w:rPr>
                <w:position w:val="3"/>
                <w:sz w:val="24"/>
              </w:rPr>
              <w:t>e</w:t>
            </w:r>
            <w:r>
              <w:rPr>
                <w:sz w:val="16"/>
              </w:rPr>
              <w:t>61</w:t>
            </w:r>
          </w:p>
        </w:tc>
        <w:tc>
          <w:tcPr>
            <w:tcW w:w="646" w:type="dxa"/>
          </w:tcPr>
          <w:p>
            <w:pPr>
              <w:pStyle w:val="TableParagraph"/>
              <w:spacing w:before="205"/>
              <w:ind w:left="186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596" w:type="dxa"/>
          </w:tcPr>
          <w:p>
            <w:pPr>
              <w:pStyle w:val="TableParagraph"/>
              <w:spacing w:before="205"/>
              <w:ind w:left="89" w:right="89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90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x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424</w:t>
            </w:r>
          </w:p>
          <w:p>
            <w:pPr>
              <w:pStyle w:val="TableParagraph"/>
              <w:spacing w:before="58"/>
              <w:ind w:left="149" w:right="89"/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565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15"/>
              <w:ind w:left="105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858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15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63.6</w:t>
            </w:r>
          </w:p>
        </w:tc>
      </w:tr>
      <w:tr>
        <w:trPr>
          <w:trHeight w:val="845" w:hRule="atLeast"/>
        </w:trPr>
        <w:tc>
          <w:tcPr>
            <w:tcW w:w="583" w:type="dxa"/>
          </w:tcPr>
          <w:p>
            <w:pPr>
              <w:pStyle w:val="TableParagraph"/>
              <w:spacing w:before="204"/>
              <w:ind w:left="50"/>
              <w:rPr>
                <w:sz w:val="16"/>
              </w:rPr>
            </w:pPr>
            <w:r>
              <w:rPr>
                <w:position w:val="3"/>
                <w:sz w:val="24"/>
              </w:rPr>
              <w:t>e</w:t>
            </w:r>
            <w:r>
              <w:rPr>
                <w:sz w:val="16"/>
              </w:rPr>
              <w:t>62</w:t>
            </w:r>
          </w:p>
        </w:tc>
        <w:tc>
          <w:tcPr>
            <w:tcW w:w="646" w:type="dxa"/>
          </w:tcPr>
          <w:p>
            <w:pPr>
              <w:pStyle w:val="TableParagraph"/>
              <w:spacing w:before="203"/>
              <w:ind w:left="186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596" w:type="dxa"/>
          </w:tcPr>
          <w:p>
            <w:pPr>
              <w:pStyle w:val="TableParagraph"/>
              <w:spacing w:before="203"/>
              <w:ind w:left="90" w:right="89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90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x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176</w:t>
            </w:r>
          </w:p>
          <w:p>
            <w:pPr>
              <w:pStyle w:val="TableParagraph"/>
              <w:spacing w:line="272" w:lineRule="exact" w:before="59"/>
              <w:ind w:left="149" w:right="89"/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565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line="272" w:lineRule="exact" w:before="213"/>
              <w:ind w:left="105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858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line="272" w:lineRule="exact" w:before="21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26.4</w:t>
            </w:r>
          </w:p>
        </w:tc>
      </w:tr>
    </w:tbl>
    <w:p>
      <w:pPr>
        <w:spacing w:after="0" w:line="272" w:lineRule="exact"/>
        <w:jc w:val="right"/>
        <w:rPr>
          <w:sz w:val="24"/>
        </w:rPr>
        <w:sectPr>
          <w:pgSz w:w="11910" w:h="16840"/>
          <w:pgMar w:header="722" w:footer="0" w:top="1140" w:bottom="280" w:left="880" w:right="180"/>
        </w:sectPr>
      </w:pPr>
    </w:p>
    <w:p>
      <w:pPr>
        <w:pStyle w:val="Heading2"/>
        <w:spacing w:before="120"/>
        <w:ind w:left="489" w:right="184"/>
        <w:jc w:val="center"/>
      </w:pPr>
      <w:r>
        <w:rPr/>
        <w:t>APPENDIX</w:t>
      </w:r>
      <w:r>
        <w:rPr>
          <w:spacing w:val="-3"/>
        </w:rPr>
        <w:t> </w:t>
      </w:r>
      <w:r>
        <w:rPr/>
        <w:t>Bvi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56" w:lineRule="auto"/>
        <w:ind w:left="1731" w:right="1517" w:firstLine="112"/>
        <w:rPr>
          <w:sz w:val="16"/>
        </w:rPr>
      </w:pPr>
      <w:r>
        <w:rPr/>
        <w:pict>
          <v:shape style="position:absolute;margin-left:147.279999pt;margin-top:27.621284pt;width:353.5pt;height:38.7pt;mso-position-horizontal-relative:page;mso-position-vertical-relative:paragraph;z-index:158766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69"/>
                    <w:gridCol w:w="1106"/>
                    <w:gridCol w:w="1053"/>
                    <w:gridCol w:w="1750"/>
                    <w:gridCol w:w="2389"/>
                  </w:tblGrid>
                  <w:tr>
                    <w:trPr>
                      <w:trHeight w:val="460" w:hRule="atLeast"/>
                    </w:trPr>
                    <w:tc>
                      <w:tcPr>
                        <w:tcW w:w="769" w:type="dxa"/>
                      </w:tcPr>
                      <w:p>
                        <w:pPr>
                          <w:pStyle w:val="TableParagraph"/>
                          <w:spacing w:before="30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=</w:t>
                        </w:r>
                      </w:p>
                    </w:tc>
                    <w:tc>
                      <w:tcPr>
                        <w:tcW w:w="1106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1" w:right="-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∑(o – e)</w:t>
                        </w:r>
                        <w:r>
                          <w:rPr>
                            <w:sz w:val="24"/>
                            <w:vertAlign w:val="superscript"/>
                          </w:rPr>
                          <w:t>2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30"/>
                          <w:ind w:left="3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=</w:t>
                        </w:r>
                      </w:p>
                    </w:tc>
                    <w:tc>
                      <w:tcPr>
                        <w:tcW w:w="175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right="40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24"/>
                          </w:rPr>
                          <w:t>(o</w:t>
                        </w:r>
                        <w:r>
                          <w:rPr>
                            <w:position w:val="-2"/>
                            <w:sz w:val="16"/>
                          </w:rPr>
                          <w:t>11</w:t>
                        </w:r>
                        <w:r>
                          <w:rPr>
                            <w:spacing w:val="28"/>
                            <w:position w:val="-2"/>
                            <w:sz w:val="16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position w:val="-2"/>
                            <w:sz w:val="16"/>
                          </w:rPr>
                          <w:t>11</w:t>
                        </w:r>
                        <w:r>
                          <w:rPr>
                            <w:sz w:val="24"/>
                          </w:rPr>
                          <w:t>)</w:t>
                        </w:r>
                        <w:r>
                          <w:rPr>
                            <w:position w:val="11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389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133" w:val="left" w:leader="none"/>
                          </w:tabs>
                          <w:spacing w:before="30"/>
                          <w:ind w:left="4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  <w:tab/>
                          <w:t>(o</w:t>
                        </w:r>
                        <w:r>
                          <w:rPr>
                            <w:sz w:val="24"/>
                            <w:vertAlign w:val="subscript"/>
                          </w:rPr>
                          <w:t>n</w:t>
                        </w:r>
                        <w:r>
                          <w:rPr>
                            <w:spacing w:val="-2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sz w:val="24"/>
                            <w:vertAlign w:val="baseline"/>
                          </w:rPr>
                          <w:t>– e</w:t>
                        </w:r>
                        <w:r>
                          <w:rPr>
                            <w:sz w:val="24"/>
                            <w:vertAlign w:val="subscript"/>
                          </w:rPr>
                          <w:t>n</w:t>
                        </w:r>
                        <w:r>
                          <w:rPr>
                            <w:sz w:val="24"/>
                            <w:vertAlign w:val="baseline"/>
                          </w:rPr>
                          <w:t>)</w:t>
                        </w:r>
                        <w:r>
                          <w:rPr>
                            <w:sz w:val="24"/>
                            <w:vertAlign w:val="superscript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298" w:hRule="atLeast"/>
                    </w:trPr>
                    <w:tc>
                      <w:tcPr>
                        <w:tcW w:w="76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106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61" w:lineRule="exact"/>
                          <w:ind w:right="1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750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61" w:lineRule="exact"/>
                          <w:ind w:right="38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position w:val="3"/>
                            <w:sz w:val="24"/>
                          </w:rPr>
                          <w:t>e</w:t>
                        </w:r>
                        <w:r>
                          <w:rPr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2389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61" w:lineRule="exact"/>
                          <w:ind w:right="50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z w:val="24"/>
                            <w:vertAlign w:val="subscript"/>
                          </w:rPr>
                          <w:t>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Chi-square values for spatial variation in agoforestry farmers.</w:t>
      </w:r>
      <w:r>
        <w:rPr>
          <w:spacing w:val="-82"/>
        </w:rPr>
        <w:t> </w:t>
      </w:r>
      <w:r>
        <w:rPr>
          <w:position w:val="-10"/>
        </w:rPr>
        <w:t>X</w:t>
      </w:r>
      <w:r>
        <w:rPr>
          <w:sz w:val="16"/>
        </w:rPr>
        <w:t>2</w:t>
      </w:r>
    </w:p>
    <w:p>
      <w:pPr>
        <w:pStyle w:val="BodyText"/>
        <w:rPr>
          <w:sz w:val="32"/>
        </w:rPr>
      </w:pPr>
    </w:p>
    <w:p>
      <w:pPr>
        <w:pStyle w:val="BodyText"/>
        <w:spacing w:before="4"/>
        <w:rPr>
          <w:sz w:val="30"/>
        </w:rPr>
      </w:pPr>
    </w:p>
    <w:p>
      <w:pPr>
        <w:pStyle w:val="BodyText"/>
        <w:tabs>
          <w:tab w:pos="2115" w:val="left" w:leader="none"/>
          <w:tab w:pos="3860" w:val="left" w:leader="none"/>
          <w:tab w:pos="5970" w:val="left" w:leader="none"/>
        </w:tabs>
        <w:ind w:left="1395"/>
      </w:pPr>
      <w:r>
        <w:rPr/>
        <w:t>=</w:t>
        <w:tab/>
        <w:t>(</w:t>
      </w:r>
      <w:r>
        <w:rPr>
          <w:u w:val="single"/>
        </w:rPr>
        <w:t>16</w:t>
      </w:r>
      <w:r>
        <w:rPr>
          <w:spacing w:val="-1"/>
          <w:u w:val="single"/>
        </w:rPr>
        <w:t> </w:t>
      </w:r>
      <w:r>
        <w:rPr>
          <w:u w:val="single"/>
        </w:rPr>
        <w:t>– 63.6</w:t>
      </w:r>
      <w:r>
        <w:rPr/>
        <w:t>)</w:t>
      </w:r>
      <w:r>
        <w:rPr>
          <w:vertAlign w:val="superscript"/>
        </w:rPr>
        <w:t>2</w:t>
      </w:r>
      <w:r>
        <w:rPr>
          <w:vertAlign w:val="baseline"/>
        </w:rPr>
        <w:tab/>
        <w:t>+</w:t>
      </w:r>
      <w:r>
        <w:rPr>
          <w:spacing w:val="83"/>
          <w:vertAlign w:val="baseline"/>
        </w:rPr>
        <w:t> </w:t>
      </w:r>
      <w:r>
        <w:rPr>
          <w:vertAlign w:val="baseline"/>
        </w:rPr>
        <w:t>(</w:t>
      </w:r>
      <w:r>
        <w:rPr>
          <w:u w:val="single"/>
          <w:vertAlign w:val="baseline"/>
        </w:rPr>
        <w:t>29</w:t>
      </w:r>
      <w:r>
        <w:rPr>
          <w:spacing w:val="-1"/>
          <w:u w:val="single"/>
          <w:vertAlign w:val="baseline"/>
        </w:rPr>
        <w:t> </w:t>
      </w:r>
      <w:r>
        <w:rPr>
          <w:u w:val="single"/>
          <w:vertAlign w:val="baseline"/>
        </w:rPr>
        <w:t>– 26.4</w:t>
      </w:r>
      <w:r>
        <w:rPr>
          <w:vertAlign w:val="baseline"/>
        </w:rPr>
        <w:t>)</w:t>
      </w:r>
      <w:r>
        <w:rPr>
          <w:vertAlign w:val="superscript"/>
        </w:rPr>
        <w:t>2</w:t>
      </w:r>
      <w:r>
        <w:rPr>
          <w:vertAlign w:val="baseline"/>
        </w:rPr>
        <w:tab/>
        <w:t>+</w:t>
      </w:r>
      <w:r>
        <w:rPr>
          <w:spacing w:val="83"/>
          <w:vertAlign w:val="baseline"/>
        </w:rPr>
        <w:t> </w:t>
      </w:r>
      <w:r>
        <w:rPr>
          <w:vertAlign w:val="baseline"/>
        </w:rPr>
        <w:t>(</w:t>
      </w:r>
      <w:r>
        <w:rPr>
          <w:u w:val="single"/>
          <w:vertAlign w:val="baseline"/>
        </w:rPr>
        <w:t>71 – 84.8</w:t>
      </w:r>
      <w:r>
        <w:rPr>
          <w:vertAlign w:val="baseline"/>
        </w:rPr>
        <w:t>)</w:t>
      </w:r>
      <w:r>
        <w:rPr>
          <w:vertAlign w:val="superscript"/>
        </w:rPr>
        <w:t>2</w:t>
      </w:r>
      <w:r>
        <w:rPr>
          <w:vertAlign w:val="baseline"/>
        </w:rPr>
        <w:t>  +</w:t>
      </w:r>
      <w:r>
        <w:rPr>
          <w:spacing w:val="84"/>
          <w:vertAlign w:val="baseline"/>
        </w:rPr>
        <w:t> </w:t>
      </w:r>
      <w:r>
        <w:rPr>
          <w:vertAlign w:val="baseline"/>
        </w:rPr>
        <w:t>(</w:t>
      </w:r>
      <w:r>
        <w:rPr>
          <w:u w:val="single"/>
          <w:vertAlign w:val="baseline"/>
        </w:rPr>
        <w:t>49</w:t>
      </w:r>
      <w:r>
        <w:rPr>
          <w:spacing w:val="-3"/>
          <w:u w:val="single"/>
          <w:vertAlign w:val="baseline"/>
        </w:rPr>
        <w:t> </w:t>
      </w:r>
      <w:r>
        <w:rPr>
          <w:u w:val="single"/>
          <w:vertAlign w:val="baseline"/>
        </w:rPr>
        <w:t>–</w:t>
      </w:r>
    </w:p>
    <w:p>
      <w:pPr>
        <w:pStyle w:val="BodyText"/>
        <w:spacing w:before="145"/>
        <w:ind w:left="1395"/>
      </w:pPr>
      <w:r>
        <w:rPr>
          <w:u w:val="single"/>
        </w:rPr>
        <w:t>35.2</w:t>
      </w:r>
      <w:r>
        <w:rPr/>
        <w:t>)</w:t>
      </w:r>
      <w:r>
        <w:rPr>
          <w:vertAlign w:val="superscript"/>
        </w:rPr>
        <w:t>2</w:t>
      </w:r>
    </w:p>
    <w:p>
      <w:pPr>
        <w:pStyle w:val="BodyText"/>
        <w:tabs>
          <w:tab w:pos="4696" w:val="left" w:leader="none"/>
          <w:tab w:pos="6856" w:val="left" w:leader="none"/>
          <w:tab w:pos="8849" w:val="left" w:leader="none"/>
        </w:tabs>
        <w:spacing w:before="148"/>
        <w:ind w:left="2535"/>
      </w:pPr>
      <w:r>
        <w:rPr/>
        <w:t>63.6</w:t>
        <w:tab/>
        <w:t>26.4</w:t>
        <w:tab/>
        <w:t>84.8</w:t>
        <w:tab/>
        <w:t>35.2</w:t>
      </w:r>
    </w:p>
    <w:p>
      <w:pPr>
        <w:pStyle w:val="BodyText"/>
        <w:rPr>
          <w:sz w:val="28"/>
        </w:rPr>
      </w:pPr>
    </w:p>
    <w:p>
      <w:pPr>
        <w:pStyle w:val="BodyText"/>
        <w:tabs>
          <w:tab w:pos="3860" w:val="left" w:leader="none"/>
          <w:tab w:pos="5970" w:val="left" w:leader="none"/>
        </w:tabs>
        <w:spacing w:before="242"/>
        <w:ind w:left="1731"/>
      </w:pPr>
      <w:r>
        <w:rPr/>
        <w:t>+</w:t>
      </w:r>
      <w:r>
        <w:rPr>
          <w:spacing w:val="101"/>
        </w:rPr>
        <w:t> </w:t>
      </w:r>
      <w:r>
        <w:rPr/>
        <w:t>(</w:t>
      </w:r>
      <w:r>
        <w:rPr>
          <w:u w:val="single"/>
        </w:rPr>
        <w:t>79</w:t>
      </w:r>
      <w:r>
        <w:rPr>
          <w:spacing w:val="-1"/>
          <w:u w:val="single"/>
        </w:rPr>
        <w:t> </w:t>
      </w:r>
      <w:r>
        <w:rPr>
          <w:u w:val="single"/>
        </w:rPr>
        <w:t>–</w:t>
      </w:r>
      <w:r>
        <w:rPr>
          <w:spacing w:val="1"/>
          <w:u w:val="single"/>
        </w:rPr>
        <w:t> </w:t>
      </w:r>
      <w:r>
        <w:rPr>
          <w:u w:val="single"/>
        </w:rPr>
        <w:t>63.6</w:t>
      </w:r>
      <w:r>
        <w:rPr/>
        <w:t>)</w:t>
      </w:r>
      <w:r>
        <w:rPr>
          <w:vertAlign w:val="superscript"/>
        </w:rPr>
        <w:t>2</w:t>
      </w:r>
      <w:r>
        <w:rPr>
          <w:vertAlign w:val="baseline"/>
        </w:rPr>
        <w:tab/>
        <w:t>+</w:t>
      </w:r>
      <w:r>
        <w:rPr>
          <w:spacing w:val="83"/>
          <w:vertAlign w:val="baseline"/>
        </w:rPr>
        <w:t> </w:t>
      </w:r>
      <w:r>
        <w:rPr>
          <w:vertAlign w:val="baseline"/>
        </w:rPr>
        <w:t>(</w:t>
      </w:r>
      <w:r>
        <w:rPr>
          <w:u w:val="single"/>
          <w:vertAlign w:val="baseline"/>
        </w:rPr>
        <w:t>11</w:t>
      </w:r>
      <w:r>
        <w:rPr>
          <w:spacing w:val="-1"/>
          <w:u w:val="single"/>
          <w:vertAlign w:val="baseline"/>
        </w:rPr>
        <w:t> </w:t>
      </w:r>
      <w:r>
        <w:rPr>
          <w:u w:val="single"/>
          <w:vertAlign w:val="baseline"/>
        </w:rPr>
        <w:t>–</w:t>
      </w:r>
      <w:r>
        <w:rPr>
          <w:spacing w:val="-1"/>
          <w:u w:val="single"/>
          <w:vertAlign w:val="baseline"/>
        </w:rPr>
        <w:t> </w:t>
      </w:r>
      <w:r>
        <w:rPr>
          <w:u w:val="single"/>
          <w:vertAlign w:val="baseline"/>
        </w:rPr>
        <w:t>26.4</w:t>
      </w:r>
      <w:r>
        <w:rPr>
          <w:vertAlign w:val="baseline"/>
        </w:rPr>
        <w:t>)</w:t>
      </w:r>
      <w:r>
        <w:rPr>
          <w:vertAlign w:val="superscript"/>
        </w:rPr>
        <w:t>2</w:t>
      </w:r>
      <w:r>
        <w:rPr>
          <w:vertAlign w:val="baseline"/>
        </w:rPr>
        <w:tab/>
        <w:t>+  (</w:t>
      </w:r>
      <w:r>
        <w:rPr>
          <w:u w:val="single"/>
          <w:vertAlign w:val="baseline"/>
        </w:rPr>
        <w:t>63 – 63.6</w:t>
      </w:r>
      <w:r>
        <w:rPr>
          <w:vertAlign w:val="baseline"/>
        </w:rPr>
        <w:t>)</w:t>
      </w:r>
      <w:r>
        <w:rPr>
          <w:vertAlign w:val="superscript"/>
        </w:rPr>
        <w:t>2</w:t>
      </w:r>
      <w:r>
        <w:rPr>
          <w:spacing w:val="84"/>
          <w:vertAlign w:val="baseline"/>
        </w:rPr>
        <w:t> </w:t>
      </w:r>
      <w:r>
        <w:rPr>
          <w:vertAlign w:val="baseline"/>
        </w:rPr>
        <w:t>+</w:t>
      </w:r>
      <w:r>
        <w:rPr>
          <w:spacing w:val="84"/>
          <w:vertAlign w:val="baseline"/>
        </w:rPr>
        <w:t> </w:t>
      </w:r>
      <w:r>
        <w:rPr>
          <w:vertAlign w:val="baseline"/>
        </w:rPr>
        <w:t>(</w:t>
      </w:r>
      <w:r>
        <w:rPr>
          <w:u w:val="single"/>
          <w:vertAlign w:val="baseline"/>
        </w:rPr>
        <w:t>27</w:t>
      </w:r>
      <w:r>
        <w:rPr>
          <w:spacing w:val="-3"/>
          <w:u w:val="single"/>
          <w:vertAlign w:val="baseline"/>
        </w:rPr>
        <w:t> </w:t>
      </w:r>
      <w:r>
        <w:rPr>
          <w:u w:val="single"/>
          <w:vertAlign w:val="baseline"/>
        </w:rPr>
        <w:t>–</w:t>
      </w:r>
    </w:p>
    <w:p>
      <w:pPr>
        <w:pStyle w:val="BodyText"/>
        <w:spacing w:before="145"/>
        <w:ind w:left="1395"/>
      </w:pPr>
      <w:r>
        <w:rPr>
          <w:u w:val="single"/>
        </w:rPr>
        <w:t>26.4</w:t>
      </w:r>
      <w:r>
        <w:rPr/>
        <w:t>)</w:t>
      </w:r>
      <w:r>
        <w:rPr>
          <w:vertAlign w:val="superscript"/>
        </w:rPr>
        <w:t>2</w:t>
      </w:r>
    </w:p>
    <w:p>
      <w:pPr>
        <w:pStyle w:val="BodyText"/>
        <w:tabs>
          <w:tab w:pos="4696" w:val="left" w:leader="none"/>
          <w:tab w:pos="6856" w:val="left" w:leader="none"/>
          <w:tab w:pos="8849" w:val="left" w:leader="none"/>
        </w:tabs>
        <w:spacing w:before="148"/>
        <w:ind w:left="2535"/>
      </w:pPr>
      <w:r>
        <w:rPr/>
        <w:t>63.6</w:t>
        <w:tab/>
        <w:t>26.4</w:t>
        <w:tab/>
        <w:t>63.6</w:t>
        <w:tab/>
        <w:t>26.4</w:t>
      </w:r>
    </w:p>
    <w:p>
      <w:pPr>
        <w:pStyle w:val="BodyText"/>
        <w:rPr>
          <w:sz w:val="28"/>
        </w:rPr>
      </w:pPr>
    </w:p>
    <w:p>
      <w:pPr>
        <w:pStyle w:val="BodyText"/>
        <w:tabs>
          <w:tab w:pos="2129" w:val="left" w:leader="none"/>
          <w:tab w:pos="4239" w:val="left" w:leader="none"/>
        </w:tabs>
        <w:spacing w:before="241"/>
        <w:ind w:right="101"/>
        <w:jc w:val="center"/>
      </w:pPr>
      <w:r>
        <w:rPr/>
        <w:t>+</w:t>
      </w:r>
      <w:r>
        <w:rPr>
          <w:spacing w:val="101"/>
        </w:rPr>
        <w:t> </w:t>
      </w:r>
      <w:r>
        <w:rPr/>
        <w:t>(</w:t>
      </w:r>
      <w:r>
        <w:rPr>
          <w:u w:val="single"/>
        </w:rPr>
        <w:t>94</w:t>
      </w:r>
      <w:r>
        <w:rPr>
          <w:spacing w:val="-1"/>
          <w:u w:val="single"/>
        </w:rPr>
        <w:t> </w:t>
      </w:r>
      <w:r>
        <w:rPr>
          <w:u w:val="single"/>
        </w:rPr>
        <w:t>–</w:t>
      </w:r>
      <w:r>
        <w:rPr>
          <w:spacing w:val="1"/>
          <w:u w:val="single"/>
        </w:rPr>
        <w:t> </w:t>
      </w:r>
      <w:r>
        <w:rPr>
          <w:u w:val="single"/>
        </w:rPr>
        <w:t>84.8</w:t>
      </w:r>
      <w:r>
        <w:rPr/>
        <w:t>)</w:t>
      </w:r>
      <w:r>
        <w:rPr>
          <w:vertAlign w:val="superscript"/>
        </w:rPr>
        <w:t>2</w:t>
      </w:r>
      <w:r>
        <w:rPr>
          <w:vertAlign w:val="baseline"/>
        </w:rPr>
        <w:tab/>
        <w:t>+</w:t>
      </w:r>
      <w:r>
        <w:rPr>
          <w:spacing w:val="83"/>
          <w:vertAlign w:val="baseline"/>
        </w:rPr>
        <w:t> </w:t>
      </w:r>
      <w:r>
        <w:rPr>
          <w:vertAlign w:val="baseline"/>
        </w:rPr>
        <w:t>(</w:t>
      </w:r>
      <w:r>
        <w:rPr>
          <w:u w:val="single"/>
          <w:vertAlign w:val="baseline"/>
        </w:rPr>
        <w:t>26</w:t>
      </w:r>
      <w:r>
        <w:rPr>
          <w:spacing w:val="-1"/>
          <w:u w:val="single"/>
          <w:vertAlign w:val="baseline"/>
        </w:rPr>
        <w:t> </w:t>
      </w:r>
      <w:r>
        <w:rPr>
          <w:u w:val="single"/>
          <w:vertAlign w:val="baseline"/>
        </w:rPr>
        <w:t>–</w:t>
      </w:r>
      <w:r>
        <w:rPr>
          <w:spacing w:val="-1"/>
          <w:u w:val="single"/>
          <w:vertAlign w:val="baseline"/>
        </w:rPr>
        <w:t> </w:t>
      </w:r>
      <w:r>
        <w:rPr>
          <w:u w:val="single"/>
          <w:vertAlign w:val="baseline"/>
        </w:rPr>
        <w:t>35.2</w:t>
      </w:r>
      <w:r>
        <w:rPr>
          <w:vertAlign w:val="baseline"/>
        </w:rPr>
        <w:t>)</w:t>
      </w:r>
      <w:r>
        <w:rPr>
          <w:vertAlign w:val="superscript"/>
        </w:rPr>
        <w:t>2</w:t>
      </w:r>
      <w:r>
        <w:rPr>
          <w:vertAlign w:val="baseline"/>
        </w:rPr>
        <w:tab/>
        <w:t>+  (</w:t>
      </w:r>
      <w:r>
        <w:rPr>
          <w:u w:val="single"/>
          <w:vertAlign w:val="baseline"/>
        </w:rPr>
        <w:t>56 – 63.6</w:t>
      </w:r>
      <w:r>
        <w:rPr>
          <w:vertAlign w:val="baseline"/>
        </w:rPr>
        <w:t>)</w:t>
      </w:r>
      <w:r>
        <w:rPr>
          <w:vertAlign w:val="superscript"/>
        </w:rPr>
        <w:t>2</w:t>
      </w:r>
      <w:r>
        <w:rPr>
          <w:spacing w:val="84"/>
          <w:vertAlign w:val="baseline"/>
        </w:rPr>
        <w:t> </w:t>
      </w:r>
      <w:r>
        <w:rPr>
          <w:vertAlign w:val="baseline"/>
        </w:rPr>
        <w:t>+</w:t>
      </w:r>
      <w:r>
        <w:rPr>
          <w:spacing w:val="84"/>
          <w:vertAlign w:val="baseline"/>
        </w:rPr>
        <w:t> </w:t>
      </w:r>
      <w:r>
        <w:rPr>
          <w:vertAlign w:val="baseline"/>
        </w:rPr>
        <w:t>(</w:t>
      </w:r>
      <w:r>
        <w:rPr>
          <w:u w:val="single"/>
          <w:vertAlign w:val="baseline"/>
        </w:rPr>
        <w:t>34</w:t>
      </w:r>
      <w:r>
        <w:rPr>
          <w:spacing w:val="-3"/>
          <w:u w:val="single"/>
          <w:vertAlign w:val="baseline"/>
        </w:rPr>
        <w:t> </w:t>
      </w:r>
      <w:r>
        <w:rPr>
          <w:u w:val="single"/>
          <w:vertAlign w:val="baseline"/>
        </w:rPr>
        <w:t>–</w:t>
      </w:r>
    </w:p>
    <w:p>
      <w:pPr>
        <w:pStyle w:val="BodyText"/>
        <w:spacing w:before="148"/>
        <w:ind w:left="1395"/>
      </w:pPr>
      <w:r>
        <w:rPr>
          <w:u w:val="single"/>
        </w:rPr>
        <w:t>26.4</w:t>
      </w:r>
      <w:r>
        <w:rPr/>
        <w:t>)</w:t>
      </w:r>
      <w:r>
        <w:rPr>
          <w:vertAlign w:val="superscript"/>
        </w:rPr>
        <w:t>2</w:t>
      </w:r>
    </w:p>
    <w:p>
      <w:pPr>
        <w:pStyle w:val="BodyText"/>
        <w:tabs>
          <w:tab w:pos="4696" w:val="left" w:leader="none"/>
          <w:tab w:pos="6856" w:val="left" w:leader="none"/>
          <w:tab w:pos="8849" w:val="left" w:leader="none"/>
        </w:tabs>
        <w:spacing w:before="145"/>
        <w:ind w:left="2535"/>
      </w:pPr>
      <w:r>
        <w:rPr/>
        <w:t>84.8</w:t>
        <w:tab/>
        <w:t>35.2</w:t>
        <w:tab/>
        <w:t>63.6</w:t>
        <w:tab/>
        <w:t>26.4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9"/>
        </w:rPr>
      </w:pPr>
    </w:p>
    <w:tbl>
      <w:tblPr>
        <w:tblW w:w="0" w:type="auto"/>
        <w:jc w:val="left"/>
        <w:tblInd w:w="2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4"/>
        <w:gridCol w:w="2784"/>
        <w:gridCol w:w="3253"/>
      </w:tblGrid>
      <w:tr>
        <w:trPr>
          <w:trHeight w:val="365" w:hRule="atLeast"/>
        </w:trPr>
        <w:tc>
          <w:tcPr>
            <w:tcW w:w="1114" w:type="dxa"/>
          </w:tcPr>
          <w:p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0.106</w:t>
            </w:r>
          </w:p>
        </w:tc>
        <w:tc>
          <w:tcPr>
            <w:tcW w:w="2784" w:type="dxa"/>
          </w:tcPr>
          <w:p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0.256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2.246  +</w:t>
            </w:r>
          </w:p>
        </w:tc>
        <w:tc>
          <w:tcPr>
            <w:tcW w:w="3253" w:type="dxa"/>
          </w:tcPr>
          <w:p>
            <w:pPr>
              <w:pStyle w:val="TableParagraph"/>
              <w:ind w:left="25" w:right="32"/>
              <w:jc w:val="center"/>
              <w:rPr>
                <w:sz w:val="24"/>
              </w:rPr>
            </w:pPr>
            <w:r>
              <w:rPr>
                <w:sz w:val="24"/>
              </w:rPr>
              <w:t>5.410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+  3.728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+  8.983</w:t>
            </w:r>
          </w:p>
        </w:tc>
      </w:tr>
      <w:tr>
        <w:trPr>
          <w:trHeight w:val="437" w:hRule="atLeast"/>
        </w:trPr>
        <w:tc>
          <w:tcPr>
            <w:tcW w:w="1114" w:type="dxa"/>
          </w:tcPr>
          <w:p>
            <w:pPr>
              <w:pStyle w:val="TableParagraph"/>
              <w:spacing w:before="73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0.006</w:t>
            </w:r>
          </w:p>
        </w:tc>
        <w:tc>
          <w:tcPr>
            <w:tcW w:w="2784" w:type="dxa"/>
          </w:tcPr>
          <w:p>
            <w:pPr>
              <w:pStyle w:val="TableParagraph"/>
              <w:spacing w:before="73"/>
              <w:ind w:left="84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0.014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+  2.055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+</w:t>
            </w:r>
          </w:p>
        </w:tc>
        <w:tc>
          <w:tcPr>
            <w:tcW w:w="3253" w:type="dxa"/>
          </w:tcPr>
          <w:p>
            <w:pPr>
              <w:pStyle w:val="TableParagraph"/>
              <w:spacing w:before="73"/>
              <w:ind w:left="109" w:right="32"/>
              <w:jc w:val="center"/>
              <w:rPr>
                <w:sz w:val="24"/>
              </w:rPr>
            </w:pPr>
            <w:r>
              <w:rPr>
                <w:sz w:val="24"/>
              </w:rPr>
              <w:t>2.405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0.908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2.188</w:t>
            </w:r>
          </w:p>
        </w:tc>
      </w:tr>
      <w:tr>
        <w:trPr>
          <w:trHeight w:val="364" w:hRule="atLeast"/>
        </w:trPr>
        <w:tc>
          <w:tcPr>
            <w:tcW w:w="1114" w:type="dxa"/>
          </w:tcPr>
          <w:p>
            <w:pPr>
              <w:pStyle w:val="TableParagraph"/>
              <w:spacing w:line="272" w:lineRule="exact" w:before="72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2784" w:type="dxa"/>
          </w:tcPr>
          <w:p>
            <w:pPr>
              <w:pStyle w:val="TableParagraph"/>
              <w:spacing w:line="272" w:lineRule="exact" w:before="72"/>
              <w:ind w:left="376"/>
              <w:rPr>
                <w:sz w:val="24"/>
              </w:rPr>
            </w:pPr>
            <w:r>
              <w:rPr>
                <w:sz w:val="24"/>
              </w:rPr>
              <w:t>28.298</w:t>
            </w:r>
          </w:p>
        </w:tc>
        <w:tc>
          <w:tcPr>
            <w:tcW w:w="325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722" w:footer="0" w:top="1140" w:bottom="280" w:left="880" w:right="180"/>
        </w:sectPr>
      </w:pPr>
    </w:p>
    <w:p>
      <w:pPr>
        <w:pStyle w:val="Heading2"/>
        <w:spacing w:before="120"/>
        <w:ind w:left="489" w:right="184"/>
        <w:jc w:val="center"/>
      </w:pPr>
      <w:r>
        <w:rPr/>
        <w:t>APPENDIX</w:t>
      </w:r>
      <w:r>
        <w:rPr>
          <w:spacing w:val="-3"/>
        </w:rPr>
        <w:t> </w:t>
      </w:r>
      <w:r>
        <w:rPr/>
        <w:t>Bvii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489" w:right="184"/>
        <w:jc w:val="center"/>
      </w:pPr>
      <w:r>
        <w:rPr/>
        <w:t>Expected</w:t>
      </w:r>
      <w:r>
        <w:rPr>
          <w:spacing w:val="-4"/>
        </w:rPr>
        <w:t> </w:t>
      </w:r>
      <w:r>
        <w:rPr/>
        <w:t>values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spatial</w:t>
      </w:r>
      <w:r>
        <w:rPr>
          <w:spacing w:val="-3"/>
        </w:rPr>
        <w:t> </w:t>
      </w:r>
      <w:r>
        <w:rPr/>
        <w:t>variation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accessibility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resources</w:t>
      </w:r>
    </w:p>
    <w:p>
      <w:pPr>
        <w:pStyle w:val="BodyText"/>
        <w:spacing w:before="12"/>
        <w:rPr>
          <w:sz w:val="23"/>
        </w:rPr>
      </w:pPr>
    </w:p>
    <w:tbl>
      <w:tblPr>
        <w:tblW w:w="0" w:type="auto"/>
        <w:jc w:val="left"/>
        <w:tblInd w:w="1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3"/>
        <w:gridCol w:w="897"/>
        <w:gridCol w:w="1267"/>
        <w:gridCol w:w="641"/>
        <w:gridCol w:w="1331"/>
        <w:gridCol w:w="903"/>
        <w:gridCol w:w="645"/>
        <w:gridCol w:w="1317"/>
        <w:gridCol w:w="329"/>
      </w:tblGrid>
      <w:tr>
        <w:trPr>
          <w:trHeight w:val="671" w:hRule="atLeast"/>
        </w:trPr>
        <w:tc>
          <w:tcPr>
            <w:tcW w:w="583" w:type="dxa"/>
          </w:tcPr>
          <w:p>
            <w:pPr>
              <w:pStyle w:val="TableParagraph"/>
              <w:spacing w:before="1"/>
              <w:ind w:left="50"/>
              <w:rPr>
                <w:sz w:val="16"/>
              </w:rPr>
            </w:pPr>
            <w:r>
              <w:rPr>
                <w:position w:val="3"/>
                <w:sz w:val="24"/>
              </w:rPr>
              <w:t>e</w:t>
            </w:r>
            <w:r>
              <w:rPr>
                <w:sz w:val="16"/>
              </w:rPr>
              <w:t>11</w:t>
            </w:r>
          </w:p>
        </w:tc>
        <w:tc>
          <w:tcPr>
            <w:tcW w:w="897" w:type="dxa"/>
          </w:tcPr>
          <w:p>
            <w:pPr>
              <w:pStyle w:val="TableParagraph"/>
              <w:ind w:left="186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267" w:type="dxa"/>
          </w:tcPr>
          <w:p>
            <w:pPr>
              <w:pStyle w:val="TableParagraph"/>
              <w:ind w:right="170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327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x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62</w:t>
            </w:r>
          </w:p>
          <w:p>
            <w:pPr>
              <w:pStyle w:val="TableParagraph"/>
              <w:spacing w:before="58"/>
              <w:ind w:right="112"/>
              <w:jc w:val="center"/>
              <w:rPr>
                <w:sz w:val="24"/>
              </w:rPr>
            </w:pPr>
            <w:r>
              <w:rPr>
                <w:sz w:val="24"/>
              </w:rPr>
              <w:t>414</w:t>
            </w:r>
          </w:p>
        </w:tc>
        <w:tc>
          <w:tcPr>
            <w:tcW w:w="641" w:type="dxa"/>
          </w:tcPr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183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331" w:type="dxa"/>
          </w:tcPr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262"/>
              <w:rPr>
                <w:sz w:val="24"/>
              </w:rPr>
            </w:pPr>
            <w:r>
              <w:rPr>
                <w:sz w:val="24"/>
              </w:rPr>
              <w:t>48.97</w:t>
            </w:r>
          </w:p>
        </w:tc>
        <w:tc>
          <w:tcPr>
            <w:tcW w:w="903" w:type="dxa"/>
          </w:tcPr>
          <w:p>
            <w:pPr>
              <w:pStyle w:val="TableParagraph"/>
              <w:spacing w:before="1"/>
              <w:ind w:right="183"/>
              <w:jc w:val="right"/>
              <w:rPr>
                <w:sz w:val="16"/>
              </w:rPr>
            </w:pPr>
            <w:r>
              <w:rPr>
                <w:position w:val="3"/>
                <w:sz w:val="24"/>
              </w:rPr>
              <w:t>e</w:t>
            </w:r>
            <w:r>
              <w:rPr>
                <w:sz w:val="16"/>
              </w:rPr>
              <w:t>12</w:t>
            </w:r>
          </w:p>
        </w:tc>
        <w:tc>
          <w:tcPr>
            <w:tcW w:w="645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317" w:type="dxa"/>
          </w:tcPr>
          <w:p>
            <w:pPr>
              <w:pStyle w:val="TableParagraph"/>
              <w:ind w:left="264" w:right="-29"/>
              <w:rPr>
                <w:sz w:val="24"/>
              </w:rPr>
            </w:pPr>
            <w:r>
              <w:rPr>
                <w:sz w:val="24"/>
                <w:u w:val="single"/>
              </w:rPr>
              <w:t>327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x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70</w:t>
            </w:r>
          </w:p>
          <w:p>
            <w:pPr>
              <w:pStyle w:val="TableParagraph"/>
              <w:spacing w:before="58"/>
              <w:ind w:left="516"/>
              <w:rPr>
                <w:sz w:val="24"/>
              </w:rPr>
            </w:pPr>
            <w:r>
              <w:rPr>
                <w:sz w:val="24"/>
              </w:rPr>
              <w:t>414</w:t>
            </w:r>
          </w:p>
        </w:tc>
        <w:tc>
          <w:tcPr>
            <w:tcW w:w="329" w:type="dxa"/>
          </w:tcPr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</w:tr>
      <w:tr>
        <w:trPr>
          <w:trHeight w:val="744" w:hRule="atLeast"/>
        </w:trPr>
        <w:tc>
          <w:tcPr>
            <w:tcW w:w="5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spacing w:before="29"/>
              <w:ind w:left="186"/>
              <w:rPr>
                <w:sz w:val="24"/>
              </w:rPr>
            </w:pPr>
            <w:r>
              <w:rPr>
                <w:sz w:val="24"/>
              </w:rPr>
              <w:t>55.29</w:t>
            </w:r>
          </w:p>
        </w:tc>
        <w:tc>
          <w:tcPr>
            <w:tcW w:w="12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093" w:hRule="atLeast"/>
        </w:trPr>
        <w:tc>
          <w:tcPr>
            <w:tcW w:w="583" w:type="dxa"/>
          </w:tcPr>
          <w:p>
            <w:pPr>
              <w:pStyle w:val="TableParagraph"/>
              <w:spacing w:before="10"/>
              <w:rPr>
                <w:sz w:val="34"/>
              </w:rPr>
            </w:pPr>
          </w:p>
          <w:p>
            <w:pPr>
              <w:pStyle w:val="TableParagraph"/>
              <w:spacing w:before="1"/>
              <w:ind w:left="50"/>
              <w:rPr>
                <w:sz w:val="16"/>
              </w:rPr>
            </w:pPr>
            <w:r>
              <w:rPr>
                <w:position w:val="3"/>
                <w:sz w:val="24"/>
              </w:rPr>
              <w:t>e</w:t>
            </w:r>
            <w:r>
              <w:rPr>
                <w:sz w:val="16"/>
              </w:rPr>
              <w:t>13</w:t>
            </w:r>
          </w:p>
        </w:tc>
        <w:tc>
          <w:tcPr>
            <w:tcW w:w="897" w:type="dxa"/>
          </w:tcPr>
          <w:p>
            <w:pPr>
              <w:pStyle w:val="TableParagraph"/>
              <w:spacing w:before="9"/>
              <w:rPr>
                <w:sz w:val="34"/>
              </w:rPr>
            </w:pPr>
          </w:p>
          <w:p>
            <w:pPr>
              <w:pStyle w:val="TableParagraph"/>
              <w:ind w:left="186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267" w:type="dxa"/>
          </w:tcPr>
          <w:p>
            <w:pPr>
              <w:pStyle w:val="TableParagraph"/>
              <w:spacing w:before="9"/>
              <w:rPr>
                <w:sz w:val="34"/>
              </w:rPr>
            </w:pPr>
          </w:p>
          <w:p>
            <w:pPr>
              <w:pStyle w:val="TableParagraph"/>
              <w:ind w:right="170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327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x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78</w:t>
            </w:r>
          </w:p>
          <w:p>
            <w:pPr>
              <w:pStyle w:val="TableParagraph"/>
              <w:spacing w:before="59"/>
              <w:ind w:right="112"/>
              <w:jc w:val="center"/>
              <w:rPr>
                <w:sz w:val="24"/>
              </w:rPr>
            </w:pPr>
            <w:r>
              <w:rPr>
                <w:sz w:val="24"/>
              </w:rPr>
              <w:t>414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183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331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262"/>
              <w:rPr>
                <w:sz w:val="24"/>
              </w:rPr>
            </w:pPr>
            <w:r>
              <w:rPr>
                <w:sz w:val="24"/>
              </w:rPr>
              <w:t>61.6</w:t>
            </w:r>
          </w:p>
        </w:tc>
        <w:tc>
          <w:tcPr>
            <w:tcW w:w="903" w:type="dxa"/>
          </w:tcPr>
          <w:p>
            <w:pPr>
              <w:pStyle w:val="TableParagraph"/>
              <w:spacing w:before="10"/>
              <w:rPr>
                <w:sz w:val="34"/>
              </w:rPr>
            </w:pPr>
          </w:p>
          <w:p>
            <w:pPr>
              <w:pStyle w:val="TableParagraph"/>
              <w:spacing w:before="1"/>
              <w:ind w:right="183"/>
              <w:jc w:val="right"/>
              <w:rPr>
                <w:sz w:val="16"/>
              </w:rPr>
            </w:pPr>
            <w:r>
              <w:rPr>
                <w:position w:val="3"/>
                <w:sz w:val="24"/>
              </w:rPr>
              <w:t>e</w:t>
            </w:r>
            <w:r>
              <w:rPr>
                <w:sz w:val="16"/>
              </w:rPr>
              <w:t>14</w:t>
            </w:r>
          </w:p>
        </w:tc>
        <w:tc>
          <w:tcPr>
            <w:tcW w:w="645" w:type="dxa"/>
          </w:tcPr>
          <w:p>
            <w:pPr>
              <w:pStyle w:val="TableParagraph"/>
              <w:spacing w:before="9"/>
              <w:rPr>
                <w:sz w:val="34"/>
              </w:rPr>
            </w:pPr>
          </w:p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317" w:type="dxa"/>
          </w:tcPr>
          <w:p>
            <w:pPr>
              <w:pStyle w:val="TableParagraph"/>
              <w:spacing w:before="9"/>
              <w:rPr>
                <w:sz w:val="34"/>
              </w:rPr>
            </w:pPr>
          </w:p>
          <w:p>
            <w:pPr>
              <w:pStyle w:val="TableParagraph"/>
              <w:ind w:left="264" w:right="-29"/>
              <w:rPr>
                <w:sz w:val="24"/>
              </w:rPr>
            </w:pPr>
            <w:r>
              <w:rPr>
                <w:sz w:val="24"/>
                <w:u w:val="single"/>
              </w:rPr>
              <w:t>327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x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64</w:t>
            </w:r>
          </w:p>
          <w:p>
            <w:pPr>
              <w:pStyle w:val="TableParagraph"/>
              <w:spacing w:before="59"/>
              <w:ind w:left="516"/>
              <w:rPr>
                <w:sz w:val="24"/>
              </w:rPr>
            </w:pPr>
            <w:r>
              <w:rPr>
                <w:sz w:val="24"/>
              </w:rPr>
              <w:t>414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</w:tr>
      <w:tr>
        <w:trPr>
          <w:trHeight w:val="699" w:hRule="atLeast"/>
        </w:trPr>
        <w:tc>
          <w:tcPr>
            <w:tcW w:w="5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spacing w:before="28"/>
              <w:ind w:left="186"/>
              <w:rPr>
                <w:sz w:val="24"/>
              </w:rPr>
            </w:pPr>
            <w:r>
              <w:rPr>
                <w:sz w:val="24"/>
              </w:rPr>
              <w:t>48.97</w:t>
            </w:r>
          </w:p>
        </w:tc>
        <w:tc>
          <w:tcPr>
            <w:tcW w:w="12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51" w:hRule="atLeast"/>
        </w:trPr>
        <w:tc>
          <w:tcPr>
            <w:tcW w:w="583" w:type="dxa"/>
          </w:tcPr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ind w:left="50"/>
              <w:rPr>
                <w:sz w:val="16"/>
              </w:rPr>
            </w:pPr>
            <w:r>
              <w:rPr>
                <w:position w:val="3"/>
                <w:sz w:val="24"/>
              </w:rPr>
              <w:t>e</w:t>
            </w:r>
            <w:r>
              <w:rPr>
                <w:sz w:val="16"/>
              </w:rPr>
              <w:t>15</w:t>
            </w:r>
          </w:p>
        </w:tc>
        <w:tc>
          <w:tcPr>
            <w:tcW w:w="897" w:type="dxa"/>
          </w:tcPr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ind w:left="186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267" w:type="dxa"/>
          </w:tcPr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  <w:u w:val="single"/>
              </w:rPr>
              <w:t>327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x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90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ind w:right="183"/>
              <w:jc w:val="right"/>
              <w:rPr>
                <w:sz w:val="16"/>
              </w:rPr>
            </w:pPr>
            <w:r>
              <w:rPr>
                <w:position w:val="3"/>
                <w:sz w:val="24"/>
              </w:rPr>
              <w:t>e</w:t>
            </w:r>
            <w:r>
              <w:rPr>
                <w:sz w:val="16"/>
              </w:rPr>
              <w:t>16</w:t>
            </w:r>
          </w:p>
        </w:tc>
        <w:tc>
          <w:tcPr>
            <w:tcW w:w="645" w:type="dxa"/>
          </w:tcPr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317" w:type="dxa"/>
          </w:tcPr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ind w:left="264" w:right="-29"/>
              <w:rPr>
                <w:sz w:val="24"/>
              </w:rPr>
            </w:pPr>
            <w:r>
              <w:rPr>
                <w:sz w:val="24"/>
                <w:u w:val="single"/>
              </w:rPr>
              <w:t>327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x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52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0" w:hRule="atLeast"/>
        </w:trPr>
        <w:tc>
          <w:tcPr>
            <w:tcW w:w="5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67" w:type="dxa"/>
          </w:tcPr>
          <w:p>
            <w:pPr>
              <w:pStyle w:val="TableParagraph"/>
              <w:spacing w:before="65"/>
              <w:ind w:left="346"/>
              <w:rPr>
                <w:sz w:val="24"/>
              </w:rPr>
            </w:pPr>
            <w:r>
              <w:rPr>
                <w:sz w:val="24"/>
              </w:rPr>
              <w:t>414</w:t>
            </w:r>
          </w:p>
        </w:tc>
        <w:tc>
          <w:tcPr>
            <w:tcW w:w="641" w:type="dxa"/>
          </w:tcPr>
          <w:p>
            <w:pPr>
              <w:pStyle w:val="TableParagraph"/>
              <w:spacing w:before="65"/>
              <w:ind w:left="183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331" w:type="dxa"/>
          </w:tcPr>
          <w:p>
            <w:pPr>
              <w:pStyle w:val="TableParagraph"/>
              <w:spacing w:before="65"/>
              <w:ind w:left="262"/>
              <w:rPr>
                <w:sz w:val="24"/>
              </w:rPr>
            </w:pPr>
            <w:r>
              <w:rPr>
                <w:sz w:val="24"/>
              </w:rPr>
              <w:t>71.1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7" w:type="dxa"/>
          </w:tcPr>
          <w:p>
            <w:pPr>
              <w:pStyle w:val="TableParagraph"/>
              <w:spacing w:before="65"/>
              <w:ind w:left="516"/>
              <w:rPr>
                <w:sz w:val="24"/>
              </w:rPr>
            </w:pPr>
            <w:r>
              <w:rPr>
                <w:sz w:val="24"/>
              </w:rPr>
              <w:t>414</w:t>
            </w:r>
          </w:p>
        </w:tc>
        <w:tc>
          <w:tcPr>
            <w:tcW w:w="329" w:type="dxa"/>
          </w:tcPr>
          <w:p>
            <w:pPr>
              <w:pStyle w:val="TableParagraph"/>
              <w:spacing w:before="65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</w:tr>
      <w:tr>
        <w:trPr>
          <w:trHeight w:val="656" w:hRule="atLeast"/>
        </w:trPr>
        <w:tc>
          <w:tcPr>
            <w:tcW w:w="5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spacing w:before="73"/>
              <w:ind w:left="186"/>
              <w:rPr>
                <w:sz w:val="24"/>
              </w:rPr>
            </w:pPr>
            <w:r>
              <w:rPr>
                <w:sz w:val="24"/>
              </w:rPr>
              <w:t>41.1</w:t>
            </w:r>
          </w:p>
        </w:tc>
        <w:tc>
          <w:tcPr>
            <w:tcW w:w="12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62" w:hRule="atLeast"/>
        </w:trPr>
        <w:tc>
          <w:tcPr>
            <w:tcW w:w="58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50"/>
              <w:rPr>
                <w:sz w:val="16"/>
              </w:rPr>
            </w:pPr>
            <w:r>
              <w:rPr>
                <w:position w:val="3"/>
                <w:sz w:val="24"/>
              </w:rPr>
              <w:t>e</w:t>
            </w:r>
            <w:r>
              <w:rPr>
                <w:sz w:val="16"/>
              </w:rPr>
              <w:t>21</w:t>
            </w:r>
          </w:p>
        </w:tc>
        <w:tc>
          <w:tcPr>
            <w:tcW w:w="897" w:type="dxa"/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86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267" w:type="dxa"/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right="32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34 x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62</w:t>
            </w:r>
          </w:p>
          <w:p>
            <w:pPr>
              <w:pStyle w:val="TableParagraph"/>
              <w:spacing w:before="59"/>
              <w:ind w:right="280"/>
              <w:jc w:val="center"/>
              <w:rPr>
                <w:sz w:val="24"/>
              </w:rPr>
            </w:pPr>
            <w:r>
              <w:rPr>
                <w:sz w:val="24"/>
              </w:rPr>
              <w:t>414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183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331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262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right="183"/>
              <w:jc w:val="right"/>
              <w:rPr>
                <w:sz w:val="16"/>
              </w:rPr>
            </w:pPr>
            <w:r>
              <w:rPr>
                <w:position w:val="3"/>
                <w:sz w:val="24"/>
              </w:rPr>
              <w:t>e</w:t>
            </w:r>
            <w:r>
              <w:rPr>
                <w:sz w:val="16"/>
              </w:rPr>
              <w:t>22</w:t>
            </w:r>
          </w:p>
        </w:tc>
        <w:tc>
          <w:tcPr>
            <w:tcW w:w="645" w:type="dxa"/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317" w:type="dxa"/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245" w:right="11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34 x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70</w:t>
            </w:r>
          </w:p>
          <w:p>
            <w:pPr>
              <w:pStyle w:val="TableParagraph"/>
              <w:spacing w:before="59"/>
              <w:ind w:left="245" w:right="68"/>
              <w:jc w:val="center"/>
              <w:rPr>
                <w:sz w:val="24"/>
              </w:rPr>
            </w:pPr>
            <w:r>
              <w:rPr>
                <w:sz w:val="24"/>
              </w:rPr>
              <w:t>414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</w:tr>
      <w:tr>
        <w:trPr>
          <w:trHeight w:val="699" w:hRule="atLeast"/>
        </w:trPr>
        <w:tc>
          <w:tcPr>
            <w:tcW w:w="5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spacing w:before="29"/>
              <w:ind w:left="186"/>
              <w:rPr>
                <w:sz w:val="24"/>
              </w:rPr>
            </w:pPr>
            <w:r>
              <w:rPr>
                <w:sz w:val="24"/>
              </w:rPr>
              <w:t>5.75</w:t>
            </w:r>
          </w:p>
        </w:tc>
        <w:tc>
          <w:tcPr>
            <w:tcW w:w="12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050" w:hRule="atLeast"/>
        </w:trPr>
        <w:tc>
          <w:tcPr>
            <w:tcW w:w="583" w:type="dxa"/>
          </w:tcPr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ind w:left="50"/>
              <w:rPr>
                <w:sz w:val="16"/>
              </w:rPr>
            </w:pPr>
            <w:r>
              <w:rPr>
                <w:position w:val="3"/>
                <w:sz w:val="24"/>
              </w:rPr>
              <w:t>e</w:t>
            </w:r>
            <w:r>
              <w:rPr>
                <w:sz w:val="16"/>
              </w:rPr>
              <w:t>23</w:t>
            </w:r>
          </w:p>
        </w:tc>
        <w:tc>
          <w:tcPr>
            <w:tcW w:w="897" w:type="dxa"/>
          </w:tcPr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ind w:left="186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267" w:type="dxa"/>
          </w:tcPr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ind w:right="32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34 x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78</w:t>
            </w:r>
          </w:p>
          <w:p>
            <w:pPr>
              <w:pStyle w:val="TableParagraph"/>
              <w:spacing w:before="58"/>
              <w:ind w:right="280"/>
              <w:jc w:val="center"/>
              <w:rPr>
                <w:sz w:val="24"/>
              </w:rPr>
            </w:pPr>
            <w:r>
              <w:rPr>
                <w:sz w:val="24"/>
              </w:rPr>
              <w:t>414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2"/>
              <w:rPr>
                <w:sz w:val="31"/>
              </w:rPr>
            </w:pPr>
          </w:p>
          <w:p>
            <w:pPr>
              <w:pStyle w:val="TableParagraph"/>
              <w:ind w:left="183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331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2"/>
              <w:rPr>
                <w:sz w:val="31"/>
              </w:rPr>
            </w:pPr>
          </w:p>
          <w:p>
            <w:pPr>
              <w:pStyle w:val="TableParagraph"/>
              <w:ind w:left="262"/>
              <w:rPr>
                <w:sz w:val="24"/>
              </w:rPr>
            </w:pPr>
            <w:r>
              <w:rPr>
                <w:sz w:val="24"/>
              </w:rPr>
              <w:t>6.41</w:t>
            </w:r>
          </w:p>
        </w:tc>
        <w:tc>
          <w:tcPr>
            <w:tcW w:w="903" w:type="dxa"/>
          </w:tcPr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ind w:right="183"/>
              <w:jc w:val="right"/>
              <w:rPr>
                <w:sz w:val="16"/>
              </w:rPr>
            </w:pPr>
            <w:r>
              <w:rPr>
                <w:position w:val="3"/>
                <w:sz w:val="24"/>
              </w:rPr>
              <w:t>e</w:t>
            </w:r>
            <w:r>
              <w:rPr>
                <w:sz w:val="16"/>
              </w:rPr>
              <w:t>24</w:t>
            </w:r>
          </w:p>
        </w:tc>
        <w:tc>
          <w:tcPr>
            <w:tcW w:w="645" w:type="dxa"/>
          </w:tcPr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317" w:type="dxa"/>
          </w:tcPr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ind w:left="245" w:right="11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34 x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62</w:t>
            </w:r>
          </w:p>
          <w:p>
            <w:pPr>
              <w:pStyle w:val="TableParagraph"/>
              <w:spacing w:before="58"/>
              <w:ind w:left="245" w:right="68"/>
              <w:jc w:val="center"/>
              <w:rPr>
                <w:sz w:val="24"/>
              </w:rPr>
            </w:pPr>
            <w:r>
              <w:rPr>
                <w:sz w:val="24"/>
              </w:rPr>
              <w:t>414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2"/>
              <w:rPr>
                <w:sz w:val="31"/>
              </w:rPr>
            </w:pPr>
          </w:p>
          <w:p>
            <w:pPr>
              <w:pStyle w:val="TableParagraph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</w:tr>
      <w:tr>
        <w:trPr>
          <w:trHeight w:val="743" w:hRule="atLeast"/>
        </w:trPr>
        <w:tc>
          <w:tcPr>
            <w:tcW w:w="5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spacing w:before="29"/>
              <w:ind w:left="186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12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094" w:hRule="atLeast"/>
        </w:trPr>
        <w:tc>
          <w:tcPr>
            <w:tcW w:w="583" w:type="dxa"/>
          </w:tcPr>
          <w:p>
            <w:pPr>
              <w:pStyle w:val="TableParagraph"/>
              <w:spacing w:before="10"/>
              <w:rPr>
                <w:sz w:val="34"/>
              </w:rPr>
            </w:pPr>
          </w:p>
          <w:p>
            <w:pPr>
              <w:pStyle w:val="TableParagraph"/>
              <w:spacing w:before="1"/>
              <w:ind w:left="50"/>
              <w:rPr>
                <w:sz w:val="16"/>
              </w:rPr>
            </w:pPr>
            <w:r>
              <w:rPr>
                <w:position w:val="3"/>
                <w:sz w:val="24"/>
              </w:rPr>
              <w:t>e</w:t>
            </w:r>
            <w:r>
              <w:rPr>
                <w:sz w:val="16"/>
              </w:rPr>
              <w:t>25</w:t>
            </w:r>
          </w:p>
        </w:tc>
        <w:tc>
          <w:tcPr>
            <w:tcW w:w="897" w:type="dxa"/>
          </w:tcPr>
          <w:p>
            <w:pPr>
              <w:pStyle w:val="TableParagraph"/>
              <w:spacing w:before="9"/>
              <w:rPr>
                <w:sz w:val="34"/>
              </w:rPr>
            </w:pPr>
          </w:p>
          <w:p>
            <w:pPr>
              <w:pStyle w:val="TableParagraph"/>
              <w:ind w:left="186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267" w:type="dxa"/>
          </w:tcPr>
          <w:p>
            <w:pPr>
              <w:pStyle w:val="TableParagraph"/>
              <w:spacing w:before="9"/>
              <w:rPr>
                <w:sz w:val="34"/>
              </w:rPr>
            </w:pPr>
          </w:p>
          <w:p>
            <w:pPr>
              <w:pStyle w:val="TableParagraph"/>
              <w:ind w:right="32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34 x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90</w:t>
            </w:r>
          </w:p>
          <w:p>
            <w:pPr>
              <w:pStyle w:val="TableParagraph"/>
              <w:spacing w:before="59"/>
              <w:ind w:right="280"/>
              <w:jc w:val="center"/>
              <w:rPr>
                <w:sz w:val="24"/>
              </w:rPr>
            </w:pPr>
            <w:r>
              <w:rPr>
                <w:sz w:val="24"/>
              </w:rPr>
              <w:t>414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183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331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262"/>
              <w:rPr>
                <w:sz w:val="24"/>
              </w:rPr>
            </w:pPr>
            <w:r>
              <w:rPr>
                <w:sz w:val="24"/>
              </w:rPr>
              <w:t>7.39</w:t>
            </w:r>
          </w:p>
        </w:tc>
        <w:tc>
          <w:tcPr>
            <w:tcW w:w="903" w:type="dxa"/>
          </w:tcPr>
          <w:p>
            <w:pPr>
              <w:pStyle w:val="TableParagraph"/>
              <w:spacing w:before="10"/>
              <w:rPr>
                <w:sz w:val="34"/>
              </w:rPr>
            </w:pPr>
          </w:p>
          <w:p>
            <w:pPr>
              <w:pStyle w:val="TableParagraph"/>
              <w:spacing w:before="1"/>
              <w:ind w:right="183"/>
              <w:jc w:val="right"/>
              <w:rPr>
                <w:sz w:val="16"/>
              </w:rPr>
            </w:pPr>
            <w:r>
              <w:rPr>
                <w:position w:val="3"/>
                <w:sz w:val="24"/>
              </w:rPr>
              <w:t>e</w:t>
            </w:r>
            <w:r>
              <w:rPr>
                <w:sz w:val="16"/>
              </w:rPr>
              <w:t>26</w:t>
            </w:r>
          </w:p>
        </w:tc>
        <w:tc>
          <w:tcPr>
            <w:tcW w:w="645" w:type="dxa"/>
          </w:tcPr>
          <w:p>
            <w:pPr>
              <w:pStyle w:val="TableParagraph"/>
              <w:spacing w:before="9"/>
              <w:rPr>
                <w:sz w:val="34"/>
              </w:rPr>
            </w:pPr>
          </w:p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317" w:type="dxa"/>
          </w:tcPr>
          <w:p>
            <w:pPr>
              <w:pStyle w:val="TableParagraph"/>
              <w:spacing w:before="9"/>
              <w:rPr>
                <w:sz w:val="34"/>
              </w:rPr>
            </w:pPr>
          </w:p>
          <w:p>
            <w:pPr>
              <w:pStyle w:val="TableParagraph"/>
              <w:ind w:left="245" w:right="11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34 x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52</w:t>
            </w:r>
          </w:p>
          <w:p>
            <w:pPr>
              <w:pStyle w:val="TableParagraph"/>
              <w:spacing w:before="59"/>
              <w:ind w:left="245" w:right="68"/>
              <w:jc w:val="center"/>
              <w:rPr>
                <w:sz w:val="24"/>
              </w:rPr>
            </w:pPr>
            <w:r>
              <w:rPr>
                <w:sz w:val="24"/>
              </w:rPr>
              <w:t>414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</w:tr>
      <w:tr>
        <w:trPr>
          <w:trHeight w:val="699" w:hRule="atLeast"/>
        </w:trPr>
        <w:tc>
          <w:tcPr>
            <w:tcW w:w="5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spacing w:before="29"/>
              <w:ind w:left="186"/>
              <w:rPr>
                <w:sz w:val="24"/>
              </w:rPr>
            </w:pPr>
            <w:r>
              <w:rPr>
                <w:sz w:val="24"/>
              </w:rPr>
              <w:t>4.27</w:t>
            </w:r>
          </w:p>
        </w:tc>
        <w:tc>
          <w:tcPr>
            <w:tcW w:w="12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050" w:hRule="atLeast"/>
        </w:trPr>
        <w:tc>
          <w:tcPr>
            <w:tcW w:w="583" w:type="dxa"/>
          </w:tcPr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ind w:left="50"/>
              <w:rPr>
                <w:sz w:val="16"/>
              </w:rPr>
            </w:pPr>
            <w:r>
              <w:rPr>
                <w:position w:val="3"/>
                <w:sz w:val="24"/>
              </w:rPr>
              <w:t>e</w:t>
            </w:r>
            <w:r>
              <w:rPr>
                <w:sz w:val="16"/>
              </w:rPr>
              <w:t>31</w:t>
            </w:r>
          </w:p>
        </w:tc>
        <w:tc>
          <w:tcPr>
            <w:tcW w:w="897" w:type="dxa"/>
          </w:tcPr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ind w:left="186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267" w:type="dxa"/>
          </w:tcPr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ind w:right="32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43 x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62</w:t>
            </w:r>
          </w:p>
          <w:p>
            <w:pPr>
              <w:pStyle w:val="TableParagraph"/>
              <w:spacing w:before="59"/>
              <w:ind w:right="280"/>
              <w:jc w:val="center"/>
              <w:rPr>
                <w:sz w:val="24"/>
              </w:rPr>
            </w:pPr>
            <w:r>
              <w:rPr>
                <w:sz w:val="24"/>
              </w:rPr>
              <w:t>414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183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331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262"/>
              <w:rPr>
                <w:sz w:val="24"/>
              </w:rPr>
            </w:pPr>
            <w:r>
              <w:rPr>
                <w:sz w:val="24"/>
              </w:rPr>
              <w:t>6.44</w:t>
            </w:r>
          </w:p>
        </w:tc>
        <w:tc>
          <w:tcPr>
            <w:tcW w:w="903" w:type="dxa"/>
          </w:tcPr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ind w:right="183"/>
              <w:jc w:val="right"/>
              <w:rPr>
                <w:sz w:val="16"/>
              </w:rPr>
            </w:pPr>
            <w:r>
              <w:rPr>
                <w:position w:val="3"/>
                <w:sz w:val="24"/>
              </w:rPr>
              <w:t>e</w:t>
            </w:r>
            <w:r>
              <w:rPr>
                <w:sz w:val="16"/>
              </w:rPr>
              <w:t>32</w:t>
            </w:r>
          </w:p>
        </w:tc>
        <w:tc>
          <w:tcPr>
            <w:tcW w:w="645" w:type="dxa"/>
          </w:tcPr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317" w:type="dxa"/>
          </w:tcPr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ind w:left="245" w:right="11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43 x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70</w:t>
            </w:r>
          </w:p>
          <w:p>
            <w:pPr>
              <w:pStyle w:val="TableParagraph"/>
              <w:spacing w:before="59"/>
              <w:ind w:left="245" w:right="68"/>
              <w:jc w:val="center"/>
              <w:rPr>
                <w:sz w:val="24"/>
              </w:rPr>
            </w:pPr>
            <w:r>
              <w:rPr>
                <w:sz w:val="24"/>
              </w:rPr>
              <w:t>414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</w:tr>
      <w:tr>
        <w:trPr>
          <w:trHeight w:val="699" w:hRule="atLeast"/>
        </w:trPr>
        <w:tc>
          <w:tcPr>
            <w:tcW w:w="5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spacing w:before="29"/>
              <w:ind w:left="186"/>
              <w:rPr>
                <w:sz w:val="24"/>
              </w:rPr>
            </w:pPr>
            <w:r>
              <w:rPr>
                <w:sz w:val="24"/>
              </w:rPr>
              <w:t>7.27</w:t>
            </w:r>
          </w:p>
        </w:tc>
        <w:tc>
          <w:tcPr>
            <w:tcW w:w="12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84" w:hRule="atLeast"/>
        </w:trPr>
        <w:tc>
          <w:tcPr>
            <w:tcW w:w="583" w:type="dxa"/>
          </w:tcPr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spacing w:line="285" w:lineRule="exact" w:before="1"/>
              <w:ind w:left="50"/>
              <w:rPr>
                <w:sz w:val="16"/>
              </w:rPr>
            </w:pPr>
            <w:r>
              <w:rPr>
                <w:position w:val="3"/>
                <w:sz w:val="24"/>
              </w:rPr>
              <w:t>e</w:t>
            </w:r>
            <w:r>
              <w:rPr>
                <w:sz w:val="16"/>
              </w:rPr>
              <w:t>33</w:t>
            </w:r>
          </w:p>
        </w:tc>
        <w:tc>
          <w:tcPr>
            <w:tcW w:w="897" w:type="dxa"/>
          </w:tcPr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spacing w:line="286" w:lineRule="exact"/>
              <w:ind w:left="186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267" w:type="dxa"/>
          </w:tcPr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spacing w:line="286" w:lineRule="exact"/>
              <w:ind w:left="10"/>
              <w:rPr>
                <w:sz w:val="24"/>
              </w:rPr>
            </w:pPr>
            <w:r>
              <w:rPr>
                <w:sz w:val="24"/>
                <w:u w:val="single"/>
              </w:rPr>
              <w:t>43 x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78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spacing w:line="285" w:lineRule="exact" w:before="1"/>
              <w:ind w:right="183"/>
              <w:jc w:val="right"/>
              <w:rPr>
                <w:sz w:val="16"/>
              </w:rPr>
            </w:pPr>
            <w:r>
              <w:rPr>
                <w:position w:val="3"/>
                <w:sz w:val="24"/>
              </w:rPr>
              <w:t>e</w:t>
            </w:r>
            <w:r>
              <w:rPr>
                <w:sz w:val="16"/>
              </w:rPr>
              <w:t>34</w:t>
            </w:r>
          </w:p>
        </w:tc>
        <w:tc>
          <w:tcPr>
            <w:tcW w:w="645" w:type="dxa"/>
          </w:tcPr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spacing w:line="286" w:lineRule="exact"/>
              <w:ind w:left="188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317" w:type="dxa"/>
          </w:tcPr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spacing w:line="286" w:lineRule="exact"/>
              <w:ind w:left="264"/>
              <w:rPr>
                <w:sz w:val="24"/>
              </w:rPr>
            </w:pPr>
            <w:r>
              <w:rPr>
                <w:sz w:val="24"/>
                <w:u w:val="single"/>
              </w:rPr>
              <w:t>43 x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62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tabs>
          <w:tab w:pos="4276" w:val="left" w:leader="none"/>
          <w:tab w:pos="4996" w:val="left" w:leader="none"/>
          <w:tab w:pos="8129" w:val="left" w:leader="none"/>
          <w:tab w:pos="9017" w:val="left" w:leader="none"/>
        </w:tabs>
        <w:spacing w:before="120"/>
        <w:ind w:left="3088"/>
      </w:pPr>
      <w:r>
        <w:rPr/>
        <w:t>414</w:t>
        <w:tab/>
        <w:t>=</w:t>
        <w:tab/>
        <w:t>8.1</w:t>
        <w:tab/>
        <w:t>414</w:t>
        <w:tab/>
        <w:t>=</w:t>
      </w:r>
    </w:p>
    <w:p>
      <w:pPr>
        <w:pStyle w:val="BodyText"/>
        <w:spacing w:before="60"/>
        <w:ind w:left="2115"/>
      </w:pPr>
      <w:r>
        <w:rPr/>
        <w:t>6.4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tabs>
          <w:tab w:pos="2115" w:val="left" w:leader="none"/>
          <w:tab w:pos="2836" w:val="left" w:leader="none"/>
          <w:tab w:pos="6436" w:val="left" w:leader="none"/>
          <w:tab w:pos="7156" w:val="left" w:leader="none"/>
          <w:tab w:pos="7877" w:val="left" w:leader="none"/>
        </w:tabs>
        <w:ind w:left="1395"/>
      </w:pPr>
      <w:r>
        <w:rPr/>
        <w:t>e</w:t>
      </w:r>
      <w:r>
        <w:rPr>
          <w:vertAlign w:val="subscript"/>
        </w:rPr>
        <w:t>35</w:t>
      </w:r>
      <w:r>
        <w:rPr>
          <w:vertAlign w:val="baseline"/>
        </w:rPr>
        <w:tab/>
        <w:t>=</w:t>
        <w:tab/>
      </w:r>
      <w:r>
        <w:rPr>
          <w:u w:val="single"/>
          <w:vertAlign w:val="baseline"/>
        </w:rPr>
        <w:t>43 x</w:t>
      </w:r>
      <w:r>
        <w:rPr>
          <w:spacing w:val="-1"/>
          <w:u w:val="single"/>
          <w:vertAlign w:val="baseline"/>
        </w:rPr>
        <w:t> </w:t>
      </w:r>
      <w:r>
        <w:rPr>
          <w:u w:val="single"/>
          <w:vertAlign w:val="baseline"/>
        </w:rPr>
        <w:t>90</w:t>
      </w:r>
      <w:r>
        <w:rPr>
          <w:vertAlign w:val="baseline"/>
        </w:rPr>
        <w:tab/>
        <w:t>e</w:t>
      </w:r>
      <w:r>
        <w:rPr>
          <w:vertAlign w:val="subscript"/>
        </w:rPr>
        <w:t>36</w:t>
      </w:r>
      <w:r>
        <w:rPr>
          <w:vertAlign w:val="baseline"/>
        </w:rPr>
        <w:tab/>
        <w:t>=</w:t>
        <w:tab/>
      </w:r>
      <w:r>
        <w:rPr>
          <w:u w:val="single"/>
          <w:vertAlign w:val="baseline"/>
        </w:rPr>
        <w:t>43 x</w:t>
      </w:r>
      <w:r>
        <w:rPr>
          <w:spacing w:val="-1"/>
          <w:u w:val="single"/>
          <w:vertAlign w:val="baseline"/>
        </w:rPr>
        <w:t> </w:t>
      </w:r>
      <w:r>
        <w:rPr>
          <w:u w:val="single"/>
          <w:vertAlign w:val="baseline"/>
        </w:rPr>
        <w:t>52</w:t>
      </w:r>
    </w:p>
    <w:p>
      <w:pPr>
        <w:pStyle w:val="BodyText"/>
        <w:tabs>
          <w:tab w:pos="4276" w:val="left" w:leader="none"/>
          <w:tab w:pos="4996" w:val="left" w:leader="none"/>
          <w:tab w:pos="8129" w:val="left" w:leader="none"/>
          <w:tab w:pos="9017" w:val="left" w:leader="none"/>
        </w:tabs>
        <w:spacing w:before="59"/>
        <w:ind w:left="3088"/>
      </w:pPr>
      <w:r>
        <w:rPr/>
        <w:t>414</w:t>
        <w:tab/>
        <w:t>=</w:t>
        <w:tab/>
        <w:t>9.35</w:t>
        <w:tab/>
        <w:t>414</w:t>
        <w:tab/>
        <w:t>=</w:t>
      </w:r>
    </w:p>
    <w:p>
      <w:pPr>
        <w:pStyle w:val="BodyText"/>
        <w:spacing w:before="59"/>
        <w:ind w:left="2115"/>
      </w:pPr>
      <w:r>
        <w:rPr/>
        <w:t>5.4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2"/>
        <w:ind w:right="1633"/>
        <w:jc w:val="right"/>
      </w:pPr>
      <w:r>
        <w:rPr/>
        <w:pict>
          <v:shape style="position:absolute;margin-left:111.279999pt;margin-top:-5.419992pt;width:375.2pt;height:229.1pt;mso-position-horizontal-relative:page;mso-position-vertical-relative:paragraph;z-index:158771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3"/>
                    <w:gridCol w:w="897"/>
                    <w:gridCol w:w="1192"/>
                    <w:gridCol w:w="717"/>
                    <w:gridCol w:w="1331"/>
                    <w:gridCol w:w="903"/>
                    <w:gridCol w:w="645"/>
                    <w:gridCol w:w="1233"/>
                  </w:tblGrid>
                  <w:tr>
                    <w:trPr>
                      <w:trHeight w:val="671" w:hRule="atLeast"/>
                    </w:trPr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position w:val="3"/>
                            <w:sz w:val="24"/>
                          </w:rPr>
                          <w:t>e</w:t>
                        </w:r>
                        <w:r>
                          <w:rPr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ind w:left="1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=</w:t>
                        </w:r>
                      </w:p>
                    </w:tc>
                    <w:tc>
                      <w:tcPr>
                        <w:tcW w:w="1192" w:type="dxa"/>
                      </w:tcPr>
                      <w:p>
                        <w:pPr>
                          <w:pStyle w:val="TableParagraph"/>
                          <w:ind w:right="24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10 x</w:t>
                        </w:r>
                        <w:r>
                          <w:rPr>
                            <w:spacing w:val="-1"/>
                            <w:sz w:val="24"/>
                            <w:u w:val="single"/>
                          </w:rPr>
                          <w:t> </w:t>
                        </w:r>
                        <w:r>
                          <w:rPr>
                            <w:sz w:val="24"/>
                            <w:u w:val="single"/>
                          </w:rPr>
                          <w:t>62</w:t>
                        </w:r>
                      </w:p>
                      <w:p>
                        <w:pPr>
                          <w:pStyle w:val="TableParagraph"/>
                          <w:spacing w:before="58"/>
                          <w:ind w:left="244" w:right="44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414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=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2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1.497</w:t>
                        </w: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spacing w:before="1"/>
                          <w:ind w:right="18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position w:val="3"/>
                            <w:sz w:val="24"/>
                          </w:rPr>
                          <w:t>e</w:t>
                        </w:r>
                        <w:r>
                          <w:rPr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645" w:type="dxa"/>
                      </w:tcPr>
                      <w:p>
                        <w:pPr>
                          <w:pStyle w:val="TableParagraph"/>
                          <w:ind w:left="1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=</w:t>
                        </w:r>
                      </w:p>
                    </w:tc>
                    <w:tc>
                      <w:tcPr>
                        <w:tcW w:w="1233" w:type="dxa"/>
                      </w:tcPr>
                      <w:p>
                        <w:pPr>
                          <w:pStyle w:val="TableParagraph"/>
                          <w:ind w:left="244" w:right="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10 x</w:t>
                        </w:r>
                        <w:r>
                          <w:rPr>
                            <w:spacing w:val="-1"/>
                            <w:sz w:val="24"/>
                            <w:u w:val="single"/>
                          </w:rPr>
                          <w:t> </w:t>
                        </w:r>
                        <w:r>
                          <w:rPr>
                            <w:sz w:val="24"/>
                            <w:u w:val="single"/>
                          </w:rPr>
                          <w:t>70</w:t>
                        </w:r>
                      </w:p>
                      <w:p>
                        <w:pPr>
                          <w:pStyle w:val="TableParagraph"/>
                          <w:spacing w:before="58"/>
                          <w:ind w:left="497" w:right="23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414</w:t>
                        </w:r>
                      </w:p>
                    </w:tc>
                  </w:tr>
                  <w:tr>
                    <w:trPr>
                      <w:trHeight w:val="744" w:hRule="atLeast"/>
                    </w:trPr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spacing w:before="29"/>
                          <w:ind w:left="1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1.69</w:t>
                        </w:r>
                      </w:p>
                    </w:tc>
                    <w:tc>
                      <w:tcPr>
                        <w:tcW w:w="119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23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1094" w:hRule="atLeast"/>
                    </w:trPr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position w:val="3"/>
                            <w:sz w:val="24"/>
                          </w:rPr>
                          <w:t>e</w:t>
                        </w:r>
                        <w:r>
                          <w:rPr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ind w:left="1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=</w:t>
                        </w:r>
                      </w:p>
                    </w:tc>
                    <w:tc>
                      <w:tcPr>
                        <w:tcW w:w="1192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ind w:right="24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10 x</w:t>
                        </w:r>
                        <w:r>
                          <w:rPr>
                            <w:spacing w:val="-1"/>
                            <w:sz w:val="24"/>
                            <w:u w:val="single"/>
                          </w:rPr>
                          <w:t> </w:t>
                        </w:r>
                        <w:r>
                          <w:rPr>
                            <w:sz w:val="24"/>
                            <w:u w:val="single"/>
                          </w:rPr>
                          <w:t>78</w:t>
                        </w:r>
                      </w:p>
                      <w:p>
                        <w:pPr>
                          <w:pStyle w:val="TableParagraph"/>
                          <w:spacing w:before="59"/>
                          <w:ind w:left="244" w:right="44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414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35"/>
                          </w:rPr>
                        </w:pPr>
                      </w:p>
                      <w:p>
                        <w:pPr>
                          <w:pStyle w:val="TableParagraph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=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35"/>
                          </w:rPr>
                        </w:pPr>
                      </w:p>
                      <w:p>
                        <w:pPr>
                          <w:pStyle w:val="TableParagraph"/>
                          <w:ind w:left="2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1.88</w:t>
                        </w: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8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position w:val="3"/>
                            <w:sz w:val="24"/>
                          </w:rPr>
                          <w:t>e</w:t>
                        </w:r>
                        <w:r>
                          <w:rPr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45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ind w:left="1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=</w:t>
                        </w:r>
                      </w:p>
                    </w:tc>
                    <w:tc>
                      <w:tcPr>
                        <w:tcW w:w="1233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ind w:left="244" w:right="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10 x</w:t>
                        </w:r>
                        <w:r>
                          <w:rPr>
                            <w:spacing w:val="-1"/>
                            <w:sz w:val="24"/>
                            <w:u w:val="single"/>
                          </w:rPr>
                          <w:t> </w:t>
                        </w:r>
                        <w:r>
                          <w:rPr>
                            <w:sz w:val="24"/>
                            <w:u w:val="single"/>
                          </w:rPr>
                          <w:t>62</w:t>
                        </w:r>
                      </w:p>
                      <w:p>
                        <w:pPr>
                          <w:pStyle w:val="TableParagraph"/>
                          <w:spacing w:before="59"/>
                          <w:ind w:left="497" w:right="23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414</w:t>
                        </w:r>
                      </w:p>
                    </w:tc>
                  </w:tr>
                  <w:tr>
                    <w:trPr>
                      <w:trHeight w:val="699" w:hRule="atLeast"/>
                    </w:trPr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spacing w:before="29"/>
                          <w:ind w:left="1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1.497</w:t>
                        </w:r>
                      </w:p>
                    </w:tc>
                    <w:tc>
                      <w:tcPr>
                        <w:tcW w:w="119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23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1050" w:hRule="atLeast"/>
                    </w:trPr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position w:val="3"/>
                            <w:sz w:val="24"/>
                          </w:rPr>
                          <w:t>e</w:t>
                        </w:r>
                        <w:r>
                          <w:rPr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=</w:t>
                        </w:r>
                      </w:p>
                    </w:tc>
                    <w:tc>
                      <w:tcPr>
                        <w:tcW w:w="1192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24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10 x</w:t>
                        </w:r>
                        <w:r>
                          <w:rPr>
                            <w:spacing w:val="-1"/>
                            <w:sz w:val="24"/>
                            <w:u w:val="single"/>
                          </w:rPr>
                          <w:t> </w:t>
                        </w:r>
                        <w:r>
                          <w:rPr>
                            <w:sz w:val="24"/>
                            <w:u w:val="single"/>
                          </w:rPr>
                          <w:t>90</w:t>
                        </w:r>
                      </w:p>
                      <w:p>
                        <w:pPr>
                          <w:pStyle w:val="TableParagraph"/>
                          <w:spacing w:before="58"/>
                          <w:ind w:left="244" w:right="44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414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=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2.17</w:t>
                        </w: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right="18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position w:val="3"/>
                            <w:sz w:val="24"/>
                          </w:rPr>
                          <w:t>e</w:t>
                        </w:r>
                        <w:r>
                          <w:rPr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45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=</w:t>
                        </w:r>
                      </w:p>
                    </w:tc>
                    <w:tc>
                      <w:tcPr>
                        <w:tcW w:w="1233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44" w:right="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10 x</w:t>
                        </w:r>
                        <w:r>
                          <w:rPr>
                            <w:spacing w:val="-1"/>
                            <w:sz w:val="24"/>
                            <w:u w:val="single"/>
                          </w:rPr>
                          <w:t> </w:t>
                        </w:r>
                        <w:r>
                          <w:rPr>
                            <w:sz w:val="24"/>
                            <w:u w:val="single"/>
                          </w:rPr>
                          <w:t>52</w:t>
                        </w:r>
                      </w:p>
                      <w:p>
                        <w:pPr>
                          <w:pStyle w:val="TableParagraph"/>
                          <w:spacing w:before="58"/>
                          <w:ind w:left="497" w:right="23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414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spacing w:line="272" w:lineRule="exact" w:before="29"/>
                          <w:ind w:left="1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1.27</w:t>
                        </w:r>
                      </w:p>
                    </w:tc>
                    <w:tc>
                      <w:tcPr>
                        <w:tcW w:w="119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23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=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86"/>
        <w:ind w:right="1717"/>
        <w:jc w:val="right"/>
      </w:pPr>
      <w:r>
        <w:rPr/>
        <w:t>=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36"/>
        </w:rPr>
      </w:pPr>
    </w:p>
    <w:p>
      <w:pPr>
        <w:pStyle w:val="BodyText"/>
        <w:ind w:right="1633"/>
        <w:jc w:val="right"/>
      </w:pPr>
      <w:r>
        <w:rPr/>
        <w:t>=</w:t>
      </w:r>
    </w:p>
    <w:p>
      <w:pPr>
        <w:spacing w:after="0"/>
        <w:jc w:val="right"/>
        <w:sectPr>
          <w:pgSz w:w="11910" w:h="16840"/>
          <w:pgMar w:header="722" w:footer="0" w:top="1140" w:bottom="280" w:left="880" w:right="180"/>
        </w:sectPr>
      </w:pPr>
    </w:p>
    <w:p>
      <w:pPr>
        <w:pStyle w:val="Heading2"/>
        <w:spacing w:before="120"/>
        <w:ind w:left="489" w:right="184"/>
        <w:jc w:val="center"/>
      </w:pPr>
      <w:r>
        <w:rPr/>
        <w:t>APPENDIX</w:t>
      </w:r>
      <w:r>
        <w:rPr>
          <w:spacing w:val="-4"/>
        </w:rPr>
        <w:t> </w:t>
      </w:r>
      <w:r>
        <w:rPr/>
        <w:t>Bviii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490" w:right="184"/>
        <w:jc w:val="center"/>
      </w:pPr>
      <w:r>
        <w:rPr/>
        <w:t>Chi-square</w:t>
      </w:r>
      <w:r>
        <w:rPr>
          <w:spacing w:val="-2"/>
        </w:rPr>
        <w:t> </w:t>
      </w:r>
      <w:r>
        <w:rPr/>
        <w:t>values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variations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accessibility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land</w:t>
      </w:r>
      <w:r>
        <w:rPr>
          <w:spacing w:val="-1"/>
        </w:rPr>
        <w:t> </w:t>
      </w:r>
      <w:r>
        <w:rPr/>
        <w:t>resources.</w:t>
      </w:r>
    </w:p>
    <w:p>
      <w:pPr>
        <w:pStyle w:val="BodyText"/>
        <w:rPr>
          <w:sz w:val="28"/>
        </w:rPr>
      </w:pPr>
    </w:p>
    <w:p>
      <w:pPr>
        <w:pStyle w:val="BodyText"/>
        <w:spacing w:before="11"/>
        <w:rPr>
          <w:sz w:val="31"/>
        </w:rPr>
      </w:pPr>
    </w:p>
    <w:p>
      <w:pPr>
        <w:pStyle w:val="BodyText"/>
        <w:tabs>
          <w:tab w:pos="6436" w:val="left" w:leader="none"/>
        </w:tabs>
        <w:ind w:left="1395"/>
      </w:pPr>
      <w:r>
        <w:rPr/>
        <w:t>X</w:t>
      </w:r>
      <w:r>
        <w:rPr>
          <w:vertAlign w:val="superscript"/>
        </w:rPr>
        <w:t>2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86"/>
          <w:vertAlign w:val="baseline"/>
        </w:rPr>
        <w:t> </w:t>
      </w:r>
      <w:r>
        <w:rPr>
          <w:vertAlign w:val="baseline"/>
        </w:rPr>
        <w:t>(</w:t>
      </w:r>
      <w:r>
        <w:rPr>
          <w:u w:val="single"/>
          <w:vertAlign w:val="baseline"/>
        </w:rPr>
        <w:t>53 –</w:t>
      </w:r>
      <w:r>
        <w:rPr>
          <w:spacing w:val="1"/>
          <w:u w:val="single"/>
          <w:vertAlign w:val="baseline"/>
        </w:rPr>
        <w:t> </w:t>
      </w:r>
      <w:r>
        <w:rPr>
          <w:u w:val="single"/>
          <w:vertAlign w:val="baseline"/>
        </w:rPr>
        <w:t>48.97</w:t>
      </w:r>
      <w:r>
        <w:rPr>
          <w:vertAlign w:val="baseline"/>
        </w:rPr>
        <w:t>)</w:t>
      </w:r>
      <w:r>
        <w:rPr>
          <w:vertAlign w:val="superscript"/>
        </w:rPr>
        <w:t>2</w:t>
      </w:r>
      <w:r>
        <w:rPr>
          <w:spacing w:val="84"/>
          <w:vertAlign w:val="baseline"/>
        </w:rPr>
        <w:t> </w:t>
      </w:r>
      <w:r>
        <w:rPr>
          <w:vertAlign w:val="baseline"/>
        </w:rPr>
        <w:t>+</w:t>
      </w:r>
      <w:r>
        <w:rPr>
          <w:spacing w:val="64"/>
          <w:vertAlign w:val="baseline"/>
        </w:rPr>
        <w:t> </w:t>
      </w:r>
      <w:r>
        <w:rPr>
          <w:vertAlign w:val="baseline"/>
        </w:rPr>
        <w:t>(</w:t>
      </w:r>
      <w:r>
        <w:rPr>
          <w:u w:val="single"/>
          <w:vertAlign w:val="baseline"/>
        </w:rPr>
        <w:t>54 –</w:t>
      </w:r>
      <w:r>
        <w:rPr>
          <w:spacing w:val="-1"/>
          <w:u w:val="single"/>
          <w:vertAlign w:val="baseline"/>
        </w:rPr>
        <w:t> </w:t>
      </w:r>
      <w:r>
        <w:rPr>
          <w:u w:val="single"/>
          <w:vertAlign w:val="baseline"/>
        </w:rPr>
        <w:t>55.3</w:t>
      </w:r>
      <w:r>
        <w:rPr>
          <w:vertAlign w:val="baseline"/>
        </w:rPr>
        <w:t>)</w:t>
      </w:r>
      <w:r>
        <w:rPr>
          <w:vertAlign w:val="superscript"/>
        </w:rPr>
        <w:t>2</w:t>
      </w:r>
      <w:r>
        <w:rPr>
          <w:vertAlign w:val="baseline"/>
        </w:rPr>
        <w:t>  +</w:t>
        <w:tab/>
        <w:t>(</w:t>
      </w:r>
      <w:r>
        <w:rPr>
          <w:u w:val="single"/>
          <w:vertAlign w:val="baseline"/>
        </w:rPr>
        <w:t>67 –</w:t>
      </w:r>
      <w:r>
        <w:rPr>
          <w:spacing w:val="-1"/>
          <w:u w:val="single"/>
          <w:vertAlign w:val="baseline"/>
        </w:rPr>
        <w:t> </w:t>
      </w:r>
      <w:r>
        <w:rPr>
          <w:u w:val="single"/>
          <w:vertAlign w:val="baseline"/>
        </w:rPr>
        <w:t>61.6</w:t>
      </w:r>
      <w:r>
        <w:rPr>
          <w:vertAlign w:val="baseline"/>
        </w:rPr>
        <w:t>)</w:t>
      </w:r>
      <w:r>
        <w:rPr>
          <w:vertAlign w:val="superscript"/>
        </w:rPr>
        <w:t>2</w:t>
      </w:r>
      <w:r>
        <w:rPr>
          <w:spacing w:val="83"/>
          <w:vertAlign w:val="baseline"/>
        </w:rPr>
        <w:t> </w:t>
      </w:r>
      <w:r>
        <w:rPr>
          <w:vertAlign w:val="baseline"/>
        </w:rPr>
        <w:t>+</w:t>
      </w:r>
      <w:r>
        <w:rPr>
          <w:spacing w:val="84"/>
          <w:vertAlign w:val="baseline"/>
        </w:rPr>
        <w:t> </w:t>
      </w:r>
      <w:r>
        <w:rPr>
          <w:vertAlign w:val="baseline"/>
        </w:rPr>
        <w:t>(</w:t>
      </w:r>
      <w:r>
        <w:rPr>
          <w:u w:val="single"/>
          <w:vertAlign w:val="baseline"/>
        </w:rPr>
        <w:t>47</w:t>
      </w:r>
      <w:r>
        <w:rPr>
          <w:spacing w:val="-3"/>
          <w:u w:val="single"/>
          <w:vertAlign w:val="baseline"/>
        </w:rPr>
        <w:t> </w:t>
      </w:r>
      <w:r>
        <w:rPr>
          <w:u w:val="single"/>
          <w:vertAlign w:val="baseline"/>
        </w:rPr>
        <w:t>–</w:t>
      </w:r>
    </w:p>
    <w:p>
      <w:pPr>
        <w:pStyle w:val="BodyText"/>
        <w:spacing w:before="59"/>
        <w:ind w:left="1395"/>
      </w:pPr>
      <w:r>
        <w:rPr>
          <w:u w:val="single"/>
        </w:rPr>
        <w:t>48.9</w:t>
      </w:r>
      <w:r>
        <w:rPr/>
        <w:t>)</w:t>
      </w:r>
      <w:r>
        <w:rPr>
          <w:vertAlign w:val="superscript"/>
        </w:rPr>
        <w:t>2</w:t>
      </w:r>
    </w:p>
    <w:p>
      <w:pPr>
        <w:pStyle w:val="BodyText"/>
        <w:tabs>
          <w:tab w:pos="4696" w:val="left" w:leader="none"/>
          <w:tab w:pos="6856" w:val="left" w:leader="none"/>
          <w:tab w:pos="8933" w:val="left" w:leader="none"/>
        </w:tabs>
        <w:spacing w:before="58"/>
        <w:ind w:left="2535"/>
      </w:pPr>
      <w:r>
        <w:rPr/>
        <w:t>48.97</w:t>
        <w:tab/>
        <w:t>55.3</w:t>
        <w:tab/>
        <w:t>61.6</w:t>
        <w:tab/>
        <w:t>48.9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1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407"/>
        <w:gridCol w:w="1705"/>
        <w:gridCol w:w="406"/>
        <w:gridCol w:w="1355"/>
        <w:gridCol w:w="366"/>
        <w:gridCol w:w="1321"/>
      </w:tblGrid>
      <w:tr>
        <w:trPr>
          <w:trHeight w:val="351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0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>62 –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71.1</w:t>
            </w:r>
            <w:r>
              <w:rPr>
                <w:sz w:val="24"/>
              </w:rPr>
              <w:t>)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407" w:type="dxa"/>
          </w:tcPr>
          <w:p>
            <w:pPr>
              <w:pStyle w:val="TableParagraph"/>
              <w:spacing w:before="30"/>
              <w:ind w:left="12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05" w:type="dxa"/>
          </w:tcPr>
          <w:p>
            <w:pPr>
              <w:pStyle w:val="TableParagraph"/>
              <w:spacing w:before="30"/>
              <w:ind w:left="84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>44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– 41.1</w:t>
            </w:r>
            <w:r>
              <w:rPr>
                <w:sz w:val="24"/>
              </w:rPr>
              <w:t>)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406" w:type="dxa"/>
          </w:tcPr>
          <w:p>
            <w:pPr>
              <w:pStyle w:val="TableParagraph"/>
              <w:spacing w:before="30"/>
              <w:ind w:left="12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55" w:type="dxa"/>
          </w:tcPr>
          <w:p>
            <w:pPr>
              <w:pStyle w:val="TableParagraph"/>
              <w:spacing w:before="30"/>
              <w:ind w:left="83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>6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– 5.1</w:t>
            </w:r>
            <w:r>
              <w:rPr>
                <w:sz w:val="24"/>
              </w:rPr>
              <w:t>)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366" w:type="dxa"/>
          </w:tcPr>
          <w:p>
            <w:pPr>
              <w:pStyle w:val="TableParagraph"/>
              <w:spacing w:before="30"/>
              <w:ind w:left="8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1" w:type="dxa"/>
          </w:tcPr>
          <w:p>
            <w:pPr>
              <w:pStyle w:val="TableParagraph"/>
              <w:spacing w:before="30"/>
              <w:ind w:left="65" w:right="31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>4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–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5.8</w:t>
            </w:r>
            <w:r>
              <w:rPr>
                <w:sz w:val="24"/>
              </w:rPr>
              <w:t>)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321" w:hRule="atLeast"/>
        </w:trPr>
        <w:tc>
          <w:tcPr>
            <w:tcW w:w="2036" w:type="dxa"/>
          </w:tcPr>
          <w:p>
            <w:pPr>
              <w:pStyle w:val="TableParagraph"/>
              <w:spacing w:line="272" w:lineRule="exact" w:before="29"/>
              <w:ind w:left="749" w:right="700"/>
              <w:jc w:val="center"/>
              <w:rPr>
                <w:sz w:val="24"/>
              </w:rPr>
            </w:pPr>
            <w:r>
              <w:rPr>
                <w:sz w:val="24"/>
              </w:rPr>
              <w:t>71.1</w:t>
            </w: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05" w:type="dxa"/>
          </w:tcPr>
          <w:p>
            <w:pPr>
              <w:pStyle w:val="TableParagraph"/>
              <w:spacing w:line="272" w:lineRule="exact" w:before="29"/>
              <w:ind w:left="487"/>
              <w:rPr>
                <w:sz w:val="24"/>
              </w:rPr>
            </w:pPr>
            <w:r>
              <w:rPr>
                <w:sz w:val="24"/>
              </w:rPr>
              <w:t>41.1</w:t>
            </w:r>
          </w:p>
        </w:tc>
        <w:tc>
          <w:tcPr>
            <w:tcW w:w="40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55" w:type="dxa"/>
          </w:tcPr>
          <w:p>
            <w:pPr>
              <w:pStyle w:val="TableParagraph"/>
              <w:spacing w:line="272" w:lineRule="exact" w:before="29"/>
              <w:ind w:left="369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3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21" w:type="dxa"/>
          </w:tcPr>
          <w:p>
            <w:pPr>
              <w:pStyle w:val="TableParagraph"/>
              <w:spacing w:line="272" w:lineRule="exact" w:before="29"/>
              <w:ind w:left="65" w:right="142"/>
              <w:jc w:val="center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1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6"/>
        <w:gridCol w:w="446"/>
        <w:gridCol w:w="1398"/>
        <w:gridCol w:w="408"/>
        <w:gridCol w:w="1352"/>
        <w:gridCol w:w="403"/>
        <w:gridCol w:w="2083"/>
        <w:gridCol w:w="338"/>
      </w:tblGrid>
      <w:tr>
        <w:trPr>
          <w:trHeight w:val="862" w:hRule="atLeast"/>
        </w:trPr>
        <w:tc>
          <w:tcPr>
            <w:tcW w:w="2046" w:type="dxa"/>
          </w:tcPr>
          <w:p>
            <w:pPr>
              <w:pStyle w:val="TableParagraph"/>
              <w:spacing w:before="31"/>
              <w:ind w:left="770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>3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– 6.4</w:t>
            </w:r>
            <w:r>
              <w:rPr>
                <w:sz w:val="24"/>
              </w:rPr>
              <w:t>)</w:t>
            </w:r>
            <w:r>
              <w:rPr>
                <w:sz w:val="24"/>
                <w:vertAlign w:val="superscript"/>
              </w:rPr>
              <w:t>2</w:t>
            </w:r>
          </w:p>
          <w:p>
            <w:pPr>
              <w:pStyle w:val="TableParagraph"/>
              <w:spacing w:before="59"/>
              <w:ind w:left="1021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446" w:type="dxa"/>
          </w:tcPr>
          <w:p>
            <w:pPr>
              <w:pStyle w:val="TableParagraph"/>
              <w:spacing w:before="31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98" w:type="dxa"/>
          </w:tcPr>
          <w:p>
            <w:pPr>
              <w:pStyle w:val="TableParagraph"/>
              <w:spacing w:before="31"/>
              <w:ind w:left="83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>1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–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5.1</w:t>
            </w:r>
            <w:r>
              <w:rPr>
                <w:sz w:val="24"/>
              </w:rPr>
              <w:t>)</w:t>
            </w:r>
            <w:r>
              <w:rPr>
                <w:sz w:val="24"/>
                <w:vertAlign w:val="superscript"/>
              </w:rPr>
              <w:t>2</w:t>
            </w:r>
          </w:p>
          <w:p>
            <w:pPr>
              <w:pStyle w:val="TableParagraph"/>
              <w:spacing w:before="59"/>
              <w:ind w:left="306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08" w:type="dxa"/>
          </w:tcPr>
          <w:p>
            <w:pPr>
              <w:pStyle w:val="TableParagraph"/>
              <w:spacing w:before="31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52" w:type="dxa"/>
          </w:tcPr>
          <w:p>
            <w:pPr>
              <w:pStyle w:val="TableParagraph"/>
              <w:spacing w:before="31"/>
              <w:ind w:left="82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>15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–7.4</w:t>
            </w:r>
            <w:r>
              <w:rPr>
                <w:sz w:val="24"/>
              </w:rPr>
              <w:t>)</w:t>
            </w:r>
            <w:r>
              <w:rPr>
                <w:sz w:val="24"/>
                <w:vertAlign w:val="superscript"/>
              </w:rPr>
              <w:t>2</w:t>
            </w:r>
          </w:p>
          <w:p>
            <w:pPr>
              <w:pStyle w:val="TableParagraph"/>
              <w:spacing w:before="59"/>
              <w:ind w:left="409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403" w:type="dxa"/>
          </w:tcPr>
          <w:p>
            <w:pPr>
              <w:pStyle w:val="TableParagraph"/>
              <w:spacing w:before="31"/>
              <w:ind w:left="15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421" w:type="dxa"/>
            <w:gridSpan w:val="2"/>
          </w:tcPr>
          <w:p>
            <w:pPr>
              <w:pStyle w:val="TableParagraph"/>
              <w:spacing w:before="31"/>
              <w:ind w:left="115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>5 –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4.3</w:t>
            </w:r>
            <w:r>
              <w:rPr>
                <w:sz w:val="24"/>
              </w:rPr>
              <w:t>)</w:t>
            </w:r>
            <w:r>
              <w:rPr>
                <w:sz w:val="24"/>
                <w:vertAlign w:val="superscript"/>
              </w:rPr>
              <w:t>2</w:t>
            </w:r>
          </w:p>
          <w:p>
            <w:pPr>
              <w:pStyle w:val="TableParagraph"/>
              <w:spacing w:before="59"/>
              <w:ind w:left="43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</w:tr>
      <w:tr>
        <w:trPr>
          <w:trHeight w:val="1050" w:hRule="atLeast"/>
        </w:trPr>
        <w:tc>
          <w:tcPr>
            <w:tcW w:w="2046" w:type="dxa"/>
          </w:tcPr>
          <w:p>
            <w:pPr>
              <w:pStyle w:val="TableParagraph"/>
              <w:spacing w:before="220"/>
              <w:ind w:left="367" w:right="7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>3 – 6.4</w:t>
            </w:r>
            <w:r>
              <w:rPr>
                <w:sz w:val="24"/>
              </w:rPr>
              <w:t>)</w:t>
            </w:r>
            <w:r>
              <w:rPr>
                <w:sz w:val="24"/>
                <w:vertAlign w:val="superscript"/>
              </w:rPr>
              <w:t>2</w:t>
            </w:r>
          </w:p>
          <w:p>
            <w:pPr>
              <w:pStyle w:val="TableParagraph"/>
              <w:spacing w:before="58"/>
              <w:ind w:left="460" w:right="70"/>
              <w:jc w:val="center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446" w:type="dxa"/>
          </w:tcPr>
          <w:p>
            <w:pPr>
              <w:pStyle w:val="TableParagraph"/>
              <w:spacing w:before="220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98" w:type="dxa"/>
          </w:tcPr>
          <w:p>
            <w:pPr>
              <w:pStyle w:val="TableParagraph"/>
              <w:spacing w:before="220"/>
              <w:ind w:left="83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>9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–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7.3</w:t>
            </w:r>
            <w:r>
              <w:rPr>
                <w:sz w:val="24"/>
              </w:rPr>
              <w:t>)</w:t>
            </w:r>
            <w:r>
              <w:rPr>
                <w:sz w:val="24"/>
                <w:vertAlign w:val="superscript"/>
              </w:rPr>
              <w:t>2</w:t>
            </w:r>
          </w:p>
          <w:p>
            <w:pPr>
              <w:pStyle w:val="TableParagraph"/>
              <w:spacing w:before="58"/>
              <w:ind w:left="306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408" w:type="dxa"/>
          </w:tcPr>
          <w:p>
            <w:pPr>
              <w:pStyle w:val="TableParagraph"/>
              <w:spacing w:before="220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52" w:type="dxa"/>
          </w:tcPr>
          <w:p>
            <w:pPr>
              <w:pStyle w:val="TableParagraph"/>
              <w:spacing w:before="220"/>
              <w:ind w:left="82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>8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–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8.1</w:t>
            </w:r>
            <w:r>
              <w:rPr>
                <w:sz w:val="24"/>
              </w:rPr>
              <w:t>)</w:t>
            </w:r>
            <w:r>
              <w:rPr>
                <w:sz w:val="24"/>
                <w:vertAlign w:val="superscript"/>
              </w:rPr>
              <w:t>2</w:t>
            </w:r>
          </w:p>
          <w:p>
            <w:pPr>
              <w:pStyle w:val="TableParagraph"/>
              <w:spacing w:before="58"/>
              <w:ind w:left="325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403" w:type="dxa"/>
          </w:tcPr>
          <w:p>
            <w:pPr>
              <w:pStyle w:val="TableParagraph"/>
              <w:spacing w:before="220"/>
              <w:ind w:left="8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421" w:type="dxa"/>
            <w:gridSpan w:val="2"/>
          </w:tcPr>
          <w:p>
            <w:pPr>
              <w:pStyle w:val="TableParagraph"/>
              <w:spacing w:before="220"/>
              <w:ind w:left="46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>11 – 6.4</w:t>
            </w:r>
            <w:r>
              <w:rPr>
                <w:sz w:val="24"/>
              </w:rPr>
              <w:t>)</w:t>
            </w:r>
            <w:r>
              <w:rPr>
                <w:sz w:val="24"/>
                <w:vertAlign w:val="superscript"/>
              </w:rPr>
              <w:t>2</w:t>
            </w:r>
          </w:p>
          <w:p>
            <w:pPr>
              <w:pStyle w:val="TableParagraph"/>
              <w:spacing w:before="58"/>
              <w:ind w:left="430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</w:tr>
      <w:tr>
        <w:trPr>
          <w:trHeight w:val="1050" w:hRule="atLeast"/>
        </w:trPr>
        <w:tc>
          <w:tcPr>
            <w:tcW w:w="2046" w:type="dxa"/>
          </w:tcPr>
          <w:p>
            <w:pPr>
              <w:pStyle w:val="TableParagraph"/>
              <w:spacing w:before="218"/>
              <w:ind w:left="386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>9 – 9.4</w:t>
            </w:r>
            <w:r>
              <w:rPr>
                <w:sz w:val="24"/>
              </w:rPr>
              <w:t>)</w:t>
            </w:r>
            <w:r>
              <w:rPr>
                <w:sz w:val="24"/>
                <w:vertAlign w:val="superscript"/>
              </w:rPr>
              <w:t>2</w:t>
            </w:r>
          </w:p>
          <w:p>
            <w:pPr>
              <w:pStyle w:val="TableParagraph"/>
              <w:spacing w:before="59"/>
              <w:ind w:left="1106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446" w:type="dxa"/>
          </w:tcPr>
          <w:p>
            <w:pPr>
              <w:pStyle w:val="TableParagraph"/>
              <w:spacing w:before="218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98" w:type="dxa"/>
          </w:tcPr>
          <w:p>
            <w:pPr>
              <w:pStyle w:val="TableParagraph"/>
              <w:spacing w:before="218"/>
              <w:ind w:left="66" w:right="107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>3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–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5.4</w:t>
            </w:r>
            <w:r>
              <w:rPr>
                <w:sz w:val="24"/>
              </w:rPr>
              <w:t>)</w:t>
            </w:r>
            <w:r>
              <w:rPr>
                <w:sz w:val="24"/>
                <w:vertAlign w:val="superscript"/>
              </w:rPr>
              <w:t>2</w:t>
            </w:r>
          </w:p>
          <w:p>
            <w:pPr>
              <w:pStyle w:val="TableParagraph"/>
              <w:spacing w:before="59"/>
              <w:ind w:left="66" w:right="192"/>
              <w:jc w:val="center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408" w:type="dxa"/>
          </w:tcPr>
          <w:p>
            <w:pPr>
              <w:pStyle w:val="TableParagraph"/>
              <w:spacing w:before="218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52" w:type="dxa"/>
          </w:tcPr>
          <w:p>
            <w:pPr>
              <w:pStyle w:val="TableParagraph"/>
              <w:spacing w:before="218"/>
              <w:ind w:left="82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>0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–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1.5</w:t>
            </w:r>
            <w:r>
              <w:rPr>
                <w:sz w:val="24"/>
              </w:rPr>
              <w:t>)</w:t>
            </w:r>
            <w:r>
              <w:rPr>
                <w:sz w:val="24"/>
                <w:vertAlign w:val="superscript"/>
              </w:rPr>
              <w:t>2</w:t>
            </w:r>
          </w:p>
          <w:p>
            <w:pPr>
              <w:pStyle w:val="TableParagraph"/>
              <w:spacing w:before="59"/>
              <w:ind w:left="325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03" w:type="dxa"/>
          </w:tcPr>
          <w:p>
            <w:pPr>
              <w:pStyle w:val="TableParagraph"/>
              <w:spacing w:before="218"/>
              <w:ind w:left="8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421" w:type="dxa"/>
            <w:gridSpan w:val="2"/>
          </w:tcPr>
          <w:p>
            <w:pPr>
              <w:pStyle w:val="TableParagraph"/>
              <w:spacing w:before="218"/>
              <w:ind w:left="28" w:right="1166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>3 –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1.7</w:t>
            </w:r>
            <w:r>
              <w:rPr>
                <w:sz w:val="24"/>
              </w:rPr>
              <w:t>)</w:t>
            </w:r>
            <w:r>
              <w:rPr>
                <w:sz w:val="24"/>
                <w:vertAlign w:val="superscript"/>
              </w:rPr>
              <w:t>2</w:t>
            </w:r>
          </w:p>
          <w:p>
            <w:pPr>
              <w:pStyle w:val="TableParagraph"/>
              <w:spacing w:before="59"/>
              <w:ind w:left="1" w:right="1166"/>
              <w:jc w:val="center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</w:tr>
      <w:tr>
        <w:trPr>
          <w:trHeight w:val="862" w:hRule="atLeast"/>
        </w:trPr>
        <w:tc>
          <w:tcPr>
            <w:tcW w:w="2046" w:type="dxa"/>
          </w:tcPr>
          <w:p>
            <w:pPr>
              <w:pStyle w:val="TableParagraph"/>
              <w:spacing w:before="220"/>
              <w:ind w:left="367" w:right="7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>0 – 1.9</w:t>
            </w:r>
            <w:r>
              <w:rPr>
                <w:sz w:val="24"/>
              </w:rPr>
              <w:t>)</w:t>
            </w:r>
            <w:r>
              <w:rPr>
                <w:sz w:val="24"/>
                <w:vertAlign w:val="superscript"/>
              </w:rPr>
              <w:t>2</w:t>
            </w:r>
          </w:p>
          <w:p>
            <w:pPr>
              <w:pStyle w:val="TableParagraph"/>
              <w:spacing w:line="272" w:lineRule="exact" w:before="58"/>
              <w:ind w:left="460" w:right="70"/>
              <w:jc w:val="center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446" w:type="dxa"/>
          </w:tcPr>
          <w:p>
            <w:pPr>
              <w:pStyle w:val="TableParagraph"/>
              <w:spacing w:before="220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98" w:type="dxa"/>
          </w:tcPr>
          <w:p>
            <w:pPr>
              <w:pStyle w:val="TableParagraph"/>
              <w:spacing w:before="220"/>
              <w:ind w:left="83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>3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–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1.5</w:t>
            </w:r>
            <w:r>
              <w:rPr>
                <w:sz w:val="24"/>
              </w:rPr>
              <w:t>)</w:t>
            </w:r>
            <w:r>
              <w:rPr>
                <w:sz w:val="24"/>
                <w:vertAlign w:val="superscript"/>
              </w:rPr>
              <w:t>2</w:t>
            </w:r>
          </w:p>
          <w:p>
            <w:pPr>
              <w:pStyle w:val="TableParagraph"/>
              <w:spacing w:line="272" w:lineRule="exact" w:before="58"/>
              <w:ind w:left="306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08" w:type="dxa"/>
          </w:tcPr>
          <w:p>
            <w:pPr>
              <w:pStyle w:val="TableParagraph"/>
              <w:spacing w:before="220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52" w:type="dxa"/>
          </w:tcPr>
          <w:p>
            <w:pPr>
              <w:pStyle w:val="TableParagraph"/>
              <w:spacing w:before="220"/>
              <w:ind w:left="82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>4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–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2.2</w:t>
            </w:r>
            <w:r>
              <w:rPr>
                <w:sz w:val="24"/>
              </w:rPr>
              <w:t>)</w:t>
            </w:r>
            <w:r>
              <w:rPr>
                <w:sz w:val="24"/>
                <w:vertAlign w:val="superscript"/>
              </w:rPr>
              <w:t>2</w:t>
            </w:r>
          </w:p>
          <w:p>
            <w:pPr>
              <w:pStyle w:val="TableParagraph"/>
              <w:spacing w:line="272" w:lineRule="exact" w:before="58"/>
              <w:ind w:left="325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03" w:type="dxa"/>
          </w:tcPr>
          <w:p>
            <w:pPr>
              <w:pStyle w:val="TableParagraph"/>
              <w:spacing w:before="220"/>
              <w:ind w:left="8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421" w:type="dxa"/>
            <w:gridSpan w:val="2"/>
          </w:tcPr>
          <w:p>
            <w:pPr>
              <w:pStyle w:val="TableParagraph"/>
              <w:spacing w:before="220"/>
              <w:ind w:left="46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>0 –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1.3</w:t>
            </w:r>
            <w:r>
              <w:rPr>
                <w:sz w:val="24"/>
              </w:rPr>
              <w:t>)</w:t>
            </w:r>
            <w:r>
              <w:rPr>
                <w:sz w:val="24"/>
                <w:vertAlign w:val="superscript"/>
              </w:rPr>
              <w:t>2</w:t>
            </w:r>
          </w:p>
          <w:p>
            <w:pPr>
              <w:pStyle w:val="TableParagraph"/>
              <w:spacing w:line="272" w:lineRule="exact" w:before="58"/>
              <w:ind w:left="346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</w:tr>
      <w:tr>
        <w:trPr>
          <w:trHeight w:val="728" w:hRule="atLeast"/>
        </w:trPr>
        <w:tc>
          <w:tcPr>
            <w:tcW w:w="2046" w:type="dxa"/>
          </w:tcPr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0.33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0.03</w:t>
            </w:r>
          </w:p>
        </w:tc>
        <w:tc>
          <w:tcPr>
            <w:tcW w:w="3604" w:type="dxa"/>
            <w:gridSpan w:val="4"/>
          </w:tcPr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0.47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0.07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1.16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+</w:t>
            </w:r>
          </w:p>
        </w:tc>
        <w:tc>
          <w:tcPr>
            <w:tcW w:w="2486" w:type="dxa"/>
            <w:gridSpan w:val="2"/>
          </w:tcPr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0.2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0.16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0.56</w:t>
            </w:r>
          </w:p>
        </w:tc>
        <w:tc>
          <w:tcPr>
            <w:tcW w:w="338" w:type="dxa"/>
          </w:tcPr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21" w:hRule="atLeast"/>
        </w:trPr>
        <w:tc>
          <w:tcPr>
            <w:tcW w:w="2046" w:type="dxa"/>
          </w:tcPr>
          <w:p>
            <w:pPr>
              <w:pStyle w:val="TableParagraph"/>
              <w:spacing w:line="272" w:lineRule="exact" w:before="29"/>
              <w:ind w:left="50"/>
              <w:rPr>
                <w:sz w:val="24"/>
              </w:rPr>
            </w:pPr>
            <w:r>
              <w:rPr>
                <w:sz w:val="24"/>
              </w:rPr>
              <w:t>1.8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3.29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+</w:t>
            </w:r>
          </w:p>
        </w:tc>
        <w:tc>
          <w:tcPr>
            <w:tcW w:w="3604" w:type="dxa"/>
            <w:gridSpan w:val="4"/>
          </w:tcPr>
          <w:p>
            <w:pPr>
              <w:pStyle w:val="TableParagraph"/>
              <w:spacing w:line="272" w:lineRule="exact" w:before="29"/>
              <w:ind w:left="98"/>
              <w:rPr>
                <w:sz w:val="24"/>
              </w:rPr>
            </w:pPr>
            <w:r>
              <w:rPr>
                <w:sz w:val="24"/>
              </w:rPr>
              <w:t>7.81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0.11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1.8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0.99</w:t>
            </w:r>
          </w:p>
        </w:tc>
        <w:tc>
          <w:tcPr>
            <w:tcW w:w="2486" w:type="dxa"/>
            <w:gridSpan w:val="2"/>
          </w:tcPr>
          <w:p>
            <w:pPr>
              <w:pStyle w:val="TableParagraph"/>
              <w:spacing w:line="272" w:lineRule="exact" w:before="29"/>
              <w:ind w:left="163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0.001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3.31</w:t>
            </w:r>
          </w:p>
        </w:tc>
        <w:tc>
          <w:tcPr>
            <w:tcW w:w="338" w:type="dxa"/>
          </w:tcPr>
          <w:p>
            <w:pPr>
              <w:pStyle w:val="TableParagraph"/>
              <w:spacing w:line="272" w:lineRule="exact" w:before="2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>
      <w:pPr>
        <w:pStyle w:val="BodyText"/>
        <w:spacing w:before="58"/>
        <w:ind w:left="1395"/>
      </w:pPr>
      <w:r>
        <w:rPr/>
        <w:t>0.02</w:t>
      </w:r>
      <w:r>
        <w:rPr>
          <w:spacing w:val="83"/>
        </w:rPr>
        <w:t> </w:t>
      </w:r>
      <w:r>
        <w:rPr/>
        <w:t>+</w:t>
      </w:r>
      <w:r>
        <w:rPr>
          <w:spacing w:val="-1"/>
        </w:rPr>
        <w:t> </w:t>
      </w:r>
      <w:r>
        <w:rPr/>
        <w:t>1.07 +</w:t>
      </w:r>
      <w:r>
        <w:rPr>
          <w:spacing w:val="-3"/>
        </w:rPr>
        <w:t> </w:t>
      </w:r>
      <w:r>
        <w:rPr/>
        <w:t>1.5</w:t>
      </w:r>
      <w:r>
        <w:rPr>
          <w:spacing w:val="82"/>
        </w:rPr>
        <w:t> </w:t>
      </w:r>
      <w:r>
        <w:rPr/>
        <w:t>+</w:t>
      </w:r>
      <w:r>
        <w:rPr>
          <w:spacing w:val="82"/>
        </w:rPr>
        <w:t> </w:t>
      </w:r>
      <w:r>
        <w:rPr/>
        <w:t>0.99  +  1.9</w:t>
      </w:r>
      <w:r>
        <w:rPr>
          <w:spacing w:val="83"/>
        </w:rPr>
        <w:t> </w:t>
      </w:r>
      <w:r>
        <w:rPr/>
        <w:t>+</w:t>
      </w:r>
      <w:r>
        <w:rPr>
          <w:spacing w:val="83"/>
        </w:rPr>
        <w:t> </w:t>
      </w:r>
      <w:r>
        <w:rPr/>
        <w:t>1.5  +</w:t>
      </w:r>
      <w:r>
        <w:rPr>
          <w:spacing w:val="84"/>
        </w:rPr>
        <w:t> </w:t>
      </w:r>
      <w:r>
        <w:rPr/>
        <w:t>1.47</w:t>
      </w:r>
      <w:r>
        <w:rPr>
          <w:spacing w:val="84"/>
        </w:rPr>
        <w:t> </w:t>
      </w:r>
      <w:r>
        <w:rPr/>
        <w:t>+</w:t>
      </w:r>
      <w:r>
        <w:rPr>
          <w:spacing w:val="-2"/>
        </w:rPr>
        <w:t> </w:t>
      </w:r>
      <w:r>
        <w:rPr/>
        <w:t>1.3</w:t>
      </w:r>
    </w:p>
    <w:p>
      <w:pPr>
        <w:pStyle w:val="BodyText"/>
        <w:tabs>
          <w:tab w:pos="2115" w:val="left" w:leader="none"/>
        </w:tabs>
        <w:spacing w:before="59"/>
        <w:ind w:left="1395"/>
      </w:pPr>
      <w:r>
        <w:rPr/>
        <w:t>=</w:t>
        <w:tab/>
        <w:t>31.841</w:t>
      </w:r>
    </w:p>
    <w:p>
      <w:pPr>
        <w:spacing w:after="0"/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</w:p>
    <w:p>
      <w:pPr>
        <w:pStyle w:val="BodyText"/>
        <w:ind w:left="1035"/>
        <w:rPr>
          <w:sz w:val="20"/>
        </w:rPr>
      </w:pPr>
      <w:r>
        <w:rPr>
          <w:sz w:val="20"/>
        </w:rPr>
        <w:drawing>
          <wp:inline distT="0" distB="0" distL="0" distR="0">
            <wp:extent cx="5573111" cy="8584692"/>
            <wp:effectExtent l="0" t="0" r="0" b="0"/>
            <wp:docPr id="21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111" cy="858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1917"/>
        <w:rPr>
          <w:sz w:val="20"/>
        </w:rPr>
      </w:pPr>
      <w:r>
        <w:rPr>
          <w:sz w:val="20"/>
        </w:rPr>
        <w:drawing>
          <wp:inline distT="0" distB="0" distL="0" distR="0">
            <wp:extent cx="5102915" cy="8353044"/>
            <wp:effectExtent l="0" t="0" r="0" b="0"/>
            <wp:docPr id="23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915" cy="835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ind w:left="1691"/>
        <w:rPr>
          <w:sz w:val="20"/>
        </w:rPr>
      </w:pPr>
      <w:r>
        <w:rPr>
          <w:sz w:val="20"/>
        </w:rPr>
        <w:drawing>
          <wp:inline distT="0" distB="0" distL="0" distR="0">
            <wp:extent cx="4813781" cy="7776972"/>
            <wp:effectExtent l="0" t="0" r="0" b="0"/>
            <wp:docPr id="2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781" cy="777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ind w:left="1400"/>
        <w:rPr>
          <w:sz w:val="20"/>
        </w:rPr>
      </w:pPr>
      <w:r>
        <w:rPr>
          <w:sz w:val="20"/>
        </w:rPr>
        <w:drawing>
          <wp:inline distT="0" distB="0" distL="0" distR="0">
            <wp:extent cx="5112058" cy="7008876"/>
            <wp:effectExtent l="0" t="0" r="0" b="0"/>
            <wp:docPr id="27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8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058" cy="700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2" w:footer="0" w:top="1140" w:bottom="280" w:left="88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line="242" w:lineRule="auto" w:before="120"/>
        <w:ind w:left="2259" w:right="5454" w:firstLine="0"/>
        <w:jc w:val="both"/>
        <w:rPr>
          <w:rFonts w:ascii="Times New Roman"/>
          <w:b/>
          <w:i/>
          <w:sz w:val="20"/>
        </w:rPr>
      </w:pPr>
      <w:r>
        <w:rPr/>
        <w:pict>
          <v:group style="position:absolute;margin-left:104.75pt;margin-top:-413.294159pt;width:441pt;height:656.45pt;mso-position-horizontal-relative:page;mso-position-vertical-relative:paragraph;z-index:-25083392" coordorigin="2095,-8266" coordsize="8820,13129">
            <v:shape style="position:absolute;left:2280;top:-8266;width:8355;height:12313" type="#_x0000_t75" stroked="false">
              <v:imagedata r:id="rId49" o:title=""/>
            </v:shape>
            <v:shape style="position:absolute;left:2095;top:47;width:8820;height:4815" coordorigin="2095,48" coordsize="8820,4815" path="m10915,48l2095,48,2095,4683,2995,4683,2995,4863,10555,4863,10555,4683,10915,4683,10915,48xe" filled="true" fillcolor="#ffffff" stroked="false">
              <v:path arrowok="t"/>
              <v:fill type="solid"/>
            </v:shape>
            <v:rect style="position:absolute;left:2995;top:4112;width:7560;height:60" filled="true" fillcolor="#000000" stroked="false">
              <v:fill type="solid"/>
            </v:rect>
            <w10:wrap type="none"/>
          </v:group>
        </w:pict>
      </w:r>
      <w:r>
        <w:rPr>
          <w:rFonts w:ascii="Times New Roman"/>
          <w:b/>
          <w:i/>
          <w:sz w:val="20"/>
        </w:rPr>
        <w:t>Proceedings</w:t>
      </w:r>
      <w:r>
        <w:rPr>
          <w:rFonts w:ascii="Times New Roman"/>
          <w:b/>
          <w:i/>
          <w:spacing w:val="1"/>
          <w:sz w:val="20"/>
        </w:rPr>
        <w:t> </w:t>
      </w:r>
      <w:r>
        <w:rPr>
          <w:rFonts w:ascii="Times New Roman"/>
          <w:b/>
          <w:i/>
          <w:sz w:val="20"/>
        </w:rPr>
        <w:t>of</w:t>
      </w:r>
      <w:r>
        <w:rPr>
          <w:rFonts w:ascii="Times New Roman"/>
          <w:b/>
          <w:i/>
          <w:spacing w:val="1"/>
          <w:sz w:val="20"/>
        </w:rPr>
        <w:t> </w:t>
      </w:r>
      <w:r>
        <w:rPr>
          <w:rFonts w:ascii="Times New Roman"/>
          <w:b/>
          <w:i/>
          <w:sz w:val="20"/>
        </w:rPr>
        <w:t>the</w:t>
      </w:r>
      <w:r>
        <w:rPr>
          <w:rFonts w:ascii="Times New Roman"/>
          <w:b/>
          <w:i/>
          <w:spacing w:val="1"/>
          <w:sz w:val="20"/>
        </w:rPr>
        <w:t> </w:t>
      </w:r>
      <w:r>
        <w:rPr>
          <w:rFonts w:ascii="Times New Roman"/>
          <w:b/>
          <w:i/>
          <w:sz w:val="20"/>
        </w:rPr>
        <w:t>20</w:t>
      </w:r>
      <w:r>
        <w:rPr>
          <w:rFonts w:ascii="Times New Roman"/>
          <w:b/>
          <w:i/>
          <w:sz w:val="20"/>
          <w:vertAlign w:val="superscript"/>
        </w:rPr>
        <w:t>th</w:t>
      </w:r>
      <w:r>
        <w:rPr>
          <w:rFonts w:ascii="Times New Roman"/>
          <w:b/>
          <w:i/>
          <w:spacing w:val="1"/>
          <w:sz w:val="20"/>
          <w:vertAlign w:val="baseline"/>
        </w:rPr>
        <w:t> </w:t>
      </w:r>
      <w:r>
        <w:rPr>
          <w:rFonts w:ascii="Times New Roman"/>
          <w:b/>
          <w:i/>
          <w:sz w:val="20"/>
          <w:vertAlign w:val="baseline"/>
        </w:rPr>
        <w:t>Annual</w:t>
      </w:r>
      <w:r>
        <w:rPr>
          <w:rFonts w:ascii="Times New Roman"/>
          <w:b/>
          <w:i/>
          <w:spacing w:val="1"/>
          <w:sz w:val="20"/>
          <w:vertAlign w:val="baseline"/>
        </w:rPr>
        <w:t> </w:t>
      </w:r>
      <w:r>
        <w:rPr>
          <w:rFonts w:ascii="Times New Roman"/>
          <w:b/>
          <w:i/>
          <w:sz w:val="20"/>
          <w:vertAlign w:val="baseline"/>
        </w:rPr>
        <w:t>Conference</w:t>
      </w:r>
      <w:r>
        <w:rPr>
          <w:rFonts w:ascii="Times New Roman"/>
          <w:b/>
          <w:i/>
          <w:spacing w:val="1"/>
          <w:sz w:val="20"/>
          <w:vertAlign w:val="baseline"/>
        </w:rPr>
        <w:t> </w:t>
      </w:r>
      <w:r>
        <w:rPr>
          <w:rFonts w:ascii="Times New Roman"/>
          <w:b/>
          <w:i/>
          <w:sz w:val="20"/>
          <w:vertAlign w:val="baseline"/>
        </w:rPr>
        <w:t>of</w:t>
      </w:r>
      <w:r>
        <w:rPr>
          <w:rFonts w:ascii="Times New Roman"/>
          <w:b/>
          <w:i/>
          <w:spacing w:val="1"/>
          <w:sz w:val="20"/>
          <w:vertAlign w:val="baseline"/>
        </w:rPr>
        <w:t> </w:t>
      </w:r>
      <w:r>
        <w:rPr>
          <w:rFonts w:ascii="Times New Roman"/>
          <w:b/>
          <w:i/>
          <w:sz w:val="20"/>
          <w:vertAlign w:val="baseline"/>
        </w:rPr>
        <w:t>the</w:t>
      </w:r>
      <w:r>
        <w:rPr>
          <w:rFonts w:ascii="Times New Roman"/>
          <w:b/>
          <w:i/>
          <w:spacing w:val="1"/>
          <w:sz w:val="20"/>
          <w:vertAlign w:val="baseline"/>
        </w:rPr>
        <w:t> </w:t>
      </w:r>
      <w:r>
        <w:rPr>
          <w:rFonts w:ascii="Times New Roman"/>
          <w:b/>
          <w:i/>
          <w:sz w:val="20"/>
          <w:vertAlign w:val="baseline"/>
        </w:rPr>
        <w:t>Forestry</w:t>
      </w:r>
      <w:r>
        <w:rPr>
          <w:rFonts w:ascii="Times New Roman"/>
          <w:b/>
          <w:i/>
          <w:spacing w:val="-47"/>
          <w:sz w:val="20"/>
          <w:vertAlign w:val="baseline"/>
        </w:rPr>
        <w:t> </w:t>
      </w:r>
      <w:r>
        <w:rPr>
          <w:rFonts w:ascii="Times New Roman"/>
          <w:b/>
          <w:i/>
          <w:sz w:val="20"/>
          <w:vertAlign w:val="baseline"/>
        </w:rPr>
        <w:t>Association</w:t>
      </w:r>
      <w:r>
        <w:rPr>
          <w:rFonts w:ascii="Times New Roman"/>
          <w:b/>
          <w:i/>
          <w:spacing w:val="1"/>
          <w:sz w:val="20"/>
          <w:vertAlign w:val="baseline"/>
        </w:rPr>
        <w:t> </w:t>
      </w:r>
      <w:r>
        <w:rPr>
          <w:rFonts w:ascii="Times New Roman"/>
          <w:b/>
          <w:i/>
          <w:sz w:val="20"/>
          <w:vertAlign w:val="baseline"/>
        </w:rPr>
        <w:t>of</w:t>
      </w:r>
      <w:r>
        <w:rPr>
          <w:rFonts w:ascii="Times New Roman"/>
          <w:b/>
          <w:i/>
          <w:spacing w:val="1"/>
          <w:sz w:val="20"/>
          <w:vertAlign w:val="baseline"/>
        </w:rPr>
        <w:t> </w:t>
      </w:r>
      <w:r>
        <w:rPr>
          <w:rFonts w:ascii="Times New Roman"/>
          <w:b/>
          <w:i/>
          <w:sz w:val="20"/>
          <w:vertAlign w:val="baseline"/>
        </w:rPr>
        <w:t>Nigeria.</w:t>
      </w:r>
      <w:r>
        <w:rPr>
          <w:rFonts w:ascii="Times New Roman"/>
          <w:b/>
          <w:i/>
          <w:spacing w:val="1"/>
          <w:sz w:val="20"/>
          <w:vertAlign w:val="baseline"/>
        </w:rPr>
        <w:t> </w:t>
      </w:r>
      <w:r>
        <w:rPr>
          <w:rFonts w:ascii="Times New Roman"/>
          <w:b/>
          <w:i/>
          <w:sz w:val="20"/>
          <w:vertAlign w:val="baseline"/>
        </w:rPr>
        <w:t>Katsina,</w:t>
      </w:r>
      <w:r>
        <w:rPr>
          <w:rFonts w:ascii="Times New Roman"/>
          <w:b/>
          <w:i/>
          <w:spacing w:val="50"/>
          <w:sz w:val="20"/>
          <w:vertAlign w:val="baseline"/>
        </w:rPr>
        <w:t> </w:t>
      </w:r>
      <w:r>
        <w:rPr>
          <w:rFonts w:ascii="Times New Roman"/>
          <w:b/>
          <w:i/>
          <w:sz w:val="20"/>
          <w:vertAlign w:val="baseline"/>
        </w:rPr>
        <w:t>Pp</w:t>
      </w:r>
      <w:r>
        <w:rPr>
          <w:rFonts w:ascii="Times New Roman"/>
          <w:b/>
          <w:i/>
          <w:spacing w:val="-47"/>
          <w:sz w:val="20"/>
          <w:vertAlign w:val="baseline"/>
        </w:rPr>
        <w:t> </w:t>
      </w:r>
      <w:r>
        <w:rPr>
          <w:rFonts w:ascii="Times New Roman"/>
          <w:b/>
          <w:i/>
          <w:sz w:val="20"/>
          <w:vertAlign w:val="baseline"/>
        </w:rPr>
        <w:t>96</w:t>
      </w:r>
      <w:r>
        <w:rPr>
          <w:rFonts w:ascii="Times New Roman"/>
          <w:b/>
          <w:i/>
          <w:spacing w:val="1"/>
          <w:sz w:val="20"/>
          <w:vertAlign w:val="baseline"/>
        </w:rPr>
        <w:t> </w:t>
      </w:r>
      <w:r>
        <w:rPr>
          <w:rFonts w:ascii="Times New Roman"/>
          <w:b/>
          <w:i/>
          <w:sz w:val="20"/>
          <w:vertAlign w:val="baseline"/>
        </w:rPr>
        <w:t>-</w:t>
      </w:r>
      <w:r>
        <w:rPr>
          <w:rFonts w:ascii="Times New Roman"/>
          <w:b/>
          <w:i/>
          <w:spacing w:val="-2"/>
          <w:sz w:val="20"/>
          <w:vertAlign w:val="baseline"/>
        </w:rPr>
        <w:t> </w:t>
      </w:r>
      <w:r>
        <w:rPr>
          <w:rFonts w:ascii="Times New Roman"/>
          <w:b/>
          <w:i/>
          <w:sz w:val="20"/>
          <w:vertAlign w:val="baseline"/>
        </w:rPr>
        <w:t>105</w:t>
      </w: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spacing w:before="8"/>
        <w:rPr>
          <w:rFonts w:ascii="Times New Roman"/>
          <w:b/>
          <w:i/>
          <w:sz w:val="27"/>
        </w:rPr>
      </w:pPr>
    </w:p>
    <w:p>
      <w:pPr>
        <w:spacing w:before="90"/>
        <w:ind w:left="2259" w:right="0" w:firstLine="0"/>
        <w:jc w:val="left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Zuma</w:t>
      </w:r>
      <w:r>
        <w:rPr>
          <w:rFonts w:ascii="Times New Roman"/>
          <w:b/>
          <w:spacing w:val="-1"/>
          <w:sz w:val="20"/>
        </w:rPr>
        <w:t> </w:t>
      </w:r>
      <w:r>
        <w:rPr>
          <w:rFonts w:ascii="Times New Roman"/>
          <w:b/>
          <w:sz w:val="20"/>
        </w:rPr>
        <w:t>Journ</w:t>
      </w:r>
      <w:r>
        <w:rPr>
          <w:rFonts w:ascii="Times New Roman"/>
          <w:b/>
          <w:spacing w:val="-2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1"/>
          <w:sz w:val="20"/>
        </w:rPr>
        <w:t> </w:t>
      </w:r>
      <w:r>
        <w:rPr>
          <w:rFonts w:ascii="Times New Roman"/>
          <w:b/>
          <w:sz w:val="20"/>
        </w:rPr>
        <w:t>Pure</w:t>
      </w:r>
      <w:r>
        <w:rPr>
          <w:rFonts w:ascii="Times New Roman"/>
          <w:b/>
          <w:spacing w:val="-1"/>
          <w:sz w:val="20"/>
        </w:rPr>
        <w:t> </w:t>
      </w:r>
      <w:r>
        <w:rPr>
          <w:rFonts w:ascii="Times New Roman"/>
          <w:b/>
          <w:sz w:val="20"/>
        </w:rPr>
        <w:t>and</w:t>
      </w:r>
      <w:r>
        <w:rPr>
          <w:rFonts w:ascii="Times New Roman"/>
          <w:b/>
          <w:spacing w:val="-2"/>
          <w:sz w:val="20"/>
        </w:rPr>
        <w:t> </w:t>
      </w:r>
      <w:r>
        <w:rPr>
          <w:rFonts w:ascii="Times New Roman"/>
          <w:b/>
          <w:sz w:val="20"/>
        </w:rPr>
        <w:t>Applied</w:t>
      </w:r>
      <w:r>
        <w:rPr>
          <w:rFonts w:ascii="Times New Roman"/>
          <w:b/>
          <w:spacing w:val="-1"/>
          <w:sz w:val="20"/>
        </w:rPr>
        <w:t> </w:t>
      </w:r>
      <w:r>
        <w:rPr>
          <w:rFonts w:ascii="Times New Roman"/>
          <w:b/>
          <w:sz w:val="20"/>
        </w:rPr>
        <w:t>Sciences</w:t>
      </w:r>
      <w:r>
        <w:rPr>
          <w:rFonts w:ascii="Times New Roman"/>
          <w:b/>
          <w:spacing w:val="-2"/>
          <w:sz w:val="20"/>
        </w:rPr>
        <w:t> </w:t>
      </w:r>
      <w:r>
        <w:rPr>
          <w:rFonts w:ascii="Times New Roman"/>
          <w:b/>
          <w:sz w:val="20"/>
        </w:rPr>
        <w:t>(5(2),</w:t>
      </w:r>
      <w:r>
        <w:rPr>
          <w:rFonts w:ascii="Times New Roman"/>
          <w:b/>
          <w:spacing w:val="-1"/>
          <w:sz w:val="20"/>
        </w:rPr>
        <w:t> </w:t>
      </w:r>
      <w:r>
        <w:rPr>
          <w:rFonts w:ascii="Times New Roman"/>
          <w:b/>
          <w:sz w:val="20"/>
        </w:rPr>
        <w:t>2003</w:t>
      </w:r>
    </w:p>
    <w:sectPr>
      <w:pgSz w:w="11910" w:h="16840"/>
      <w:pgMar w:header="722" w:footer="0" w:top="1140" w:bottom="280" w:left="88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20.950012pt;margin-top:35.106632pt;width:24.8pt;height:15.3pt;mso-position-horizontal-relative:page;mso-position-vertical-relative:page;z-index:-252323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0.989990pt;margin-top:35.106632pt;width:24pt;height:15.3pt;mso-position-horizontal-relative:page;mso-position-vertical-relative:page;z-index:-252318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0.989990pt;margin-top:35.106632pt;width:24pt;height:15.3pt;mso-position-horizontal-relative:page;mso-position-vertical-relative:page;z-index:-252313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0.989990pt;margin-top:35.106632pt;width:24pt;height:15.3pt;mso-position-horizontal-relative:page;mso-position-vertical-relative:page;z-index:-252308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3">
    <w:multiLevelType w:val="hybridMultilevel"/>
    <w:lvl w:ilvl="0">
      <w:start w:val="39"/>
      <w:numFmt w:val="decimal"/>
      <w:lvlText w:val="%1."/>
      <w:lvlJc w:val="left"/>
      <w:pPr>
        <w:ind w:left="2115" w:hanging="720"/>
        <w:jc w:val="left"/>
      </w:pPr>
      <w:rPr>
        <w:rFonts w:hint="default" w:ascii="Verdana" w:hAnsi="Verdana" w:eastAsia="Verdana" w:cs="Verdana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9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6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1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3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03" w:hanging="72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2"/>
      <w:numFmt w:val="lowerLetter"/>
      <w:lvlText w:val="%1."/>
      <w:lvlJc w:val="left"/>
      <w:pPr>
        <w:ind w:left="2115" w:hanging="720"/>
        <w:jc w:val="left"/>
      </w:pPr>
      <w:rPr>
        <w:rFonts w:hint="default" w:ascii="Verdana" w:hAnsi="Verdana" w:eastAsia="Verdana" w:cs="Verdana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9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6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1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3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03" w:hanging="72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2"/>
      <w:numFmt w:val="lowerRoman"/>
      <w:lvlText w:val="(%1)"/>
      <w:lvlJc w:val="left"/>
      <w:pPr>
        <w:ind w:left="2836" w:hanging="1081"/>
        <w:jc w:val="left"/>
      </w:pPr>
      <w:rPr>
        <w:rFonts w:hint="default" w:ascii="Verdana" w:hAnsi="Verdana" w:eastAsia="Verdana" w:cs="Verdana"/>
        <w:spacing w:val="-2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40" w:hanging="10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41" w:hanging="10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42" w:hanging="10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43" w:hanging="10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44" w:hanging="10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5" w:hanging="10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46" w:hanging="10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47" w:hanging="1081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24"/>
      <w:numFmt w:val="decimal"/>
      <w:lvlText w:val="%1."/>
      <w:lvlJc w:val="left"/>
      <w:pPr>
        <w:ind w:left="2115" w:hanging="720"/>
        <w:jc w:val="left"/>
      </w:pPr>
      <w:rPr>
        <w:rFonts w:hint="default" w:ascii="Verdana" w:hAnsi="Verdana" w:eastAsia="Verdana" w:cs="Verdana"/>
        <w:spacing w:val="0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2836" w:hanging="721"/>
        <w:jc w:val="left"/>
      </w:pPr>
      <w:rPr>
        <w:rFonts w:hint="default" w:ascii="Verdana" w:hAnsi="Verdana" w:eastAsia="Verdana" w:cs="Verdana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29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19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09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99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89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79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9" w:hanging="721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20"/>
      <w:numFmt w:val="decimal"/>
      <w:lvlText w:val="%1."/>
      <w:lvlJc w:val="left"/>
      <w:pPr>
        <w:ind w:left="2115" w:hanging="720"/>
        <w:jc w:val="left"/>
      </w:pPr>
      <w:rPr>
        <w:rFonts w:hint="default" w:ascii="Verdana" w:hAnsi="Verdana" w:eastAsia="Verdana" w:cs="Verdana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9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6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1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3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03" w:hanging="72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4"/>
      <w:numFmt w:val="decimal"/>
      <w:lvlText w:val="%1."/>
      <w:lvlJc w:val="left"/>
      <w:pPr>
        <w:ind w:left="2115" w:hanging="720"/>
        <w:jc w:val="left"/>
      </w:pPr>
      <w:rPr>
        <w:rFonts w:hint="default" w:ascii="Verdana" w:hAnsi="Verdana" w:eastAsia="Verdana" w:cs="Verdana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9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6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1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3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03" w:hanging="72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7"/>
      <w:numFmt w:val="decimal"/>
      <w:lvlText w:val="%1"/>
      <w:lvlJc w:val="left"/>
      <w:pPr>
        <w:ind w:left="2115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15" w:hanging="720"/>
        <w:jc w:val="left"/>
      </w:pPr>
      <w:rPr>
        <w:rFonts w:hint="default" w:ascii="Verdana" w:hAnsi="Verdana" w:eastAsia="Verdana" w:cs="Verdana"/>
        <w:b/>
        <w:bCs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6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1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3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03" w:hanging="72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6"/>
      <w:numFmt w:val="decimal"/>
      <w:lvlText w:val="%1"/>
      <w:lvlJc w:val="left"/>
      <w:pPr>
        <w:ind w:left="2115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15" w:hanging="720"/>
        <w:jc w:val="left"/>
      </w:pPr>
      <w:rPr>
        <w:rFonts w:hint="default" w:ascii="Verdana" w:hAnsi="Verdana" w:eastAsia="Verdana" w:cs="Verdana"/>
        <w:b/>
        <w:bCs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95" w:hanging="884"/>
        <w:jc w:val="left"/>
      </w:pPr>
      <w:rPr>
        <w:rFonts w:hint="default"/>
        <w:b/>
        <w:bCs/>
        <w:spacing w:val="-1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80" w:hanging="8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12" w:hanging="8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45" w:hanging="8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78" w:hanging="8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11" w:hanging="8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44" w:hanging="884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lowerLetter"/>
      <w:lvlText w:val="(%1)"/>
      <w:lvlJc w:val="left"/>
      <w:pPr>
        <w:ind w:left="2115" w:hanging="720"/>
        <w:jc w:val="left"/>
      </w:pPr>
      <w:rPr>
        <w:rFonts w:hint="default" w:ascii="Verdana" w:hAnsi="Verdana" w:eastAsia="Verdana" w:cs="Verdana"/>
        <w:b/>
        <w:bCs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9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6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1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3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03" w:hanging="72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lowerLetter"/>
      <w:lvlText w:val="(%1)"/>
      <w:lvlJc w:val="left"/>
      <w:pPr>
        <w:ind w:left="2115" w:hanging="720"/>
        <w:jc w:val="left"/>
      </w:pPr>
      <w:rPr>
        <w:rFonts w:hint="default" w:ascii="Verdana" w:hAnsi="Verdana" w:eastAsia="Verdana" w:cs="Verdana"/>
        <w:b/>
        <w:bCs/>
        <w:spacing w:val="-1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2836" w:hanging="1081"/>
        <w:jc w:val="left"/>
      </w:pPr>
      <w:rPr>
        <w:rFonts w:hint="default" w:ascii="Verdana" w:hAnsi="Verdana" w:eastAsia="Verdana" w:cs="Verdana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29" w:hanging="10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19" w:hanging="10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09" w:hanging="10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99" w:hanging="10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89" w:hanging="10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79" w:hanging="10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9" w:hanging="1081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lowerLetter"/>
      <w:lvlText w:val="(%1)"/>
      <w:lvlJc w:val="left"/>
      <w:pPr>
        <w:ind w:left="2115" w:hanging="720"/>
        <w:jc w:val="left"/>
      </w:pPr>
      <w:rPr>
        <w:rFonts w:hint="default" w:ascii="Verdana" w:hAnsi="Verdana" w:eastAsia="Verdana" w:cs="Verdana"/>
        <w:b/>
        <w:bCs/>
        <w:spacing w:val="-1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2836" w:hanging="1081"/>
        <w:jc w:val="left"/>
      </w:pPr>
      <w:rPr>
        <w:rFonts w:hint="default" w:ascii="Verdana" w:hAnsi="Verdana" w:eastAsia="Verdana" w:cs="Verdana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29" w:hanging="10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19" w:hanging="10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09" w:hanging="10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99" w:hanging="10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89" w:hanging="10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79" w:hanging="10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9" w:hanging="1081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5"/>
      <w:numFmt w:val="decimal"/>
      <w:lvlText w:val="%1"/>
      <w:lvlJc w:val="left"/>
      <w:pPr>
        <w:ind w:left="2360" w:hanging="965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2360" w:hanging="965"/>
        <w:jc w:val="left"/>
      </w:pPr>
      <w:rPr>
        <w:rFonts w:hint="default"/>
        <w:lang w:val="en-US" w:eastAsia="en-US" w:bidi="ar-SA"/>
      </w:rPr>
    </w:lvl>
    <w:lvl w:ilvl="2">
      <w:start w:val="8"/>
      <w:numFmt w:val="decimal"/>
      <w:lvlText w:val="%1.%2.%3"/>
      <w:lvlJc w:val="left"/>
      <w:pPr>
        <w:ind w:left="2360" w:hanging="965"/>
        <w:jc w:val="left"/>
      </w:pPr>
      <w:rPr>
        <w:rFonts w:hint="default" w:ascii="Verdana" w:hAnsi="Verdana" w:eastAsia="Verdana" w:cs="Verdana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06" w:hanging="9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55" w:hanging="9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04" w:hanging="9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53" w:hanging="9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02" w:hanging="9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51" w:hanging="965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5"/>
      <w:numFmt w:val="decimal"/>
      <w:lvlText w:val="%1"/>
      <w:lvlJc w:val="left"/>
      <w:pPr>
        <w:ind w:left="2360" w:hanging="965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2360" w:hanging="965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2360" w:hanging="965"/>
        <w:jc w:val="left"/>
      </w:pPr>
      <w:rPr>
        <w:rFonts w:hint="default" w:ascii="Verdana" w:hAnsi="Verdana" w:eastAsia="Verdana" w:cs="Verdana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06" w:hanging="9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55" w:hanging="9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04" w:hanging="9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53" w:hanging="9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02" w:hanging="9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51" w:hanging="965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5"/>
      <w:numFmt w:val="decimal"/>
      <w:lvlText w:val="%1"/>
      <w:lvlJc w:val="left"/>
      <w:pPr>
        <w:ind w:left="1315" w:hanging="72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315" w:hanging="720"/>
        <w:jc w:val="left"/>
      </w:pPr>
      <w:rPr>
        <w:rFonts w:hint="default" w:ascii="Verdana" w:hAnsi="Verdana" w:eastAsia="Verdana" w:cs="Verdana"/>
        <w:b/>
        <w:bCs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60" w:hanging="965"/>
        <w:jc w:val="left"/>
      </w:pPr>
      <w:rPr>
        <w:rFonts w:hint="default" w:ascii="Verdana" w:hAnsi="Verdana" w:eastAsia="Verdana" w:cs="Verdana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98" w:hanging="9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37" w:hanging="9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75" w:hanging="9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14" w:hanging="9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53" w:hanging="9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91" w:hanging="965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5"/>
      <w:numFmt w:val="decimal"/>
      <w:lvlText w:val="%1"/>
      <w:lvlJc w:val="left"/>
      <w:pPr>
        <w:ind w:left="3696" w:hanging="1441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."/>
      <w:lvlJc w:val="left"/>
      <w:pPr>
        <w:ind w:left="3696" w:hanging="1441"/>
        <w:jc w:val="left"/>
      </w:pPr>
      <w:rPr>
        <w:rFonts w:hint="default" w:ascii="Verdana" w:hAnsi="Verdana" w:eastAsia="Verdana" w:cs="Verdana"/>
        <w:b/>
        <w:bCs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696" w:hanging="1441"/>
        <w:jc w:val="left"/>
      </w:pPr>
      <w:rPr>
        <w:rFonts w:hint="default" w:ascii="Verdana" w:hAnsi="Verdana" w:eastAsia="Verdana" w:cs="Verdana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56" w:hanging="14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75" w:hanging="14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94" w:hanging="14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613" w:hanging="14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432" w:hanging="14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51" w:hanging="1441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5"/>
      <w:numFmt w:val="decimal"/>
      <w:lvlText w:val="%1"/>
      <w:lvlJc w:val="left"/>
      <w:pPr>
        <w:ind w:left="2975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2975" w:hanging="720"/>
        <w:jc w:val="left"/>
      </w:pPr>
      <w:rPr>
        <w:rFonts w:hint="default" w:ascii="Verdana" w:hAnsi="Verdana" w:eastAsia="Verdana" w:cs="Verdana"/>
        <w:b/>
        <w:bCs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103" w:hanging="848"/>
        <w:jc w:val="left"/>
      </w:pPr>
      <w:rPr>
        <w:rFonts w:hint="default" w:ascii="Verdana" w:hAnsi="Verdana" w:eastAsia="Verdana" w:cs="Verdana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53" w:hanging="8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29" w:hanging="8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06" w:hanging="8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82" w:hanging="8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59" w:hanging="8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35" w:hanging="848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2"/>
      <w:numFmt w:val="lowerLetter"/>
      <w:lvlText w:val="%1."/>
      <w:lvlJc w:val="left"/>
      <w:pPr>
        <w:ind w:left="141" w:hanging="120"/>
        <w:jc w:val="right"/>
      </w:pPr>
      <w:rPr>
        <w:rFonts w:hint="default"/>
        <w:b/>
        <w:bCs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" w:hanging="1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" w:hanging="1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9" w:hanging="1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8" w:hanging="1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8" w:hanging="1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8" w:hanging="1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" w:hanging="1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7" w:hanging="12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5"/>
      <w:numFmt w:val="decimal"/>
      <w:lvlText w:val="%1"/>
      <w:lvlJc w:val="left"/>
      <w:pPr>
        <w:ind w:left="2975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2975" w:hanging="720"/>
        <w:jc w:val="left"/>
      </w:pPr>
      <w:rPr>
        <w:rFonts w:hint="default" w:ascii="Verdana" w:hAnsi="Verdana" w:eastAsia="Verdana" w:cs="Verdana"/>
        <w:b/>
        <w:bCs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185" w:hanging="930"/>
        <w:jc w:val="left"/>
      </w:pPr>
      <w:rPr>
        <w:rFonts w:hint="default" w:ascii="Verdana" w:hAnsi="Verdana" w:eastAsia="Verdana" w:cs="Verdana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3696" w:hanging="721"/>
        <w:jc w:val="left"/>
      </w:pPr>
      <w:rPr>
        <w:rFonts w:hint="default"/>
        <w:b/>
        <w:bCs/>
        <w:spacing w:val="-1"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7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7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9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1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41" w:hanging="721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lowerRoman"/>
      <w:lvlText w:val="%1."/>
      <w:lvlJc w:val="left"/>
      <w:pPr>
        <w:ind w:left="2255" w:hanging="720"/>
        <w:jc w:val="left"/>
      </w:pPr>
      <w:rPr>
        <w:rFonts w:hint="default" w:ascii="Verdana" w:hAnsi="Verdana" w:eastAsia="Verdana" w:cs="Verdana"/>
        <w:spacing w:val="-2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2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8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4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1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3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63" w:hanging="72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5"/>
      <w:numFmt w:val="decimal"/>
      <w:lvlText w:val="%1"/>
      <w:lvlJc w:val="left"/>
      <w:pPr>
        <w:ind w:left="2975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975" w:hanging="720"/>
        <w:jc w:val="left"/>
      </w:pPr>
      <w:rPr>
        <w:rFonts w:hint="default" w:ascii="Verdana" w:hAnsi="Verdana" w:eastAsia="Verdana" w:cs="Verdana"/>
        <w:b/>
        <w:bCs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76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5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4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3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2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07" w:hanging="72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4"/>
      <w:numFmt w:val="decimal"/>
      <w:lvlText w:val="%1"/>
      <w:lvlJc w:val="left"/>
      <w:pPr>
        <w:ind w:left="3059" w:hanging="804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."/>
      <w:lvlJc w:val="left"/>
      <w:pPr>
        <w:ind w:left="3059" w:hanging="804"/>
        <w:jc w:val="left"/>
      </w:pPr>
      <w:rPr>
        <w:rFonts w:hint="default" w:ascii="Verdana" w:hAnsi="Verdana" w:eastAsia="Verdana" w:cs="Verdana"/>
        <w:b/>
        <w:bCs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3696" w:hanging="721"/>
        <w:jc w:val="left"/>
      </w:pPr>
      <w:rPr>
        <w:rFonts w:hint="default" w:ascii="Verdana" w:hAnsi="Verdana" w:eastAsia="Verdana" w:cs="Verdana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19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29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39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49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59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69" w:hanging="721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%1."/>
      <w:lvlJc w:val="left"/>
      <w:pPr>
        <w:ind w:left="3696" w:hanging="361"/>
        <w:jc w:val="left"/>
      </w:pPr>
      <w:rPr>
        <w:rFonts w:hint="default" w:ascii="Verdana" w:hAnsi="Verdana" w:eastAsia="Verdana" w:cs="Verdana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460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063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66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26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87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47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079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682" w:hanging="361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4"/>
      <w:numFmt w:val="decimal"/>
      <w:lvlText w:val="%1"/>
      <w:lvlJc w:val="left"/>
      <w:pPr>
        <w:ind w:left="2975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975" w:hanging="720"/>
        <w:jc w:val="left"/>
      </w:pPr>
      <w:rPr>
        <w:rFonts w:hint="default" w:ascii="Verdana" w:hAnsi="Verdana" w:eastAsia="Verdana" w:cs="Verdana"/>
        <w:b/>
        <w:bCs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138" w:hanging="884"/>
        <w:jc w:val="left"/>
      </w:pPr>
      <w:rPr>
        <w:rFonts w:hint="default" w:ascii="Verdana" w:hAnsi="Verdana" w:eastAsia="Verdana" w:cs="Verdana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3335" w:hanging="720"/>
        <w:jc w:val="left"/>
      </w:pPr>
      <w:rPr>
        <w:rFonts w:hint="default" w:ascii="Verdana" w:hAnsi="Verdana" w:eastAsia="Verdana" w:cs="Verdana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6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46" w:hanging="7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3"/>
      <w:numFmt w:val="decimal"/>
      <w:lvlText w:val="%1"/>
      <w:lvlJc w:val="left"/>
      <w:pPr>
        <w:ind w:left="3777" w:hanging="144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3777" w:hanging="144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777" w:hanging="1441"/>
        <w:jc w:val="right"/>
      </w:pPr>
      <w:rPr>
        <w:rFonts w:hint="default" w:ascii="Verdana" w:hAnsi="Verdana" w:eastAsia="Verdana" w:cs="Verdana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12" w:hanging="14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23" w:hanging="14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34" w:hanging="14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645" w:hanging="14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456" w:hanging="14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67" w:hanging="144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2975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975" w:hanging="720"/>
        <w:jc w:val="left"/>
      </w:pPr>
      <w:rPr>
        <w:rFonts w:hint="default" w:ascii="Verdana" w:hAnsi="Verdana" w:eastAsia="Verdana" w:cs="Verdana"/>
        <w:b/>
        <w:bCs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08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81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53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26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98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1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437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6"/>
      <w:numFmt w:val="lowerRoman"/>
      <w:lvlText w:val="%1."/>
      <w:lvlJc w:val="left"/>
      <w:pPr>
        <w:ind w:left="3227" w:hanging="612"/>
        <w:jc w:val="left"/>
      </w:pPr>
      <w:rPr>
        <w:rFonts w:hint="default" w:ascii="Verdana" w:hAnsi="Verdana" w:eastAsia="Verdana" w:cs="Verdana"/>
        <w:spacing w:val="-2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86" w:hanging="6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53" w:hanging="6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820" w:hanging="6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87" w:hanging="6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54" w:hanging="6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21" w:hanging="6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88" w:hanging="6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55" w:hanging="612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"/>
      <w:lvlJc w:val="left"/>
      <w:pPr>
        <w:ind w:left="2975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975" w:hanging="720"/>
        <w:jc w:val="left"/>
      </w:pPr>
      <w:rPr>
        <w:rFonts w:hint="default" w:ascii="Verdana" w:hAnsi="Verdana" w:eastAsia="Verdana" w:cs="Verdana"/>
        <w:b/>
        <w:bCs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138" w:hanging="884"/>
        <w:jc w:val="left"/>
      </w:pPr>
      <w:rPr>
        <w:rFonts w:hint="default" w:ascii="Verdana" w:hAnsi="Verdana" w:eastAsia="Verdana" w:cs="Verdana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4056" w:hanging="721"/>
        <w:jc w:val="left"/>
      </w:pPr>
      <w:rPr>
        <w:rFonts w:hint="default" w:ascii="Verdana" w:hAnsi="Verdana" w:eastAsia="Verdana" w:cs="Verdana"/>
        <w:spacing w:val="0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0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6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1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7" w:hanging="721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Roman"/>
      <w:lvlText w:val="%1."/>
      <w:lvlJc w:val="left"/>
      <w:pPr>
        <w:ind w:left="3335" w:hanging="720"/>
        <w:jc w:val="left"/>
      </w:pPr>
      <w:rPr>
        <w:rFonts w:hint="default" w:ascii="Verdana" w:hAnsi="Verdana" w:eastAsia="Verdana" w:cs="Verdana"/>
        <w:spacing w:val="-2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19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04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5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6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2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79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Roman"/>
      <w:lvlText w:val="%1."/>
      <w:lvlJc w:val="left"/>
      <w:pPr>
        <w:ind w:left="3335" w:hanging="720"/>
        <w:jc w:val="left"/>
      </w:pPr>
      <w:rPr>
        <w:rFonts w:hint="default" w:ascii="Verdana" w:hAnsi="Verdana" w:eastAsia="Verdana" w:cs="Verdana"/>
        <w:spacing w:val="-2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19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04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5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6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2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79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Roman"/>
      <w:lvlText w:val="%1."/>
      <w:lvlJc w:val="left"/>
      <w:pPr>
        <w:ind w:left="2795" w:hanging="540"/>
        <w:jc w:val="right"/>
      </w:pPr>
      <w:rPr>
        <w:rFonts w:hint="default" w:ascii="Verdana" w:hAnsi="Verdana" w:eastAsia="Verdana" w:cs="Verdana"/>
        <w:spacing w:val="-2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08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17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26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3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4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5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6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71" w:hanging="54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"/>
      <w:lvlJc w:val="left"/>
      <w:pPr>
        <w:ind w:left="2975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975" w:hanging="720"/>
        <w:jc w:val="left"/>
      </w:pPr>
      <w:rPr>
        <w:rFonts w:hint="default" w:ascii="Verdana" w:hAnsi="Verdana" w:eastAsia="Verdana" w:cs="Verdana"/>
        <w:b/>
        <w:bCs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696" w:hanging="1441"/>
        <w:jc w:val="right"/>
      </w:pPr>
      <w:rPr>
        <w:rFonts w:hint="default" w:ascii="Verdana" w:hAnsi="Verdana" w:eastAsia="Verdana" w:cs="Verdana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19" w:hanging="14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29" w:hanging="14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39" w:hanging="14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49" w:hanging="14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59" w:hanging="14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69" w:hanging="144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2855" w:hanging="720"/>
        <w:jc w:val="left"/>
      </w:pPr>
      <w:rPr>
        <w:rFonts w:hint="default" w:ascii="Verdana" w:hAnsi="Verdana" w:eastAsia="Verdana" w:cs="Verdana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6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6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6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7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7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2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2855" w:hanging="720"/>
        <w:jc w:val="left"/>
      </w:pPr>
      <w:rPr>
        <w:rFonts w:hint="default" w:ascii="Verdana" w:hAnsi="Verdana" w:eastAsia="Verdana" w:cs="Verdana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6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7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7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83" w:hanging="7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2"/>
      <w:numFmt w:val="decimal"/>
      <w:lvlText w:val="%1"/>
      <w:lvlJc w:val="left"/>
      <w:pPr>
        <w:ind w:left="2855" w:hanging="720"/>
        <w:jc w:val="left"/>
      </w:pPr>
      <w:rPr>
        <w:rFonts w:hint="default" w:ascii="Verdana" w:hAnsi="Verdana" w:eastAsia="Verdana" w:cs="Verdana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6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6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6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7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7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2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7"/>
      <w:numFmt w:val="decimal"/>
      <w:lvlText w:val="%1"/>
      <w:lvlJc w:val="left"/>
      <w:pPr>
        <w:ind w:left="2855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855" w:hanging="720"/>
        <w:jc w:val="left"/>
      </w:pPr>
      <w:rPr>
        <w:rFonts w:hint="default" w:ascii="Verdana" w:hAnsi="Verdana" w:eastAsia="Verdana" w:cs="Verdana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7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7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83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6"/>
      <w:numFmt w:val="decimal"/>
      <w:lvlText w:val="%1"/>
      <w:lvlJc w:val="left"/>
      <w:pPr>
        <w:ind w:left="2855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855" w:hanging="720"/>
        <w:jc w:val="left"/>
      </w:pPr>
      <w:rPr>
        <w:rFonts w:hint="default" w:ascii="Verdana" w:hAnsi="Verdana" w:eastAsia="Verdana" w:cs="Verdana"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855" w:hanging="720"/>
        <w:jc w:val="left"/>
      </w:pPr>
      <w:rPr>
        <w:rFonts w:hint="default" w:ascii="Verdana" w:hAnsi="Verdana" w:eastAsia="Verdana" w:cs="Verdana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7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7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83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2855" w:hanging="72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2855" w:hanging="72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2855" w:hanging="720"/>
        <w:jc w:val="left"/>
      </w:pPr>
      <w:rPr>
        <w:rFonts w:hint="default" w:ascii="Verdana" w:hAnsi="Verdana" w:eastAsia="Verdana" w:cs="Verdana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7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7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83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2855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2855" w:hanging="720"/>
        <w:jc w:val="left"/>
      </w:pPr>
      <w:rPr>
        <w:rFonts w:hint="default" w:ascii="Verdana" w:hAnsi="Verdana" w:eastAsia="Verdana" w:cs="Verdana"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855" w:hanging="720"/>
        <w:jc w:val="left"/>
      </w:pPr>
      <w:rPr>
        <w:rFonts w:hint="default" w:ascii="Verdana" w:hAnsi="Verdana" w:eastAsia="Verdana" w:cs="Verdana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7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7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83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2855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855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855" w:hanging="720"/>
        <w:jc w:val="left"/>
      </w:pPr>
      <w:rPr>
        <w:rFonts w:hint="default" w:ascii="Verdana" w:hAnsi="Verdana" w:eastAsia="Verdana" w:cs="Verdana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7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7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83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2855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855" w:hanging="720"/>
        <w:jc w:val="left"/>
      </w:pPr>
      <w:rPr>
        <w:rFonts w:hint="default" w:ascii="Verdana" w:hAnsi="Verdana" w:eastAsia="Verdana" w:cs="Verdana"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855" w:hanging="720"/>
        <w:jc w:val="left"/>
      </w:pPr>
      <w:rPr>
        <w:rFonts w:hint="default" w:ascii="Verdana" w:hAnsi="Verdana" w:eastAsia="Verdana" w:cs="Verdana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7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7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83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2855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2855" w:hanging="720"/>
        <w:jc w:val="left"/>
      </w:pPr>
      <w:rPr>
        <w:rFonts w:hint="default" w:ascii="Verdana" w:hAnsi="Verdana" w:eastAsia="Verdana" w:cs="Verdana"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855" w:hanging="720"/>
        <w:jc w:val="left"/>
      </w:pPr>
      <w:rPr>
        <w:rFonts w:hint="default" w:ascii="Verdana" w:hAnsi="Verdana" w:eastAsia="Verdana" w:cs="Verdana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7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7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83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2855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2855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855" w:hanging="720"/>
        <w:jc w:val="left"/>
      </w:pPr>
      <w:rPr>
        <w:rFonts w:hint="default" w:ascii="Verdana" w:hAnsi="Verdana" w:eastAsia="Verdana" w:cs="Verdana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7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7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83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77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770" w:hanging="720"/>
        <w:jc w:val="left"/>
      </w:pPr>
      <w:rPr>
        <w:rFonts w:hint="default" w:ascii="Verdana" w:hAnsi="Verdana" w:eastAsia="Verdana" w:cs="Verdana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1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5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7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9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10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727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855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855" w:hanging="720"/>
        <w:jc w:val="left"/>
      </w:pPr>
      <w:rPr>
        <w:rFonts w:hint="default" w:ascii="Verdana" w:hAnsi="Verdana" w:eastAsia="Verdana" w:cs="Verdana"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855" w:hanging="720"/>
        <w:jc w:val="left"/>
      </w:pPr>
      <w:rPr>
        <w:rFonts w:hint="default" w:ascii="Verdana" w:hAnsi="Verdana" w:eastAsia="Verdana" w:cs="Verdana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7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7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83" w:hanging="720"/>
      </w:pPr>
      <w:rPr>
        <w:rFonts w:hint="default"/>
        <w:lang w:val="en-US" w:eastAsia="en-US" w:bidi="ar-SA"/>
      </w:rPr>
    </w:lvl>
  </w:abstract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524"/>
      <w:ind w:left="2135"/>
    </w:pPr>
    <w:rPr>
      <w:rFonts w:ascii="Verdana" w:hAnsi="Verdana" w:eastAsia="Verdana" w:cs="Verdana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16"/>
      <w:ind w:left="2855" w:hanging="721"/>
    </w:pPr>
    <w:rPr>
      <w:rFonts w:ascii="Verdana" w:hAnsi="Verdana" w:eastAsia="Verdana" w:cs="Verdana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885"/>
      <w:jc w:val="center"/>
      <w:outlineLvl w:val="1"/>
    </w:pPr>
    <w:rPr>
      <w:rFonts w:ascii="Verdana" w:hAnsi="Verdana" w:eastAsia="Verdana" w:cs="Verdana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3696"/>
      <w:outlineLvl w:val="2"/>
    </w:pPr>
    <w:rPr>
      <w:rFonts w:ascii="Verdana" w:hAnsi="Verdana" w:eastAsia="Verdana" w:cs="Verdana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4"/>
      <w:ind w:left="2127" w:right="730"/>
      <w:jc w:val="center"/>
    </w:pPr>
    <w:rPr>
      <w:rFonts w:ascii="Verdana" w:hAnsi="Verdana" w:eastAsia="Verdana" w:cs="Verdana"/>
      <w:b/>
      <w:bCs/>
      <w:sz w:val="36"/>
      <w:szCs w:val="3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855" w:hanging="721"/>
    </w:pPr>
    <w:rPr>
      <w:rFonts w:ascii="Verdana" w:hAnsi="Verdana" w:eastAsia="Verdana" w:cs="Verdan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Verdana" w:hAnsi="Verdana" w:eastAsia="Verdana" w:cs="Verdana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header" Target="header3.xml"/><Relationship Id="rId42" Type="http://schemas.openxmlformats.org/officeDocument/2006/relationships/header" Target="header4.xml"/><Relationship Id="rId43" Type="http://schemas.openxmlformats.org/officeDocument/2006/relationships/header" Target="header5.xml"/><Relationship Id="rId44" Type="http://schemas.openxmlformats.org/officeDocument/2006/relationships/header" Target="header6.xml"/><Relationship Id="rId45" Type="http://schemas.openxmlformats.org/officeDocument/2006/relationships/image" Target="media/image35.jpeg"/><Relationship Id="rId46" Type="http://schemas.openxmlformats.org/officeDocument/2006/relationships/image" Target="media/image36.jpeg"/><Relationship Id="rId47" Type="http://schemas.openxmlformats.org/officeDocument/2006/relationships/image" Target="media/image37.jpeg"/><Relationship Id="rId48" Type="http://schemas.openxmlformats.org/officeDocument/2006/relationships/image" Target="media/image38.jpeg"/><Relationship Id="rId49" Type="http://schemas.openxmlformats.org/officeDocument/2006/relationships/image" Target="media/image39.jpeg"/><Relationship Id="rId5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ALPHA BUSINESS CENTER</dc:creator>
  <dc:title>ANALYSIS OF AGROFORESTRY PRACTICES IN THE GUINEA SAVANNAH ECOLOGICAL ZONE: A CASE STUDY OF THE FEDERAL CAPITAL TERRITORY OF NI</dc:title>
  <dcterms:created xsi:type="dcterms:W3CDTF">2023-11-01T15:36:05Z</dcterms:created>
  <dcterms:modified xsi:type="dcterms:W3CDTF">2023-11-01T15:36:05Z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2023-11-01T00:00:00Z</vt:filetime>
  </property>
</Properties>
</file>