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AN EVALUATION OF FACTORS INFLUENCING COMMUNITY PARTICIPATION IN IMMUNIZATION: A CASE OF ORLU LOCAL GOVERNMENT AREA, IMO STATE</w:t>
      </w:r>
      <w:r>
        <w:rPr>
          <w:rFonts w:hint="default" w:ascii="Times New Roman" w:hAnsi="Times New Roman" w:cs="Times New Roman"/>
          <w:color w:val="000000" w:themeColor="text1"/>
          <w:sz w:val="24"/>
          <w:szCs w:val="24"/>
          <w:lang w:val="en-US"/>
          <w14:textFill>
            <w14:solidFill>
              <w14:schemeClr w14:val="tx1"/>
            </w14:solidFill>
          </w14:textFill>
        </w:rPr>
        <w:br w:type="page"/>
      </w:r>
      <w:r>
        <w:rPr>
          <w:rFonts w:hint="default" w:ascii="Times New Roman" w:hAnsi="Times New Roman" w:cs="Times New Roman"/>
          <w:b/>
          <w:bCs/>
          <w:color w:val="000000" w:themeColor="text1"/>
          <w:sz w:val="24"/>
          <w:szCs w:val="24"/>
          <w14:textFill>
            <w14:solidFill>
              <w14:schemeClr w14:val="tx1"/>
            </w14:solidFill>
          </w14:textFill>
        </w:rPr>
        <w:t>TABLE OF CONTENT</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Abstract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Introduction</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 Background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1.2 Statement of the Problem</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1.3 </w:t>
      </w:r>
      <w:r>
        <w:rPr>
          <w:rFonts w:hint="default" w:ascii="Times New Roman" w:hAnsi="Times New Roman" w:cs="Times New Roman"/>
          <w:color w:val="000000" w:themeColor="text1"/>
          <w:sz w:val="24"/>
          <w:szCs w:val="24"/>
          <w:lang w:val="en-US"/>
          <w14:textFill>
            <w14:solidFill>
              <w14:schemeClr w14:val="tx1"/>
            </w14:solidFill>
          </w14:textFill>
        </w:rPr>
        <w:t xml:space="preserve">Aim &amp; </w:t>
      </w:r>
      <w:r>
        <w:rPr>
          <w:rFonts w:hint="default" w:ascii="Times New Roman" w:hAnsi="Times New Roman" w:cs="Times New Roman"/>
          <w:color w:val="000000" w:themeColor="text1"/>
          <w:sz w:val="24"/>
          <w:szCs w:val="24"/>
          <w14:textFill>
            <w14:solidFill>
              <w14:schemeClr w14:val="tx1"/>
            </w14:solidFill>
          </w14:textFill>
        </w:rPr>
        <w:t>Objective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 Research Questions</w:t>
      </w:r>
      <w:r>
        <w:rPr>
          <w:rFonts w:hint="default" w:ascii="Times New Roman" w:hAnsi="Times New Roman" w:cs="Times New Roman"/>
          <w:color w:val="000000" w:themeColor="text1"/>
          <w:sz w:val="24"/>
          <w:szCs w:val="24"/>
          <w:lang w:val="en-US"/>
          <w14:textFill>
            <w14:solidFill>
              <w14:schemeClr w14:val="tx1"/>
            </w14:solidFill>
          </w14:textFill>
        </w:rPr>
        <w:t>/Hypotheses-</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 xml:space="preserve"> Significance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 xml:space="preserve"> Scope </w:t>
      </w:r>
      <w:r>
        <w:rPr>
          <w:rFonts w:hint="default" w:ascii="Times New Roman" w:hAnsi="Times New Roman" w:cs="Times New Roman"/>
          <w:color w:val="000000" w:themeColor="text1"/>
          <w:sz w:val="24"/>
          <w:szCs w:val="24"/>
          <w:lang w:val="en-US"/>
          <w14:textFill>
            <w14:solidFill>
              <w14:schemeClr w14:val="tx1"/>
            </w14:solidFill>
          </w14:textFill>
        </w:rPr>
        <w:t xml:space="preserve">&amp; </w:t>
      </w:r>
      <w:r>
        <w:rPr>
          <w:rFonts w:hint="default" w:ascii="Times New Roman" w:hAnsi="Times New Roman" w:cs="Times New Roman"/>
          <w:color w:val="000000" w:themeColor="text1"/>
          <w:sz w:val="24"/>
          <w:szCs w:val="24"/>
          <w14:textFill>
            <w14:solidFill>
              <w14:schemeClr w14:val="tx1"/>
            </w14:solidFill>
          </w14:textFill>
        </w:rPr>
        <w:t>Limitation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Definition of Terms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Review of Literature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 Conceptual Framework</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2.2 Theoretical Framework</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2.3 Empirical Review</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Research Methodology</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3.1 Research Design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3.2 Population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3.3 Sample Size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3.4 Sample Size </w:t>
      </w:r>
      <w:r>
        <w:rPr>
          <w:rFonts w:hint="default" w:ascii="Times New Roman" w:hAnsi="Times New Roman" w:cs="Times New Roman"/>
          <w:color w:val="000000" w:themeColor="text1"/>
          <w:sz w:val="24"/>
          <w:szCs w:val="24"/>
          <w:lang w:val="en-US"/>
          <w14:textFill>
            <w14:solidFill>
              <w14:schemeClr w14:val="tx1"/>
            </w14:solidFill>
          </w14:textFill>
        </w:rPr>
        <w:t xml:space="preserve"> Technique-</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3.5  Instrument and Administration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3.6 Method of Data Collection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3.7 Method of Data Analysis</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3.8 Validity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3.9 Reliability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3.10 Ethical Consideration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4.1 Data Presentation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Analysis of Data</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4.3 Answering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 Test Of Hypotheses-</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 Summary of Findings-</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Summary, Conclusion and Recommendation</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5.1</w:t>
      </w:r>
      <w:r>
        <w:rPr>
          <w:rFonts w:hint="default" w:ascii="Times New Roman" w:hAnsi="Times New Roman" w:cs="Times New Roman"/>
          <w:color w:val="000000" w:themeColor="text1"/>
          <w:sz w:val="24"/>
          <w:szCs w:val="24"/>
          <w:lang w:val="en-US"/>
          <w14:textFill>
            <w14:solidFill>
              <w14:schemeClr w14:val="tx1"/>
            </w14:solidFill>
          </w14:textFill>
        </w:rPr>
        <w:t xml:space="preserve"> Discussion of Findings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5.2 Implication of Findings-</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xml:space="preserve"> Conclusion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z w:val="24"/>
          <w:szCs w:val="24"/>
          <w:lang w:val="en-US"/>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 xml:space="preserve"> Recommendation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5.5 Suggestion for further studies-</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References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APPENDIX</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QUESTIONNAIRE</w:t>
      </w: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pStyle w:val="10"/>
        <w:numPr>
          <w:ilvl w:val="0"/>
          <w:numId w:val="0"/>
        </w:numPr>
        <w:tabs>
          <w:tab w:val="left" w:pos="440"/>
        </w:tabs>
        <w:spacing w:before="0" w:after="0" w:line="240" w:lineRule="auto"/>
        <w:ind w:leftChars="0" w:right="380" w:rightChars="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ABSTRACT</w:t>
      </w:r>
    </w:p>
    <w:p>
      <w:pPr>
        <w:pStyle w:val="10"/>
        <w:numPr>
          <w:ilvl w:val="0"/>
          <w:numId w:val="0"/>
        </w:numPr>
        <w:tabs>
          <w:tab w:val="left" w:pos="440"/>
        </w:tabs>
        <w:spacing w:before="0" w:after="0" w:line="240" w:lineRule="auto"/>
        <w:ind w:leftChars="0" w:right="380" w:righ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study is focused on an evaluation of factors influencing community participation in immunization using Orlu Local Government Area, Imo State as case study. T</w:t>
      </w:r>
      <w:r>
        <w:rPr>
          <w:rFonts w:hint="default" w:ascii="Times New Roman" w:hAnsi="Times New Roman" w:cs="Times New Roman"/>
          <w:color w:val="000000" w:themeColor="text1"/>
          <w:sz w:val="24"/>
          <w:szCs w:val="24"/>
          <w14:textFill>
            <w14:solidFill>
              <w14:schemeClr w14:val="tx1"/>
            </w14:solidFill>
          </w14:textFill>
        </w:rPr>
        <w: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utilized </w:t>
      </w:r>
      <w:r>
        <w:rPr>
          <w:rFonts w:hint="default" w:ascii="Times New Roman" w:hAnsi="Times New Roman" w:cs="Times New Roman"/>
          <w:color w:val="000000" w:themeColor="text1"/>
          <w:sz w:val="24"/>
          <w:szCs w:val="24"/>
          <w14:textFill>
            <w14:solidFill>
              <w14:schemeClr w14:val="tx1"/>
            </w14:solidFill>
          </w14:textFill>
        </w:rPr>
        <w:t>survey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approach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Orlu Local Government Area, Imo State</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(279)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conveniently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workers (19) were purposive sampled for the study. </w:t>
      </w:r>
      <w:r>
        <w:rPr>
          <w:rFonts w:hint="default" w:ascii="Times New Roman" w:hAnsi="Times New Roman" w:cs="Times New Roman"/>
          <w:color w:val="000000" w:themeColor="text1"/>
          <w:sz w:val="24"/>
          <w:szCs w:val="24"/>
          <w:lang w:val="en-US"/>
          <w14:textFill>
            <w14:solidFill>
              <w14:schemeClr w14:val="tx1"/>
            </w14:solidFill>
          </w14:textFill>
        </w:rPr>
        <w:t xml:space="preserve"> Data was analyzed </w:t>
      </w: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 xml:space="preserve"> using frequency tables and mean scores and Hypothesis was tested using ANOVA statistical package for social science (SPSS v.23). </w:t>
      </w:r>
      <w:r>
        <w:rPr>
          <w:rFonts w:hint="default" w:ascii="Times New Roman" w:hAnsi="Times New Roman" w:cs="Times New Roman"/>
          <w:color w:val="000000" w:themeColor="text1"/>
          <w:sz w:val="24"/>
          <w:szCs w:val="24"/>
          <w:lang w:val="en-US"/>
          <w14:textFill>
            <w14:solidFill>
              <w14:schemeClr w14:val="tx1"/>
            </w14:solidFill>
          </w14:textFill>
        </w:rPr>
        <w:t xml:space="preserve">The study concludes that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pacing w:val="-57"/>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may include</w:t>
      </w:r>
      <w:r>
        <w:rPr>
          <w:rFonts w:hint="default" w:ascii="Times New Roman" w:hAnsi="Times New Roman" w:cs="Times New Roman"/>
          <w:color w:val="000000" w:themeColor="text1"/>
          <w:sz w:val="24"/>
          <w:szCs w:val="24"/>
          <w:lang w:val="en-US"/>
          <w14:textFill>
            <w14:solidFill>
              <w14:schemeClr w14:val="tx1"/>
            </w14:solidFill>
          </w14:textFill>
        </w:rPr>
        <w:t>s  community based factors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healthcare workers factors and </w:t>
      </w:r>
      <w:r>
        <w:rPr>
          <w:rFonts w:hint="default" w:ascii="Times New Roman" w:hAnsi="Times New Roman" w:cs="Times New Roman"/>
          <w:color w:val="000000" w:themeColor="text1"/>
          <w:sz w:val="24"/>
          <w:szCs w:val="24"/>
          <w14:textFill>
            <w14:solidFill>
              <w14:schemeClr w14:val="tx1"/>
            </w14:solidFill>
          </w14:textFill>
        </w:rPr>
        <w:t>programme-based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state includes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scope of the immunization programme, political factors and Interest of stakeholders, management of EPI instruments and resources, level of Training issued to healthcare workers and wage. The study recommends that  </w:t>
      </w: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default" w:ascii="Times New Roman" w:hAnsi="Times New Roman" w:cs="Times New Roman"/>
          <w:color w:val="000000" w:themeColor="text1"/>
          <w:sz w:val="24"/>
          <w:szCs w:val="24"/>
          <w:lang w:val="en-US"/>
          <w14:textFill>
            <w14:solidFill>
              <w14:schemeClr w14:val="tx1"/>
            </w14:solidFill>
          </w14:textFill>
        </w:rPr>
        <w:t xml:space="preserve">study recommends amon othre that </w:t>
      </w:r>
      <w:r>
        <w:rPr>
          <w:rFonts w:hint="default" w:ascii="Times New Roman" w:hAnsi="Times New Roman" w:cs="Times New Roman"/>
          <w:color w:val="000000" w:themeColor="text1"/>
          <w:sz w:val="24"/>
          <w:szCs w:val="24"/>
          <w14:textFill>
            <w14:solidFill>
              <w14:schemeClr w14:val="tx1"/>
            </w14:solidFill>
          </w14:textFill>
        </w:rPr>
        <w:t>health workers are encouraged to enhance their collaborative efforts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themselves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z w:val="24"/>
          <w:szCs w:val="24"/>
          <w:lang w:val="en-US"/>
          <w14:textFill>
            <w14:solidFill>
              <w14:schemeClr w14:val="tx1"/>
            </w14:solidFill>
          </w14:textFill>
        </w:rPr>
        <w:t xml:space="preserve"> More so, Orlu Local Government Area </w:t>
      </w:r>
      <w:r>
        <w:rPr>
          <w:rFonts w:hint="default" w:ascii="Times New Roman" w:hAnsi="Times New Roman" w:cs="Times New Roman"/>
          <w:color w:val="000000" w:themeColor="text1"/>
          <w:sz w:val="24"/>
          <w:szCs w:val="24"/>
          <w14:textFill>
            <w14:solidFill>
              <w14:schemeClr w14:val="tx1"/>
            </w14:solidFill>
          </w14:textFill>
        </w:rPr>
        <w:t>directorate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step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efforts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 and the need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actively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the programmes.</w:t>
      </w:r>
    </w:p>
    <w:p>
      <w:pPr>
        <w:pStyle w:val="10"/>
        <w:numPr>
          <w:ilvl w:val="0"/>
          <w:numId w:val="0"/>
        </w:numPr>
        <w:tabs>
          <w:tab w:val="left" w:pos="440"/>
        </w:tabs>
        <w:spacing w:before="0" w:after="0" w:line="240" w:lineRule="auto"/>
        <w:ind w:leftChars="0" w:right="375" w:rightChars="0"/>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5"/>
        <w:spacing w:line="240" w:lineRule="auto"/>
        <w:ind w:right="374"/>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pStyle w:val="5"/>
        <w:spacing w:line="240" w:lineRule="auto"/>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INTRODUCTION</w:t>
      </w:r>
    </w:p>
    <w:p>
      <w:pPr>
        <w:numPr>
          <w:ilvl w:val="1"/>
          <w:numId w:val="1"/>
        </w:num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Background of the Study</w:t>
      </w:r>
    </w:p>
    <w:p>
      <w:pPr>
        <w:numPr>
          <w:ilvl w:val="0"/>
          <w:numId w:val="0"/>
        </w:numPr>
        <w:spacing w:line="480" w:lineRule="auto"/>
        <w:ind w:leftChars="0"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increasing effects of communicable diseases among young children of under five years of age has led to the aggressive process of prevention all over the world. Apart from personal hygiene and environmental sanitation that have been copiously employed to reduce the incidence and prevalence of many communicable diseases, immunization programme is the most common and active strategy to prevent many communicable diseases with the use of vaccines to build immunity among young children because of their vulnerability. Immunization has been said to be a proven tool for controlling and eradicating communicable diseases all over the word. It has been reported that a number of serious childhood diseases have thereby been successfully eradicated. All countries of the world have national immunization programme, and in most developing nations of the world, children under age five years are immunized with the standard World Health Organization recommended vaccines that protect against diseases like: tuberculosis, diphtheria, tetanus, poliomyelitis, measles, Pertusis, among others. WHO,(</w:t>
      </w:r>
      <w:r>
        <w:rPr>
          <w:rFonts w:hint="default" w:ascii="Times New Roman" w:hAnsi="Times New Roman" w:eastAsia="SimSun" w:cs="Times New Roman"/>
          <w:color w:val="000000" w:themeColor="text1"/>
          <w:sz w:val="24"/>
          <w:szCs w:val="24"/>
          <w:lang w:val="en-US"/>
          <w14:textFill>
            <w14:solidFill>
              <w14:schemeClr w14:val="tx1"/>
            </w14:solidFill>
          </w14:textFill>
        </w:rPr>
        <w:t>2020</w:t>
      </w:r>
      <w:r>
        <w:rPr>
          <w:rFonts w:hint="default" w:ascii="Times New Roman" w:hAnsi="Times New Roman" w:eastAsia="SimSun" w:cs="Times New Roman"/>
          <w:color w:val="000000" w:themeColor="text1"/>
          <w:sz w:val="24"/>
          <w:szCs w:val="24"/>
          <w14:textFill>
            <w14:solidFill>
              <w14:schemeClr w14:val="tx1"/>
            </w14:solidFill>
          </w14:textFill>
        </w:rPr>
        <w:t>) &amp; UNICEF, (</w:t>
      </w:r>
      <w:r>
        <w:rPr>
          <w:rFonts w:hint="default" w:ascii="Times New Roman" w:hAnsi="Times New Roman" w:eastAsia="SimSun" w:cs="Times New Roman"/>
          <w:color w:val="000000" w:themeColor="text1"/>
          <w:sz w:val="24"/>
          <w:szCs w:val="24"/>
          <w:lang w:val="en-US"/>
          <w14:textFill>
            <w14:solidFill>
              <w14:schemeClr w14:val="tx1"/>
            </w14:solidFill>
          </w14:textFill>
        </w:rPr>
        <w:t>2020</w:t>
      </w:r>
      <w:r>
        <w:rPr>
          <w:rFonts w:hint="default" w:ascii="Times New Roman" w:hAnsi="Times New Roman" w:eastAsia="SimSun" w:cs="Times New Roman"/>
          <w:color w:val="000000" w:themeColor="text1"/>
          <w:sz w:val="24"/>
          <w:szCs w:val="24"/>
          <w14:textFill>
            <w14:solidFill>
              <w14:schemeClr w14:val="tx1"/>
            </w14:solidFill>
          </w14:textFill>
        </w:rPr>
        <w:t xml:space="preserve">) have reported that the vaccines have prevented more than 2.5 million deaths among children annually. Immunization is one of the key strategies to achieve the millennium development goals (MDGs) specifically to reduce child mortality. The proportion of children immunized against measles is one of the indicators of health MDGs target for decreasing the child mortality and morbidity from measles (UN, </w:t>
      </w:r>
      <w:r>
        <w:rPr>
          <w:rFonts w:hint="default" w:ascii="Times New Roman" w:hAnsi="Times New Roman" w:eastAsia="SimSun" w:cs="Times New Roman"/>
          <w:color w:val="000000" w:themeColor="text1"/>
          <w:sz w:val="24"/>
          <w:szCs w:val="24"/>
          <w:lang w:val="en-US"/>
          <w14:textFill>
            <w14:solidFill>
              <w14:schemeClr w14:val="tx1"/>
            </w14:solidFill>
          </w14:textFill>
        </w:rPr>
        <w:t>2020</w:t>
      </w:r>
      <w:r>
        <w:rPr>
          <w:rFonts w:hint="default" w:ascii="Times New Roman" w:hAnsi="Times New Roman" w:eastAsia="SimSun" w:cs="Times New Roman"/>
          <w:color w:val="000000" w:themeColor="text1"/>
          <w:sz w:val="24"/>
          <w:szCs w:val="24"/>
          <w14:textFill>
            <w14:solidFill>
              <w14:schemeClr w14:val="tx1"/>
            </w14:solidFill>
          </w14:textFill>
        </w:rPr>
        <w:t>). It is therefore pertinent and requires urgent attention to find ways of increasing vaccination coverage and particularly to encourage parents to have their children fully vaccinat</w:t>
      </w:r>
      <w:r>
        <w:rPr>
          <w:rFonts w:hint="default" w:ascii="Times New Roman" w:hAnsi="Times New Roman" w:eastAsia="SimSun" w:cs="Times New Roman"/>
          <w:color w:val="000000" w:themeColor="text1"/>
          <w:sz w:val="24"/>
          <w:szCs w:val="24"/>
          <w:lang w:val="en-US"/>
          <w14:textFill>
            <w14:solidFill>
              <w14:schemeClr w14:val="tx1"/>
            </w14:solidFill>
          </w14:textFill>
        </w:rPr>
        <w:t>ion.</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Of all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the child survival interventions, immunization generally has the greatest success thus far: 6 out of 10 children worldwide are now fully vaccinated by their first birthday. It is therefore imperative to focus attention on the behaviour of rural community dwellers whose children have not been fully immunized or not immunized at all to increase coverage.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Community participation as a developmental strategy is an important cog in the wheel of ensuring that community programs are well-planned, implemented, monitored, evaluated, maintained, managed, and financed for the benefit of the current generation and future generations, using human, natural, and man-made resources (Putman,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2020</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There is no single definition of community engagement; rather, there are a plethora of definitions that vary based on the degree of participation. In this continuum, "participation" spans from minor or "co-opted" participation, in which community members serve as token representatives with no say in decision-making, to "collective" action, in which local people start actions, set agendas, and strive toward a common objective. The term "community participation" is frequently used to refer to merely asking people about their health needs. Delegating the actual planning execution and pretesting programs are key components of planning, and opinions are frequently limited to prepackaged formulas (Brunner,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2019</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Community</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participation has been used in the Expanded Programme on Immunization activities as a proven strategy for tackling healthcare challenges. The quality of participation, on the other hand, differs from program to program. Moreover, despite the failure of many health programs that were developed without the input of target communities or groups, some experts continue to dispute the relevance of community members' participation in the development, implementation, and evaluation of programs (Adinku,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2020</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As a result, it is advocated that involvement be improved in two areas: setting realistic expectations between communities and health services in terms of their contributions to health and in health system governance. Dialogue between health-care providers and communities about their respective roles and the technical, resource, and social inputs required to fulfill them. </w:t>
      </w:r>
    </w:p>
    <w:p>
      <w:pPr>
        <w:numPr>
          <w:ilvl w:val="1"/>
          <w:numId w:val="1"/>
        </w:numPr>
        <w:spacing w:line="480" w:lineRule="auto"/>
        <w:ind w:left="0" w:leftChars="0" w:firstLine="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Statement of the Problem</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Over the years, the primary healthcare in ORLU LOCAL GOVERNMENT AREA, IMO STAT  have worked to engage communities in health-related activities.</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it became obvious that communities were not participating in EPI programs as intended. The majority of health-care providers expressed concern that communities do not use immunization services. Effective community participation in EPI programs would enable service providers to reach every eligible kid in the EPI program and fully immunize them against childhood immunizable illnesses (Ghana Health Service,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2018</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p>
    <w:p>
      <w:pPr>
        <w:numPr>
          <w:ilvl w:val="0"/>
          <w:numId w:val="0"/>
        </w:numPr>
        <w:spacing w:line="480" w:lineRule="auto"/>
        <w:ind w:leftChars="0" w:firstLine="720" w:firstLineChars="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According to reports from service providers in the Elmina sub-District on community participation, (a) community members do not come for EPI services during outreach services, (b) pregnant women, mothers, and care givers do not come for routine immunization services as expected despite the fact that immunization is free, and (c) community members do not appear to be ready to mobilize and organize (Elmina Urban Health Centre,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2021</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2018</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p>
    <w:p>
      <w:pPr>
        <w:numPr>
          <w:ilvl w:val="0"/>
          <w:numId w:val="0"/>
        </w:numPr>
        <w:spacing w:line="480" w:lineRule="auto"/>
        <w:ind w:leftChars="0" w:firstLine="720" w:firstLineChars="0"/>
        <w:jc w:val="both"/>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lthough severalstudies abound on social and cultural factors affecting immunization covereage, in recent time tim thr is death on literature regarding determinant s of community participation  in immunization  with reference to Orlu Loal Government. Upon this premise the researcher seeks to evaluate f</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actors influencing community participation in immunization (a case of Orlu Local Government Area, Imo State.</w:t>
      </w:r>
    </w:p>
    <w:p>
      <w:pPr>
        <w:numPr>
          <w:ilvl w:val="1"/>
          <w:numId w:val="1"/>
        </w:numPr>
        <w:spacing w:line="480" w:lineRule="auto"/>
        <w:ind w:left="0" w:leftChars="0" w:firstLine="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Aim &amp; </w:t>
      </w:r>
      <w:r>
        <w:rPr>
          <w:rFonts w:hint="default" w:ascii="Times New Roman" w:hAnsi="Times New Roman" w:cs="Times New Roman"/>
          <w:b/>
          <w:bCs/>
          <w:color w:val="000000" w:themeColor="text1"/>
          <w:sz w:val="24"/>
          <w:szCs w:val="24"/>
          <w14:textFill>
            <w14:solidFill>
              <w14:schemeClr w14:val="tx1"/>
            </w14:solidFill>
          </w14:textFill>
        </w:rPr>
        <w:t>Objective of the Study</w:t>
      </w:r>
    </w:p>
    <w:p>
      <w:pPr>
        <w:numPr>
          <w:ilvl w:val="0"/>
          <w:numId w:val="0"/>
        </w:numPr>
        <w:spacing w:line="480" w:lineRule="auto"/>
        <w:ind w:leftChars="0"/>
        <w:jc w:val="both"/>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aim of the study is in an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evaluation f</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actors influencing community participation in immunization (a case of Orlu Local Government Area, Imo State. Specifically, th study objectives seeks: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To assess the extent of community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member's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involvement in EPI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To</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find out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community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related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3. to examine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4. To determine </w:t>
      </w:r>
      <w:r>
        <w:rPr>
          <w:rFonts w:hint="default" w:ascii="Times New Roman" w:hAnsi="Times New Roman" w:cs="Times New Roman"/>
          <w:color w:val="000000" w:themeColor="text1"/>
          <w:sz w:val="24"/>
          <w:szCs w:val="24"/>
          <w14:textFill>
            <w14:solidFill>
              <w14:schemeClr w14:val="tx1"/>
            </w14:solidFill>
          </w14:textFill>
        </w:rPr>
        <w:t>programme-based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1.4 Research Questions</w:t>
      </w:r>
      <w:r>
        <w:rPr>
          <w:rFonts w:hint="default" w:ascii="Times New Roman" w:hAnsi="Times New Roman" w:cs="Times New Roman"/>
          <w:b/>
          <w:bCs/>
          <w:color w:val="000000" w:themeColor="text1"/>
          <w:sz w:val="24"/>
          <w:szCs w:val="24"/>
          <w:lang w:val="en-US"/>
          <w14:textFill>
            <w14:solidFill>
              <w14:schemeClr w14:val="tx1"/>
            </w14:solidFill>
          </w14:textFill>
        </w:rPr>
        <w:t>/Hypotheses</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research is guided by th following research questions constructed in line with the research objectives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1.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What is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extent of community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member's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involvement in EPI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2.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community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related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3. What are the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4. What are the </w:t>
      </w:r>
      <w:r>
        <w:rPr>
          <w:rFonts w:hint="default" w:ascii="Times New Roman" w:hAnsi="Times New Roman" w:cs="Times New Roman"/>
          <w:color w:val="000000" w:themeColor="text1"/>
          <w:sz w:val="24"/>
          <w:szCs w:val="24"/>
          <w14:textFill>
            <w14:solidFill>
              <w14:schemeClr w14:val="tx1"/>
            </w14:solidFill>
          </w14:textFill>
        </w:rPr>
        <w:t>programme-based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Hypotheses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1.Educational exposure of community members is not  significant determinant of community participation in EPI programmes.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2.Health-worker factors is not  significant in influencing community participation in EPI programmes than community based factors.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 xml:space="preserve"> Significance of the Study</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EPI programme needs high community participation in order to achieve its expected goal. Therefore it is vital for health planners to measure changes in community self-efficacy or changes in local capacity to identify and solve problems facing the EPI programme. The findings may be useful to the local, state and federal health planners and policy makers in developing special intervention programme for the Local community dwellers to improve accessibility to health care services. </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To community members, findings of the study will ehelp increase their awareness on the need for change of attitude to immunization programmes introduced tocommunities for the betterment of rural lives and alleviate mortality rate</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Additionally, </w:t>
      </w:r>
      <w:r>
        <w:rPr>
          <w:rFonts w:hint="default" w:ascii="Times New Roman" w:hAnsi="Times New Roman" w:eastAsia="SimSun" w:cs="Times New Roman"/>
          <w:color w:val="000000" w:themeColor="text1"/>
          <w:sz w:val="24"/>
          <w:szCs w:val="24"/>
          <w14:textFill>
            <w14:solidFill>
              <w14:schemeClr w14:val="tx1"/>
            </w14:solidFill>
          </w14:textFill>
        </w:rPr>
        <w:t xml:space="preserve">The result of the study may assist the vaccinators at the local government level to design a comprehensive forum through which the local dwellers can better be assessed.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Furthermore, </w:t>
      </w:r>
      <w:r>
        <w:rPr>
          <w:rFonts w:hint="default" w:ascii="Times New Roman" w:hAnsi="Times New Roman" w:eastAsia="SimSun" w:cs="Times New Roman"/>
          <w:color w:val="000000" w:themeColor="text1"/>
          <w:sz w:val="24"/>
          <w:szCs w:val="24"/>
          <w14:textFill>
            <w14:solidFill>
              <w14:schemeClr w14:val="tx1"/>
            </w14:solidFill>
          </w14:textFill>
        </w:rPr>
        <w:t xml:space="preserve">The result of this study may also create awareness for all collaborators in the public health project to develop a more comprehensive programme with up-to-date facilities to cater for all citizens irrespective of their dwellings and location.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Empirically,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this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study will therefore add to the existing literature on factors that influence community participation in the EPI programmes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serve as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as reference material  for researchers and acadmia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the field of health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Lastly it may create an avenue through which further studies can be designed for the purpose of boosting immunization coverage in rural communities of Nigeria.</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Scope</w:t>
      </w:r>
      <w:r>
        <w:rPr>
          <w:rFonts w:hint="default" w:ascii="Times New Roman" w:hAnsi="Times New Roman" w:cs="Times New Roman"/>
          <w:b/>
          <w:bCs/>
          <w:color w:val="000000" w:themeColor="text1"/>
          <w:sz w:val="24"/>
          <w:szCs w:val="24"/>
          <w:lang w:val="en-US"/>
          <w14:textFill>
            <w14:solidFill>
              <w14:schemeClr w14:val="tx1"/>
            </w14:solidFill>
          </w14:textFill>
        </w:rPr>
        <w:t xml:space="preserve"> and Limitation </w:t>
      </w:r>
      <w:r>
        <w:rPr>
          <w:rFonts w:hint="default" w:ascii="Times New Roman" w:hAnsi="Times New Roman" w:cs="Times New Roman"/>
          <w:b/>
          <w:bCs/>
          <w:color w:val="000000" w:themeColor="text1"/>
          <w:sz w:val="24"/>
          <w:szCs w:val="24"/>
          <w14:textFill>
            <w14:solidFill>
              <w14:schemeClr w14:val="tx1"/>
            </w14:solidFill>
          </w14:textFill>
        </w:rPr>
        <w:t xml:space="preserve"> of the Study</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results of this study are from survey describing community participation and factors influencing it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in Orlu Local Government</w:t>
      </w:r>
      <w:r>
        <w:rPr>
          <w:rFonts w:hint="default" w:ascii="Times New Roman" w:hAnsi="Times New Roman" w:cs="Times New Roman"/>
          <w:b w:val="0"/>
          <w:bCs w:val="0"/>
          <w:color w:val="000000" w:themeColor="text1"/>
          <w:sz w:val="24"/>
          <w:szCs w:val="24"/>
          <w14:textFill>
            <w14:solidFill>
              <w14:schemeClr w14:val="tx1"/>
            </w14:solidFill>
          </w14:textFill>
        </w:rPr>
        <w:t>. Therefore, community participation may not be explored into detailed. Caution should also be taken in making generalization based on the results and findings from this study since data were collected from few community health workers such as nurses and not medical officers. Furthermore, the purposive and convenient procedures used for selecting the study participants called for careful interpretation of the study. In addition, data were collected from more females than males, more low educated participants than higher educated ones. Thus, the results and the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findings are likely to represent the views of females rather than that of the general population.</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 xml:space="preserve"> Definition of Terms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Community: </w:t>
      </w:r>
      <w:r>
        <w:rPr>
          <w:rFonts w:hint="default" w:ascii="Times New Roman" w:hAnsi="Times New Roman" w:cs="Times New Roman"/>
          <w:b w:val="0"/>
          <w:bCs w:val="0"/>
          <w:color w:val="000000" w:themeColor="text1"/>
          <w:sz w:val="24"/>
          <w:szCs w:val="24"/>
          <w14:textFill>
            <w14:solidFill>
              <w14:schemeClr w14:val="tx1"/>
            </w14:solidFill>
          </w14:textFill>
        </w:rPr>
        <w:t>This comprised a group of people with similar or near similar socio-cultural or ethnic identities, and values.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Community participation: </w:t>
      </w:r>
      <w:r>
        <w:rPr>
          <w:rFonts w:hint="default" w:ascii="Times New Roman" w:hAnsi="Times New Roman" w:cs="Times New Roman"/>
          <w:b w:val="0"/>
          <w:bCs w:val="0"/>
          <w:color w:val="000000" w:themeColor="text1"/>
          <w:sz w:val="24"/>
          <w:szCs w:val="24"/>
          <w14:textFill>
            <w14:solidFill>
              <w14:schemeClr w14:val="tx1"/>
            </w14:solidFill>
          </w14:textFill>
        </w:rPr>
        <w:t xml:space="preserve">Is the process by which individuals, families, or communities assume responsibility for their own welfare by contributing actively to planning, implementation of health intervention programmes in their communities (Burns, Heywood, Taylor, Wilde &amp; Wilson, </w:t>
      </w:r>
      <w:r>
        <w:rPr>
          <w:rFonts w:hint="default" w:ascii="Times New Roman" w:hAnsi="Times New Roman" w:cs="Times New Roman"/>
          <w:b w:val="0"/>
          <w:bCs w:val="0"/>
          <w:color w:val="000000" w:themeColor="text1"/>
          <w:sz w:val="24"/>
          <w:szCs w:val="24"/>
          <w:lang w:val="en-US"/>
          <w14:textFill>
            <w14:solidFill>
              <w14:schemeClr w14:val="tx1"/>
            </w14:solidFill>
          </w14:textFill>
        </w:rPr>
        <w:t>2022</w:t>
      </w:r>
      <w:r>
        <w:rPr>
          <w:rFonts w:hint="default" w:ascii="Times New Roman" w:hAnsi="Times New Roman" w:cs="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Community-based factors:</w:t>
      </w:r>
      <w:r>
        <w:rPr>
          <w:rFonts w:hint="default" w:ascii="Times New Roman" w:hAnsi="Times New Roman" w:cs="Times New Roman"/>
          <w:b w:val="0"/>
          <w:bCs w:val="0"/>
          <w:color w:val="000000" w:themeColor="text1"/>
          <w:sz w:val="24"/>
          <w:szCs w:val="24"/>
          <w14:textFill>
            <w14:solidFill>
              <w14:schemeClr w14:val="tx1"/>
            </w14:solidFill>
          </w14:textFill>
        </w:rPr>
        <w:t xml:space="preserve"> These include factors such as culture, religious beliefs, and attitude of community members that influence the planning and implementation of the routine immunization programmes.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Health worker-based factors: </w:t>
      </w:r>
      <w:r>
        <w:rPr>
          <w:rFonts w:hint="default" w:ascii="Times New Roman" w:hAnsi="Times New Roman" w:cs="Times New Roman"/>
          <w:b w:val="0"/>
          <w:bCs w:val="0"/>
          <w:color w:val="000000" w:themeColor="text1"/>
          <w:sz w:val="24"/>
          <w:szCs w:val="24"/>
          <w14:textFill>
            <w14:solidFill>
              <w14:schemeClr w14:val="tx1"/>
            </w14:solidFill>
          </w14:textFill>
        </w:rPr>
        <w:t>These are the attitude, collaboration or involvement of the community members by the health workers in the community health intervention programmes.</w:t>
      </w: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Programme-based factors:</w:t>
      </w:r>
      <w:r>
        <w:rPr>
          <w:rFonts w:hint="default" w:ascii="Times New Roman" w:hAnsi="Times New Roman" w:cs="Times New Roman"/>
          <w:b w:val="0"/>
          <w:bCs w:val="0"/>
          <w:color w:val="000000" w:themeColor="text1"/>
          <w:sz w:val="24"/>
          <w:szCs w:val="24"/>
          <w14:textFill>
            <w14:solidFill>
              <w14:schemeClr w14:val="tx1"/>
            </w14:solidFill>
          </w14:textFill>
        </w:rPr>
        <w:t xml:space="preserve"> These factors include timing of the programmes, dosage of vaccines, the whole structure and implementation of the community health programmes.</w:t>
      </w: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cs="Times New Roman"/>
          <w:b/>
          <w:bCs/>
          <w:color w:val="000000" w:themeColor="text1"/>
          <w:sz w:val="24"/>
          <w:szCs w:val="24"/>
          <w14:textFill>
            <w14:solidFill>
              <w14:schemeClr w14:val="tx1"/>
            </w14:solidFill>
          </w14:textFill>
        </w:rPr>
      </w:pPr>
      <w:bookmarkStart w:id="0" w:name="_GoBack"/>
      <w:bookmarkEnd w:id="0"/>
      <w:r>
        <w:rPr>
          <w:rFonts w:hint="default" w:ascii="Times New Roman" w:hAnsi="Times New Roman" w:cs="Times New Roman"/>
          <w:b/>
          <w:bCs/>
          <w:color w:val="000000" w:themeColor="text1"/>
          <w:sz w:val="24"/>
          <w:szCs w:val="24"/>
          <w14:textFill>
            <w14:solidFill>
              <w14:schemeClr w14:val="tx1"/>
            </w14:solidFill>
          </w14:textFill>
        </w:rPr>
        <w:t>CHAPTER</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TWO</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OF</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RELATED</w:t>
      </w:r>
      <w:r>
        <w:rPr>
          <w:rFonts w:hint="default" w:ascii="Times New Roman" w:hAnsi="Times New Roman" w:cs="Times New Roman"/>
          <w:b/>
          <w:color w:val="000000" w:themeColor="text1"/>
          <w:spacing w:val="-2"/>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LITERATURE</w:t>
      </w:r>
    </w:p>
    <w:p>
      <w:pPr>
        <w:spacing w:line="480" w:lineRule="auto"/>
        <w:jc w:val="both"/>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2.1 Preamble</w:t>
      </w:r>
    </w:p>
    <w:p>
      <w:pPr>
        <w:spacing w:line="480" w:lineRule="auto"/>
        <w:ind w:firstLine="720" w:firstLineChars="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This chapter </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seeks to </w:t>
      </w:r>
      <w:r>
        <w:rPr>
          <w:rFonts w:hint="default" w:ascii="Times New Roman" w:hAnsi="Times New Roman" w:cs="Times New Roman"/>
          <w:color w:val="000000" w:themeColor="text1"/>
          <w:sz w:val="24"/>
          <w:szCs w:val="24"/>
          <w:highlight w:val="none"/>
          <w14:textFill>
            <w14:solidFill>
              <w14:schemeClr w14:val="tx1"/>
            </w14:solidFill>
          </w14:textFill>
        </w:rPr>
        <w:t>critically examine</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relevant literature</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default" w:ascii="Times New Roman" w:hAnsi="Times New Roman" w:eastAsia="Arial" w:cs="Times New Roman"/>
          <w:b w:val="0"/>
          <w:i w:val="0"/>
          <w:smallCaps w:val="0"/>
          <w:strike w:val="0"/>
          <w:color w:val="000000" w:themeColor="text1"/>
          <w:sz w:val="24"/>
          <w:szCs w:val="24"/>
          <w:u w:val="none"/>
          <w:shd w:val="clear" w:fill="auto"/>
          <w:vertAlign w:val="baseline"/>
          <w:rtl w:val="0"/>
          <w14:textFill>
            <w14:solidFill>
              <w14:schemeClr w14:val="tx1"/>
            </w14:solidFill>
          </w14:textFill>
        </w:rPr>
        <w:t xml:space="preserve"> identif</w:t>
      </w:r>
      <w:r>
        <w:rPr>
          <w:rFonts w:hint="default" w:ascii="Times New Roman" w:hAnsi="Times New Roman" w:eastAsia="Arial" w:cs="Times New Roman"/>
          <w:b w:val="0"/>
          <w:i w:val="0"/>
          <w:smallCaps w:val="0"/>
          <w:strike w:val="0"/>
          <w:color w:val="000000" w:themeColor="text1"/>
          <w:sz w:val="24"/>
          <w:szCs w:val="24"/>
          <w:u w:val="none"/>
          <w:shd w:val="clear" w:fill="auto"/>
          <w:vertAlign w:val="baseline"/>
          <w:rtl w:val="0"/>
          <w:lang w:val="en-US"/>
          <w14:textFill>
            <w14:solidFill>
              <w14:schemeClr w14:val="tx1"/>
            </w14:solidFill>
          </w14:textFill>
        </w:rPr>
        <w:t>y</w:t>
      </w:r>
      <w:r>
        <w:rPr>
          <w:rFonts w:hint="default" w:ascii="Times New Roman" w:hAnsi="Times New Roman" w:eastAsia="Arial" w:cs="Times New Roman"/>
          <w:b w:val="0"/>
          <w:i w:val="0"/>
          <w:smallCaps w:val="0"/>
          <w:strike w:val="0"/>
          <w:color w:val="000000" w:themeColor="text1"/>
          <w:sz w:val="24"/>
          <w:szCs w:val="24"/>
          <w:u w:val="none"/>
          <w:shd w:val="clear" w:fill="auto"/>
          <w:vertAlign w:val="baseline"/>
          <w:rtl w:val="0"/>
          <w14:textFill>
            <w14:solidFill>
              <w14:schemeClr w14:val="tx1"/>
            </w14:solidFill>
          </w14:textFill>
        </w:rPr>
        <w:t xml:space="preserve"> relevant theoretical ideas, concepts, debates and issues</w:t>
      </w:r>
      <w:r>
        <w:rPr>
          <w:rFonts w:hint="default" w:ascii="Times New Roman" w:hAnsi="Times New Roman" w:eastAsia="Arial" w:cs="Times New Roman"/>
          <w:b w:val="0"/>
          <w:i w:val="0"/>
          <w:smallCaps w:val="0"/>
          <w:strike w:val="0"/>
          <w:color w:val="000000" w:themeColor="text1"/>
          <w:sz w:val="24"/>
          <w:szCs w:val="24"/>
          <w:u w:val="none"/>
          <w:shd w:val="clear" w:fill="auto"/>
          <w:vertAlign w:val="baseline"/>
          <w:rtl w:val="0"/>
          <w:lang w:val="en-US"/>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that would assist in explaining the research problem and furthermore recognize the efforts of scholars who had previously contributed immensely to similar research. </w:t>
      </w:r>
    </w:p>
    <w:p>
      <w:pPr>
        <w:spacing w:line="480" w:lineRule="auto"/>
        <w:ind w:left="799" w:hanging="799" w:hangingChars="333"/>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2.1 </w:t>
      </w:r>
      <w:r>
        <w:rPr>
          <w:rFonts w:hint="default" w:ascii="Times New Roman" w:hAnsi="Times New Roman" w:cs="Times New Roman"/>
          <w:b/>
          <w:bCs/>
          <w:color w:val="000000" w:themeColor="text1"/>
          <w:sz w:val="24"/>
          <w:szCs w:val="24"/>
          <w14:textFill>
            <w14:solidFill>
              <w14:schemeClr w14:val="tx1"/>
            </w14:solidFill>
          </w14:textFill>
        </w:rPr>
        <w:t>CONCEPTUAL FRAME 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Concept of </w:t>
      </w:r>
      <w:r>
        <w:rPr>
          <w:rFonts w:hint="default" w:ascii="Times New Roman" w:hAnsi="Times New Roman" w:cs="Times New Roman"/>
          <w:b/>
          <w:bCs/>
          <w:color w:val="000000" w:themeColor="text1"/>
          <w:sz w:val="24"/>
          <w:szCs w:val="24"/>
          <w14:textFill>
            <w14:solidFill>
              <w14:schemeClr w14:val="tx1"/>
            </w14:solidFill>
          </w14:textFill>
        </w:rPr>
        <w:t>Immunization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Oluwadare (2015), vaccination is the injection of a vaccine to assist the immune system in developing immunity to a disease. Vaccines are made up of a weakened, live, or deceased microbe or virus, as well as proteins or toxins from the organism. They help prevent illness from infectious diseases by increasing the body's adaptive immunity. Herd immunity occurs when a sufficiently big proportion of a population is immunized (UNICEF, 2016). Herd immunity protects people who may be immunocompromised and unable to get a vaccination since even a weakened form might be harmful to them. Vaccination has been extensively researched and proven to be beneficial. Vaccination is the most successful technique of avoiding infectious illnesses; broad immunity as a result of vaccination is partly responsible for the global eradication of smallpox as well as the eradication of diseases such as polio and tetanus from most of the world. However, some illnesses, like as measles outbreaks in the United States, have experienced an increase in cases as a result of relatively low vaccination rates in the 2020s, which can be linked in part to vaccine reluctance.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Currently, UNICEF (2019) emphasizes that vaccination is the most effective and cost-effective tool for preventive protection against infectious illnesses. The development of variolation in the 17th century, followed by systematic vaccination efforts, resulted in the elimination of smallpox globally by 1980. This was followed by immunizations, which resulted in a more than 90% reduction in polio outbreaks as well as a considerable decrease in pertussis, diphtheria, varicella, measles, and tetanus cases, saving millions of lives from avoidable illnesses like influenza. </w:t>
      </w:r>
      <w:r>
        <w:rPr>
          <w:rFonts w:hint="default" w:ascii="Times New Roman" w:hAnsi="Times New Roman" w:cs="Times New Roman"/>
          <w:color w:val="000000" w:themeColor="text1"/>
          <w:sz w:val="24"/>
          <w:szCs w:val="24"/>
          <w:lang w:val="en-US"/>
          <w14:textFill>
            <w14:solidFill>
              <w14:schemeClr w14:val="tx1"/>
            </w14:solidFill>
          </w14:textFill>
        </w:rPr>
        <w:t>Araoye (2023)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noted that vaccines have resulted in significant advances not just in underdeveloped and emerging countries, but also in wealthy countries such as Australia. The prevalence of common vaccine-preventable illnesses has decreased 200–2020-fold since the implementation of vaccination methods.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The History of </w:t>
      </w:r>
      <w:r>
        <w:rPr>
          <w:rFonts w:hint="default" w:ascii="Times New Roman" w:hAnsi="Times New Roman" w:cs="Times New Roman"/>
          <w:b/>
          <w:bCs/>
          <w:color w:val="000000" w:themeColor="text1"/>
          <w:sz w:val="24"/>
          <w:szCs w:val="24"/>
          <w14:textFill>
            <w14:solidFill>
              <w14:schemeClr w14:val="tx1"/>
            </w14:solidFill>
          </w14:textFill>
        </w:rPr>
        <w:t>Immunization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use of these vaccine tactics was a direct outcome of the early success of variolation, also known as inoculation or smallpox topical application (Yola 2023). While inoculations and the administration of sections of lesions and scabs through the skin have been employed since the 17th century, with some accounts of protection reaching back to 430 BC, the notion of vaccination was first identified in the late 18th century (UNICEF 2016). This is when Edward Jenner discovered that milkmaids were immune to smallpox after being exposed to cowpox. Jenner theorized that exposure to cowpox may give protection against the closely similar virus that causes smallpox in humans. A conclusion was reached that some kind of cross-protection could be achieved and transferred across individuals. A kid acquired immune to infection after being inoculated with cowpox virus from a milkmaid's skin sores and then exposed to new smallpox. This provided Jenner with ample empirical proof of smallpox protection (UNICEF 2016).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phrases vaccine and vaccination—derived from the Latin word vacca, which means "cow"—were subsequently adopted by Louis Pasteur in commemoration of Jenner's amazing findings. Vaccinations with a live/attenuated smallpox virus, along with a global smallpox eradication effort, resulted in the World Health Organization (WHO) declaring the eradication of smallpox in 1980. According to Standfield (2016), these accomplishments would not have been feasible without the substantial contributions of Louis Pasteur, who discovered in the late 1800s that living entities (e.g., bacteria and viruses) could cause sickness and pollution that were not of spontaneous origin. Heat might be used to inactivate these microbes, a method known as pasteurization nowadays. Later, the two scientists Paul Ehrlich and Ilya Metchnikoff were honored as "the founders of immunology" for their achievements and contributions to infectious biology and drug development, respectively (Standfield, 2016).</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Ama, (2016)</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highlighted that it would not be until the mid-1900s that the immune system would be understood to a degree that would support the relevance of immunological memory, the foundation of vaccination. More crucially, the combination of chemical and biological breakthroughs to create less deadly types of viruses resulted in vaccinations that were more tolerable. Many novel vaccines were generated and licensed for use in people and animals in the late twentieth century as a result of developments like as genetic engineering and recombinant protein production. Vaccinations are now widely available in the industrialized world, resulting in fewer incidences of infectious illnesses than in the past. Vaccinations, according to </w:t>
      </w:r>
      <w:r>
        <w:rPr>
          <w:rFonts w:hint="default" w:ascii="Times New Roman" w:hAnsi="Times New Roman" w:cs="Times New Roman"/>
          <w:color w:val="000000" w:themeColor="text1"/>
          <w:sz w:val="24"/>
          <w:szCs w:val="24"/>
          <w:lang w:val="en-US"/>
          <w14:textFill>
            <w14:solidFill>
              <w14:schemeClr w14:val="tx1"/>
            </w14:solidFill>
          </w14:textFill>
        </w:rPr>
        <w:t>Araoye (2023)</w:t>
      </w:r>
      <w:r>
        <w:rPr>
          <w:rFonts w:hint="default" w:ascii="Times New Roman" w:hAnsi="Times New Roman" w:cs="Times New Roman"/>
          <w:b w:val="0"/>
          <w:bCs w:val="0"/>
          <w:color w:val="000000" w:themeColor="text1"/>
          <w:sz w:val="24"/>
          <w:szCs w:val="24"/>
          <w:lang w:val="en-US"/>
          <w14:textFill>
            <w14:solidFill>
              <w14:schemeClr w14:val="tx1"/>
            </w14:solidFill>
          </w14:textFill>
        </w:rPr>
        <w:t>, have become important in saving lives in Nigeria and throughout the world, particularly in youngsters. Furthermore, immunization against infections such as human papillomavirus (HPV), which is proven to cause cervical cancer in women and other anogenital and oropharyngeal tumors malignancies in both sexes, is projected to lower cancer-causing infections by up to 90%.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To grasp the concept of vaccination, it is necessary to first understand how the immune system operates. Vaccines, which include a pathogen in a dead, weakened form or a sub unit, attempt to ready the immune system to respond to an infection by generating memory cells without producing illness symptoms. This allows for a speedier immune response upon re-exposure to the pathogen in the early stages of illness, perhaps leading to herd immunity. After receiving a vaccination, cells in the surrounding tissues are triggered to produce proteins (chemokines and cytokines) that recruit leukocytes to the site of damage, in most cases leading to antigen absorption and processing inside antigen-presenting cells (APCs). This local concentration of innate immune cells, together with their production of bioactive chemicals (chemokines and cytokines), contributes considerably to the inflammation commonly noticed at the injection site in the form of redness and swelling (</w:t>
      </w:r>
      <w:r>
        <w:rPr>
          <w:rFonts w:hint="default" w:ascii="Times New Roman" w:hAnsi="Times New Roman" w:cs="Times New Roman"/>
          <w:color w:val="000000" w:themeColor="text1"/>
          <w:sz w:val="24"/>
          <w:szCs w:val="24"/>
          <w:lang w:val="en-US"/>
          <w14:textFill>
            <w14:solidFill>
              <w14:schemeClr w14:val="tx1"/>
            </w14:solidFill>
          </w14:textFill>
        </w:rPr>
        <w:t>Ama, 2016)</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2.1.1.4 Vaccination or Immunization Sites and Devices</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Abrutyn,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remarked that while the initial vaccinations were carried out by skin scarification (ie disturbance of the skin’s epidermal layer), most current vaccines are given by means of hypodermic needle and syringe into muscle (i.m.), subcutaneous tissue (s.c.), or skin (i.d). (i.d.). Vaccines can also be administered via the mucosal route (ie, orally or nasally), however this delivery route requires particular formulations to prevent antigen degradation. This is especially the case for oral delivery due to the hostile environment that the vaccine must endure within the gastrointestinal tract while permitting proper absorption and avoiding poor bio availability (Abrutyn,</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With so many different vaccinations being accessible, several delivery methods are necessary based on a vaccine’s composition, cellular absorption, or vascularity of the tissue. Thus each vaccination route has its own advantages and downsides.</w:t>
      </w:r>
    </w:p>
    <w:p>
      <w:pPr>
        <w:numPr>
          <w:ilvl w:val="0"/>
          <w:numId w:val="2"/>
        </w:numPr>
        <w:spacing w:line="480" w:lineRule="auto"/>
        <w:ind w:left="425" w:leftChars="0" w:hanging="425" w:firstLineChars="0"/>
        <w:jc w:val="both"/>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Intramuscular Immunizations</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According to Bhargavan &amp; Ravi (2016), the most popular method for vaccine delivery is i.m. or s.c. administration due to its speed and simplicity. The needle and syringe design, initially created in 1853 by Pravaz and Wood, revolutionized vaccination and medicine administration, and while it has since been modified, it has not altered considerably since its inception. Large dosages can be administered at a 90-degree angle into the deltoid or anterolateral thigh muscle, where there is a good blood supply. Bhargavan and Ravi (2016) went on to say that adjuvant coadministration is best done in the morning since it results in less adverse effects than other times of the day. To far, the majority of vaccines have been administered intramuscularly. To mention a few, influenza, DT, hepatitis A and B, HiB, HPV, pneumococcal, and meningococcal vaccinations.</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However, Bhargavan &amp; Ravi (2016) cautioned that there are a number of drawbacks to using hypodermic needles and syringes. When compared to skin-based immunizations, i.m. or s.c. administrations have been reported to be more painful, less effective in generating immunological responses, and/or require larger doses of vaccine immunogen. 34–37 Because i.m. and s.c. injections largely circumvent the body's immune system and deliver the vaccine and other antigens into tissue with very few resident APC populations, many administrations may be required. This could explain why vaccinations into APC-rich tissues, such as mucosal and cutaneous locations, require less antigen than i.m. immunizations to elicit equivalent protection. While these tissues have gained acceptance in research settings and clinical trials, challenges with formulation and appropriate delivery remain.</w:t>
      </w:r>
    </w:p>
    <w:p>
      <w:pPr>
        <w:numPr>
          <w:ilvl w:val="0"/>
          <w:numId w:val="2"/>
        </w:numPr>
        <w:spacing w:line="480" w:lineRule="auto"/>
        <w:ind w:left="425" w:leftChars="0" w:hanging="42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Subcutaneous Immunizations</w:t>
      </w:r>
    </w:p>
    <w:p>
      <w:pPr>
        <w:numPr>
          <w:ilvl w:val="0"/>
          <w:numId w:val="0"/>
        </w:num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As </w:t>
      </w:r>
      <w:r>
        <w:rPr>
          <w:rFonts w:hint="default" w:ascii="Times New Roman" w:hAnsi="Times New Roman" w:eastAsia="SimSun" w:cs="Times New Roman"/>
          <w:color w:val="000000" w:themeColor="text1"/>
          <w:sz w:val="24"/>
          <w:szCs w:val="24"/>
          <w:lang w:val="en-US"/>
          <w14:textFill>
            <w14:solidFill>
              <w14:schemeClr w14:val="tx1"/>
            </w14:solidFill>
          </w14:textFill>
        </w:rPr>
        <w:t>earlier</w:t>
      </w:r>
      <w:r>
        <w:rPr>
          <w:rFonts w:hint="default" w:ascii="Times New Roman" w:hAnsi="Times New Roman" w:eastAsia="SimSun" w:cs="Times New Roman"/>
          <w:color w:val="000000" w:themeColor="text1"/>
          <w:sz w:val="24"/>
          <w:szCs w:val="24"/>
          <w14:textFill>
            <w14:solidFill>
              <w14:schemeClr w14:val="tx1"/>
            </w14:solidFill>
          </w14:textFill>
        </w:rPr>
        <w:t xml:space="preserve"> stated, i.m. and s.c. offer similar administrative advantages and disadvantages. Unlike i.m. injections, s.c. injections are given at a 45-degree angle into adipose tissue, such as the buttocks. Overall, due to limited drainage and vasculature, s.c. injections can result in prolonged antigen retention (Bhargavan, &amp; Ravi, 2016). While longer antigen presence can result in higher immunogenicity due to prolonged uptake, it can also result in an increase in the number of occurrences of unfavorable local reactions, such as granulomas or abscesses, especially when adjuvants are used. Overall, s.c. administers fewer immunizations than i.m. Examples include, among others, IPV, Q-fever, varicella, and several MMR/MMRV vaccines. 33 Some vaccinations, such as MMR, pneumococcal, rabies, and yellow fever, can be given either subcutaneously or intramuscularly, depending on unique manufacturer guidelines.</w:t>
      </w:r>
    </w:p>
    <w:p>
      <w:pPr>
        <w:numPr>
          <w:ilvl w:val="0"/>
          <w:numId w:val="2"/>
        </w:numPr>
        <w:tabs>
          <w:tab w:val="clear" w:pos="425"/>
        </w:tabs>
        <w:spacing w:line="480" w:lineRule="auto"/>
        <w:ind w:left="425" w:leftChars="0" w:hanging="42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Cutaneous Immunizations</w:t>
      </w:r>
    </w:p>
    <w:p>
      <w:pPr>
        <w:numPr>
          <w:ilvl w:val="0"/>
          <w:numId w:val="0"/>
        </w:num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According to </w:t>
      </w:r>
      <w:r>
        <w:rPr>
          <w:rFonts w:hint="default" w:ascii="Times New Roman" w:hAnsi="Times New Roman" w:cs="Times New Roman"/>
          <w:color w:val="000000" w:themeColor="text1"/>
          <w:sz w:val="24"/>
          <w:szCs w:val="24"/>
          <w:lang w:val="en-US"/>
          <w14:textFill>
            <w14:solidFill>
              <w14:schemeClr w14:val="tx1"/>
            </w14:solidFill>
          </w14:textFill>
        </w:rPr>
        <w:t>Adudu, Ogunrin &amp; Adudu (2017)</w:t>
      </w:r>
      <w:r>
        <w:rPr>
          <w:rFonts w:hint="default" w:ascii="Times New Roman" w:hAnsi="Times New Roman" w:cs="Times New Roman"/>
          <w:b w:val="0"/>
          <w:bCs w:val="0"/>
          <w:color w:val="000000" w:themeColor="text1"/>
          <w:sz w:val="24"/>
          <w:szCs w:val="24"/>
          <w:lang w:val="en-US"/>
          <w14:textFill>
            <w14:solidFill>
              <w14:schemeClr w14:val="tx1"/>
            </w14:solidFill>
          </w14:textFill>
        </w:rPr>
        <w:t>, there are various distinct techniques for cutaneous vaccine administration that take advantage of local sampling and antigen uptake by APCs that are abundant in both the epidermis and dermis. To defend against smallpox, the initial type of immunization was scarification of the skin surface, followed by topical injection of the cross-reacting cowpox or vaccinia virus. Bifurcated needles are now dipped in vaccine and repeatedly used to prick the skin, albeit with the abolition of smallpox, this delivery route is rarely employed. Several decades later, in the early twentieth century, Mantoux reported cutaneous immunization involving the injection of liquid with a needle into the skin, resulting in the creation of a bleb</w:t>
      </w:r>
      <w:r>
        <w:rPr>
          <w:rFonts w:hint="default" w:ascii="Times New Roman" w:hAnsi="Times New Roman" w:cs="Times New Roman"/>
          <w:b w:val="0"/>
          <w:bCs w:val="0"/>
          <w:color w:val="000000" w:themeColor="text1"/>
          <w:sz w:val="24"/>
          <w:szCs w:val="24"/>
          <w14:textFill>
            <w14:solidFill>
              <w14:schemeClr w14:val="tx1"/>
            </w14:solidFill>
          </w14:textFill>
        </w:rPr>
        <w:t xml:space="preserve">. Intradermal (i.d.) injections are one </w:t>
      </w:r>
      <w:r>
        <w:rPr>
          <w:rFonts w:hint="default" w:ascii="Times New Roman" w:hAnsi="Times New Roman" w:cs="Times New Roman"/>
          <w:b w:val="0"/>
          <w:bCs w:val="0"/>
          <w:color w:val="000000" w:themeColor="text1"/>
          <w:sz w:val="24"/>
          <w:szCs w:val="24"/>
          <w:lang w:val="en-US"/>
          <w14:textFill>
            <w14:solidFill>
              <w14:schemeClr w14:val="tx1"/>
            </w14:solidFill>
          </w14:textFill>
        </w:rPr>
        <w:t>conceivable</w:t>
      </w:r>
      <w:r>
        <w:rPr>
          <w:rFonts w:hint="default" w:ascii="Times New Roman" w:hAnsi="Times New Roman" w:cs="Times New Roman"/>
          <w:b w:val="0"/>
          <w:bCs w:val="0"/>
          <w:color w:val="000000" w:themeColor="text1"/>
          <w:sz w:val="24"/>
          <w:szCs w:val="24"/>
          <w14:textFill>
            <w14:solidFill>
              <w14:schemeClr w14:val="tx1"/>
            </w14:solidFill>
          </w14:textFill>
        </w:rPr>
        <w:t xml:space="preserve"> alternative to traditional immunization routes because they take advantage of the skin's unique immune system, delivering the antigen in close proximity to APCs such as dDCs and the network of draining lymphatic vessels required to carry antigen to the dLN to elicit an immune response. While i.d. immunizations have exhibited comparable or enhanced immunogenicity with a 5–10-fold dose sparing against influenza, rabies, or HBV vaccines when compared to traditional i.m. methods, they can be challenging to accomplish due to the dermal layer's thin layer. In Europe, only BCG immunizations are now administered i.d., and only one influenza vaccine (Intanza) is licensed for i.d. delivery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Adudu, Ogunrin &amp; Adudu 2017)</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p>
    <w:p>
      <w:pPr>
        <w:numPr>
          <w:ilvl w:val="0"/>
          <w:numId w:val="0"/>
        </w:num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Most techniques of cutaneous immunization entail disruption of the skin’s barriers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to a certain degree, </w:t>
      </w:r>
      <w:r>
        <w:rPr>
          <w:rFonts w:hint="default" w:ascii="Times New Roman" w:hAnsi="Times New Roman" w:cs="Times New Roman"/>
          <w:b w:val="0"/>
          <w:bCs w:val="0"/>
          <w:color w:val="000000" w:themeColor="text1"/>
          <w:sz w:val="24"/>
          <w:szCs w:val="24"/>
          <w:lang w:val="en-US"/>
          <w14:textFill>
            <w14:solidFill>
              <w14:schemeClr w14:val="tx1"/>
            </w14:solidFill>
          </w14:textFill>
        </w:rPr>
        <w:t>helping the entry</w:t>
      </w:r>
      <w:r>
        <w:rPr>
          <w:rFonts w:hint="default" w:ascii="Times New Roman" w:hAnsi="Times New Roman" w:cs="Times New Roman"/>
          <w:b w:val="0"/>
          <w:bCs w:val="0"/>
          <w:color w:val="000000" w:themeColor="text1"/>
          <w:sz w:val="24"/>
          <w:szCs w:val="24"/>
          <w14:textFill>
            <w14:solidFill>
              <w14:schemeClr w14:val="tx1"/>
            </w14:solidFill>
          </w14:textFill>
        </w:rPr>
        <w:t xml:space="preserve"> of antigen as well as adjuvants into the skin. Challenges include disturbing the stratum corneum and possibly the underlying viable epidermis (VE) to allow molecules, but not infections, to pass through without causing significant skin damage. With molecules needing to be ≤500 Daltons (Da) for\spassive diffusion, antigens and viruses are substantially bigger (in the range of several kDa or &gt;1 nm53), thus requiring help for improved penetration/diffusion of themolecules. According to Hinfey, (2017), this has resulted to many passive ways for vaccine/molecule distribution via the skin by means of modified vehicles (ie, particles incorporated in appliedcream), chemical/physical disruption, or passive diffusion such as nicotine patches. Larger molecules still require mechanical assistance to permit passage of the SC into the VE and underlying dermis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Adudu, Ogunrin &amp; Adudu 2017)</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ab/>
      </w:r>
    </w:p>
    <w:p>
      <w:pPr>
        <w:numPr>
          <w:ilvl w:val="0"/>
          <w:numId w:val="0"/>
        </w:num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Barrier disruption can be said to be a physical injury that generates local damage or tissue trauma to which the immune system responds with the release of danger signals from injured cells, such as heat shock proteins, monosodium uric acid, dsDNA, etc. These danger signals can lead to DC activation and result in proinflammatory cytokine release, affording an explanation for the seen dose-sparing impact when compared with i.m. or s.c. administration routes. Examples of cutaneous immunization procedures include biolistic injections, electroporation, iontophoresis, ultrasound and tattooing devices, most of which are currently in development. While biolistic injections have been employed in large immunization efforts, this strategy was abandoned due to a hepatitis outbreak connected with blood cross-contamination. Other cutaneous vaccine delivery systems are still in their early stages of development (Hinfey, 2017). </w:t>
      </w:r>
    </w:p>
    <w:p>
      <w:pPr>
        <w:numPr>
          <w:ilvl w:val="0"/>
          <w:numId w:val="2"/>
        </w:numPr>
        <w:tabs>
          <w:tab w:val="clear" w:pos="425"/>
        </w:tabs>
        <w:spacing w:line="480" w:lineRule="auto"/>
        <w:ind w:left="425" w:leftChars="0" w:hanging="42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Mucosal Immunizations</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Hinfey (2017), immunotherapy of mucosal tissues has the benefit of taking the vaccine at or near the primary site or channel of infection for some pathogens, resulting in more natural cellular and humoral responses such as IgA production. A fundamental advantage of the mucosal route, particularly the oral route, is that it is considerably easier to administer than any parenterally administered vaccine and hence has a lower risk of transmitting any blood-borne infections. However, significant obstacles to mucosal immunization remain to be solved. To be effective, the antigen must be able to tolerate enzymatic digestion and low pH in the gastrointestinal tract (when taken orally) as well as penetrate epithelial barriers. This is possible by modifying the vaccine formulation. Furthermore, antigen exposure, particularly repeated exposure, may result in tolerance rather than protection (Hinfey, 2017). Due to substantial adverse occurrences, two recently licensed vaccinations have been withdrawn off the market. Postintranasal delivery of an adjuvanted inactivated influenza virosome vaccine resulted in facial nerve paralysis, whereas oral administration of a rotavirus vaccine resulted in unacceptably high levels of intussusception in several newborns.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The Rationale behind Immunization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World Health Organization (WHO) (WHO, 2023), reported that vaccine or immunization information systems in underdeveloped countries have not advanced significantly since the inception of the WHO Expanded Programme on Immunization (EPI) in the late 1970s. Typically, health professionals at the service delivery level utilize paper-based systems to register the moms who have been vaccinated and the vaccines and other resources used throughout the procedure (Onwasigwe 2023). Vaccination is one of the world's most significant and cost-effective strategies that promotes health, social, and economic advantages. It has eliminated smallpox, cut the worldwide incidence of polio so far by 99 percent and produced remarkable reductions in disease, disability and mortality from whooping cough, measles, diphtheria and tetanus. In 2019 alone, it is estimated that vaccination prevented or avoided more than 2 million fatalities (Jong-wook &amp; Veneman, 2015). The fact is that the vaccination target 2016-2015 has not been fully achieved as intended. For fair access to vaccination as indicated, there is need for innovation via the use of information and communication technology (ICT) in data capture and management for immunization productivity.</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Vaccination can avert an estimated 2-3 million child deaths and 600,000 adult deaths worldwide each year. Vaccination has been demonstrated to boost physical development in children, increase educational performance, reduce poverty and household expenditure, and improve equality (Humphrey, 2021). Furthermore, the return on investment (ROI) of money invested in immunization programs is significant, as recent research has shown that for every USD $1 put in immunization results in at least USD $16 in net benefits; when the economic benefits of living longer, healthier lives are factored in, this figure rises to $44 of net benefit (Humphrey, 2018). Despite these achievements, significant gaps remain in the capacity to fully realize the potential benefit of vaccination data in informing program management. According to Hassel (2016), health care systems, particularly immunization systems, have increased chances to learn from other sectors in order to enhance the efficiency of data-driven vaccination systems such as the banking system.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Africa, and particularly Nigeria, lags far behind in terms of vaccination data management, utilization, and process efficiency. According to the United Nations Children's Fund (UNICEF), they will continue to give catalytic support to scale-up important technologies. There are several examples of inventions and technology that may be used in immunization programs. Included are advancements in supply chain technology, electronic vaccination registries, recall and monitoring of persons who have missed immunizations, data visualization and analysis, motivating health workers, and community participation.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effectiveness of the vaccination process is a significant hurdle. According to Ladiwig (2017), in Kenya, mobile cellphone technology may be used to develop platforms for real-time evidence-based innovations in vaccination service communication and service delivery. They observed that while mass media techniques to vaccination communication are effective, house-to-house canvassing by trustworthy, unbiased, and community-based resource individuals had a higher reach. Because they can create information/data in the field and transfer it to a central data base, it will improve efficiency and provide individuals with equitable access to vaccination, especially in remote locations. According to their findings, residential and private visits were better recalled as information sources (70 percent) than standard public awareness channels such as megaphones (41 percent) and radio (37 percent ). Scholars have emphasized and highlighted anomalies in data reporting as well as insufficient support measures at the local level to assure data quality (UNICEF, 2016).</w:t>
      </w:r>
    </w:p>
    <w:p>
      <w:pPr>
        <w:numPr>
          <w:ilvl w:val="0"/>
          <w:numId w:val="0"/>
        </w:num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Smallpox, one of the most contagious and lethal illnesses in humans, was eradicated due to the introduction of vaccines. Other illnesses, such as rubella, polio, measles, mumps, chickenpox, and typhoid, are no longer as prevalent as they were a century ago, thanks to broad immunization campaigns. It is considerably more difficult for a disease outbreak to start, let alone spread, as long as the vast majority of individuals are vaccinated. This is known as herd immunity. Polio, which is only transmitted between humans, is being targeted by an aggressive eradication campaign, which has resulted in endemic polio being limited to only sections of three nations (Afghanistan, Nigeria, and Pakistan). However, because to the difficulty of reaching all youngsters, as well as cultural misconceptions, the expected eradication date has been missed multiple times (</w:t>
      </w:r>
      <w:r>
        <w:rPr>
          <w:rFonts w:hint="default" w:ascii="Times New Roman" w:hAnsi="Times New Roman" w:cs="Times New Roman"/>
          <w:color w:val="000000" w:themeColor="text1"/>
          <w:sz w:val="24"/>
          <w:szCs w:val="24"/>
          <w:lang w:val="en-US"/>
          <w14:textFill>
            <w14:solidFill>
              <w14:schemeClr w14:val="tx1"/>
            </w14:solidFill>
          </w14:textFill>
        </w:rPr>
        <w:t>Adudu, Ogunrin &amp; Adudu 2017)</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0"/>
          <w:numId w:val="0"/>
        </w:num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Oluwadare (2015) underlined that immunizations also assist reduce the development of antibiotic resistance. For example, by considerably reducing the incidence of pneumonia caused by Streptococcus pneumonia, immunization programs have greatly lowered the prevalence of diseases resistant to penicillin or other first-line medications.</w:t>
      </w:r>
    </w:p>
    <w:p>
      <w:pPr>
        <w:pStyle w:val="2"/>
        <w:spacing w:before="2" w:line="480" w:lineRule="auto"/>
        <w:ind w:left="0" w:leftChars="0" w:firstLine="0" w:firstLineChars="0"/>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Means</w:t>
      </w:r>
      <w:r>
        <w:rPr>
          <w:rFonts w:hint="default" w:ascii="Times New Roman" w:hAnsi="Times New Roman" w:cs="Times New Roman"/>
          <w:color w:val="000000" w:themeColor="text1"/>
          <w:sz w:val="24"/>
          <w:szCs w:val="24"/>
          <w:lang w:val="en-US"/>
          <w14:textFill>
            <w14:solidFill>
              <w14:schemeClr w14:val="tx1"/>
            </w14:solidFill>
          </w14:textFill>
        </w:rPr>
        <w:t xml:space="preserve"> for EPI</w:t>
      </w:r>
    </w:p>
    <w:p>
      <w:pPr>
        <w:pStyle w:val="5"/>
        <w:spacing w:line="480" w:lineRule="auto"/>
        <w:ind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UN Economic Commission for Africa (1991)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 Economic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Social Council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 define participation as a “voluntary contribution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people in one or another of the public health programmes supposed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contribute to national development, but the people are not expected to take part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shaping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criticizing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definition, participation is seen as an input (voluntary contribution) or as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necessary</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achievement</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pre-determined</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objectives.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According</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Oakley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Marsden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(1984),</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here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examined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point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view of government intervention in public health programme and in 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respect; terms such as mobilization and coercion are used to characterize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nature of 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practice, participation is seen here as a voluntary contribution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beneficiaries, very often during the implementation stage or as mere end-users,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but not in the decision-making process. This conception of participation is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 dominant in rural communities. Where participation is interpreted as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essentially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describing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input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programmes (Oakley,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8).</w:t>
      </w:r>
    </w:p>
    <w:p>
      <w:pPr>
        <w:pStyle w:val="5"/>
        <w:spacing w:before="1"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form of participation undermines the goals of sustainability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self-reliance and produces outputs that do not persist once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ceases. Participation as a means stresses the results of participation in that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achievement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pre-determined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important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(Oakley,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8).</w:t>
      </w:r>
    </w:p>
    <w:p>
      <w:pPr>
        <w:pStyle w:val="2"/>
        <w:spacing w:before="2"/>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Community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End</w:t>
      </w:r>
    </w:p>
    <w:p>
      <w:pPr>
        <w:pStyle w:val="5"/>
        <w:spacing w:before="8"/>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review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Bank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Sherradin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attempted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all-embracing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definition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participation as an active process by which beneficiaries or client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direction</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execution</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public</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view of enhancing their well-being in terms of income, personal growth, self-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reliance or other values they cherish. In this definition, it seems all the possible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expectations of beneficiaries could derive from their participation, both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tangibles and intangibles. Participation is viewed here as both a means and 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itself.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Sherradin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recognizes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self-reliance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concept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participation.</w:t>
      </w:r>
    </w:p>
    <w:p>
      <w:pPr>
        <w:pStyle w:val="5"/>
        <w:spacing w:before="1" w:line="480" w:lineRule="auto"/>
        <w:ind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Although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Oakley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Marsden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agree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as both a means and end is implicit in a number of national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admit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contradictions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still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exist.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because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positions reflect different ideological perspectives. Where “participation” is 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means to achieving previously established objectives, its strategy is to reform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improve areas whereas where “participation” aims at achieving power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order to demand meaningful participation. It implicitly demands some kind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structural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circumstances,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improbable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divergence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 be reconciled.</w:t>
      </w:r>
    </w:p>
    <w:p>
      <w:pPr>
        <w:pStyle w:val="5"/>
        <w:spacing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However, whatever the interpretation given to participation, at the heart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the concept is the need for the exchange of information between the target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 and an external agent within a group of people in order to contribute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resolution of problem or improve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life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p>
    <w:p>
      <w:pPr>
        <w:pStyle w:val="5"/>
        <w:spacing w:before="1" w:line="480" w:lineRule="auto"/>
        <w:ind w:right="376" w:firstLine="720" w:firstLineChars="0"/>
        <w:jc w:val="both"/>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Loewenson and Chisvo (1994) on the other hand see participation 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involvement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sharing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benefits of development</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 involvement in efforts to evaluate such programmes”. This definition,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recognizes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identifies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implementation, sharing benefits and evaluation as key elements in the process.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unfolds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time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strengthens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capabilities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beneficiaries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intervene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 directly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health</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initiatives.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 form of participation is described to be active and dynamic 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enables</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play</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increasing</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role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activities</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(Oakley</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Marsden,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3"/>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interpreted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end</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itself,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refers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to a process, the outcome of which is meaningful participation (Oakley,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p>
    <w:p>
      <w:pPr>
        <w:pStyle w:val="5"/>
        <w:spacing w:line="480" w:lineRule="auto"/>
        <w:ind w:right="374"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Pearse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Stiefel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concerns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organized efforts to increase control over resources and regulative institutions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situations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movements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those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hitherto excluded from such control. This statement launches empowerment 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another dimension of the concept of participation. Frankel and Dogget (</w:t>
      </w:r>
      <w:r>
        <w:rPr>
          <w:rFonts w:hint="default" w:ascii="Times New Roman" w:hAnsi="Times New Roman" w:cs="Times New Roman"/>
          <w:color w:val="000000" w:themeColor="text1"/>
          <w:sz w:val="24"/>
          <w:szCs w:val="24"/>
          <w:lang w:val="en-US"/>
          <w14:textFill>
            <w14:solidFill>
              <w14:schemeClr w14:val="tx1"/>
            </w14:solidFill>
          </w14:textFill>
        </w:rPr>
        <w:t>202</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stated power is the central theme of participation and participatory social action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entails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widely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considered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beneficiaries. Through participation, people become agents of social action and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power differentials between those who control and those who need resources.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underlying view is that participation must</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 a process, which is carried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from within, with the fundamental pre-requisite of a distribution of power,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allows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(Berkker,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6).</w:t>
      </w:r>
    </w:p>
    <w:p>
      <w:pPr>
        <w:pStyle w:val="5"/>
        <w:spacing w:line="480" w:lineRule="auto"/>
        <w:ind w:right="37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Oakley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understanding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contains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main</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elements:</w:t>
      </w:r>
    </w:p>
    <w:p>
      <w:pPr>
        <w:pStyle w:val="5"/>
        <w:spacing w:line="480" w:lineRule="auto"/>
        <w:ind w:right="374"/>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sharing</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power</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scarce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resources;</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pStyle w:val="5"/>
        <w:spacing w:line="480" w:lineRule="auto"/>
        <w:ind w:right="37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Deliberate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efforts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own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destinies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improve their living condition, and </w:t>
      </w:r>
    </w:p>
    <w:p>
      <w:pPr>
        <w:pStyle w:val="5"/>
        <w:spacing w:line="480" w:lineRule="auto"/>
        <w:ind w:right="37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Opening up opportunities from below.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practice, an empowering strategy is one which does not only allows for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resolution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immediate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confidence, skills and access to information to transform them from passive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recipients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own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environment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Council,</w:t>
      </w:r>
      <w:r>
        <w:rPr>
          <w:rFonts w:hint="default" w:ascii="Times New Roman" w:hAnsi="Times New Roman" w:cs="Times New Roman"/>
          <w:color w:val="000000" w:themeColor="text1"/>
          <w:spacing w:val="5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5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literature,</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discernible</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inexorable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consequence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empowering.</w:t>
      </w:r>
    </w:p>
    <w:p>
      <w:pPr>
        <w:pStyle w:val="5"/>
        <w:spacing w:line="480" w:lineRule="auto"/>
        <w:ind w:right="374"/>
        <w:jc w:val="both"/>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right="37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Community participation is deemed very important to achieving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goals of community health programmes. A large number of potential benefits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attributed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better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addressing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needs through more locally adapted organizational processes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improvement in health outcomes (Zakus, 1998). For example, on studying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participation on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gender,</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Itzhaky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York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 studied a group of community activists in a low-income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neighborhood in central Israel. They found different relationships 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types of participation and empowerment by gender. In addition, their results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indicated that gender did not have a significant main effect on 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evident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interacted</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Thus, probably community participation in programmes has is largely gender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p>
    <w:p>
      <w:pPr>
        <w:pStyle w:val="5"/>
        <w:spacing w:line="480" w:lineRule="auto"/>
        <w:ind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takes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different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According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developmental process through which marginalized or oppressed individuals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groups gain greater control over their lives and environment. In addition,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 groups acquire valued resources, basic rights, and achieve important life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goals that reduce societal marginalization. Ideally, empowerment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 and an outcome of community engagement. Empowerment takes place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 the individual, the organization or group, and the community levels (Hur,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 at one level can influence empowerment at the 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levels.</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Furthermore,</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multidimensional,</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taking</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place</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sociological, psychological, economic, political and other dimensions (Hur,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Edelstein).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professional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emphasizing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partnership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collaboration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top-</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approach (Wallerstein,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p>
    <w:p>
      <w:pPr>
        <w:pStyle w:val="2"/>
        <w:spacing w:before="3"/>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Affecting</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There are many factors that affect people’s participation in programmes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projects. In the context of rural programmes, Richardson and Waddington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 identify three categories of obstacles to people’s participation, namely,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 within the (programme) agency; obstacles within the community; and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society.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Richardson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Waddington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report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identifies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following seven barriers to people participation: (1) Easy availability of grants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subsidies; (2) Prejudices and discrimination against women; (3) Illiteracy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lack of awareness; (4) Factionalism and heterogeneity of population; (5)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Disparities in wealth and social status; (6) Interference by politicians, and (7)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Misunderstanding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objectives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organizations.</w:t>
      </w:r>
    </w:p>
    <w:p>
      <w:pPr>
        <w:pStyle w:val="5"/>
        <w:spacing w:line="480" w:lineRule="auto"/>
        <w:ind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Mishra,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classify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affecting</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into</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six</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categories,</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namely,</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physical</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biological, political, social, cultural and historical. Oakley and Marsden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identification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is directly related to one’s perspective on participation. In 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respect the “means” or “end” dichotomy is illustrative. To view participation as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means</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suggests</w:t>
      </w:r>
      <w:r>
        <w:rPr>
          <w:rFonts w:hint="default" w:ascii="Times New Roman" w:hAnsi="Times New Roman" w:cs="Times New Roman"/>
          <w:color w:val="000000" w:themeColor="text1"/>
          <w:spacing w:val="4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usually</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associated</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operational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procedures of the task undertaken. On the other hand, to view participation 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suggests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associated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structural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institutional</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relationships both at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national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review here is centered on those factors as identified by Singh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 as this is detailed and captures the various perspectives of 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factors affecting people participation identified by Singh is grouped into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following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four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categories;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community-specific;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Agency-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specific;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Programme-specific 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 Environment-specific factors</w:t>
      </w:r>
    </w:p>
    <w:p>
      <w:pPr>
        <w:pStyle w:val="2"/>
        <w:spacing w:before="2"/>
        <w:ind w:left="0" w:leftChars="0" w:hanging="4"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p>
    <w:p>
      <w:pPr>
        <w:pStyle w:val="5"/>
        <w:spacing w:before="9"/>
        <w:ind w:left="0" w:leftChars="0" w:hanging="4" w:firstLineChars="0"/>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There are many community variables which are deemed to have great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 on the community participation in community health interventions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including EPI programmes. Some of these factors include formal education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implementers</w:t>
      </w:r>
      <w:r>
        <w:rPr>
          <w:rFonts w:hint="default" w:ascii="Times New Roman" w:hAnsi="Times New Roman" w:cs="Times New Roman"/>
          <w:color w:val="000000" w:themeColor="text1"/>
          <w:spacing w:val="4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religion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delivered.</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include community resources and community members’ readiness to realize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materials for the project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implementation.</w:t>
      </w:r>
    </w:p>
    <w:p>
      <w:pPr>
        <w:pStyle w:val="2"/>
        <w:spacing w:before="2"/>
        <w:ind w:left="0" w:leftChars="0" w:hanging="4"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Formal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p>
    <w:p>
      <w:pPr>
        <w:pStyle w:val="5"/>
        <w:spacing w:before="10"/>
        <w:ind w:left="0" w:leftChars="0" w:hanging="4" w:firstLineChars="0"/>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left="0" w:leftChars="0"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educational</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 of a person can have influence on how the individual does behave, reacts,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adapts to a situation in certain conditions (WHO,</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 With regards to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 programme, there are some basic information that community 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should know or be aware of on the programme. These include diseases under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 the causes of those diseases, mode of spread, signs and symptoms and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prevention of the diseases under the Expanded Programme on 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 the time and period that children and Women in Fertilized Age (WIFA)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should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therefore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plays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important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acceptance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(NPI,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0" w:leftChars="0" w:right="376" w:hanging="4"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Monitoring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Supervision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Team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current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revealed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unawareness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women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sick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inadequate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spite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dominant decision makers, fear by women who did not attend Antenatal Care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(ANC) clinic of being reprimanded by health care providers, and perception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 children get sick when immunized, cultural and religious barriers, 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identified as information gaps in the EPI programme. Many people may 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unaware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recommendations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importance 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information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(Richardson &amp;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Waddington,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w:t>
      </w:r>
    </w:p>
    <w:p>
      <w:pPr>
        <w:pStyle w:val="2"/>
        <w:spacing w:before="65"/>
        <w:ind w:left="0" w:leftChars="0" w:hanging="4" w:firstLine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Perception</w:t>
      </w:r>
    </w:p>
    <w:p>
      <w:pPr>
        <w:pStyle w:val="5"/>
        <w:spacing w:before="9"/>
        <w:ind w:left="0" w:leftChars="0" w:hanging="4" w:firstLineChars="0"/>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Perception according to Classical Theory of perceptions advance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German psychologist and physicist, Herman Ludwig Ferdinard von Hemholt 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mid-19</w:t>
      </w:r>
      <w:r>
        <w:rPr>
          <w:rFonts w:hint="default" w:ascii="Times New Roman" w:hAnsi="Times New Roman" w:cs="Times New Roman"/>
          <w:color w:val="000000" w:themeColor="text1"/>
          <w:sz w:val="24"/>
          <w:szCs w:val="24"/>
          <w:vertAlign w:val="superscript"/>
          <w14:textFill>
            <w14:solidFill>
              <w14:schemeClr w14:val="tx1"/>
            </w14:solidFill>
          </w14:textFill>
        </w:rPr>
        <w:t>th</w:t>
      </w:r>
      <w:r>
        <w:rPr>
          <w:rFonts w:hint="default" w:ascii="Times New Roman" w:hAnsi="Times New Roman" w:cs="Times New Roman"/>
          <w:color w:val="000000" w:themeColor="text1"/>
          <w:sz w:val="24"/>
          <w:szCs w:val="24"/>
          <w:vertAlign w:val="baseline"/>
          <w14:textFill>
            <w14:solidFill>
              <w14:schemeClr w14:val="tx1"/>
            </w14:solidFill>
          </w14:textFill>
        </w:rPr>
        <w:t xml:space="preserve"> century, is the individual’s ability to continually synthesize past</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experience and current sensory cubes. Perception is a process by which sensory</w:t>
      </w:r>
      <w:r>
        <w:rPr>
          <w:rFonts w:hint="default" w:ascii="Times New Roman" w:hAnsi="Times New Roman" w:cs="Times New Roman"/>
          <w:color w:val="000000" w:themeColor="text1"/>
          <w:spacing w:val="-57"/>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stimulation is organized into usable experience. All perception involves signals</w:t>
      </w:r>
      <w:r>
        <w:rPr>
          <w:rFonts w:hint="default" w:ascii="Times New Roman" w:hAnsi="Times New Roman" w:cs="Times New Roman"/>
          <w:color w:val="000000" w:themeColor="text1"/>
          <w:spacing w:val="-57"/>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 xml:space="preserve">in the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"http://en.wikipedia.org/wiki/Nervous_system"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nervous system,</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 xml:space="preserve"> which in turn result from physical stimulation of the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sense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organs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(Woodford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&amp;</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Jackson,</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lang w:val="en-US"/>
          <w14:textFill>
            <w14:solidFill>
              <w14:schemeClr w14:val="tx1"/>
            </w14:solidFill>
          </w14:textFill>
        </w:rPr>
        <w:t>2019</w:t>
      </w:r>
      <w:r>
        <w:rPr>
          <w:rFonts w:hint="default" w:ascii="Times New Roman" w:hAnsi="Times New Roman" w:cs="Times New Roman"/>
          <w:color w:val="000000" w:themeColor="text1"/>
          <w:sz w:val="24"/>
          <w:szCs w:val="24"/>
          <w:vertAlign w:val="baseline"/>
          <w14:textFill>
            <w14:solidFill>
              <w14:schemeClr w14:val="tx1"/>
            </w14:solidFill>
          </w14:textFill>
        </w:rPr>
        <w:t>).</w:t>
      </w:r>
      <w:r>
        <w:rPr>
          <w:rFonts w:hint="default" w:ascii="Times New Roman" w:hAnsi="Times New Roman" w:cs="Times New Roman"/>
          <w:color w:val="000000" w:themeColor="text1"/>
          <w:spacing w:val="60"/>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For</w:t>
      </w:r>
      <w:r>
        <w:rPr>
          <w:rFonts w:hint="default" w:ascii="Times New Roman" w:hAnsi="Times New Roman" w:cs="Times New Roman"/>
          <w:color w:val="000000" w:themeColor="text1"/>
          <w:spacing w:val="60"/>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example,</w:t>
      </w:r>
      <w:r>
        <w:rPr>
          <w:rFonts w:hint="default" w:ascii="Times New Roman" w:hAnsi="Times New Roman" w:cs="Times New Roman"/>
          <w:color w:val="000000" w:themeColor="text1"/>
          <w:spacing w:val="60"/>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vision</w:t>
      </w:r>
      <w:r>
        <w:rPr>
          <w:rFonts w:hint="default" w:ascii="Times New Roman" w:hAnsi="Times New Roman" w:cs="Times New Roman"/>
          <w:color w:val="000000" w:themeColor="text1"/>
          <w:spacing w:val="60"/>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involves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"http://en.wikipedia.org/wiki/Photon"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 xml:space="preserve">light </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 xml:space="preserve">striking the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"http://en.wikipedia.org/wiki/Retina"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 xml:space="preserve">retinas </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 xml:space="preserve">of the eyes, smell is mediated by odor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"http://en.wikipedia.org/wiki/Molecules"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 xml:space="preserve">molecules </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and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 xml:space="preserve">hearing involves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"http://en.wikipedia.org/wiki/Sound_wave"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pressure waves</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 Perception is not the passive receipt of these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 xml:space="preserve">signals, but can be shaped by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"http://en.wikipedia.org/wiki/Perceptual_learning"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learning</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"http://en.wikipedia.org/wiki/Memory"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vertAlign w:val="baseline"/>
          <w14:textFill>
            <w14:solidFill>
              <w14:schemeClr w14:val="tx1"/>
            </w14:solidFill>
          </w14:textFill>
        </w:rPr>
        <w:t xml:space="preserve">memory </w:t>
      </w:r>
      <w:r>
        <w:rPr>
          <w:rFonts w:hint="default" w:ascii="Times New Roman" w:hAnsi="Times New Roman" w:cs="Times New Roman"/>
          <w:color w:val="000000" w:themeColor="text1"/>
          <w:sz w:val="24"/>
          <w:szCs w:val="24"/>
          <w:vertAlign w:val="baseline"/>
          <w14:textFill>
            <w14:solidFill>
              <w14:schemeClr w14:val="tx1"/>
            </w14:solidFill>
          </w14:textFill>
        </w:rPr>
        <w:fldChar w:fldCharType="end"/>
      </w:r>
      <w:r>
        <w:rPr>
          <w:rFonts w:hint="default" w:ascii="Times New Roman" w:hAnsi="Times New Roman" w:cs="Times New Roman"/>
          <w:color w:val="000000" w:themeColor="text1"/>
          <w:sz w:val="24"/>
          <w:szCs w:val="24"/>
          <w:vertAlign w:val="baseline"/>
          <w14:textFill>
            <w14:solidFill>
              <w14:schemeClr w14:val="tx1"/>
            </w14:solidFill>
          </w14:textFill>
        </w:rPr>
        <w:t>an expectation. Perception is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viewed as individual’s ability to continually synthesize past experience and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current</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sensory</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cues.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The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National</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Immunization</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Programme</w:t>
      </w:r>
      <w:r>
        <w:rPr>
          <w:rFonts w:hint="default" w:ascii="Times New Roman" w:hAnsi="Times New Roman" w:cs="Times New Roman"/>
          <w:color w:val="000000" w:themeColor="text1"/>
          <w:spacing w:val="60"/>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w:t>
      </w:r>
      <w:r>
        <w:rPr>
          <w:rFonts w:hint="default" w:ascii="Times New Roman" w:hAnsi="Times New Roman" w:cs="Times New Roman"/>
          <w:color w:val="000000" w:themeColor="text1"/>
          <w:sz w:val="24"/>
          <w:szCs w:val="24"/>
          <w:vertAlign w:val="baseline"/>
          <w:lang w:val="en-US"/>
          <w14:textFill>
            <w14:solidFill>
              <w14:schemeClr w14:val="tx1"/>
            </w14:solidFill>
          </w14:textFill>
        </w:rPr>
        <w:t>2017</w:t>
      </w:r>
      <w:r>
        <w:rPr>
          <w:rFonts w:hint="default" w:ascii="Times New Roman" w:hAnsi="Times New Roman" w:cs="Times New Roman"/>
          <w:color w:val="000000" w:themeColor="text1"/>
          <w:sz w:val="24"/>
          <w:szCs w:val="24"/>
          <w:vertAlign w:val="baseline"/>
          <w14:textFill>
            <w14:solidFill>
              <w14:schemeClr w14:val="tx1"/>
            </w14:solidFill>
          </w14:textFill>
        </w:rPr>
        <w:t>)</w:t>
      </w:r>
      <w:r>
        <w:rPr>
          <w:rFonts w:hint="default" w:ascii="Times New Roman" w:hAnsi="Times New Roman" w:cs="Times New Roman"/>
          <w:color w:val="000000" w:themeColor="text1"/>
          <w:spacing w:val="60"/>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in</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Nigeria on NIDs revealed that most common childhood diseases are attributed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to</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factors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such</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as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bad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food,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bad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water,</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weather</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conditions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and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poor</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environmental</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sanitation.</w:t>
      </w:r>
    </w:p>
    <w:p>
      <w:pPr>
        <w:pStyle w:val="5"/>
        <w:spacing w:before="1" w:line="480" w:lineRule="auto"/>
        <w:ind w:left="0" w:leftChars="0"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Even though, communities are aware of childhood illness and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preventive measures, they don’t know the actual causative organism, mode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spread, incubation period, and period of communicability. Again,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 perceive that the frequency rounds of NIDs, non-payment of charges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 immunization, and numerous doses a child acquires can make a child more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overdosed with vaccines thereby reducing the immunity previously acquired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 can expose the child to more severe childhood diseases that are not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believed that administering more than four doses of polio vaccine (at routine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outreach</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harmful</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w:t>
      </w:r>
      <w:r>
        <w:rPr>
          <w:rFonts w:hint="default" w:ascii="Times New Roman" w:hAnsi="Times New Roman" w:cs="Times New Roman"/>
          <w:color w:val="000000" w:themeColor="text1"/>
          <w:spacing w:val="4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additional</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(NIDs)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children,  can have 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effects on the child.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philosophical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beliefs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influential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p>
    <w:p>
      <w:pPr>
        <w:pStyle w:val="5"/>
        <w:spacing w:before="1" w:line="480" w:lineRule="auto"/>
        <w:ind w:left="0" w:leftChars="0" w:right="376" w:firstLine="720" w:firstLineChars="0"/>
        <w:jc w:val="both"/>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complexity</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posed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families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providers,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resulting</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missed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opportunities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years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(WHO/UNICEF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USAID,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Even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though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dramatic</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impact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reducing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severity</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communicable</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outbreak,</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believe</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persist</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cases</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increased</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prevalence</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because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lowered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much to provide lifetime immunity to certain diseases in the EPI 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p>
    <w:p>
      <w:pPr>
        <w:pStyle w:val="5"/>
        <w:spacing w:before="63" w:line="480" w:lineRule="auto"/>
        <w:ind w:left="0" w:leftChars="0" w:right="372" w:hanging="4" w:firstLineChars="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Attitude</w:t>
      </w:r>
    </w:p>
    <w:p>
      <w:pPr>
        <w:pStyle w:val="5"/>
        <w:spacing w:before="1" w:line="480" w:lineRule="auto"/>
        <w:ind w:left="0" w:leftChars="0" w:right="374"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towards immunization programme is attitude. Attitude is defined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you</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think</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feel</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something.</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defined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feeling or opinion about something or someone or a way of behaving that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by a person (Woodford &amp; Jackson,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NPI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revealed that some beliefs influence community 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subsequent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administration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adverse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 attributed childhood illness to evil spirits a female spirit or a god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one’s family and therefore cannot be prevented through any 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(NPI,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This study revealed that some beliefs influence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Review</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revealed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unawareness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send a child for immunization, different doses of incomplete 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scheduled</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mothers</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caregivers,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mother’s</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place</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residence,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caregivers and mothers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households’ economic 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mothers educational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According to EPI Review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a) in Ghana, changing of immunization regime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routine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campaigns, and house to house visits without cards was assumed to influence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health seeking </w:t>
      </w:r>
      <w:r>
        <w:rPr>
          <w:rFonts w:hint="default" w:ascii="Times New Roman" w:hAnsi="Times New Roman" w:cs="Times New Roman"/>
          <w:color w:val="000000" w:themeColor="text1"/>
          <w:sz w:val="24"/>
          <w:szCs w:val="24"/>
          <w:lang w:val="en-US"/>
          <w14:textFill>
            <w14:solidFill>
              <w14:schemeClr w14:val="tx1"/>
            </w14:solidFill>
          </w14:textFill>
        </w:rPr>
        <w:t>behaviour</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Accessibility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participation in EPI programmes. For instance, the distance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time taken to reach the nearest services outlet are impeding participation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 immunization as many of the service centers are far to reach in the 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area in the developing nations (EPI Review,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b). Quality of services , vac-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cine quality (implies valid and effective vaccines), staff qualification (implies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technically qualified and expert staff), staff behaviour during vaccination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convenient place of waiting before having the vaccine can be valued as good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measure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toward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utilization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EPI 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(WHO,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right="375" w:firstLine="720" w:firstLineChars="0"/>
        <w:jc w:val="both"/>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Again, community members believed that administering more than four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polio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 (at routine and outreach service) is harmful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child.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 more additional vaccines (NIDs) to children can have other effects on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 Again, the personal and philosophical beliefs of the parents are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influential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complexity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schedule has posed challenges for both families and providers,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missed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opportunities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"http://www.child-encyclopedia.com/pages/PDF/RodewaldANGxp.pdf"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clinical</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"http://www.child-encyclopedia.com/pages/PDF/RodewaldANGxp.pdf"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 xml:space="preserve">preventive service </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(NPI,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Even though immunization programmes 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had a dramatic impact on reducing the number of severity of communicable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outbreak,</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believe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persist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cases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increased</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prevalence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because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lowered</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immunity</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lifetime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certain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members believed that administering more than four doses of polio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 (at routine and outreach service) is harmful to a child,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 additional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vaccines (NIDs)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 have other effects on the child. Again,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personal and philosophical beliefs of the parents are the most influential in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complexity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families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missed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opportunities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years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p>
    <w:p>
      <w:pPr>
        <w:pStyle w:val="5"/>
        <w:spacing w:line="480" w:lineRule="auto"/>
        <w:ind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Even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programmes have had a dramatic impact on reducing the number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severity of communicable diseases outbreak, they also believe that, 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 diseases persist and in some cases have increased in prevalence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because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lowered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immunizations do much to provide lifetime immunity to certain diseases in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p>
    <w:p>
      <w:pPr>
        <w:pStyle w:val="2"/>
        <w:spacing w:before="3"/>
        <w:ind w:left="0" w:leftChars="0" w:firstLine="0" w:firstLine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Religion</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8"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Religion is one of the factors that can influence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 community participation. The word religion is derived from the Latin noun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religion, which denotes both earnest observance of ritual obligations and 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inward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spirit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Religion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sacred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engagement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believed to be a spiritual in reality. Religion is a worldwide phenomenon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 played part in all human culture and so is a much broader, more complex</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category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traditional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beliefs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practices.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adequate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understanding of religion must take into account its distinctive qualities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patterns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human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experience</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well</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similarities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differences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religion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across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human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cultures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(Broughton,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Beigi,</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Switzer,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Raker &amp; Anderson,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Religion is the term the most commonly used to designate the complex</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diverse realm of human experiences (Paden,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In Massachusetts there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 different views and opinions from religious leaders on 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 views and opinion started from the time of variolation (the deliberate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inoculation of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small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pox material in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 to prevent the spread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the 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minority religious view strongly put the others should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eschew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and accept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small pox</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 God sent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(White,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w:t>
      </w:r>
    </w:p>
    <w:p>
      <w:pPr>
        <w:pStyle w:val="5"/>
        <w:spacing w:line="480" w:lineRule="auto"/>
        <w:ind w:right="376"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following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user-community-specific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identified</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 effects on people participation discussed by Singh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 He concedes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 in many situations, local people do not participate simply because they 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 aware about the seriousness of the problem and the need for intervention,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about the programme(s) of intervention, about their role in the programme,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about benefits from their participation in the programme. Dispersal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geographic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lack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transport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facilities, low literacy rate, lack of relevant literature/material in vernacular and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lack of interest and enthusiasm on the part of the agency staff are among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making 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aware and thereby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enlist their participation.</w:t>
      </w:r>
    </w:p>
    <w:p>
      <w:pPr>
        <w:pStyle w:val="5"/>
        <w:spacing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Values and Beliefs: </w:t>
      </w:r>
      <w:r>
        <w:rPr>
          <w:rFonts w:hint="default" w:ascii="Times New Roman" w:hAnsi="Times New Roman" w:cs="Times New Roman"/>
          <w:color w:val="000000" w:themeColor="text1"/>
          <w:sz w:val="24"/>
          <w:szCs w:val="24"/>
          <w14:textFill>
            <w14:solidFill>
              <w14:schemeClr w14:val="tx1"/>
            </w14:solidFill>
          </w14:textFill>
        </w:rPr>
        <w:t>Every community has a set of values and beliefs that 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rooted in its culture, tradition and history. These values and beliefs govern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 and behavior of members of that community including the manner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 they relate to one another within the community and to outsiders,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 attitude towards nature, resources or resources products. Some values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beliefs promote reciprocity, cooperation and resource conservation whereas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engender</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competition,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conflict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depletion.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important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arising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beliefs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removed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term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hence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 interventions should be designed accordingly. However, over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term,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beliefs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combined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demonstration,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technological</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forces and government policies.</w:t>
      </w:r>
    </w:p>
    <w:p>
      <w:pPr>
        <w:pStyle w:val="5"/>
        <w:spacing w:before="1" w:line="480" w:lineRule="auto"/>
        <w:ind w:right="37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Socio-Economic Structure: </w:t>
      </w:r>
      <w:r>
        <w:rPr>
          <w:rFonts w:hint="default" w:ascii="Times New Roman" w:hAnsi="Times New Roman" w:cs="Times New Roman"/>
          <w:color w:val="000000" w:themeColor="text1"/>
          <w:sz w:val="24"/>
          <w:szCs w:val="24"/>
          <w14:textFill>
            <w14:solidFill>
              <w14:schemeClr w14:val="tx1"/>
            </w14:solidFill>
          </w14:textFill>
        </w:rPr>
        <w:t>Homogeneity and heterogeneity of a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terms of caste, class, ethnicity, assets, income, are important determinants 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people’s participation (Bekker,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 For communities so heterogeneous, their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aspirations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different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often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conflicts when attempts are made to facilitate their collective 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Bekker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view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obstacles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people’s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arising from the heterogeneous socio-economic structure of a community 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removed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external</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entity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political,</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neutral</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acceptable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community by and large. In most cases, dividing the large heterogeneous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small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relatively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homogeneous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organizing</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resolve such problems.</w:t>
      </w:r>
    </w:p>
    <w:p>
      <w:pPr>
        <w:pStyle w:val="5"/>
        <w:spacing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Organization and Leadership: </w:t>
      </w:r>
      <w:r>
        <w:rPr>
          <w:rFonts w:hint="default" w:ascii="Times New Roman" w:hAnsi="Times New Roman" w:cs="Times New Roman"/>
          <w:color w:val="000000" w:themeColor="text1"/>
          <w:sz w:val="24"/>
          <w:szCs w:val="24"/>
          <w14:textFill>
            <w14:solidFill>
              <w14:schemeClr w14:val="tx1"/>
            </w14:solidFill>
          </w14:textFill>
        </w:rPr>
        <w:t>Singh is of the view that formal or informal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concerned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pre-requisite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He further agreed that availability of good local leadership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essential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mobilizing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nurturing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sustaining the organization, insulating the organization from external threats,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liaising with NGOs and government institution receiving the uncertainty 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 access to promised benefits the enforcing the organization’s rules,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regulations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sanctions against their violation.</w:t>
      </w:r>
    </w:p>
    <w:p>
      <w:pPr>
        <w:pStyle w:val="5"/>
        <w:spacing w:before="63"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Other researchers have recognized the importance of local leadership 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Veneracion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Sierra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attributed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successful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 project in some regions to the influence of local leadership.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 concluded that for effective community participation to occur depends 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extents to which influential local leaders are prepared to use their influence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(1) Broaden the decision-making process; (2) Mobilize local human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financial resources for development efforts; (3) Acquire outside resources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complement local resources and (4) Willingly use these to bring broad-based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the community.</w:t>
      </w:r>
    </w:p>
    <w:p>
      <w:pPr>
        <w:pStyle w:val="5"/>
        <w:spacing w:before="1"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Economics</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Status:</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distribution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income generated people and other voluntary 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the community cannot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afford to spend their time, energy and money if at all they have any to spare, 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in community-based programmes and are not rewarded or paid,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especially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uncertain.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Similarly, if there is a high degree of inequality in the distribution of income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community, participation of the destitute and very poor along with the very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rich and wealthy people would be difficult to enlist since real participation 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occur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only among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equals (UN Economic and Social Council,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Prejudices against Women: </w:t>
      </w:r>
      <w:r>
        <w:rPr>
          <w:rFonts w:hint="default" w:ascii="Times New Roman" w:hAnsi="Times New Roman" w:cs="Times New Roman"/>
          <w:color w:val="000000" w:themeColor="text1"/>
          <w:sz w:val="24"/>
          <w:szCs w:val="24"/>
          <w14:textFill>
            <w14:solidFill>
              <w14:schemeClr w14:val="tx1"/>
            </w14:solidFill>
          </w14:textFill>
        </w:rPr>
        <w:t>Women are known to be very closely associated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 many activities relating to appropriation of natural resource and/or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products.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example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involve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women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involve</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organized programmes than men, and responsible for household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activities such as collection of fuel wood and fetching water for household use.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provision,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usage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p>
    <w:p>
      <w:pPr>
        <w:pStyle w:val="5"/>
        <w:spacing w:before="63"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management of these natural resources do not provide for enlisting women’s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Besides,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cultures,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women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discouraged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meetings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along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exclusion of women tends to affect their participation in such 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very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often adversely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affects the success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programmes.</w:t>
      </w:r>
    </w:p>
    <w:p>
      <w:pPr>
        <w:pStyle w:val="2"/>
        <w:spacing w:before="3"/>
        <w:ind w:left="17" w:leftChars="0" w:hanging="17" w:hangingChars="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Health-Worker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p>
    <w:p>
      <w:pPr>
        <w:pStyle w:val="5"/>
        <w:spacing w:before="9"/>
        <w:ind w:left="17" w:leftChars="0" w:hanging="17" w:hangingChars="7"/>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left="16" w:leftChars="0" w:right="376" w:hanging="16" w:hangingChars="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routine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exercise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(Freed,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Cowan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Clark,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Tarrant &amp; Gregory,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Hanslik et al.,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 and health workers may 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 concern about the herd immunity rather than many of the processes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demand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assistants from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(Daley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Fredrickson et al.,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Health workers are more likely to be concerned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protecting,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possible,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killer</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 routine immunization (Omer, Salmon, Orenstein, de Hart &amp; Halsey,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Health workers will get busy with immunization, especially 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because of their high knowledge of the effects of these killer diseases and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imports of vaccination to the children (Dinelli et al.,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Gust, Kennedy,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Shui,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Smith, Nowak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Pickering,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Willis &amp;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Wortley,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16" w:leftChars="0" w:right="374" w:hanging="16" w:hangingChars="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Childhood immunization is essentially to protect and prevent 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from childhood immunizable diseases (Tadesse, Deribew &amp; Woldie,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offers the greatest benefits for health, well-being and survival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children than many other interventions (UNICEF,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Accordingly, 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1960–</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fifty</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reduction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under-five</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mortality</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observed.</w:t>
      </w:r>
    </w:p>
    <w:p>
      <w:pPr>
        <w:pStyle w:val="5"/>
        <w:spacing w:before="63" w:line="480" w:lineRule="auto"/>
        <w:ind w:right="37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 programmes has saved the lives of nearly 4 million 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(Kidane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Tekie,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treat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 disease is 30 times more than the cost of the vaccine. Further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investigations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outbreaks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incomplete immunization was the major reason for the outbreaks. Moreover,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 immunization rate was the major reasons for many of the outbreaks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infectious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 in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past two decades (Gore,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Madhavan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 Curry,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9).</w:t>
      </w:r>
    </w:p>
    <w:p>
      <w:pPr>
        <w:pStyle w:val="5"/>
        <w:spacing w:before="1" w:line="480" w:lineRule="auto"/>
        <w:ind w:left="16" w:leftChars="0" w:right="376" w:hanging="16" w:hangingChars="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Involving community members in decision making towards planning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implementation and evaluation of health programmes go a long way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(Baatiema, Skovda, Rifkin &amp; Campbell,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Preston, Waugh, Larkins &amp;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Taylor,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review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Fielder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demonstrated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professionals collaborated effectively with community members,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enhanced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uptake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response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promoted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scalability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sustainability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promotion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in rural Mexico (Baatiema et al.,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xml:space="preserve">; Rifkin, Hewitt &amp; Draper,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Thus,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members are likely to commit their community resources including</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money, materials and time that can contribute to improved health via 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(Rifkin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Taylor,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Wilkinson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Cheers,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sometimes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mechanism to increase community involvement in health promotion efforts,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despite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little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consensus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role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effectiveness.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effectiveness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assist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particularly in underserved populations. The author also observed that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 increased health knowledge, improved health status outcomes,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behavioral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changes (Swider,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p>
    <w:p>
      <w:pPr>
        <w:pStyle w:val="5"/>
        <w:spacing w:before="63" w:line="480" w:lineRule="auto"/>
        <w:ind w:left="16" w:leftChars="0" w:right="374"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mid-term evaluation conducted by BASICS staff compared some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AIN-C communities with control communities. These evaluations revealed that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enrollment of children under two years was 92% for AIN-C communities 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 21% control communities. Iron supplement coverage for children over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four months also rose to 47% in AIN-C children while only 9% increment 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found among the control communities. In addition, the review indicated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coverage was increased to 76% among AIN-C children and were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fully immunized compared to 66% of the controls. Also, AIN-C exclusive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breastfeeding (EBF) rates increased from 27% to 49% for children under 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months</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21%</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39%</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5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months</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while</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 rates decreased from 20% to 17% for children under 4 months and from</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15% to 13% for children under 6 months. The authors observed that mothers 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AIN-C communities were fully involved in the planning and many 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decision making processes of the project (Griffiths &amp; McGuire,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Taylor et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Serpa</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Suarez,</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Villalobos,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McGuire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Rosenmoller,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16" w:leftChars="0" w:right="375" w:hanging="16" w:hangingChars="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Motivation or incentives are critical in whipping up individual, group 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towards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project (Noguchi, Albarracín, Durantini &amp; Glasman,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Shinitzky &amp; Kub,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A research conducted in the Northern Region of Ghana by Baatiema, 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revealed the imminence of motivation, through indirect involvement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Planning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 Baatiema et al. found that taken active steps to involve community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 in each stage of addressing health problems at the community-level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motivated</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increased</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eventual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establishment of the CHPS programmes and its utilization (Kilpatrick, Cheers,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Gilles &amp; Taylor,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However, Shinitzky and Kub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lamented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public health professionals such as nurses face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challenges to motivate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facilitate health behavior change when working with individuals, families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designing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Despite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challenges as speculated by Shinitzky and Kub, and Noguchi et al. in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meta-analysis to measure motivations underlying enrollment and retention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HIV-prevention interventions observed that samples who were motivated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 incentives to use condoms were more likely to complete an intervention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received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nothing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 designers and/or implementers, such as health professionals, is also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 effective when community members are carry along to participating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(Shinitzky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Kub,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Noguchi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et al.,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0" w:leftChars="0" w:right="375" w:firstLine="720" w:firstLineChars="0"/>
        <w:jc w:val="both"/>
        <w:rPr>
          <w:rFonts w:hint="default" w:ascii="Times New Roman" w:hAnsi="Times New Roman" w:cs="Times New Roman"/>
          <w:color w:val="000000" w:themeColor="text1"/>
          <w:spacing w:val="-58"/>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Collaboration is a key for the success implementation and achievement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of goal(s) of any community health project (Haines et al.,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xml:space="preserve">; Singh,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members participate in community health programmes such 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proper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collaborative participation between community members and health 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outcome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participants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health workers and the community at large (Viswanathan et al.,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partnerships in health programmes do not only provide health improvement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audiences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(Viswanathan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 by building the capacity of the community members as they take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part in decision making concerning the programmes (Minkler et al.,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instance,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comprehensive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systematic</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review</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conducted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Viswanathan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provided evidence that effective partnership between community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 and community members result in greater improvements in participant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behavior, health outcomes and increased appropriate health care utilization.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 authors concluded that community health workers can serve as a means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improving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outcomes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underserved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populations,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conditions.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improvement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likely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achieved</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collaborative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efforts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two</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agencies.</w:t>
      </w:r>
      <w:r>
        <w:rPr>
          <w:rFonts w:hint="default" w:ascii="Times New Roman" w:hAnsi="Times New Roman" w:cs="Times New Roman"/>
          <w:color w:val="000000" w:themeColor="text1"/>
          <w:spacing w:val="-58"/>
          <w:sz w:val="24"/>
          <w:szCs w:val="24"/>
          <w14:textFill>
            <w14:solidFill>
              <w14:schemeClr w14:val="tx1"/>
            </w14:solidFill>
          </w14:textFill>
        </w:rPr>
        <w:t xml:space="preserve"> </w:t>
      </w: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addition, Norris et al.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observed from some rural community projects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maximum</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satisfaction,</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lifestyle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increased</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knowledge acquired among the community members that were attributed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 project implementation and contributed to the general outcome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 target goals. These they attributed to the effective partnership 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coordinated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effort of the health workers.</w:t>
      </w: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tasks,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management of childhood illnesses such as pneumonia, malaria, and neonatal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sepsis</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delivery</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preventive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interventions</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like</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promotion</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healthy behaviour, and mobilizing the communities (Viswanathan et 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However, for the success of these activities community health 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stand-a-lone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involvement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communities is much required (Haines et al.,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Minkler et al.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noted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 such collaborative participation should be community based rather 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simply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placed.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stakeholders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pharmacists to collaborate in addressing, effectively, health and other 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the benefit of the community members.</w:t>
      </w:r>
    </w:p>
    <w:p>
      <w:pPr>
        <w:pStyle w:val="2"/>
        <w:spacing w:before="3"/>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Design-Specific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8" w:firstLine="720" w:firstLineChars="0"/>
        <w:jc w:val="both"/>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Programme design factors that influence people’s participation include: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p>
    <w:p>
      <w:pPr>
        <w:pStyle w:val="5"/>
        <w:spacing w:line="480" w:lineRule="auto"/>
        <w:ind w:right="37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Programme Objectives: </w:t>
      </w:r>
      <w:r>
        <w:rPr>
          <w:rFonts w:hint="default" w:ascii="Times New Roman" w:hAnsi="Times New Roman" w:cs="Times New Roman"/>
          <w:color w:val="000000" w:themeColor="text1"/>
          <w:sz w:val="24"/>
          <w:szCs w:val="24"/>
          <w14:textFill>
            <w14:solidFill>
              <w14:schemeClr w14:val="tx1"/>
            </w14:solidFill>
          </w14:textFill>
        </w:rPr>
        <w:t>Singh argues that people or community 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should be one of the objectives of programmes such as the public health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criteria</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evaluating</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achieving</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performance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Unless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personnel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would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 seriously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enlist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p>
    <w:p>
      <w:pPr>
        <w:pStyle w:val="5"/>
        <w:spacing w:line="480" w:lineRule="auto"/>
        <w:ind w:right="3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Programme Instruments: </w:t>
      </w:r>
      <w:r>
        <w:rPr>
          <w:rFonts w:hint="default" w:ascii="Times New Roman" w:hAnsi="Times New Roman" w:cs="Times New Roman"/>
          <w:color w:val="000000" w:themeColor="text1"/>
          <w:sz w:val="24"/>
          <w:szCs w:val="24"/>
          <w14:textFill>
            <w14:solidFill>
              <w14:schemeClr w14:val="tx1"/>
            </w14:solidFill>
          </w14:textFill>
        </w:rPr>
        <w:t>Instruments used in participatory programmes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projects to enlist people’s participation are numerous. The major instruments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often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information,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subsides, voluntary agreement and contracts, wage-for 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programmes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common interest, organization of resources users and framing of rules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regulations for coordinating and controlling the resource use among others.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 of these instruments influences people’s participation depending how it is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(Rifkin,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p>
    <w:p>
      <w:pPr>
        <w:pStyle w:val="5"/>
        <w:spacing w:before="1"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Programme Benefits and their Distribution: </w:t>
      </w:r>
      <w:r>
        <w:rPr>
          <w:rFonts w:hint="default" w:ascii="Times New Roman" w:hAnsi="Times New Roman" w:cs="Times New Roman"/>
          <w:color w:val="000000" w:themeColor="text1"/>
          <w:sz w:val="24"/>
          <w:szCs w:val="24"/>
          <w14:textFill>
            <w14:solidFill>
              <w14:schemeClr w14:val="tx1"/>
            </w14:solidFill>
          </w14:textFill>
        </w:rPr>
        <w:t>If people’s participation is to be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self-sustaining, then the expected benefits from participation in the 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should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substantially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equitable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participatory</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common interest programmes is an important prerequisite for enlisting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sustaining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 participation.</w:t>
      </w:r>
    </w:p>
    <w:p>
      <w:pPr>
        <w:pStyle w:val="2"/>
        <w:spacing w:before="2"/>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Environment-Specific</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major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environment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specific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 policy-related, political and legal factors:</w:t>
      </w: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Policy-related</w:t>
      </w:r>
      <w:r>
        <w:rPr>
          <w:rFonts w:hint="default" w:ascii="Times New Roman" w:hAnsi="Times New Roman" w:cs="Times New Roman"/>
          <w:b/>
          <w:color w:val="000000" w:themeColor="text1"/>
          <w:spacing w:val="60"/>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 xml:space="preserve">Factors: </w:t>
      </w:r>
      <w:r>
        <w:rPr>
          <w:rFonts w:hint="default" w:ascii="Times New Roman" w:hAnsi="Times New Roman" w:cs="Times New Roman"/>
          <w:color w:val="000000" w:themeColor="text1"/>
          <w:sz w:val="24"/>
          <w:szCs w:val="24"/>
          <w14:textFill>
            <w14:solidFill>
              <w14:schemeClr w14:val="tx1"/>
            </w14:solidFill>
          </w14:textFill>
        </w:rPr>
        <w:t>Using Indian Government policies on health issues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like the National Policy on Health and the National Health Policy as examples.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Singh</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asserted</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whereas</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policy</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documents</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emphasize</w:t>
      </w:r>
      <w:r>
        <w:rPr>
          <w:rFonts w:hint="default" w:ascii="Times New Roman" w:hAnsi="Times New Roman" w:cs="Times New Roman"/>
          <w:color w:val="000000" w:themeColor="text1"/>
          <w:spacing w:val="4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 for people’s participation, it is not clear as to who would try and involve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people, why and how. He argues that unless answers to such questions 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clearly specified, all statements about people’s participation would remain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rhetoric.</w:t>
      </w:r>
    </w:p>
    <w:p>
      <w:pPr>
        <w:pStyle w:val="5"/>
        <w:spacing w:before="63"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Political</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Factors:</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basically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redistribution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power and hence it is political in nature and is bound to lead to conflicts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interests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involved.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prevailing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political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positively</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correlated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degree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(Mishra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Political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interference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coupled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bureaucratic</w:t>
      </w:r>
      <w:r>
        <w:rPr>
          <w:rFonts w:hint="default" w:ascii="Times New Roman" w:hAnsi="Times New Roman" w:cs="Times New Roman"/>
          <w:color w:val="000000" w:themeColor="text1"/>
          <w:spacing w:val="5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indiscretion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barrier</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participatory</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management (Veneracion,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Makcumbe (1996) suggests that to deal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political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important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agency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 are not politicized. He concedes, however, that in some cases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gaining the protection of the political party in power may help in enlisting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 participation, but noted that such programmes run the risk of being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stultified after the political party that sponsored or supported it is no longer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power.</w:t>
      </w:r>
    </w:p>
    <w:p>
      <w:pPr>
        <w:pStyle w:val="5"/>
        <w:spacing w:line="480" w:lineRule="auto"/>
        <w:ind w:right="37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Legal</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Factors:</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earlier,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equitable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interest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prerequisite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enlisting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sustaining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 participation. Singh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 however, is of the view that these need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guided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laws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 government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resolutions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 access to</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 participative management and enforcement of the laws is effective, they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would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 participate.</w:t>
      </w:r>
    </w:p>
    <w:p>
      <w:pPr>
        <w:pStyle w:val="5"/>
        <w:spacing w:before="9"/>
        <w:ind w:left="0" w:leftChars="0" w:hanging="4" w:firstLineChars="0"/>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left="0" w:leftChars="0" w:right="377" w:hanging="4"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Scope of EPI</w:t>
      </w:r>
    </w:p>
    <w:p>
      <w:pPr>
        <w:pStyle w:val="5"/>
        <w:spacing w:line="480" w:lineRule="auto"/>
        <w:ind w:left="0" w:leftChars="0" w:right="377" w:hanging="4"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WHO initiated the Expanded Programme on Immunization in May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1974 through the World Health Assembly resolution (WHA 27.57) to build 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success of the global small pox eradication and to ensure that all children 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 countries benefited from life – saving vaccines. Ten years later in 1984,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established</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standardized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zeal</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vaccination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original</w:t>
      </w:r>
    </w:p>
    <w:p>
      <w:pPr>
        <w:pStyle w:val="5"/>
        <w:spacing w:before="63" w:line="480" w:lineRule="auto"/>
        <w:ind w:left="0" w:leftChars="0" w:right="375" w:hanging="4"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BCG,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DPT,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OPV</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MV.</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immuniologic factors of diseases led to new vaccines. The launching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Expanded Program on Immunization in 1974, vaccination programs have been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one of the world’s most cost-effective public health strategies. These programs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reduce the burden of infectious diseases globally and serve as a key building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block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systems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Initially,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six</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neonatal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tetanus, diphtheria, pertussis, and tuberculosis. Recently, many countries 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introduced other vaccines (hepatitis B, yellow fever, Haemophilus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influenza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type B) based on several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considerations such as the prevalence of specific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 the availability of new vaccines, and additional financial resources.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was a story of both successes and failures. With the push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1980s,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accelerated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coverage in an unprecedented fashion, reaching reportedly over 70 percent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 globally with the basic six vaccines by the end of 1990. Yet coverage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 stagnated since then, leading to 2 million unnecessary deaths annually from</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(WHO/UNICEF,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Global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regional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averages also must lower local coverage, particularly in sub-Saharan Africa,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 some 17 countries have immunization coverage levels under 50%.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 30 million infants worldwide are still not immunized with even basic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vaccines. In many countries, immunization services disproportionately miss 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poorest and most excluded populations. Even when services are available,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substantial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caregivers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still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fail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stagnation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coverage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Problems range from infrastructural problems of health delivery systems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funding</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pressures</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divert</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resources</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away</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routine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interplay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politics.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ranged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isolated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episodes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non-acceptance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religious,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ethical,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medical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considerations)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political mobilization against immunization programs driven by political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conspiratorial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arguments.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particular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concern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considering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growing evidence of declining confidence in governments in developed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developing.</w:t>
      </w:r>
    </w:p>
    <w:p>
      <w:pPr>
        <w:pStyle w:val="5"/>
        <w:spacing w:before="1" w:line="480" w:lineRule="auto"/>
        <w:ind w:left="0" w:leftChars="0" w:right="376" w:hanging="4"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1999, the Global Alliance for vaccine and immunization (GAVI) was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created with the sole purpose of improving child health in the poorest countries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 extending the reach of the EPI. Today, nearly 85% of the world’s 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 one year of age have received these lifesaving vaccinations. Increasing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numbers of countries, including low income countries are adding new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 used vaccines like Hepatitis B, Haemophilus influenza type B (HIB)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yellow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fever 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routine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infant immunization schedules.</w:t>
      </w:r>
    </w:p>
    <w:p>
      <w:pPr>
        <w:pStyle w:val="5"/>
        <w:spacing w:line="480" w:lineRule="auto"/>
        <w:ind w:left="0" w:leftChars="0" w:right="376" w:hanging="4"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However,</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fifth</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world’s</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19.3</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million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infants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 not immunized against these killer diseases. Nearly 70% of these 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live in about ten countries. An estimated 1.7 million children died in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 xml:space="preserve"> from</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 preventable diseases. However, the deadlines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eliminating maternal and neonatal tetanus and certification of global polio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eradication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by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 xml:space="preserve"> have not been met (WHO,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Sustainability is the key for the next phase of the drive towards full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UNICEF is a leading partner in the Global Alliance for vaccines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(GAVI),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reaching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private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partnership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dedicated to increasing children’s access to vaccine in poor countries.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Alliance works to strengthen and expand routine immunizations services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support</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introduction</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new</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under-used</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vaccines.</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ultimate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objective of the EPI is to establish immunization programme that would run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frequently throughout the year, and also year after year. Moreover, in spite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failure of many health programmes designed without participation of target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 or groups some professionals also continue to question the value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designed,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evaluation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(WHO,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2"/>
        <w:spacing w:before="3"/>
        <w:ind w:left="0" w:leftChars="0" w:hanging="4"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Acceleration</w:t>
      </w:r>
    </w:p>
    <w:p>
      <w:pPr>
        <w:pStyle w:val="5"/>
        <w:spacing w:before="9"/>
        <w:ind w:left="0" w:leftChars="0" w:hanging="4" w:firstLineChars="0"/>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left="0" w:leftChars="0" w:right="376" w:hanging="4"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year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1977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onset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towards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Universal Child Immunization was noted to be slow by1990. Using the first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Diphtheria,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Pertussis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Tetanol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Toxoid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DPT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indicator</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DPT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only 31% of the children had across to immunization and 20%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dark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picture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 Acceleration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 recommended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using a five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point approach:</w:t>
      </w:r>
    </w:p>
    <w:p>
      <w:pPr>
        <w:pStyle w:val="10"/>
        <w:numPr>
          <w:ilvl w:val="0"/>
          <w:numId w:val="3"/>
        </w:numPr>
        <w:tabs>
          <w:tab w:val="left" w:pos="400"/>
          <w:tab w:val="clear" w:pos="420"/>
        </w:tabs>
        <w:spacing w:before="0" w:after="0" w:line="276" w:lineRule="exact"/>
        <w:ind w:left="420" w:leftChars="0" w:right="0" w:rightChars="0" w:hanging="420" w:firstLine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promotion 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 within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context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Primary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 (PHC)</w:t>
      </w:r>
    </w:p>
    <w:p>
      <w:pPr>
        <w:pStyle w:val="5"/>
        <w:ind w:left="0" w:leftChars="0" w:hanging="4" w:firstLineChars="0"/>
        <w:rPr>
          <w:rFonts w:hint="default" w:ascii="Times New Roman" w:hAnsi="Times New Roman" w:cs="Times New Roman"/>
          <w:color w:val="000000" w:themeColor="text1"/>
          <w:sz w:val="24"/>
          <w:szCs w:val="24"/>
          <w14:textFill>
            <w14:solidFill>
              <w14:schemeClr w14:val="tx1"/>
            </w14:solidFill>
          </w14:textFill>
        </w:rPr>
      </w:pPr>
    </w:p>
    <w:p>
      <w:pPr>
        <w:pStyle w:val="10"/>
        <w:numPr>
          <w:ilvl w:val="0"/>
          <w:numId w:val="3"/>
        </w:numPr>
        <w:tabs>
          <w:tab w:val="left" w:pos="400"/>
          <w:tab w:val="clear" w:pos="420"/>
        </w:tabs>
        <w:spacing w:before="0" w:after="0" w:line="480" w:lineRule="auto"/>
        <w:ind w:left="420" w:leftChars="0" w:right="380"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investment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adequate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human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personnel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should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sufficient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conversant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appropriate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managerial skills, as poor programme management appeared to be a severe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constraint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 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charged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looking after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p>
    <w:p>
      <w:pPr>
        <w:pStyle w:val="10"/>
        <w:numPr>
          <w:ilvl w:val="0"/>
          <w:numId w:val="3"/>
        </w:numPr>
        <w:tabs>
          <w:tab w:val="left" w:pos="400"/>
          <w:tab w:val="clear" w:pos="420"/>
        </w:tabs>
        <w:spacing w:before="0" w:after="0" w:line="480" w:lineRule="auto"/>
        <w:ind w:left="420" w:leftChars="0" w:right="381"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investment of adequate financial resources in EPI, two thirds of which,</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possible should 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generated within 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implementing countries.</w:t>
      </w:r>
    </w:p>
    <w:p>
      <w:pPr>
        <w:pStyle w:val="10"/>
        <w:numPr>
          <w:ilvl w:val="0"/>
          <w:numId w:val="3"/>
        </w:numPr>
        <w:tabs>
          <w:tab w:val="left" w:pos="400"/>
          <w:tab w:val="clear" w:pos="420"/>
        </w:tabs>
        <w:spacing w:before="0" w:after="0" w:line="480" w:lineRule="auto"/>
        <w:ind w:left="420" w:leftChars="0" w:right="378"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Efforts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ensure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continuously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monitored,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periodically evaluated 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appropriately adapted</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10"/>
        <w:numPr>
          <w:ilvl w:val="0"/>
          <w:numId w:val="3"/>
        </w:numPr>
        <w:tabs>
          <w:tab w:val="left" w:pos="400"/>
          <w:tab w:val="clear" w:pos="420"/>
        </w:tabs>
        <w:spacing w:before="0" w:after="0" w:line="480" w:lineRule="auto"/>
        <w:ind w:left="420" w:leftChars="0" w:right="378"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pursuit of research efforts, especially operational research, the result 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 would assist in better programme management should be an in-built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component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any EPI programme (WHO/UNICEF,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1985).</w:t>
      </w:r>
    </w:p>
    <w:p>
      <w:pPr>
        <w:numPr>
          <w:ilvl w:val="0"/>
          <w:numId w:val="0"/>
        </w:num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2.2 </w:t>
      </w:r>
      <w:r>
        <w:rPr>
          <w:rFonts w:hint="default" w:ascii="Times New Roman" w:hAnsi="Times New Roman" w:eastAsia="SimSun" w:cs="Times New Roman"/>
          <w:b/>
          <w:bCs/>
          <w:color w:val="000000" w:themeColor="text1"/>
          <w:sz w:val="24"/>
          <w:szCs w:val="24"/>
          <w14:textFill>
            <w14:solidFill>
              <w14:schemeClr w14:val="tx1"/>
            </w14:solidFill>
          </w14:textFill>
        </w:rPr>
        <w:t>THEORETICAL FRAMEWORK</w:t>
      </w:r>
    </w:p>
    <w:p>
      <w:pPr>
        <w:spacing w:line="480" w:lineRule="auto"/>
        <w:ind w:firstLine="720" w:firstLineChars="0"/>
        <w:jc w:val="both"/>
        <w:rPr>
          <w:rFonts w:hint="default" w:ascii="Times New Roman" w:hAnsi="Times New Roman" w:eastAsia="SimSu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highlight w:val="none"/>
          <w14:textFill>
            <w14:solidFill>
              <w14:schemeClr w14:val="tx1"/>
            </w14:solidFill>
          </w14:textFill>
        </w:rPr>
        <w:t xml:space="preserve">A theoretical framework includes concepts and, accompanied by their definitions and reference to pertinent scholarly literature, existing theories used for a particular study. This demonstrates an understanding of theories and concepts that are relevant to the topic of a research paper and that relate to the broader areas of knowledge being considered (Labaree, </w:t>
      </w:r>
      <w:r>
        <w:rPr>
          <w:rFonts w:hint="default" w:ascii="Times New Roman" w:hAnsi="Times New Roman" w:eastAsia="SimSun" w:cs="Times New Roman"/>
          <w:color w:val="000000" w:themeColor="text1"/>
          <w:sz w:val="24"/>
          <w:szCs w:val="24"/>
          <w:highlight w:val="none"/>
          <w:lang w:val="en-US"/>
          <w14:textFill>
            <w14:solidFill>
              <w14:schemeClr w14:val="tx1"/>
            </w14:solidFill>
          </w14:textFill>
        </w:rPr>
        <w:t>2019</w:t>
      </w:r>
      <w:r>
        <w:rPr>
          <w:rFonts w:hint="default" w:ascii="Times New Roman" w:hAnsi="Times New Roman" w:eastAsia="SimSun" w:cs="Times New Roman"/>
          <w:color w:val="000000" w:themeColor="text1"/>
          <w:sz w:val="24"/>
          <w:szCs w:val="24"/>
          <w:highlight w:val="none"/>
          <w14:textFill>
            <w14:solidFill>
              <w14:schemeClr w14:val="tx1"/>
            </w14:solidFill>
          </w14:textFill>
        </w:rPr>
        <w:t xml:space="preserve">). Research conducted around the use of technology in banking has employed the application of several research models and theories to explain factors that lead to adoption of </w:t>
      </w:r>
      <w:r>
        <w:rPr>
          <w:rFonts w:hint="default" w:ascii="Times New Roman" w:hAnsi="Times New Roman" w:eastAsia="SimSun" w:cs="Times New Roman"/>
          <w:color w:val="000000" w:themeColor="text1"/>
          <w:sz w:val="24"/>
          <w:szCs w:val="24"/>
          <w:highlight w:val="none"/>
          <w:lang w:val="en-US"/>
          <w14:textFill>
            <w14:solidFill>
              <w14:schemeClr w14:val="tx1"/>
            </w14:solidFill>
          </w14:textFill>
        </w:rPr>
        <w:t>intervention</w:t>
      </w:r>
      <w:r>
        <w:rPr>
          <w:rFonts w:hint="default" w:ascii="Times New Roman" w:hAnsi="Times New Roman" w:eastAsia="SimSun" w:cs="Times New Roman"/>
          <w:color w:val="000000" w:themeColor="text1"/>
          <w:sz w:val="24"/>
          <w:szCs w:val="24"/>
          <w:highlight w:val="none"/>
          <w14:textFill>
            <w14:solidFill>
              <w14:schemeClr w14:val="tx1"/>
            </w14:solidFill>
          </w14:textFill>
        </w:rPr>
        <w:t xml:space="preserve">. </w:t>
      </w:r>
    </w:p>
    <w:p>
      <w:pPr>
        <w:pStyle w:val="5"/>
        <w:spacing w:before="1" w:line="480" w:lineRule="auto"/>
        <w:ind w:right="374"/>
        <w:jc w:val="both"/>
        <w:rPr>
          <w:rFonts w:hint="default" w:ascii="Times New Roman" w:hAnsi="Times New Roman" w:eastAsia="SimSun" w:cs="Times New Roman"/>
          <w:color w:val="000000" w:themeColor="text1"/>
          <w:sz w:val="24"/>
          <w:szCs w:val="24"/>
          <w:highlight w:val="none"/>
          <w:lang w:val="en-US"/>
          <w14:textFill>
            <w14:solidFill>
              <w14:schemeClr w14:val="tx1"/>
            </w14:solidFill>
          </w14:textFill>
        </w:rPr>
      </w:pPr>
      <w:r>
        <w:rPr>
          <w:rFonts w:hint="default" w:ascii="Times New Roman" w:hAnsi="Times New Roman" w:eastAsia="SimSun" w:cs="Times New Roman"/>
          <w:color w:val="000000" w:themeColor="text1"/>
          <w:sz w:val="24"/>
          <w:szCs w:val="24"/>
          <w:highlight w:val="none"/>
          <w:lang w:val="en-US"/>
          <w14:textFill>
            <w14:solidFill>
              <w14:schemeClr w14:val="tx1"/>
            </w14:solidFill>
          </w14:textFill>
        </w:rPr>
        <w:t xml:space="preserve">Notably, </w:t>
      </w:r>
      <w:r>
        <w:rPr>
          <w:rFonts w:hint="default" w:ascii="Times New Roman" w:hAnsi="Times New Roman" w:cs="Times New Roman"/>
          <w:color w:val="000000" w:themeColor="text1"/>
          <w:sz w:val="24"/>
          <w:szCs w:val="24"/>
          <w14:textFill>
            <w14:solidFill>
              <w14:schemeClr w14:val="tx1"/>
            </w14:solidFill>
          </w14:textFill>
        </w:rPr>
        <w:t>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valid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presented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propositions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conditions</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participate</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 as participation in community health intervention programmes. Since 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 programmes entails some collective action on the part of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professionals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designing,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implementing and possibly, evaluating programmes, one could argue that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affecting</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might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determinants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constitute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big</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determinants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subset. The salient points of the theoretical approaches to collective action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developed by Olson (1991), Buchanan and Tullock (1985; 1995) and others are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presented below.</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Olson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challenged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 having common interest usually work together to achieve them. 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argues that “unless the number of individuals in a group is quite small or unless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 is coercion or some other special device to make individuals act in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common interest, rational, self-interested individuals will not act to achieve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common or group interest” (p. 45).</w:t>
      </w:r>
    </w:p>
    <w:p>
      <w:pPr>
        <w:pStyle w:val="5"/>
        <w:spacing w:line="480" w:lineRule="auto"/>
        <w:ind w:right="376"/>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Olson (1991)</w:t>
      </w: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Olson (1991) contends that generally, the larger the group, the less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noticeable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according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Olson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explains why large groups frequently fail to provide collective action for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 Using two simple tools of economic analysis, Olson has shown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certain small groups can provide themselves with collective action without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relying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coercion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inducements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apart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 itself. This is because in some small groups, each of the members, or 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least some of them, will find that their personal gain from having the individual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far exceeds the total 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 action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(Olson).</w:t>
      </w:r>
    </w:p>
    <w:p>
      <w:pPr>
        <w:pStyle w:val="5"/>
        <w:spacing w:line="480" w:lineRule="auto"/>
        <w:ind w:right="37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Olson (1991) does not specify the number of individuals that would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make the small group, but he asserts that the group should be such that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 actions of any one or more members are noticeable to any 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 in the group” (p. 34). An important implication of Olson’s theory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managing collective goods is that if a group using the collective good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very large and heterogeneous, it should be divided into a number of small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homogenous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subgroups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subgroup</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randomly</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assigned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portion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 action that should be as far as possible, proportionate to the size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group.</w:t>
      </w:r>
    </w:p>
    <w:p>
      <w:pPr>
        <w:pStyle w:val="5"/>
        <w:spacing w:line="480" w:lineRule="auto"/>
        <w:ind w:right="378"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Olson (1991) also discusses the possible role of promoting collective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 The promoter of collective action is an individual with a combination 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 traits as leadership, the trust of the community or its fear, the ability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discern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 action. He suggests that the success of the promoter will be related to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his ability to utilize selective incentives to motivate participation in collective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action.</w:t>
      </w:r>
    </w:p>
    <w:p>
      <w:pPr>
        <w:pStyle w:val="2"/>
        <w:spacing w:before="3"/>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Buchanan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Tullock’s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Theory</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pStyle w:val="5"/>
        <w:spacing w:line="480" w:lineRule="auto"/>
        <w:ind w:right="378"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Buchanan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Tullock’s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propounded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choice similar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Olson’s theory. In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theory 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perhaps 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classified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being methodically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individualistic. They asserted that,</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view of the fact that separate individual participate in collective action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often conflicting interests and purposes, any theory of collective choice must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attempt to explain or describe the means through which the conflicting interest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 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reconciled.</w:t>
      </w:r>
    </w:p>
    <w:p>
      <w:pPr>
        <w:pStyle w:val="5"/>
        <w:spacing w:line="480" w:lineRule="auto"/>
        <w:ind w:right="3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Accordingly, a group would choose a collective mode of action when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 of its individual members finds it profitable to act collectively rather 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individually, that is, when perceived costs are less than perceived benefits from</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collective action. Buchanan and Tullock (1985) adopted what they call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benefit approach in their analysis of collective choices and actions. The authors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argue that, it is the existence of external benefits that rationally explains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origin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either</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voluntarily</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organized,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co-operative,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contractual</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arrangements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 collective activity. They used two cost functions; an external cost function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function</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“optimum”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“efficient”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external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envisioned to be a decreasing function and the decision-making costs as 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increasing function both of the number of individuals required to reach 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agreement.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external</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envisioned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decrease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decision-making costs to increase as the number of members in a group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increases. Minimizing the sum of expected external costs and expected cost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derives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optimum decision rule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w:t>
      </w:r>
    </w:p>
    <w:p>
      <w:pPr>
        <w:pStyle w:val="5"/>
        <w:spacing w:before="1" w:line="480" w:lineRule="auto"/>
        <w:ind w:right="374"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Buchanan and Tullock’s (1995) approach is seen as an improvement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 Olson’s theory in that it explicitly relates the costs to the number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 in a group. Their theory makes it clear that what is important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optimal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choice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(external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making) and not the size of the group. Thus Buchanan and Tullock’s theory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could explain successes in common pool resource management where large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 are involved. Besides, their theory is also helpful in identifying external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reduced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appropriate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measures.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However,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according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Sherradin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functions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employed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Buchanan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Tullock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simplistic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approximate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functions,</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besides</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persons</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many</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 variables such as the dispersal of the members in the group, stake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 in the resource, that determine the external cost and the decision-making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costs. But the framework provided by authors is generally broad and general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enough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accommodate these details.</w:t>
      </w:r>
    </w:p>
    <w:p>
      <w:pPr>
        <w:numPr>
          <w:ilvl w:val="0"/>
          <w:numId w:val="0"/>
        </w:num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2.3 EMPIRICAL REVIEW</w:t>
      </w:r>
    </w:p>
    <w:p>
      <w:pPr>
        <w:numPr>
          <w:ilvl w:val="0"/>
          <w:numId w:val="0"/>
        </w:num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In a 2023 study by </w:t>
      </w:r>
      <w:r>
        <w:rPr>
          <w:rFonts w:hint="default" w:ascii="Times New Roman" w:hAnsi="Times New Roman" w:eastAsia="SimSun" w:cs="Times New Roman"/>
          <w:color w:val="000000" w:themeColor="text1"/>
          <w:sz w:val="24"/>
          <w:szCs w:val="24"/>
          <w:lang w:val="en-US"/>
          <w14:textFill>
            <w14:solidFill>
              <w14:schemeClr w14:val="tx1"/>
            </w14:solidFill>
          </w14:textFill>
        </w:rPr>
        <w:t>Ezenduka,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on ‘survey of the individual and community factors affecting the uptake of immunization in four northern and two southern states of Nigeria’, a total of 7200 respondents, mostly women with under-5 children, were interviewed. One finding from the survey is that there is a strong correlation between mothers’ knowledge (measured in terms of certification) and the prevalence of full immunization. The paper also explored the mediating role of mother's decision-making power in this relationship. It was deduced that the stronger the mothers decision-making power, the higher the likelihood of full immunisation. The woman's decision-making power was measured through a set of questions that assessed the woman's contribution to specific household decisions.</w:t>
      </w:r>
    </w:p>
    <w:p>
      <w:pPr>
        <w:numPr>
          <w:ilvl w:val="0"/>
          <w:numId w:val="0"/>
        </w:num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 study by </w:t>
      </w:r>
      <w:r>
        <w:rPr>
          <w:rFonts w:hint="default" w:ascii="Times New Roman" w:hAnsi="Times New Roman" w:cs="Times New Roman"/>
          <w:color w:val="000000" w:themeColor="text1"/>
          <w:sz w:val="24"/>
          <w:szCs w:val="24"/>
          <w:lang w:val="en-US"/>
          <w14:textFill>
            <w14:solidFill>
              <w14:schemeClr w14:val="tx1"/>
            </w14:solidFill>
          </w14:textFill>
        </w:rPr>
        <w:t xml:space="preserve">Babalola &amp; Adewuyi (2015)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on </w:t>
      </w:r>
      <w:r>
        <w:rPr>
          <w:rFonts w:hint="default" w:ascii="Times New Roman" w:hAnsi="Times New Roman" w:cs="Times New Roman"/>
          <w:color w:val="000000" w:themeColor="text1"/>
          <w:sz w:val="24"/>
          <w:szCs w:val="24"/>
          <w:lang w:val="en-US"/>
          <w14:textFill>
            <w14:solidFill>
              <w14:schemeClr w14:val="tx1"/>
            </w14:solidFill>
          </w14:textFill>
        </w:rPr>
        <w:t xml:space="preserve">community and systemic factors affecting the uptake of immunization in Nigeria” </w:t>
      </w:r>
      <w:r>
        <w:rPr>
          <w:rFonts w:hint="default" w:ascii="Times New Roman" w:hAnsi="Times New Roman" w:cs="Times New Roman"/>
          <w:b w:val="0"/>
          <w:bCs w:val="0"/>
          <w:color w:val="000000" w:themeColor="text1"/>
          <w:sz w:val="24"/>
          <w:szCs w:val="24"/>
          <w:lang w:val="en-US"/>
          <w14:textFill>
            <w14:solidFill>
              <w14:schemeClr w14:val="tx1"/>
            </w14:solidFill>
          </w14:textFill>
        </w:rPr>
        <w:t>showed that poverty and cultural belief  is likely to distract mothers from placing high premium on disease prevention as is the case in immunisation. This was due to the pressure on the family scarce resources hence giving the women no chance to think about essentials like immunisation. The study clearly showed that the lower the socio-economic class, the less likelihood for full immunisation. Furthermore, the study showed that communication around child immunization significantly is a function of education, socio-economic status and exposure to immunization-related information on the media or through community sources. Specifically, communication increases steadily with the woman’s education such that the women least likely to report discussion with their spouse are the illiterates. Exposure to immunization related information is associated with increased spousal communication, indicating that the information obtained served as a point for discussion about immunization among spouses.</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In a study of the “effects of geographical differentials in the utilisation of immunisation services’, Jegede et al </w:t>
      </w:r>
      <w:r>
        <w:rPr>
          <w:rFonts w:hint="default" w:ascii="Times New Roman" w:hAnsi="Times New Roman" w:cs="Times New Roman"/>
          <w:color w:val="000000" w:themeColor="text1"/>
          <w:sz w:val="24"/>
          <w:szCs w:val="24"/>
          <w:lang w:val="en-US"/>
          <w14:textFill>
            <w14:solidFill>
              <w14:schemeClr w14:val="tx1"/>
            </w14:solidFill>
          </w14:textFill>
        </w:rPr>
        <w:t xml:space="preserve">(2023) </w:t>
      </w:r>
      <w:r>
        <w:rPr>
          <w:rFonts w:hint="default" w:ascii="Times New Roman" w:hAnsi="Times New Roman" w:cs="Times New Roman"/>
          <w:b w:val="0"/>
          <w:bCs w:val="0"/>
          <w:color w:val="000000" w:themeColor="text1"/>
          <w:sz w:val="24"/>
          <w:szCs w:val="24"/>
          <w:lang w:val="en-US"/>
          <w14:textFill>
            <w14:solidFill>
              <w14:schemeClr w14:val="tx1"/>
            </w14:solidFill>
          </w14:textFill>
        </w:rPr>
        <w:t>x- rayed the accessibility of information on immunisation to Nigeria women. A random sample of 1,554 women of reproductive age who have given birth to, at least one child in the last five years in the south-east Zone of Nigeria were recruited for the study. Their responses indicated limited access to information in the rural areas than the urban areas. For those who have received information in the urban areas, their major sources of information are electronic media (television and radio), whereas the main sources of information in the rural areas were health workers, traditional rulers, friends and neighbours. These sources differed by place of residence, age, level of education and occupation of mothers. Data showed that respondents from urban areas utilise immunisation better than those in the rural areas. Thus, it is concluded that access to health information may be influenced by geographical location and social class, therefore, health education promotion and programming must take into consideration such factors.</w:t>
      </w:r>
    </w:p>
    <w:p>
      <w:pPr>
        <w:pStyle w:val="5"/>
        <w:spacing w:before="1" w:line="480" w:lineRule="auto"/>
        <w:ind w:right="374"/>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2.4 Summary of Literature</w:t>
      </w:r>
    </w:p>
    <w:p>
      <w:pPr>
        <w:pStyle w:val="5"/>
        <w:spacing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Community participation transcends every field of human endeavour,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agriculture,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marketing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 and political science. Community participation has been promoted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deemed to be a critical element in enhancing population health. The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advanced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 programmes, which community member participation plays major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cohesion between outsiders and community members, it promotes the act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pooling</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expertise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achieve</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goal(s).</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participation also promotes sense of ownership among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contribute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design,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evaluation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processes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sustainability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people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attributes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p>
    <w:p>
      <w:pPr>
        <w:pStyle w:val="5"/>
        <w:spacing w:before="63" w:line="480" w:lineRule="auto"/>
        <w:ind w:left="0" w:leftChars="0" w:right="375"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However, community participation is not with major challenges. Some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 specialists observed that, many at times, community members do 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time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lack</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contribute</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effectively</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processes of the programme. This can cause problem between outsiders and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delay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compromise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achievement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project goals.</w:t>
      </w:r>
    </w:p>
    <w:p>
      <w:pPr>
        <w:pStyle w:val="5"/>
        <w:spacing w:before="1" w:line="480" w:lineRule="auto"/>
        <w:ind w:right="374"/>
        <w:jc w:val="both"/>
        <w:rPr>
          <w:rFonts w:hint="default" w:ascii="Times New Roman" w:hAnsi="Times New Roman" w:cs="Times New Roman"/>
          <w:color w:val="000000" w:themeColor="text1"/>
          <w:sz w:val="24"/>
          <w:szCs w:val="24"/>
          <w:lang w:val="en-US"/>
          <w14:textFill>
            <w14:solidFill>
              <w14:schemeClr w14:val="tx1"/>
            </w14:solidFill>
          </w14:textFill>
        </w:rPr>
      </w:pPr>
    </w:p>
    <w:p>
      <w:pPr>
        <w:ind w:right="630" w:rightChars="315"/>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3.1 </w:t>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(2019),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 STUDY AREA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 xml:space="preserve">Orlu is the second largest city in Southeast Nigeria’s Imo State </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 xml:space="preserve">located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located within latitude 5 42ʹ N and 5 52ʹ N, and longitude 6 56ʹ E and 7 07ʹ E</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 It has a long history and</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It is a home for enterprise and industry which gave it the unofficial tag of the commercial capital of Imo state. Many successful Nigerian businessmen, industrialists and champions of industries hail from its Local Government Areas that make up what is widely called Orlu Senatorial Zone. They include Orsu, Isu, Njaba, Nwangele, Nkwerre, Ideato North, Ideato South, Oru East, Oru West, Ohaji Egbema and Oguta. The City centre of the local government area are within the host towns of Amaifeke, Ihioma/Ebenese, Umuna, Umuowa, Orlu-Gedegwum and Owerre-Ebeiri. When all of the LGAs in the zone are included Orlu’s population is estimated to be approaching 3,000,000 inhabitants.</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The Local Government consists of over 33 Autonomous communities. They include towns like Umuna, Eziachi, Obor, Umuzike, Umutanze, Obinugwu, Umudioka</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 xml:space="preserve"> among others.</w:t>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STUDY</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POPULATION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aim of the study is in an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evaluation f</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actors influencing community participation in immunization (a case of Orlu Local Government Area, Imo State.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estimated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 Orlu Local Government Area </w:t>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 xml:space="preserve"> 420,</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6</w:t>
      </w:r>
      <w:r>
        <w:rPr>
          <w:rFonts w:hint="default" w:ascii="Times New Roman" w:hAnsi="Times New Roman" w:eastAsia="Poppins" w:cs="Times New Roman"/>
          <w:i w:val="0"/>
          <w:iCs w:val="0"/>
          <w:caps w:val="0"/>
          <w:color w:val="000000" w:themeColor="text1"/>
          <w:spacing w:val="0"/>
          <w:sz w:val="24"/>
          <w:szCs w:val="24"/>
          <w:shd w:val="clear" w:fill="FFFFFF"/>
          <w14:textFill>
            <w14:solidFill>
              <w14:schemeClr w14:val="tx1"/>
            </w14:solidFill>
          </w14:textFill>
        </w:rPr>
        <w:t>00</w:t>
      </w:r>
      <w:r>
        <w:rPr>
          <w:rFonts w:hint="default" w:ascii="Times New Roman" w:hAnsi="Times New Roman" w:eastAsia="Poppins" w:cs="Times New Roman"/>
          <w:i w:val="0"/>
          <w:iCs w:val="0"/>
          <w:caps w:val="0"/>
          <w:color w:val="000000" w:themeColor="text1"/>
          <w:spacing w:val="0"/>
          <w:sz w:val="24"/>
          <w:szCs w:val="24"/>
          <w:shd w:val="clear" w:fill="FFFFFF"/>
          <w:lang w:val="en-US"/>
          <w14:textFill>
            <w14:solidFill>
              <w14:schemeClr w14:val="tx1"/>
            </w14:solidFill>
          </w14:textFill>
        </w:rPr>
        <w:t xml:space="preserve">  according to Internationa Cities of Peac (2022).</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 xml:space="preserve">SAMPLE SIZE </w:t>
      </w:r>
    </w:p>
    <w:p>
      <w:pPr>
        <w:pStyle w:val="5"/>
        <w:spacing w:line="480" w:lineRule="auto"/>
        <w:ind w:left="0" w:leftChars="0" w:right="630" w:rightChars="315" w:hanging="5"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study sample is simply a systematic selected part of a population that infers its result on the population. In essence, it is that part of a whole that represents the whole and its members share characteristics in like similitude (Udoyen, 2019).</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sample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size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294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comprising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279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staff.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sample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 represented about 1% of the accessible population.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sample size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279 was considered appropriate. According to Fraenkel and Wallen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descriptive studies a sample with a minimum number of 100 participants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essential if any meaningful inferences are to be drawn from the sample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the accessible population.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quota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sampling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technique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proportionate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calculation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administered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individual enrolments of the </w:t>
      </w:r>
      <w:r>
        <w:rPr>
          <w:rFonts w:hint="default" w:ascii="Times New Roman" w:hAnsi="Times New Roman" w:cs="Times New Roman"/>
          <w:color w:val="000000" w:themeColor="text1"/>
          <w:sz w:val="24"/>
          <w:szCs w:val="24"/>
          <w:lang w:val="en-US"/>
          <w14:textFill>
            <w14:solidFill>
              <w14:schemeClr w14:val="tx1"/>
            </w14:solidFill>
          </w14:textFill>
        </w:rPr>
        <w:t xml:space="preserve">23 </w:t>
      </w:r>
      <w:r>
        <w:rPr>
          <w:rFonts w:hint="default" w:ascii="Times New Roman" w:hAnsi="Times New Roman" w:cs="Times New Roman"/>
          <w:color w:val="000000" w:themeColor="text1"/>
          <w:sz w:val="24"/>
          <w:szCs w:val="24"/>
          <w14:textFill>
            <w14:solidFill>
              <w14:schemeClr w14:val="tx1"/>
            </w14:solidFill>
          </w14:textFill>
        </w:rPr>
        <w:t>communities (279) was used for the study.</w:t>
      </w:r>
    </w:p>
    <w:p>
      <w:pPr>
        <w:pStyle w:val="5"/>
        <w:spacing w:before="1" w:line="480" w:lineRule="auto"/>
        <w:ind w:left="0" w:leftChars="0" w:right="630" w:rightChars="315" w:hanging="5" w:firstLineChars="0"/>
        <w:jc w:val="both"/>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Specifically,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Alaoma Oweere-Ebeiri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18</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"https://en.wikipedia.org/wiki/Amaifeke" \o "Amaifeke"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Amaifeke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u w:val="none"/>
                <w:shd w:val="clear" w:fill="FFFFFF"/>
                <w:lang w:val="en-US"/>
                <w14:textFill>
                  <w14:solidFill>
                    <w14:schemeClr w14:val="tx1"/>
                  </w14:solidFill>
                </w14:textFill>
              </w:rPr>
              <w:t xml:space="preserve"> 12 </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"https://en.wikipedia.org/wiki/Amike" \o "Amike"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Amike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u w:val="none"/>
                <w:shd w:val="clear" w:fill="FFFFFF"/>
                <w:lang w:val="en-US"/>
                <w14:textFill>
                  <w14:solidFill>
                    <w14:schemeClr w14:val="tx1"/>
                  </w14:solidFill>
                </w14:textFill>
              </w:rPr>
              <w:t xml:space="preserve"> 11</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Eziachi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17</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"https://en.wikipedia.org/wiki/Ihioma" \o "Ihioma"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Ihioma</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u w:val="none"/>
                <w:shd w:val="clear" w:fill="FFFFFF"/>
                <w:lang w:val="en-US"/>
                <w14:textFill>
                  <w14:solidFill>
                    <w14:schemeClr w14:val="tx1"/>
                  </w14:solidFill>
                </w14:textFill>
              </w:rPr>
              <w:t xml:space="preserve"> 19</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Ihitte-Owerre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12</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Mgbee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12</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Obibi-Ochasi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10</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Obinugwu</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13</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Obor</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10</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Umutanze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10</w:t>
            </w:r>
          </w:p>
          <w:p>
            <w:pPr>
              <w:keepNext w:val="0"/>
              <w:keepLines w:val="0"/>
              <w:widowControl/>
              <w:numPr>
                <w:ilvl w:val="0"/>
                <w:numId w:val="0"/>
              </w:numPr>
              <w:suppressLineNumbers w:val="0"/>
              <w:spacing w:before="0" w:beforeAutospacing="1" w:after="21" w:afterAutospacing="0"/>
              <w:ind w:leftChars="0" w:right="630" w:rightChars="315"/>
              <w:jc w:val="both"/>
              <w:rPr>
                <w:rFonts w:hint="default" w:ascii="Times New Roman" w:hAnsi="Times New Roman" w:cs="Times New Roman"/>
                <w:color w:val="000000" w:themeColor="text1"/>
                <w:spacing w:val="1"/>
                <w:sz w:val="24"/>
                <w:szCs w:val="24"/>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Umuzike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20</w:t>
            </w:r>
          </w:p>
        </w:tc>
        <w:tc>
          <w:tcPr>
            <w:tcW w:w="4261" w:type="dxa"/>
          </w:tcPr>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Ogberuru</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9</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Okporo</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14</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Oweer-Ebeiri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13</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Umuago</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23</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Umudioka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16</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Umudioka Ancient Kingdom</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16</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Umudioka UKWU</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15</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Umudioka-Oweere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7</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Umueze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17</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Umuna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8</w:t>
            </w:r>
          </w:p>
          <w:p>
            <w:pPr>
              <w:keepNext w:val="0"/>
              <w:keepLines w:val="0"/>
              <w:widowControl/>
              <w:numPr>
                <w:ilvl w:val="0"/>
                <w:numId w:val="0"/>
              </w:numPr>
              <w:suppressLineNumbers w:val="0"/>
              <w:spacing w:before="0" w:beforeAutospacing="1" w:after="21" w:afterAutospacing="0"/>
              <w:ind w:left="-24" w:leftChars="0" w:right="630" w:rightChars="315"/>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Umuowa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5</w:t>
            </w:r>
          </w:p>
          <w:p>
            <w:pPr>
              <w:pStyle w:val="5"/>
              <w:widowControl w:val="0"/>
              <w:spacing w:before="1" w:line="480" w:lineRule="auto"/>
              <w:ind w:right="630" w:rightChars="315"/>
              <w:jc w:val="both"/>
              <w:rPr>
                <w:rFonts w:hint="default" w:ascii="Times New Roman" w:hAnsi="Times New Roman" w:cs="Times New Roman"/>
                <w:color w:val="000000" w:themeColor="text1"/>
                <w:spacing w:val="1"/>
                <w:sz w:val="24"/>
                <w:szCs w:val="24"/>
                <w:vertAlign w:val="baseline"/>
                <w14:textFill>
                  <w14:solidFill>
                    <w14:schemeClr w14:val="tx1"/>
                  </w14:solidFill>
                </w14:textFill>
              </w:rPr>
            </w:pPr>
          </w:p>
        </w:tc>
      </w:tr>
    </w:tbl>
    <w:p>
      <w:pPr>
        <w:pStyle w:val="5"/>
        <w:spacing w:before="1" w:line="480" w:lineRule="auto"/>
        <w:ind w:left="0" w:leftChars="0" w:right="630" w:rightChars="315" w:hanging="5" w:firstLineChars="0"/>
        <w:jc w:val="both"/>
        <w:rPr>
          <w:rFonts w:hint="default" w:ascii="Times New Roman" w:hAnsi="Times New Roman" w:cs="Times New Roman"/>
          <w:color w:val="000000" w:themeColor="text1"/>
          <w:spacing w:val="1"/>
          <w:sz w:val="24"/>
          <w:szCs w:val="24"/>
          <w14:textFill>
            <w14:solidFill>
              <w14:schemeClr w14:val="tx1"/>
            </w14:solidFill>
          </w14:textFill>
        </w:rPr>
      </w:pPr>
    </w:p>
    <w:p>
      <w:pPr>
        <w:pStyle w:val="5"/>
        <w:spacing w:line="480" w:lineRule="auto"/>
        <w:ind w:left="0" w:leftChars="0" w:right="630" w:rightChars="315" w:hanging="5"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samples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selected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conveniently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researcher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purposively selected all the 19 health workers in the </w:t>
      </w:r>
      <w:r>
        <w:rPr>
          <w:rFonts w:hint="default" w:ascii="Times New Roman" w:hAnsi="Times New Roman" w:cs="Times New Roman"/>
          <w:color w:val="000000" w:themeColor="text1"/>
          <w:sz w:val="24"/>
          <w:szCs w:val="24"/>
          <w:lang w:val="en-US"/>
          <w14:textFill>
            <w14:solidFill>
              <w14:schemeClr w14:val="tx1"/>
            </w14:solidFill>
          </w14:textFill>
        </w:rPr>
        <w:t xml:space="preserve"> Local government headquaters </w:t>
      </w:r>
      <w:r>
        <w:rPr>
          <w:rFonts w:hint="default" w:ascii="Times New Roman" w:hAnsi="Times New Roman" w:cs="Times New Roman"/>
          <w:color w:val="000000" w:themeColor="text1"/>
          <w:sz w:val="24"/>
          <w:szCs w:val="24"/>
          <w14:textFill>
            <w14:solidFill>
              <w14:schemeClr w14:val="tx1"/>
            </w14:solidFill>
          </w14:textFill>
        </w:rPr>
        <w:t xml:space="preserve">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 xml:space="preserve"> INSTRUMENT </w:t>
      </w:r>
      <w:r>
        <w:rPr>
          <w:rFonts w:hint="default" w:ascii="Times New Roman" w:hAnsi="Times New Roman" w:cs="Times New Roman"/>
          <w:b/>
          <w:bCs/>
          <w:color w:val="000000" w:themeColor="text1"/>
          <w:sz w:val="24"/>
          <w:szCs w:val="24"/>
          <w:lang w:val="en-US"/>
          <w14:textFill>
            <w14:solidFill>
              <w14:schemeClr w14:val="tx1"/>
            </w14:solidFill>
          </w14:textFill>
        </w:rPr>
        <w:t xml:space="preserve"> FOR DATA COLLECTION</w:t>
      </w:r>
    </w:p>
    <w:p>
      <w:pPr>
        <w:pStyle w:val="5"/>
        <w:spacing w:line="480" w:lineRule="auto"/>
        <w:ind w:left="0" w:leftChars="0" w:right="630" w:rightChars="315" w:hanging="5"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Two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researcher-developed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questionnaires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collection of data from respondents; one for community members and the other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health workers. The composition and construction of the questionnaires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 guided by various variables (community participation, community 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 programme based factors and health worker based factors on EPI)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available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empirical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VALIDITY &amp; </w:t>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pStyle w:val="5"/>
        <w:spacing w:line="480" w:lineRule="auto"/>
        <w:ind w:right="630" w:rightChars="31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questionnaires were statistically analysed using statistical software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SPSS version 16. The data files were crosschecked for completeness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content and for internal consistency in responses. From the results of the factor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analysis, the f</w:t>
      </w:r>
      <w:r>
        <w:rPr>
          <w:rFonts w:hint="default" w:ascii="Times New Roman" w:hAnsi="Times New Roman" w:cs="Times New Roman"/>
          <w:color w:val="000000" w:themeColor="text1"/>
          <w:sz w:val="24"/>
          <w:szCs w:val="24"/>
          <w:lang w:val="en-US"/>
          <w14:textFill>
            <w14:solidFill>
              <w14:schemeClr w14:val="tx1"/>
            </w14:solidFill>
          </w14:textFill>
        </w:rPr>
        <w:t xml:space="preserve">our </w:t>
      </w:r>
      <w:r>
        <w:rPr>
          <w:rFonts w:hint="default" w:ascii="Times New Roman" w:hAnsi="Times New Roman" w:cs="Times New Roman"/>
          <w:color w:val="000000" w:themeColor="text1"/>
          <w:sz w:val="24"/>
          <w:szCs w:val="24"/>
          <w14:textFill>
            <w14:solidFill>
              <w14:schemeClr w14:val="tx1"/>
            </w14:solidFill>
          </w14:textFill>
        </w:rPr>
        <w:t>research questions and two hypotheses which guided 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 were statistically analysed individually.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Differences in community members participation in EPI based on 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educational levels (research question 2) was also tested using one-way analysis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variance (ANOVA). Hypothesis one was also tested with this same analysis.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ANOVA test was utilized for the analysis because a quantitative data (interval)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was collected (Babbie, </w:t>
      </w:r>
      <w:r>
        <w:rPr>
          <w:rFonts w:hint="default" w:ascii="Times New Roman" w:hAnsi="Times New Roman" w:cs="Times New Roman"/>
          <w:color w:val="000000" w:themeColor="text1"/>
          <w:sz w:val="24"/>
          <w:szCs w:val="24"/>
          <w:lang w:val="en-US"/>
          <w14:textFill>
            <w14:solidFill>
              <w14:schemeClr w14:val="tx1"/>
            </w14:solidFill>
          </w14:textFill>
        </w:rPr>
        <w:t>2017</w:t>
      </w:r>
      <w:r>
        <w:rPr>
          <w:rFonts w:hint="default" w:ascii="Times New Roman" w:hAnsi="Times New Roman" w:cs="Times New Roman"/>
          <w:color w:val="000000" w:themeColor="text1"/>
          <w:sz w:val="24"/>
          <w:szCs w:val="24"/>
          <w14:textFill>
            <w14:solidFill>
              <w14:schemeClr w14:val="tx1"/>
            </w14:solidFill>
          </w14:textFill>
        </w:rPr>
        <w:t xml:space="preserve">; Ofori &amp; Dampson, </w:t>
      </w:r>
      <w:r>
        <w:rPr>
          <w:rFonts w:hint="default" w:ascii="Times New Roman" w:hAnsi="Times New Roman" w:cs="Times New Roman"/>
          <w:color w:val="000000" w:themeColor="text1"/>
          <w:sz w:val="24"/>
          <w:szCs w:val="24"/>
          <w:lang w:val="en-US"/>
          <w14:textFill>
            <w14:solidFill>
              <w14:schemeClr w14:val="tx1"/>
            </w14:solidFill>
          </w14:textFill>
        </w:rPr>
        <w:t>2021</w:t>
      </w:r>
      <w:r>
        <w:rPr>
          <w:rFonts w:hint="default" w:ascii="Times New Roman" w:hAnsi="Times New Roman" w:cs="Times New Roman"/>
          <w:color w:val="000000" w:themeColor="text1"/>
          <w:sz w:val="24"/>
          <w:szCs w:val="24"/>
          <w14:textFill>
            <w14:solidFill>
              <w14:schemeClr w14:val="tx1"/>
            </w14:solidFill>
          </w14:textFill>
        </w:rPr>
        <w:t>). AMultiple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regression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analytical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suited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predicting community participation with health worker and community base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 when dependent variable (community participation) is a quantitative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date (interval scale) (Huck,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 xml:space="preserve">; Ofori &amp; Dampson, </w:t>
      </w:r>
      <w:r>
        <w:rPr>
          <w:rFonts w:hint="default" w:ascii="Times New Roman" w:hAnsi="Times New Roman" w:cs="Times New Roman"/>
          <w:color w:val="000000" w:themeColor="text1"/>
          <w:sz w:val="24"/>
          <w:szCs w:val="24"/>
          <w:lang w:val="en-US"/>
          <w14:textFill>
            <w14:solidFill>
              <w14:schemeClr w14:val="tx1"/>
            </w14:solidFill>
          </w14:textFill>
        </w:rPr>
        <w:t>2021</w:t>
      </w:r>
      <w:r>
        <w:rPr>
          <w:rFonts w:hint="default" w:ascii="Times New Roman" w:hAnsi="Times New Roman" w:cs="Times New Roman"/>
          <w:color w:val="000000" w:themeColor="text1"/>
          <w:sz w:val="24"/>
          <w:szCs w:val="24"/>
          <w14:textFill>
            <w14:solidFill>
              <w14:schemeClr w14:val="tx1"/>
            </w14:solidFill>
          </w14:textFill>
        </w:rPr>
        <w:t>) as in this 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Besides, the independent variables (health worker and community base factors)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could be any form of data, either quantitative and/or qualitative, which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current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data</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 in interval scales.</w:t>
      </w:r>
    </w:p>
    <w:p>
      <w:pPr>
        <w:pStyle w:val="5"/>
        <w:spacing w:line="480" w:lineRule="auto"/>
        <w:ind w:right="630" w:rightChars="315"/>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630" w:rightChars="315"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4.2.1 Demographic Data</w:t>
      </w:r>
      <w:r>
        <w:rPr>
          <w:rFonts w:hint="default" w:ascii="Times New Roman" w:hAnsi="Times New Roman" w:cs="Times New Roman"/>
          <w:b/>
          <w:bCs/>
          <w:color w:val="000000" w:themeColor="text1"/>
          <w:sz w:val="24"/>
          <w:szCs w:val="24"/>
          <w:lang w:val="en-US"/>
          <w14:textFill>
            <w14:solidFill>
              <w14:schemeClr w14:val="tx1"/>
            </w14:solidFill>
          </w14:textFill>
        </w:rPr>
        <w:t xml:space="preserve"> of  Community Members</w:t>
      </w:r>
    </w:p>
    <w:p>
      <w:pPr>
        <w:spacing w:after="0" w:line="36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4.1: </w:t>
      </w:r>
    </w:p>
    <w:tbl>
      <w:tblPr>
        <w:tblStyle w:val="4"/>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846"/>
        <w:gridCol w:w="2204"/>
        <w:gridCol w:w="22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3" w:hRule="atLeast"/>
        </w:trPr>
        <w:tc>
          <w:tcPr>
            <w:tcW w:w="2310"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right="6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Option</w:t>
            </w:r>
          </w:p>
        </w:tc>
        <w:tc>
          <w:tcPr>
            <w:tcW w:w="1324"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lef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Frequency</w:t>
            </w:r>
          </w:p>
        </w:tc>
        <w:tc>
          <w:tcPr>
            <w:tcW w:w="1365"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lef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6" w:hRule="atLeast"/>
        </w:trPr>
        <w:tc>
          <w:tcPr>
            <w:tcW w:w="2310"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360" w:lineRule="auto"/>
              <w:ind w:left="60" w:right="6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Gender </w:t>
            </w:r>
          </w:p>
        </w:tc>
        <w:tc>
          <w:tcPr>
            <w:tcW w:w="1324"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p>
        </w:tc>
        <w:tc>
          <w:tcPr>
            <w:tcW w:w="1365"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0"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53</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226</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Level of Educational </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eastAsia="zh-CN" w:bidi="ar-SA"/>
                <w14:textFill>
                  <w14:solidFill>
                    <w14:schemeClr w14:val="tx1"/>
                  </w14:solidFill>
                </w14:textFill>
              </w:rPr>
            </w:pP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Basic</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113</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Secondary </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81</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Tertiary</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85</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36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58"/>
                <w:sz w:val="24"/>
                <w:szCs w:val="24"/>
                <w14:textFill>
                  <w14:solidFill>
                    <w14:schemeClr w14:val="tx1"/>
                  </w14:solidFill>
                </w14:textFill>
              </w:rPr>
              <w:t xml:space="preserve"> </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36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Single </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80</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36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Married </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164</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36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Divorced </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23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36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Widowed </w:t>
            </w:r>
          </w:p>
        </w:tc>
        <w:tc>
          <w:tcPr>
            <w:tcW w:w="132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36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lef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3%</w:t>
            </w:r>
          </w:p>
        </w:tc>
      </w:tr>
    </w:tbl>
    <w:p>
      <w:pPr>
        <w:autoSpaceDE w:val="0"/>
        <w:autoSpaceDN w:val="0"/>
        <w:adjustRightInd w:val="0"/>
        <w:spacing w:after="0" w:line="36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24</w:t>
      </w:r>
      <w:r>
        <w:rPr>
          <w:rFonts w:hint="default" w:ascii="Times New Roman" w:hAnsi="Times New Roman" w:cs="Times New Roman"/>
          <w:b/>
          <w:bCs/>
          <w:color w:val="000000" w:themeColor="text1"/>
          <w:sz w:val="24"/>
          <w:szCs w:val="24"/>
          <w14:textFill>
            <w14:solidFill>
              <w14:schemeClr w14:val="tx1"/>
            </w14:solidFill>
          </w14:textFill>
        </w:rPr>
        <w:t>.</w:t>
      </w:r>
    </w:p>
    <w:p>
      <w:pPr>
        <w:pStyle w:val="5"/>
        <w:spacing w:line="480" w:lineRule="auto"/>
        <w:ind w:left="0" w:leftChars="0" w:hanging="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Two hundred and seven nine community members’ questionnaires were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included in the data analysis. There were 19%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=53) males and 81%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=226)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females.  </w:t>
      </w:r>
      <w:r>
        <w:rPr>
          <w:rFonts w:hint="default" w:ascii="Times New Roman" w:hAnsi="Times New Roman" w:cs="Times New Roman"/>
          <w:color w:val="000000" w:themeColor="text1"/>
          <w:sz w:val="24"/>
          <w:szCs w:val="24"/>
          <w:lang w:val="en-US"/>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113</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29%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=81), </w:t>
      </w:r>
      <w:r>
        <w:rPr>
          <w:rFonts w:hint="default" w:ascii="Times New Roman" w:hAnsi="Times New Roman" w:cs="Times New Roman"/>
          <w:color w:val="000000" w:themeColor="text1"/>
          <w:sz w:val="24"/>
          <w:szCs w:val="24"/>
          <w:lang w:val="en-US"/>
          <w14:textFill>
            <w14:solidFill>
              <w14:schemeClr w14:val="tx1"/>
            </w14:solidFill>
          </w14:textFill>
        </w:rPr>
        <w:t xml:space="preserve">31%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=85),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secondary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tertiary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respectively.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 29%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=80) of the community members are single, 59%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=164)</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married,</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=28)</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divorced</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widowed.</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Twenty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eight percent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=78) of the participants have no under-five child, 45%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=125)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 one each of such children, 25%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=70) have two each and 25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=6) 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three each.</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Dmographic Data of Healthcare Workers</w:t>
      </w:r>
    </w:p>
    <w:p>
      <w:pPr>
        <w:spacing w:after="0" w:line="36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w:t>
      </w:r>
    </w:p>
    <w:tbl>
      <w:tblPr>
        <w:tblStyle w:val="4"/>
        <w:tblW w:w="507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221"/>
        <w:gridCol w:w="2995"/>
        <w:gridCol w:w="3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3" w:hRule="atLeast"/>
        </w:trPr>
        <w:tc>
          <w:tcPr>
            <w:tcW w:w="1313"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right="6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Option</w:t>
            </w:r>
          </w:p>
        </w:tc>
        <w:tc>
          <w:tcPr>
            <w:tcW w:w="1771"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Frequency</w:t>
            </w:r>
          </w:p>
        </w:tc>
        <w:tc>
          <w:tcPr>
            <w:tcW w:w="1914"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6" w:hRule="atLeast"/>
        </w:trPr>
        <w:tc>
          <w:tcPr>
            <w:tcW w:w="1313"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right="6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Gender </w:t>
            </w:r>
          </w:p>
        </w:tc>
        <w:tc>
          <w:tcPr>
            <w:tcW w:w="1771"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p>
        </w:tc>
        <w:tc>
          <w:tcPr>
            <w:tcW w:w="1914"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7"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5</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10</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Level of Educational </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eastAsia="zh-CN" w:bidi="ar-SA"/>
                <w14:textFill>
                  <w14:solidFill>
                    <w14:schemeClr w14:val="tx1"/>
                  </w14:solidFill>
                </w14:textFill>
              </w:rPr>
            </w:pP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Diploma </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6</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Degree </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6</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Advanced Cert.</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3</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36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Department </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58"/>
                <w:sz w:val="24"/>
                <w:szCs w:val="24"/>
                <w14:textFill>
                  <w14:solidFill>
                    <w14:schemeClr w14:val="tx1"/>
                  </w14:solidFill>
                </w14:textFill>
              </w:rPr>
              <w:t xml:space="preserve"> </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Nurses</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6</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36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Midwivery</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3</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31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CHEW </w:t>
            </w:r>
          </w:p>
        </w:tc>
        <w:tc>
          <w:tcPr>
            <w:tcW w:w="1771"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6</w:t>
            </w:r>
          </w:p>
        </w:tc>
        <w:tc>
          <w:tcPr>
            <w:tcW w:w="191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w:t>
            </w:r>
          </w:p>
        </w:tc>
      </w:tr>
    </w:tbl>
    <w:p>
      <w:pPr>
        <w:autoSpaceDE w:val="0"/>
        <w:autoSpaceDN w:val="0"/>
        <w:adjustRightInd w:val="0"/>
        <w:spacing w:after="0" w:line="36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24</w:t>
      </w:r>
      <w:r>
        <w:rPr>
          <w:rFonts w:hint="default" w:ascii="Times New Roman" w:hAnsi="Times New Roman" w:cs="Times New Roman"/>
          <w:b/>
          <w:bCs/>
          <w:color w:val="000000" w:themeColor="text1"/>
          <w:sz w:val="24"/>
          <w:szCs w:val="24"/>
          <w14:textFill>
            <w14:solidFill>
              <w14:schemeClr w14:val="tx1"/>
            </w14:solidFill>
          </w14:textFill>
        </w:rPr>
        <w:t>.</w:t>
      </w: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The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comprised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female.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 comprised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40%</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Diploma</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Degree</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pacing w:val="-57"/>
          <w:sz w:val="24"/>
          <w:szCs w:val="24"/>
          <w:lang w:val="en-US"/>
          <w14:textFill>
            <w14:solidFill>
              <w14:schemeClr w14:val="tx1"/>
            </w14:solidFill>
          </w14:textFill>
        </w:rPr>
        <w:t xml:space="preserve"> Adv</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aced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certificate. </w:t>
      </w:r>
      <w:r>
        <w:rPr>
          <w:rFonts w:hint="default" w:ascii="Times New Roman" w:hAnsi="Times New Roman" w:cs="Times New Roman"/>
          <w:color w:val="000000" w:themeColor="text1"/>
          <w:sz w:val="24"/>
          <w:szCs w:val="24"/>
          <w14:textFill>
            <w14:solidFill>
              <w14:schemeClr w14:val="tx1"/>
            </w14:solidFill>
          </w14:textFill>
        </w:rPr>
        <w:t>In addition,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 work as nurses,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as</w:t>
      </w:r>
      <w:r>
        <w:rPr>
          <w:rFonts w:hint="default" w:ascii="Times New Roman" w:hAnsi="Times New Roman" w:cs="Times New Roman"/>
          <w:color w:val="000000" w:themeColor="text1"/>
          <w:sz w:val="24"/>
          <w:szCs w:val="24"/>
          <w:lang w:val="en-US"/>
          <w14:textFill>
            <w14:solidFill>
              <w14:schemeClr w14:val="tx1"/>
            </w14:solidFill>
          </w14:textFill>
        </w:rPr>
        <w:t xml:space="preserve"> PHC midwives and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 (</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 work</w:t>
      </w:r>
      <w:r>
        <w:rPr>
          <w:rFonts w:hint="default" w:ascii="Times New Roman" w:hAnsi="Times New Roman" w:cs="Times New Roman"/>
          <w:color w:val="000000" w:themeColor="text1"/>
          <w:sz w:val="24"/>
          <w:szCs w:val="24"/>
          <w:lang w:val="en-US"/>
          <w14:textFill>
            <w14:solidFill>
              <w14:schemeClr w14:val="tx1"/>
            </w14:solidFill>
          </w14:textFill>
        </w:rPr>
        <w:t xml:space="preserve"> as </w:t>
      </w:r>
      <w:r>
        <w:rPr>
          <w:rFonts w:hint="default" w:ascii="Times New Roman" w:hAnsi="Times New Roman" w:cs="Times New Roman"/>
          <w:color w:val="000000" w:themeColor="text1"/>
          <w:sz w:val="24"/>
          <w:szCs w:val="24"/>
          <w14:textFill>
            <w14:solidFill>
              <w14:schemeClr w14:val="tx1"/>
            </w14:solidFill>
          </w14:textFill>
        </w:rPr>
        <w:t xml:space="preserve"> community health nurses and 7%</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5"/>
        <w:spacing w:line="480" w:lineRule="auto"/>
        <w:ind w:left="0" w:leftChars="0" w:right="374"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 RESEARCH QUESTIONS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1.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What is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extent of community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member's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involvement in EPI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2"/>
        <w:spacing w:before="2"/>
        <w:ind w:left="0" w:leftChars="0" w:right="490" w:firstLine="0" w:firstLine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Table </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Frequency and Percentage Analysis of Community Participation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 Programmes</w:t>
      </w:r>
    </w:p>
    <w:tbl>
      <w:tblPr>
        <w:tblStyle w:val="4"/>
        <w:tblpPr w:leftFromText="180" w:rightFromText="180" w:vertAnchor="text" w:horzAnchor="page" w:tblpX="1841" w:tblpY="50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676" w:type="dxa"/>
            <w:tcBorders>
              <w:top w:val="single" w:color="000000" w:sz="4" w:space="0"/>
              <w:bottom w:val="single" w:color="000000" w:sz="4" w:space="0"/>
            </w:tcBorders>
          </w:tcPr>
          <w:p>
            <w:pPr>
              <w:pStyle w:val="11"/>
              <w:tabs>
                <w:tab w:val="left" w:pos="3494"/>
                <w:tab w:val="left" w:pos="4833"/>
                <w:tab w:val="left" w:pos="6606"/>
              </w:tabs>
              <w:spacing w:line="274" w:lineRule="exact"/>
              <w:ind w:left="115"/>
              <w:rPr>
                <w:rFonts w:hint="default" w:ascii="Times New Roman" w:hAnsi="Times New Roman" w:cs="Times New Roman"/>
                <w:color w:val="000000" w:themeColor="text1"/>
                <w:sz w:val="24"/>
                <w:szCs w:val="24"/>
                <w14:textFill>
                  <w14:solidFill>
                    <w14:schemeClr w14:val="tx1"/>
                  </w14:solidFill>
                </w14:textFill>
              </w:rPr>
            </w:pPr>
          </w:p>
          <w:p>
            <w:pPr>
              <w:pStyle w:val="11"/>
              <w:tabs>
                <w:tab w:val="left" w:pos="3494"/>
                <w:tab w:val="left" w:pos="4833"/>
                <w:tab w:val="left" w:pos="6606"/>
              </w:tabs>
              <w:spacing w:line="274" w:lineRule="exact"/>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Item</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Low</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Medium</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High</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676" w:type="dxa"/>
            <w:tcBorders>
              <w:top w:val="single" w:color="000000" w:sz="4" w:space="0"/>
              <w:bottom w:val="single" w:color="000000" w:sz="4" w:space="0"/>
            </w:tcBorders>
          </w:tcPr>
          <w:p>
            <w:pPr>
              <w:pStyle w:val="11"/>
              <w:spacing w:line="273" w:lineRule="exact"/>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Helping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mobilize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tabs>
                <w:tab w:val="left" w:pos="3507"/>
                <w:tab w:val="left" w:pos="4987"/>
                <w:tab w:val="left" w:pos="6647"/>
              </w:tabs>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263 (97.9)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 (1.1)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 (1.1)</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Helping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 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sites for</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tabs>
                <w:tab w:val="left" w:pos="3488"/>
                <w:tab w:val="left" w:pos="5148"/>
                <w:tab w:val="left" w:pos="6628"/>
              </w:tabs>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262 (93.9)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7 (2.5)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10 (3.6)</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personnel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during</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tabs>
                <w:tab w:val="left" w:pos="3555"/>
                <w:tab w:val="left" w:pos="5095"/>
                <w:tab w:val="left" w:pos="6695"/>
              </w:tabs>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sessions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258 (92.5)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13 (4.7)</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8 (2.9)</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mothers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during</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tabs>
                <w:tab w:val="left" w:pos="3555"/>
                <w:tab w:val="left" w:pos="5155"/>
                <w:tab w:val="left" w:pos="6815"/>
              </w:tabs>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sessions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260 (93.2)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11 (3.9)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8. (2.9)</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Providing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keeping</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tabs>
                <w:tab w:val="left" w:pos="3601"/>
                <w:tab w:val="left" w:pos="5081"/>
                <w:tab w:val="left" w:pos="6741"/>
              </w:tabs>
              <w:spacing w:before="1"/>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equipment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259 (92.8)</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12 (4.3)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8 (2.9)</w:t>
            </w:r>
          </w:p>
          <w:p>
            <w:pPr>
              <w:pStyle w:val="11"/>
              <w:spacing w:before="11"/>
              <w:rPr>
                <w:rFonts w:hint="default" w:ascii="Times New Roman" w:hAnsi="Times New Roman" w:cs="Times New Roman"/>
                <w:b/>
                <w:color w:val="000000" w:themeColor="text1"/>
                <w:sz w:val="24"/>
                <w:szCs w:val="24"/>
                <w14:textFill>
                  <w14:solidFill>
                    <w14:schemeClr w14:val="tx1"/>
                  </w14:solidFill>
                </w14:textFill>
              </w:rPr>
            </w:pPr>
          </w:p>
          <w:p>
            <w:pPr>
              <w:pStyle w:val="11"/>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reach</w:t>
            </w: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tabs>
                <w:tab w:val="left" w:pos="3494"/>
                <w:tab w:val="left" w:pos="4833"/>
                <w:tab w:val="left" w:pos="6606"/>
              </w:tabs>
              <w:spacing w:line="274" w:lineRule="exact"/>
              <w:ind w:left="11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154 (91.0)</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15 (5.4)</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10 (3.6)</w:t>
            </w:r>
          </w:p>
        </w:tc>
      </w:tr>
    </w:tbl>
    <w:p>
      <w:pPr>
        <w:pStyle w:val="5"/>
        <w:spacing w:before="2"/>
        <w:rPr>
          <w:rFonts w:hint="default" w:ascii="Times New Roman" w:hAnsi="Times New Roman" w:cs="Times New Roman"/>
          <w:b/>
          <w:color w:val="000000" w:themeColor="text1"/>
          <w:sz w:val="24"/>
          <w:szCs w:val="24"/>
          <w14:textFill>
            <w14:solidFill>
              <w14:schemeClr w14:val="tx1"/>
            </w14:solidFill>
          </w14:textFill>
        </w:rPr>
      </w:pPr>
    </w:p>
    <w:p>
      <w:pPr>
        <w:pStyle w:val="5"/>
        <w:spacing w:before="2"/>
        <w:rPr>
          <w:rFonts w:hint="default" w:ascii="Times New Roman" w:hAnsi="Times New Roman" w:cs="Times New Roman"/>
          <w:b/>
          <w:color w:val="000000" w:themeColor="text1"/>
          <w:sz w:val="24"/>
          <w:szCs w:val="24"/>
          <w14:textFill>
            <w14:solidFill>
              <w14:schemeClr w14:val="tx1"/>
            </w14:solidFill>
          </w14:textFill>
        </w:rPr>
      </w:pPr>
    </w:p>
    <w:p>
      <w:pPr>
        <w:pStyle w:val="5"/>
        <w:spacing w:before="2"/>
        <w:rPr>
          <w:rFonts w:hint="default" w:ascii="Times New Roman" w:hAnsi="Times New Roman" w:cs="Times New Roman"/>
          <w:b/>
          <w:color w:val="000000" w:themeColor="text1"/>
          <w:sz w:val="24"/>
          <w:szCs w:val="24"/>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pStyle w:val="5"/>
        <w:spacing w:line="480" w:lineRule="auto"/>
        <w:ind w:left="0" w:leftChars="0" w:right="375" w:firstLine="0" w:firstLineChars="0"/>
        <w:jc w:val="both"/>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left="0" w:leftChars="0" w:right="375" w:firstLine="0" w:firstLineChars="0"/>
        <w:jc w:val="both"/>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left="0" w:leftChars="0" w:right="375" w:firstLine="0" w:firstLineChars="0"/>
        <w:jc w:val="both"/>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left="0" w:leftChars="0" w:right="375"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frequency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categorized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participants’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in EPI programmes as low, medium and high, with six separate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items measured community participation in EPI. Thus, frequencies of scores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medium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p>
    <w:p>
      <w:pPr>
        <w:pStyle w:val="5"/>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Analysis</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shows</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279</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91%</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=154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263)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comprising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in EPI programmes. For instance, 98% (</w:t>
      </w:r>
      <w:r>
        <w:rPr>
          <w:rFonts w:hint="default" w:ascii="Times New Roman" w:hAnsi="Times New Roman" w:cs="Times New Roman"/>
          <w:i/>
          <w:color w:val="000000" w:themeColor="text1"/>
          <w:sz w:val="24"/>
          <w:szCs w:val="24"/>
          <w14:textFill>
            <w14:solidFill>
              <w14:schemeClr w14:val="tx1"/>
            </w14:solidFill>
          </w14:textFill>
        </w:rPr>
        <w:t xml:space="preserve">n </w:t>
      </w:r>
      <w:r>
        <w:rPr>
          <w:rFonts w:hint="default" w:ascii="Times New Roman" w:hAnsi="Times New Roman" w:cs="Times New Roman"/>
          <w:color w:val="000000" w:themeColor="text1"/>
          <w:sz w:val="24"/>
          <w:szCs w:val="24"/>
          <w14:textFill>
            <w14:solidFill>
              <w14:schemeClr w14:val="tx1"/>
            </w14:solidFill>
          </w14:textFill>
        </w:rPr>
        <w:t>= 263) and 93% (</w:t>
      </w:r>
      <w:r>
        <w:rPr>
          <w:rFonts w:hint="default" w:ascii="Times New Roman" w:hAnsi="Times New Roman" w:cs="Times New Roman"/>
          <w:i/>
          <w:color w:val="000000" w:themeColor="text1"/>
          <w:sz w:val="24"/>
          <w:szCs w:val="24"/>
          <w14:textFill>
            <w14:solidFill>
              <w14:schemeClr w14:val="tx1"/>
            </w14:solidFill>
          </w14:textFill>
        </w:rPr>
        <w:t xml:space="preserve">n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258)</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“helping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mobilize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members for immunization” and “assist health personnel during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sessions”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respectively.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Moreover,</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i/>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n</w:t>
      </w:r>
      <w:r>
        <w:rPr>
          <w:rFonts w:hint="default" w:ascii="Times New Roman" w:hAnsi="Times New Roman" w:cs="Times New Roman"/>
          <w:i/>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medium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Additionally, whereas 91.0% scored low in assisting health workers to reach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only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9.0%</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scored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medium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above.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2"/>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 Orlu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Question 2:</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community</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related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able 4.4</w:t>
      </w:r>
    </w:p>
    <w:tbl>
      <w:tblPr>
        <w:tblStyle w:val="4"/>
        <w:tblW w:w="887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09"/>
        <w:gridCol w:w="380"/>
        <w:gridCol w:w="680"/>
        <w:gridCol w:w="560"/>
        <w:gridCol w:w="10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3" w:hRule="atLeast"/>
        </w:trPr>
        <w:tc>
          <w:tcPr>
            <w:tcW w:w="6696"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right="6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Option</w:t>
            </w:r>
          </w:p>
        </w:tc>
        <w:tc>
          <w:tcPr>
            <w:tcW w:w="38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N</w:t>
            </w:r>
          </w:p>
        </w:tc>
        <w:tc>
          <w:tcPr>
            <w:tcW w:w="68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M</w:t>
            </w:r>
          </w:p>
        </w:tc>
        <w:tc>
          <w:tcPr>
            <w:tcW w:w="56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SD</w:t>
            </w:r>
          </w:p>
        </w:tc>
        <w:tc>
          <w:tcPr>
            <w:tcW w:w="56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Decision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9"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perception about child immunization</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85</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4.87*</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6.27</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43"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48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 inclination  that childhood illness is caused by evil spirit hence cleasing</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right="60" w:rightChars="0"/>
              <w:jc w:val="both"/>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60</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pStyle w:val="11"/>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t>3.23</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pStyle w:val="11"/>
              <w:tabs>
                <w:tab w:val="left" w:pos="2820"/>
                <w:tab w:val="left" w:pos="3660"/>
                <w:tab w:val="right" w:pos="5100"/>
              </w:tabs>
              <w:spacing w:before="276"/>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71</w:t>
            </w:r>
          </w:p>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Community members believe that subsequent immunization administration have adverse effect on the child </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71</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4.03</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5.07</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Level of education and exposure to modern healthcare</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63</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3.41</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4.6</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Accepted</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From the responses derived as described in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the table 4.5 above on the community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state</w:t>
      </w:r>
      <w:r>
        <w:rPr>
          <w:rFonts w:hint="default" w:ascii="Times New Roman" w:hAnsi="Times New Roman" w:cs="Times New Roman"/>
          <w:b w:val="0"/>
          <w:bCs w:val="0"/>
          <w:color w:val="000000" w:themeColor="text1"/>
          <w:sz w:val="24"/>
          <w:szCs w:val="24"/>
          <w14:textFill>
            <w14:solidFill>
              <w14:schemeClr w14:val="tx1"/>
            </w14:solidFill>
          </w14:textFill>
        </w:rPr>
        <w:t>, the table shows that all the items(item1-item</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 xml:space="preserve">): stating; </w:t>
      </w:r>
      <w:r>
        <w:rPr>
          <w:rFonts w:hint="default" w:ascii="Times New Roman" w:hAnsi="Times New Roman" w:cs="Times New Roman"/>
          <w:b w:val="0"/>
          <w:bCs w:val="0"/>
          <w:color w:val="000000" w:themeColor="text1"/>
          <w:sz w:val="24"/>
          <w:szCs w:val="24"/>
          <w:lang w:val="en-US"/>
          <w14:textFill>
            <w14:solidFill>
              <w14:schemeClr w14:val="tx1"/>
            </w14:solidFill>
          </w14:textFill>
        </w:rPr>
        <w:t>Negative perception about child immunization, Religious inclination  that childhood illness is caused by evil spirit hence cleansing, Community members believe that subsequent immunization administration have adverse effect on the child and Level of education and exposure to modern healthcare;</w:t>
      </w:r>
      <w:r>
        <w:rPr>
          <w:rFonts w:hint="default" w:ascii="Times New Roman" w:hAnsi="Times New Roman" w:cs="Times New Roman"/>
          <w:b w:val="0"/>
          <w:bCs w:val="0"/>
          <w:color w:val="000000" w:themeColor="text1"/>
          <w:sz w:val="24"/>
          <w:szCs w:val="24"/>
          <w14:textFill>
            <w14:solidFill>
              <w14:schemeClr w14:val="tx1"/>
            </w14:solidFill>
          </w14:textFill>
        </w:rPr>
        <w:t xml:space="preserve"> all with mean score of</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4.87</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3.23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4.03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14:textFill>
            <w14:solidFill>
              <w14:schemeClr w14:val="tx1"/>
            </w14:solidFill>
          </w14:textFill>
        </w:rPr>
        <w:t>3.41</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were accepted. </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Question 3: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cs="Times New Roman"/>
          <w:b/>
          <w:bCs/>
          <w:color w:val="000000" w:themeColor="text1"/>
          <w:sz w:val="24"/>
          <w:szCs w:val="24"/>
          <w14:textFill>
            <w14:solidFill>
              <w14:schemeClr w14:val="tx1"/>
            </w14:solidFill>
          </w14:textFill>
        </w:rPr>
        <w:t>health</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worker</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factors</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influence</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community</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participation</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EPI</w:t>
      </w:r>
      <w:r>
        <w:rPr>
          <w:rFonts w:hint="default" w:ascii="Times New Roman" w:hAnsi="Times New Roman" w:cs="Times New Roman"/>
          <w:b/>
          <w:bCs/>
          <w:color w:val="000000" w:themeColor="text1"/>
          <w:spacing w:val="-5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programme</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able 4.5 </w:t>
      </w:r>
    </w:p>
    <w:tbl>
      <w:tblPr>
        <w:tblStyle w:val="4"/>
        <w:tblW w:w="887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09"/>
        <w:gridCol w:w="380"/>
        <w:gridCol w:w="680"/>
        <w:gridCol w:w="560"/>
        <w:gridCol w:w="10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3" w:hRule="atLeast"/>
        </w:trPr>
        <w:tc>
          <w:tcPr>
            <w:tcW w:w="6696"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right="6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Option</w:t>
            </w:r>
          </w:p>
        </w:tc>
        <w:tc>
          <w:tcPr>
            <w:tcW w:w="38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N</w:t>
            </w:r>
          </w:p>
        </w:tc>
        <w:tc>
          <w:tcPr>
            <w:tcW w:w="68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M</w:t>
            </w:r>
          </w:p>
        </w:tc>
        <w:tc>
          <w:tcPr>
            <w:tcW w:w="56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SD</w:t>
            </w:r>
          </w:p>
        </w:tc>
        <w:tc>
          <w:tcPr>
            <w:tcW w:w="56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Decision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9"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Knowledge on Immunization administration</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80</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7*</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6.</w:t>
            </w:r>
            <w:r>
              <w:rPr>
                <w:rFonts w:hint="default" w:ascii="Times New Roman" w:hAnsi="Times New Roman" w:cs="Times New Roman"/>
                <w:b w:val="0"/>
                <w:bCs w:val="0"/>
                <w:color w:val="000000" w:themeColor="text1"/>
                <w:sz w:val="24"/>
                <w:szCs w:val="24"/>
                <w:lang w:val="en-US"/>
                <w14:textFill>
                  <w14:solidFill>
                    <w14:schemeClr w14:val="tx1"/>
                  </w14:solidFill>
                </w14:textFill>
              </w:rPr>
              <w:t>0</w:t>
            </w:r>
            <w:r>
              <w:rPr>
                <w:rFonts w:hint="default" w:ascii="Times New Roman" w:hAnsi="Times New Roman" w:cs="Times New Roman"/>
                <w:b w:val="0"/>
                <w:bCs w:val="0"/>
                <w:color w:val="000000" w:themeColor="text1"/>
                <w:sz w:val="24"/>
                <w:szCs w:val="24"/>
                <w14:textFill>
                  <w14:solidFill>
                    <w14:schemeClr w14:val="tx1"/>
                  </w14:solidFill>
                </w14:textFill>
              </w:rPr>
              <w:t>7</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43"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480" w:lineRule="auto"/>
              <w:ind w:left="60" w:leftChars="0" w:right="60" w:rightChars="0"/>
              <w:jc w:val="lef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Inability </w:t>
            </w:r>
            <w:r>
              <w:rPr>
                <w:rFonts w:hint="default" w:ascii="Times New Roman" w:hAnsi="Times New Roman" w:cs="Times New Roman"/>
                <w:color w:val="000000" w:themeColor="text1"/>
                <w:sz w:val="24"/>
                <w:szCs w:val="24"/>
                <w14:textFill>
                  <w14:solidFill>
                    <w14:schemeClr w14:val="tx1"/>
                  </w14:solidFill>
                </w14:textFill>
              </w:rPr>
              <w:t xml:space="preserve"> to motivate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facilitate health behavior change when working </w:t>
            </w:r>
            <w:r>
              <w:rPr>
                <w:rFonts w:hint="default" w:ascii="Times New Roman" w:hAnsi="Times New Roman" w:cs="Times New Roman"/>
                <w:color w:val="000000" w:themeColor="text1"/>
                <w:sz w:val="24"/>
                <w:szCs w:val="24"/>
                <w:lang w:val="en-US"/>
                <w14:textFill>
                  <w14:solidFill>
                    <w14:schemeClr w14:val="tx1"/>
                  </w14:solidFill>
                </w14:textFill>
              </w:rPr>
              <w:t>in community</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right="60" w:rightChars="0"/>
              <w:jc w:val="both"/>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65</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pStyle w:val="11"/>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t>3.81</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pStyle w:val="11"/>
              <w:tabs>
                <w:tab w:val="left" w:pos="2820"/>
                <w:tab w:val="left" w:pos="3660"/>
                <w:tab w:val="right" w:pos="5100"/>
              </w:tabs>
              <w:spacing w:before="276"/>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71</w:t>
            </w:r>
          </w:p>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Asking for incentives from community members before issuing vaccine</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71</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4.03</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5.07</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6696"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Level of professionalism in discharging duties</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63</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3.41</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4.5</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Accepted</w:t>
            </w:r>
          </w:p>
        </w:tc>
      </w:tr>
    </w:tbl>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From the responses derived as described in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the table 4.5 above on the health worker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state</w:t>
      </w:r>
      <w:r>
        <w:rPr>
          <w:rFonts w:hint="default" w:ascii="Times New Roman" w:hAnsi="Times New Roman" w:cs="Times New Roman"/>
          <w:b w:val="0"/>
          <w:bCs w:val="0"/>
          <w:color w:val="000000" w:themeColor="text1"/>
          <w:sz w:val="24"/>
          <w:szCs w:val="24"/>
          <w14:textFill>
            <w14:solidFill>
              <w14:schemeClr w14:val="tx1"/>
            </w14:solidFill>
          </w14:textFill>
        </w:rPr>
        <w:t>, the table shows that all the items(item1-item</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 xml:space="preserve">): stating; </w:t>
      </w:r>
      <w:r>
        <w:rPr>
          <w:rFonts w:hint="default" w:ascii="Times New Roman" w:hAnsi="Times New Roman" w:cs="Times New Roman"/>
          <w:b w:val="0"/>
          <w:bCs w:val="0"/>
          <w:color w:val="000000" w:themeColor="text1"/>
          <w:sz w:val="24"/>
          <w:szCs w:val="24"/>
          <w:lang w:val="en-US"/>
          <w14:textFill>
            <w14:solidFill>
              <w14:schemeClr w14:val="tx1"/>
            </w14:solidFill>
          </w14:textFill>
        </w:rPr>
        <w:t>Knowledge on immuniation administation, Inability  to motivate and facilitate health behavior change when working in community, Asking for incentives fom community members before issuing vaccine, Unethical behaviour or attitude towards ill child or parent;</w:t>
      </w:r>
      <w:r>
        <w:rPr>
          <w:rFonts w:hint="default" w:ascii="Times New Roman" w:hAnsi="Times New Roman" w:cs="Times New Roman"/>
          <w:b w:val="0"/>
          <w:bCs w:val="0"/>
          <w:color w:val="000000" w:themeColor="text1"/>
          <w:sz w:val="24"/>
          <w:szCs w:val="24"/>
          <w14:textFill>
            <w14:solidFill>
              <w14:schemeClr w14:val="tx1"/>
            </w14:solidFill>
          </w14:textFill>
        </w:rPr>
        <w:t xml:space="preserve"> all with mean score of</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4.8</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6, </w:t>
      </w: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81, </w:t>
      </w:r>
      <w:r>
        <w:rPr>
          <w:rFonts w:hint="default" w:ascii="Times New Roman" w:hAnsi="Times New Roman" w:cs="Times New Roman"/>
          <w:b w:val="0"/>
          <w:bCs w:val="0"/>
          <w:color w:val="000000" w:themeColor="text1"/>
          <w:sz w:val="24"/>
          <w:szCs w:val="24"/>
          <w14:textFill>
            <w14:solidFill>
              <w14:schemeClr w14:val="tx1"/>
            </w14:solidFill>
          </w14:textFill>
        </w:rPr>
        <w:t>4.03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14:textFill>
            <w14:solidFill>
              <w14:schemeClr w14:val="tx1"/>
            </w14:solidFill>
          </w14:textFill>
        </w:rPr>
        <w:t>3.41</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were accepted.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4: What are the </w:t>
      </w:r>
      <w:r>
        <w:rPr>
          <w:rFonts w:hint="default" w:ascii="Times New Roman" w:hAnsi="Times New Roman" w:cs="Times New Roman"/>
          <w:b/>
          <w:bCs/>
          <w:color w:val="000000" w:themeColor="text1"/>
          <w:sz w:val="24"/>
          <w:szCs w:val="24"/>
          <w14:textFill>
            <w14:solidFill>
              <w14:schemeClr w14:val="tx1"/>
            </w14:solidFill>
          </w14:textFill>
        </w:rPr>
        <w:t>programme-based</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factors</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influence</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community</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participation</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pacing w:val="-5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EPI</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programme</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state?</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able 4.5 </w:t>
      </w:r>
    </w:p>
    <w:tbl>
      <w:tblPr>
        <w:tblStyle w:val="4"/>
        <w:tblW w:w="887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09"/>
        <w:gridCol w:w="380"/>
        <w:gridCol w:w="680"/>
        <w:gridCol w:w="560"/>
        <w:gridCol w:w="10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3" w:hRule="atLeast"/>
        </w:trPr>
        <w:tc>
          <w:tcPr>
            <w:tcW w:w="6209"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right="6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Option</w:t>
            </w:r>
          </w:p>
        </w:tc>
        <w:tc>
          <w:tcPr>
            <w:tcW w:w="38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N</w:t>
            </w:r>
          </w:p>
        </w:tc>
        <w:tc>
          <w:tcPr>
            <w:tcW w:w="68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M</w:t>
            </w:r>
          </w:p>
        </w:tc>
        <w:tc>
          <w:tcPr>
            <w:tcW w:w="560"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SD</w:t>
            </w:r>
          </w:p>
        </w:tc>
        <w:tc>
          <w:tcPr>
            <w:tcW w:w="1047" w:type="dxa"/>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Decision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9" w:hRule="atLeast"/>
        </w:trPr>
        <w:tc>
          <w:tcPr>
            <w:tcW w:w="6209"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480" w:lineRule="auto"/>
              <w:ind w:left="60" w:leftChars="0" w:right="60" w:rightChars="0"/>
              <w:jc w:val="lef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scope of the immunization programme</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83</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4.7</w:t>
            </w:r>
            <w:r>
              <w:rPr>
                <w:rFonts w:hint="default" w:ascii="Times New Roman" w:hAnsi="Times New Roman" w:cs="Times New Roman"/>
                <w:b w:val="0"/>
                <w:bCs w:val="0"/>
                <w:color w:val="000000" w:themeColor="text1"/>
                <w:sz w:val="24"/>
                <w:szCs w:val="24"/>
                <w:lang w:val="en-US"/>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6.</w:t>
            </w:r>
            <w:r>
              <w:rPr>
                <w:rFonts w:hint="default" w:ascii="Times New Roman" w:hAnsi="Times New Roman" w:cs="Times New Roman"/>
                <w:b w:val="0"/>
                <w:bCs w:val="0"/>
                <w:color w:val="000000" w:themeColor="text1"/>
                <w:sz w:val="24"/>
                <w:szCs w:val="24"/>
                <w:lang w:val="en-US"/>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7</w:t>
            </w:r>
          </w:p>
        </w:tc>
        <w:tc>
          <w:tcPr>
            <w:tcW w:w="1047"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43" w:hRule="atLeast"/>
        </w:trPr>
        <w:tc>
          <w:tcPr>
            <w:tcW w:w="6209"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480" w:lineRule="auto"/>
              <w:ind w:left="60" w:leftChars="0" w:right="60" w:rightChars="0"/>
              <w:jc w:val="lef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Political factors and Interest of stakeholders</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right="60" w:rightChars="0"/>
              <w:jc w:val="both"/>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65</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pStyle w:val="11"/>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bidi="ar-SA"/>
                <w14:textFill>
                  <w14:solidFill>
                    <w14:schemeClr w14:val="tx1"/>
                  </w14:solidFill>
                </w14:textFill>
              </w:rPr>
              <w:t>3.81</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pStyle w:val="11"/>
              <w:tabs>
                <w:tab w:val="left" w:pos="2820"/>
                <w:tab w:val="left" w:pos="3660"/>
                <w:tab w:val="right" w:pos="5100"/>
              </w:tabs>
              <w:spacing w:before="276"/>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71</w:t>
            </w:r>
          </w:p>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p>
        </w:tc>
        <w:tc>
          <w:tcPr>
            <w:tcW w:w="1047"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6209"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spacing w:beforeLines="0" w:afterLines="0" w:line="480" w:lineRule="auto"/>
              <w:ind w:right="60" w:rightChars="0"/>
              <w:jc w:val="lef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Management of EPI instruments and resources</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70</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4.01</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5.05</w:t>
            </w:r>
          </w:p>
        </w:tc>
        <w:tc>
          <w:tcPr>
            <w:tcW w:w="1047"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 xml:space="preserve">Accepted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6209"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spacing w:beforeLines="0" w:afterLines="0" w:line="480" w:lineRule="auto"/>
              <w:ind w:left="60" w:leftChars="0" w:right="60" w:rightChars="0"/>
              <w:jc w:val="lef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Level of Training issued to healthcare workers and wage</w:t>
            </w:r>
          </w:p>
        </w:tc>
        <w:tc>
          <w:tcPr>
            <w:tcW w:w="3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63</w:t>
            </w:r>
          </w:p>
        </w:tc>
        <w:tc>
          <w:tcPr>
            <w:tcW w:w="68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3.41</w:t>
            </w:r>
          </w:p>
        </w:tc>
        <w:tc>
          <w:tcPr>
            <w:tcW w:w="560"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4.5</w:t>
            </w:r>
          </w:p>
        </w:tc>
        <w:tc>
          <w:tcPr>
            <w:tcW w:w="1047" w:type="dxa"/>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480" w:lineRule="auto"/>
              <w:ind w:left="60" w:leftChars="0" w:right="60" w:rightChars="0"/>
              <w:jc w:val="right"/>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bidi="ar-SA"/>
                <w14:textFill>
                  <w14:solidFill>
                    <w14:schemeClr w14:val="tx1"/>
                  </w14:solidFill>
                </w14:textFill>
              </w:rPr>
              <w:t>Accepted</w:t>
            </w:r>
          </w:p>
        </w:tc>
      </w:tr>
    </w:tbl>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From the responses derived as described in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the table 4.5 above on the  programme based</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state</w:t>
      </w:r>
      <w:r>
        <w:rPr>
          <w:rFonts w:hint="default" w:ascii="Times New Roman" w:hAnsi="Times New Roman" w:cs="Times New Roman"/>
          <w:b w:val="0"/>
          <w:bCs w:val="0"/>
          <w:color w:val="000000" w:themeColor="text1"/>
          <w:sz w:val="24"/>
          <w:szCs w:val="24"/>
          <w14:textFill>
            <w14:solidFill>
              <w14:schemeClr w14:val="tx1"/>
            </w14:solidFill>
          </w14:textFill>
        </w:rPr>
        <w:t>, the table shows that all the items(item1-item</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 xml:space="preserve">): stating; </w:t>
      </w:r>
      <w:r>
        <w:rPr>
          <w:rFonts w:hint="default" w:ascii="Times New Roman" w:hAnsi="Times New Roman" w:cs="Times New Roman"/>
          <w:b w:val="0"/>
          <w:bCs w:val="0"/>
          <w:color w:val="000000" w:themeColor="text1"/>
          <w:sz w:val="24"/>
          <w:szCs w:val="24"/>
          <w:lang w:val="en-US"/>
          <w14:textFill>
            <w14:solidFill>
              <w14:schemeClr w14:val="tx1"/>
            </w14:solidFill>
          </w14:textFill>
        </w:rPr>
        <w:t>The scope of the immunization programme, political factors and Interest of stakeholders, management of EPI instruments and resources, level of Training issued to healthcare workers and wage;</w:t>
      </w:r>
      <w:r>
        <w:rPr>
          <w:rFonts w:hint="default" w:ascii="Times New Roman" w:hAnsi="Times New Roman" w:cs="Times New Roman"/>
          <w:b w:val="0"/>
          <w:bCs w:val="0"/>
          <w:color w:val="000000" w:themeColor="text1"/>
          <w:sz w:val="24"/>
          <w:szCs w:val="24"/>
          <w14:textFill>
            <w14:solidFill>
              <w14:schemeClr w14:val="tx1"/>
            </w14:solidFill>
          </w14:textFill>
        </w:rPr>
        <w:t xml:space="preserve"> all with mean score of</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4.</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71, </w:t>
      </w: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81, </w:t>
      </w:r>
      <w:r>
        <w:rPr>
          <w:rFonts w:hint="default" w:ascii="Times New Roman" w:hAnsi="Times New Roman" w:cs="Times New Roman"/>
          <w:b w:val="0"/>
          <w:bCs w:val="0"/>
          <w:color w:val="000000" w:themeColor="text1"/>
          <w:sz w:val="24"/>
          <w:szCs w:val="24"/>
          <w14:textFill>
            <w14:solidFill>
              <w14:schemeClr w14:val="tx1"/>
            </w14:solidFill>
          </w14:textFill>
        </w:rPr>
        <w:t>4.03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14:textFill>
            <w14:solidFill>
              <w14:schemeClr w14:val="tx1"/>
            </w14:solidFill>
          </w14:textFill>
        </w:rPr>
        <w:t>3.41</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were accepted. </w:t>
      </w:r>
    </w:p>
    <w:p>
      <w:pPr>
        <w:pStyle w:val="5"/>
        <w:spacing w:line="480" w:lineRule="auto"/>
        <w:ind w:left="0" w:leftChars="0" w:right="374"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4.3 TESING GYPOTHESIS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HO1: Educational exposure of community members is not  significant determinant of community participation in EPI programmes.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Hypothesis One</w:t>
      </w:r>
    </w:p>
    <w:p>
      <w:pPr>
        <w:pStyle w:val="10"/>
        <w:pageBreakBefore w:val="0"/>
        <w:widowControl/>
        <w:tabs>
          <w:tab w:val="left" w:pos="7725"/>
        </w:tabs>
        <w:kinsoku/>
        <w:wordWrap/>
        <w:overflowPunct/>
        <w:topLinePunct w:val="0"/>
        <w:autoSpaceDE/>
        <w:autoSpaceDN/>
        <w:bidi w:val="0"/>
        <w:adjustRightInd/>
        <w:snapToGrid/>
        <w:spacing w:beforeAutospacing="0" w:after="0" w:afterAutospacing="0"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4.8: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Educational exposure of community members is not  significant determinant of community participation in EPI programmes</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8"/>
        <w:gridCol w:w="1438"/>
        <w:gridCol w:w="1054"/>
        <w:gridCol w:w="1656"/>
        <w:gridCol w:w="1404"/>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tcPr>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Model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p>
        </w:tc>
        <w:tc>
          <w:tcPr>
            <w:tcW w:w="0" w:type="auto"/>
          </w:tcPr>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0.830</w:t>
            </w:r>
          </w:p>
        </w:tc>
        <w:tc>
          <w:tcPr>
            <w:tcW w:w="0" w:type="auto"/>
          </w:tcPr>
          <w:p>
            <w:pPr>
              <w:pStyle w:val="11"/>
              <w:spacing w:line="240" w:lineRule="auto"/>
              <w:ind w:left="110" w:right="34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0.</w:t>
            </w:r>
            <w:r>
              <w:rPr>
                <w:rFonts w:hint="default" w:ascii="Times New Roman" w:hAnsi="Times New Roman" w:cs="Times New Roman"/>
                <w:color w:val="000000" w:themeColor="text1"/>
                <w:sz w:val="24"/>
                <w:szCs w:val="24"/>
                <w:vertAlign w:val="baseline"/>
                <w:lang w:val="en-US"/>
                <w14:textFill>
                  <w14:solidFill>
                    <w14:schemeClr w14:val="tx1"/>
                  </w14:solidFill>
                </w14:textFill>
              </w:rPr>
              <w:t>936</w:t>
            </w:r>
          </w:p>
        </w:tc>
        <w:tc>
          <w:tcPr>
            <w:tcW w:w="0" w:type="auto"/>
          </w:tcPr>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Adj.R</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0.687</w:t>
            </w:r>
          </w:p>
        </w:tc>
        <w:tc>
          <w:tcPr>
            <w:tcW w:w="0" w:type="auto"/>
          </w:tcPr>
          <w:p>
            <w:pPr>
              <w:pStyle w:val="11"/>
              <w:spacing w:line="240" w:lineRule="auto"/>
              <w:ind w:left="111" w:right="17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Std. Error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estimation</w:t>
            </w:r>
          </w:p>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0.307</w:t>
            </w:r>
          </w:p>
        </w:tc>
        <w:tc>
          <w:tcPr>
            <w:tcW w:w="0" w:type="auto"/>
          </w:tcPr>
          <w:p>
            <w:pPr>
              <w:pStyle w:val="11"/>
              <w:spacing w:line="240" w:lineRule="auto"/>
              <w:ind w:left="112" w:right="26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Durbin-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Watson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pPr>
              <w:pStyle w:val="11"/>
              <w:spacing w:line="240" w:lineRule="auto"/>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0" w:type="auto"/>
            <w:vMerge w:val="restart"/>
          </w:tcPr>
          <w:p>
            <w:pPr>
              <w:pStyle w:val="11"/>
              <w:spacing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before="1"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line="240" w:lineRule="auto"/>
              <w:ind w:left="107" w:right="14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Regression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Total</w:t>
            </w:r>
          </w:p>
        </w:tc>
        <w:tc>
          <w:tcPr>
            <w:tcW w:w="0" w:type="auto"/>
          </w:tcPr>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p>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Square</w:t>
            </w:r>
          </w:p>
        </w:tc>
        <w:tc>
          <w:tcPr>
            <w:tcW w:w="0" w:type="auto"/>
          </w:tcPr>
          <w:p>
            <w:pPr>
              <w:pStyle w:val="11"/>
              <w:spacing w:line="240" w:lineRule="auto"/>
              <w:ind w:left="1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Df</w:t>
            </w:r>
          </w:p>
        </w:tc>
        <w:tc>
          <w:tcPr>
            <w:tcW w:w="0" w:type="auto"/>
          </w:tcPr>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Square</w:t>
            </w:r>
          </w:p>
        </w:tc>
        <w:tc>
          <w:tcPr>
            <w:tcW w:w="0" w:type="auto"/>
          </w:tcPr>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99"/>
                <w:sz w:val="24"/>
                <w:szCs w:val="24"/>
                <w14:textFill>
                  <w14:solidFill>
                    <w14:schemeClr w14:val="tx1"/>
                  </w14:solidFill>
                </w14:textFill>
              </w:rPr>
              <w:t>F</w:t>
            </w:r>
          </w:p>
        </w:tc>
        <w:tc>
          <w:tcPr>
            <w:tcW w:w="0" w:type="auto"/>
          </w:tcPr>
          <w:p>
            <w:pPr>
              <w:pStyle w:val="11"/>
              <w:spacing w:line="240" w:lineRule="auto"/>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Merge w:val="continue"/>
            <w:tcBorders>
              <w:top w:val="nil"/>
            </w:tcBorders>
          </w:tcPr>
          <w:p>
            <w:pPr>
              <w:spacing w:line="24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spacing w:line="240" w:lineRule="auto"/>
              <w:ind w:left="52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6089.246</w:t>
            </w:r>
          </w:p>
          <w:p>
            <w:pPr>
              <w:pStyle w:val="11"/>
              <w:spacing w:line="240" w:lineRule="auto"/>
              <w:ind w:left="52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2744.947</w:t>
            </w:r>
          </w:p>
          <w:p>
            <w:pPr>
              <w:pStyle w:val="11"/>
              <w:spacing w:line="240" w:lineRule="auto"/>
              <w:ind w:left="52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8834.193</w:t>
            </w:r>
          </w:p>
        </w:tc>
        <w:tc>
          <w:tcPr>
            <w:tcW w:w="0" w:type="auto"/>
          </w:tcPr>
          <w:p>
            <w:pPr>
              <w:pStyle w:val="11"/>
              <w:spacing w:line="240" w:lineRule="auto"/>
              <w:ind w:left="1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p>
            <w:pPr>
              <w:pStyle w:val="11"/>
              <w:spacing w:line="240" w:lineRule="auto"/>
              <w:ind w:left="11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p>
            <w:pPr>
              <w:pStyle w:val="11"/>
              <w:spacing w:line="240" w:lineRule="auto"/>
              <w:ind w:left="11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77</w:t>
            </w:r>
          </w:p>
        </w:tc>
        <w:tc>
          <w:tcPr>
            <w:tcW w:w="0" w:type="auto"/>
          </w:tcPr>
          <w:p>
            <w:pPr>
              <w:pStyle w:val="11"/>
              <w:spacing w:line="240" w:lineRule="auto"/>
              <w:ind w:right="152"/>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6089.246</w:t>
            </w:r>
          </w:p>
          <w:p>
            <w:pPr>
              <w:pStyle w:val="11"/>
              <w:spacing w:line="240" w:lineRule="auto"/>
              <w:ind w:right="152"/>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18.547</w:t>
            </w:r>
          </w:p>
        </w:tc>
        <w:tc>
          <w:tcPr>
            <w:tcW w:w="0" w:type="auto"/>
          </w:tcPr>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328.315</w:t>
            </w:r>
          </w:p>
        </w:tc>
        <w:tc>
          <w:tcPr>
            <w:tcW w:w="0" w:type="auto"/>
          </w:tcPr>
          <w:p>
            <w:pPr>
              <w:pStyle w:val="11"/>
              <w:spacing w:line="240" w:lineRule="auto"/>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r>
              <w:rPr>
                <w:rFonts w:hint="default" w:ascii="Times New Roman" w:hAnsi="Times New Roman" w:cs="Times New Roman"/>
                <w:color w:val="000000" w:themeColor="text1"/>
                <w:sz w:val="24"/>
                <w:szCs w:val="24"/>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vMerge w:val="restart"/>
          </w:tcPr>
          <w:p>
            <w:pPr>
              <w:pStyle w:val="11"/>
              <w:spacing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before="198"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Constant</w:t>
            </w:r>
          </w:p>
          <w:p>
            <w:pPr>
              <w:pStyle w:val="11"/>
              <w:spacing w:before="198" w:line="240" w:lineRule="auto"/>
              <w:ind w:left="107"/>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en-US"/>
                <w14:textFill>
                  <w14:solidFill>
                    <w14:schemeClr w14:val="tx1"/>
                  </w14:solidFill>
                </w14:textFill>
              </w:rPr>
              <w:t>Educational exposure</w:t>
            </w:r>
          </w:p>
        </w:tc>
        <w:tc>
          <w:tcPr>
            <w:tcW w:w="0" w:type="auto"/>
            <w:gridSpan w:val="2"/>
          </w:tcPr>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Unstandardized</w:t>
            </w:r>
          </w:p>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Coefficients</w:t>
            </w:r>
          </w:p>
        </w:tc>
        <w:tc>
          <w:tcPr>
            <w:tcW w:w="0" w:type="auto"/>
          </w:tcPr>
          <w:p>
            <w:pPr>
              <w:pStyle w:val="11"/>
              <w:spacing w:line="240" w:lineRule="auto"/>
              <w:ind w:left="27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Standardized</w:t>
            </w:r>
          </w:p>
          <w:p>
            <w:pPr>
              <w:pStyle w:val="11"/>
              <w:spacing w:line="240" w:lineRule="auto"/>
              <w:ind w:left="35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Coefficients</w:t>
            </w:r>
          </w:p>
        </w:tc>
        <w:tc>
          <w:tcPr>
            <w:tcW w:w="0" w:type="auto"/>
            <w:vMerge w:val="restart"/>
          </w:tcPr>
          <w:p>
            <w:pPr>
              <w:pStyle w:val="11"/>
              <w:spacing w:before="3"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line="240" w:lineRule="auto"/>
              <w:ind w:left="4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w:t>
            </w:r>
          </w:p>
        </w:tc>
        <w:tc>
          <w:tcPr>
            <w:tcW w:w="0" w:type="auto"/>
            <w:vMerge w:val="restart"/>
          </w:tcPr>
          <w:p>
            <w:pPr>
              <w:pStyle w:val="11"/>
              <w:spacing w:before="3"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line="240" w:lineRule="auto"/>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0" w:type="auto"/>
            <w:vMerge w:val="continue"/>
            <w:tcBorders>
              <w:top w:val="nil"/>
            </w:tcBorders>
          </w:tcPr>
          <w:p>
            <w:pPr>
              <w:spacing w:line="24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spacing w:line="240" w:lineRule="auto"/>
              <w:ind w:left="9"/>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w:t>
            </w:r>
          </w:p>
        </w:tc>
        <w:tc>
          <w:tcPr>
            <w:tcW w:w="0" w:type="auto"/>
          </w:tcPr>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Error</w:t>
            </w:r>
          </w:p>
        </w:tc>
        <w:tc>
          <w:tcPr>
            <w:tcW w:w="0" w:type="auto"/>
          </w:tcPr>
          <w:p>
            <w:pPr>
              <w:pStyle w:val="11"/>
              <w:spacing w:line="240" w:lineRule="auto"/>
              <w:ind w:left="571" w:right="63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Beta</w:t>
            </w:r>
          </w:p>
        </w:tc>
        <w:tc>
          <w:tcPr>
            <w:tcW w:w="0" w:type="auto"/>
            <w:vMerge w:val="continue"/>
            <w:tcBorders>
              <w:top w:val="nil"/>
            </w:tcBorders>
          </w:tcPr>
          <w:p>
            <w:pPr>
              <w:spacing w:line="24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vMerge w:val="continue"/>
            <w:tcBorders>
              <w:top w:val="nil"/>
            </w:tcBorders>
          </w:tcPr>
          <w:p>
            <w:pPr>
              <w:spacing w:line="240" w:lineRule="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vMerge w:val="continue"/>
            <w:tcBorders>
              <w:top w:val="nil"/>
            </w:tcBorders>
          </w:tcPr>
          <w:p>
            <w:pPr>
              <w:spacing w:line="24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spacing w:line="240" w:lineRule="auto"/>
              <w:ind w:right="156"/>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-11.417</w:t>
            </w:r>
          </w:p>
          <w:p>
            <w:pPr>
              <w:pStyle w:val="11"/>
              <w:spacing w:line="240" w:lineRule="auto"/>
              <w:ind w:right="156"/>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887</w:t>
            </w:r>
          </w:p>
        </w:tc>
        <w:tc>
          <w:tcPr>
            <w:tcW w:w="0" w:type="auto"/>
          </w:tcPr>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2.936</w:t>
            </w:r>
          </w:p>
          <w:p>
            <w:pPr>
              <w:pStyle w:val="11"/>
              <w:spacing w:line="240" w:lineRule="auto"/>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.016</w:t>
            </w:r>
          </w:p>
        </w:tc>
        <w:tc>
          <w:tcPr>
            <w:tcW w:w="0" w:type="auto"/>
          </w:tcPr>
          <w:p>
            <w:pPr>
              <w:pStyle w:val="11"/>
              <w:spacing w:before="3" w:line="240" w:lineRule="auto"/>
              <w:rPr>
                <w:rFonts w:hint="default" w:ascii="Times New Roman" w:hAnsi="Times New Roman" w:cs="Times New Roman"/>
                <w:b/>
                <w:color w:val="000000" w:themeColor="text1"/>
                <w:sz w:val="24"/>
                <w:szCs w:val="24"/>
                <w14:textFill>
                  <w14:solidFill>
                    <w14:schemeClr w14:val="tx1"/>
                  </w14:solidFill>
                </w14:textFill>
              </w:rPr>
            </w:pPr>
          </w:p>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.830</w:t>
            </w:r>
          </w:p>
        </w:tc>
        <w:tc>
          <w:tcPr>
            <w:tcW w:w="0" w:type="auto"/>
          </w:tcPr>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-3.888</w:t>
            </w:r>
          </w:p>
          <w:p>
            <w:pPr>
              <w:pStyle w:val="11"/>
              <w:spacing w:line="240" w:lineRule="auto"/>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18.119</w:t>
            </w:r>
          </w:p>
        </w:tc>
        <w:tc>
          <w:tcPr>
            <w:tcW w:w="0" w:type="auto"/>
          </w:tcPr>
          <w:p>
            <w:pPr>
              <w:pStyle w:val="11"/>
              <w:spacing w:line="240" w:lineRule="auto"/>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p>
            <w:pPr>
              <w:pStyle w:val="11"/>
              <w:spacing w:line="240" w:lineRule="auto"/>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bl>
    <w:p>
      <w:pPr>
        <w:pStyle w:val="5"/>
        <w:spacing w:line="269" w:lineRule="exact"/>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Author’s</w:t>
      </w:r>
      <w:r>
        <w:rPr>
          <w:rFonts w:hint="default" w:ascii="Times New Roman" w:hAnsi="Times New Roman" w:cs="Times New Roman"/>
          <w:b/>
          <w:bCs/>
          <w:color w:val="000000" w:themeColor="text1"/>
          <w:spacing w:val="-4"/>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Data</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Analysis,</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20</w:t>
      </w:r>
      <w:r>
        <w:rPr>
          <w:rFonts w:hint="default" w:ascii="Times New Roman" w:hAnsi="Times New Roman" w:cs="Times New Roman"/>
          <w:b/>
          <w:bCs/>
          <w:color w:val="000000" w:themeColor="text1"/>
          <w:sz w:val="24"/>
          <w:szCs w:val="24"/>
          <w:lang w:val="en-US"/>
          <w14:textFill>
            <w14:solidFill>
              <w14:schemeClr w14:val="tx1"/>
            </w14:solidFill>
          </w14:textFill>
        </w:rPr>
        <w:t>24</w:t>
      </w:r>
    </w:p>
    <w:p>
      <w:pPr>
        <w:pStyle w:val="5"/>
        <w:ind w:left="0"/>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left="0" w:leftChars="0" w:right="106" w:firstLine="0" w:firstLineChars="0"/>
        <w:jc w:val="both"/>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table above</w:t>
      </w:r>
      <w:r>
        <w:rPr>
          <w:rFonts w:hint="default" w:ascii="Times New Roman" w:hAnsi="Times New Roman" w:cs="Times New Roman"/>
          <w:color w:val="000000" w:themeColor="text1"/>
          <w:sz w:val="24"/>
          <w:szCs w:val="24"/>
          <w14:textFill>
            <w14:solidFill>
              <w14:schemeClr w14:val="tx1"/>
            </w14:solidFill>
          </w14:textFill>
        </w:rPr>
        <w:t xml:space="preserve"> shows that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educational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exposure of community members is a  significant determinant of community participation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at </w:t>
      </w:r>
      <w:r>
        <w:rPr>
          <w:rFonts w:hint="default" w:ascii="Times New Roman" w:hAnsi="Times New Roman" w:cs="Times New Roman"/>
          <w:color w:val="000000" w:themeColor="text1"/>
          <w:sz w:val="24"/>
          <w:szCs w:val="24"/>
          <w14:textFill>
            <w14:solidFill>
              <w14:schemeClr w14:val="tx1"/>
            </w14:solidFill>
          </w14:textFill>
        </w:rPr>
        <w:t>(β = 0.</w:t>
      </w:r>
      <w:r>
        <w:rPr>
          <w:rFonts w:hint="default" w:ascii="Times New Roman" w:hAnsi="Times New Roman" w:cs="Times New Roman"/>
          <w:color w:val="000000" w:themeColor="text1"/>
          <w:sz w:val="24"/>
          <w:szCs w:val="24"/>
          <w:lang w:val="en-US"/>
          <w14:textFill>
            <w14:solidFill>
              <w14:schemeClr w14:val="tx1"/>
            </w14:solidFill>
          </w14:textFill>
        </w:rPr>
        <w:t>887</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R</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 </w:t>
      </w:r>
      <w:r>
        <w:rPr>
          <w:rFonts w:hint="default" w:ascii="Times New Roman" w:hAnsi="Times New Roman" w:cs="Times New Roman"/>
          <w:color w:val="000000" w:themeColor="text1"/>
          <w:sz w:val="24"/>
          <w:szCs w:val="24"/>
          <w:lang w:val="en-US"/>
          <w14:textFill>
            <w14:solidFill>
              <w14:schemeClr w14:val="tx1"/>
            </w14:solidFill>
          </w14:textFill>
        </w:rPr>
        <w:t>0.936</w:t>
      </w:r>
      <w:r>
        <w:rPr>
          <w:rFonts w:hint="default" w:ascii="Times New Roman" w:hAnsi="Times New Roman" w:cs="Times New Roman"/>
          <w:color w:val="000000" w:themeColor="text1"/>
          <w:sz w:val="24"/>
          <w:szCs w:val="24"/>
          <w14:textFill>
            <w14:solidFill>
              <w14:schemeClr w14:val="tx1"/>
            </w14:solidFill>
          </w14:textFill>
        </w:rPr>
        <w:t>, P = .000).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Furthermore, result reveals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level of education </w:t>
      </w:r>
      <w:r>
        <w:rPr>
          <w:rFonts w:hint="default" w:ascii="Times New Roman" w:hAnsi="Times New Roman" w:cs="Times New Roman"/>
          <w:b w:val="0"/>
          <w:bCs w:val="0"/>
          <w:color w:val="000000" w:themeColor="text1"/>
          <w:sz w:val="24"/>
          <w:szCs w:val="24"/>
          <w:u w:val="none"/>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 has 68.9% decisive influence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on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community participation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in EPI</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 value of 0.000 is less than significant level of 0.05. Therefore H</w:t>
      </w:r>
      <w:r>
        <w:rPr>
          <w:rFonts w:hint="default" w:ascii="Times New Roman" w:hAnsi="Times New Roman" w:cs="Times New Roman"/>
          <w:color w:val="000000" w:themeColor="text1"/>
          <w:sz w:val="24"/>
          <w:szCs w:val="24"/>
          <w:vertAlign w:val="subscript"/>
          <w14:textFill>
            <w14:solidFill>
              <w14:schemeClr w14:val="tx1"/>
            </w14:solidFill>
          </w14:textFill>
        </w:rPr>
        <w:t>01</w:t>
      </w:r>
      <w:r>
        <w:rPr>
          <w:rFonts w:hint="default" w:ascii="Times New Roman" w:hAnsi="Times New Roman" w:cs="Times New Roman"/>
          <w:color w:val="000000" w:themeColor="text1"/>
          <w:sz w:val="24"/>
          <w:szCs w:val="24"/>
          <w:vertAlign w:val="baseline"/>
          <w14:textFill>
            <w14:solidFill>
              <w14:schemeClr w14:val="tx1"/>
            </w14:solidFill>
          </w14:textFill>
        </w:rPr>
        <w:t xml:space="preserve"> is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rejected.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HO2: Health-worker factors is not  significant in influencing community participation in EPI programmes.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Table 4.9:</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H</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ealth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-worker factors is not  significant in influencing community participation in EPI programmes</w:t>
      </w: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94"/>
        <w:gridCol w:w="1186"/>
        <w:gridCol w:w="226"/>
        <w:gridCol w:w="982"/>
        <w:gridCol w:w="1625"/>
        <w:gridCol w:w="1276"/>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tcPr>
          <w:p>
            <w:pPr>
              <w:pStyle w:val="11"/>
              <w:spacing w:line="268"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Model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p>
        </w:tc>
        <w:tc>
          <w:tcPr>
            <w:tcW w:w="963" w:type="pct"/>
            <w:gridSpan w:val="2"/>
          </w:tcPr>
          <w:p>
            <w:pPr>
              <w:pStyle w:val="11"/>
              <w:spacing w:line="268" w:lineRule="exact"/>
              <w:ind w:left="107"/>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0.83</w:t>
            </w:r>
            <w:r>
              <w:rPr>
                <w:rFonts w:hint="default" w:ascii="Times New Roman" w:hAnsi="Times New Roman" w:cs="Times New Roman"/>
                <w:color w:val="000000" w:themeColor="text1"/>
                <w:sz w:val="24"/>
                <w:szCs w:val="24"/>
                <w:lang w:val="en-US"/>
                <w14:textFill>
                  <w14:solidFill>
                    <w14:schemeClr w14:val="tx1"/>
                  </w14:solidFill>
                </w14:textFill>
              </w:rPr>
              <w:t>1</w:t>
            </w:r>
          </w:p>
        </w:tc>
        <w:tc>
          <w:tcPr>
            <w:tcW w:w="615" w:type="pct"/>
          </w:tcPr>
          <w:p>
            <w:pPr>
              <w:pStyle w:val="11"/>
              <w:ind w:left="110" w:right="34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0.</w:t>
            </w:r>
            <w:r>
              <w:rPr>
                <w:rFonts w:hint="default" w:ascii="Times New Roman" w:hAnsi="Times New Roman" w:cs="Times New Roman"/>
                <w:color w:val="000000" w:themeColor="text1"/>
                <w:sz w:val="24"/>
                <w:szCs w:val="24"/>
                <w:vertAlign w:val="baseline"/>
                <w:lang w:val="en-US"/>
                <w14:textFill>
                  <w14:solidFill>
                    <w14:schemeClr w14:val="tx1"/>
                  </w14:solidFill>
                </w14:textFill>
              </w:rPr>
              <w:t>952</w:t>
            </w:r>
          </w:p>
        </w:tc>
        <w:tc>
          <w:tcPr>
            <w:tcW w:w="1023" w:type="pct"/>
          </w:tcPr>
          <w:p>
            <w:pPr>
              <w:pStyle w:val="11"/>
              <w:spacing w:line="268" w:lineRule="exact"/>
              <w:ind w:left="111"/>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Adj.R</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0.68</w:t>
            </w:r>
            <w:r>
              <w:rPr>
                <w:rFonts w:hint="default" w:ascii="Times New Roman" w:hAnsi="Times New Roman" w:cs="Times New Roman"/>
                <w:color w:val="000000" w:themeColor="text1"/>
                <w:sz w:val="24"/>
                <w:szCs w:val="24"/>
                <w:vertAlign w:val="baseline"/>
                <w:lang w:val="en-US"/>
                <w14:textFill>
                  <w14:solidFill>
                    <w14:schemeClr w14:val="tx1"/>
                  </w14:solidFill>
                </w14:textFill>
              </w:rPr>
              <w:t>8</w:t>
            </w:r>
          </w:p>
        </w:tc>
        <w:tc>
          <w:tcPr>
            <w:tcW w:w="796" w:type="pct"/>
          </w:tcPr>
          <w:p>
            <w:pPr>
              <w:pStyle w:val="11"/>
              <w:ind w:left="111" w:right="17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Std. Error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estimation</w:t>
            </w:r>
          </w:p>
          <w:p>
            <w:pPr>
              <w:pStyle w:val="11"/>
              <w:spacing w:line="264" w:lineRule="exact"/>
              <w:ind w:left="111"/>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0.30</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795" w:type="pct"/>
          </w:tcPr>
          <w:p>
            <w:pPr>
              <w:pStyle w:val="11"/>
              <w:ind w:left="112" w:right="26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Durbin-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Watson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pPr>
              <w:pStyle w:val="11"/>
              <w:spacing w:line="264" w:lineRule="exact"/>
              <w:ind w:left="112"/>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w:t>
            </w:r>
            <w:r>
              <w:rPr>
                <w:rFonts w:hint="default" w:ascii="Times New Roman" w:hAnsi="Times New Roman" w:cs="Times New Roman"/>
                <w:color w:val="000000" w:themeColor="text1"/>
                <w:sz w:val="24"/>
                <w:szCs w:val="24"/>
                <w:lang w:val="en-US"/>
                <w14:textFill>
                  <w14:solidFill>
                    <w14:schemeClr w14:val="tx1"/>
                  </w14:solidFill>
                </w14:textFill>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6" w:type="pct"/>
            <w:vMerge w:val="restart"/>
          </w:tcPr>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spacing w:before="1"/>
              <w:rPr>
                <w:rFonts w:hint="default" w:ascii="Times New Roman" w:hAnsi="Times New Roman" w:cs="Times New Roman"/>
                <w:b/>
                <w:color w:val="000000" w:themeColor="text1"/>
                <w:sz w:val="24"/>
                <w:szCs w:val="24"/>
                <w14:textFill>
                  <w14:solidFill>
                    <w14:schemeClr w14:val="tx1"/>
                  </w14:solidFill>
                </w14:textFill>
              </w:rPr>
            </w:pPr>
          </w:p>
          <w:p>
            <w:pPr>
              <w:pStyle w:val="11"/>
              <w:spacing w:line="270" w:lineRule="atLeast"/>
              <w:ind w:left="107" w:right="14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Regression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Total</w:t>
            </w:r>
          </w:p>
        </w:tc>
        <w:tc>
          <w:tcPr>
            <w:tcW w:w="963" w:type="pct"/>
            <w:gridSpan w:val="2"/>
          </w:tcPr>
          <w:p>
            <w:pPr>
              <w:pStyle w:val="11"/>
              <w:spacing w:line="268"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p>
          <w:p>
            <w:pPr>
              <w:pStyle w:val="11"/>
              <w:spacing w:line="264"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Square</w:t>
            </w:r>
          </w:p>
        </w:tc>
        <w:tc>
          <w:tcPr>
            <w:tcW w:w="615" w:type="pct"/>
          </w:tcPr>
          <w:p>
            <w:pPr>
              <w:pStyle w:val="11"/>
              <w:spacing w:line="268" w:lineRule="exact"/>
              <w:ind w:left="1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Df</w:t>
            </w:r>
          </w:p>
        </w:tc>
        <w:tc>
          <w:tcPr>
            <w:tcW w:w="1023" w:type="pct"/>
          </w:tcPr>
          <w:p>
            <w:pPr>
              <w:pStyle w:val="11"/>
              <w:spacing w:line="268" w:lineRule="exact"/>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Square</w:t>
            </w:r>
          </w:p>
        </w:tc>
        <w:tc>
          <w:tcPr>
            <w:tcW w:w="796" w:type="pct"/>
          </w:tcPr>
          <w:p>
            <w:pPr>
              <w:pStyle w:val="11"/>
              <w:spacing w:line="268" w:lineRule="exact"/>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99"/>
                <w:sz w:val="24"/>
                <w:szCs w:val="24"/>
                <w14:textFill>
                  <w14:solidFill>
                    <w14:schemeClr w14:val="tx1"/>
                  </w14:solidFill>
                </w14:textFill>
              </w:rPr>
              <w:t>F</w:t>
            </w:r>
          </w:p>
        </w:tc>
        <w:tc>
          <w:tcPr>
            <w:tcW w:w="795" w:type="pct"/>
          </w:tcPr>
          <w:p>
            <w:pPr>
              <w:pStyle w:val="11"/>
              <w:spacing w:line="268" w:lineRule="exact"/>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vMerge w:val="continue"/>
            <w:tcBorders>
              <w:top w:val="nil"/>
            </w:tcBorders>
          </w:tcPr>
          <w:p>
            <w:pPr>
              <w:rPr>
                <w:rFonts w:hint="default" w:ascii="Times New Roman" w:hAnsi="Times New Roman" w:cs="Times New Roman"/>
                <w:color w:val="000000" w:themeColor="text1"/>
                <w:sz w:val="24"/>
                <w:szCs w:val="24"/>
                <w14:textFill>
                  <w14:solidFill>
                    <w14:schemeClr w14:val="tx1"/>
                  </w14:solidFill>
                </w14:textFill>
              </w:rPr>
            </w:pPr>
          </w:p>
        </w:tc>
        <w:tc>
          <w:tcPr>
            <w:tcW w:w="963" w:type="pct"/>
            <w:gridSpan w:val="2"/>
          </w:tcPr>
          <w:p>
            <w:pPr>
              <w:pStyle w:val="11"/>
              <w:spacing w:line="268" w:lineRule="exact"/>
              <w:ind w:left="528"/>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6089.24</w:t>
            </w:r>
            <w:r>
              <w:rPr>
                <w:rFonts w:hint="default" w:ascii="Times New Roman" w:hAnsi="Times New Roman" w:cs="Times New Roman"/>
                <w:color w:val="000000" w:themeColor="text1"/>
                <w:sz w:val="24"/>
                <w:szCs w:val="24"/>
                <w:lang w:val="en-US"/>
                <w14:textFill>
                  <w14:solidFill>
                    <w14:schemeClr w14:val="tx1"/>
                  </w14:solidFill>
                </w14:textFill>
              </w:rPr>
              <w:t>7</w:t>
            </w:r>
          </w:p>
          <w:p>
            <w:pPr>
              <w:pStyle w:val="11"/>
              <w:ind w:left="528"/>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2744.94</w:t>
            </w:r>
            <w:r>
              <w:rPr>
                <w:rFonts w:hint="default" w:ascii="Times New Roman" w:hAnsi="Times New Roman" w:cs="Times New Roman"/>
                <w:color w:val="000000" w:themeColor="text1"/>
                <w:sz w:val="24"/>
                <w:szCs w:val="24"/>
                <w:lang w:val="en-US"/>
                <w14:textFill>
                  <w14:solidFill>
                    <w14:schemeClr w14:val="tx1"/>
                  </w14:solidFill>
                </w14:textFill>
              </w:rPr>
              <w:t>8</w:t>
            </w:r>
          </w:p>
          <w:p>
            <w:pPr>
              <w:pStyle w:val="11"/>
              <w:spacing w:line="264" w:lineRule="exact"/>
              <w:ind w:left="528"/>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8834.19</w:t>
            </w:r>
            <w:r>
              <w:rPr>
                <w:rFonts w:hint="default" w:ascii="Times New Roman" w:hAnsi="Times New Roman" w:cs="Times New Roman"/>
                <w:color w:val="000000" w:themeColor="text1"/>
                <w:sz w:val="24"/>
                <w:szCs w:val="24"/>
                <w:lang w:val="en-US"/>
                <w14:textFill>
                  <w14:solidFill>
                    <w14:schemeClr w14:val="tx1"/>
                  </w14:solidFill>
                </w14:textFill>
              </w:rPr>
              <w:t>4</w:t>
            </w:r>
          </w:p>
        </w:tc>
        <w:tc>
          <w:tcPr>
            <w:tcW w:w="615" w:type="pct"/>
          </w:tcPr>
          <w:p>
            <w:pPr>
              <w:pStyle w:val="11"/>
              <w:spacing w:line="268" w:lineRule="exact"/>
              <w:ind w:left="1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p>
            <w:pPr>
              <w:pStyle w:val="11"/>
              <w:ind w:left="11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p>
            <w:pPr>
              <w:pStyle w:val="11"/>
              <w:spacing w:line="264" w:lineRule="exact"/>
              <w:ind w:left="11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77</w:t>
            </w:r>
          </w:p>
        </w:tc>
        <w:tc>
          <w:tcPr>
            <w:tcW w:w="1023" w:type="pct"/>
          </w:tcPr>
          <w:p>
            <w:pPr>
              <w:pStyle w:val="11"/>
              <w:spacing w:line="268" w:lineRule="exact"/>
              <w:ind w:right="152"/>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6089.24</w:t>
            </w:r>
            <w:r>
              <w:rPr>
                <w:rFonts w:hint="default" w:ascii="Times New Roman" w:hAnsi="Times New Roman" w:cs="Times New Roman"/>
                <w:color w:val="000000" w:themeColor="text1"/>
                <w:sz w:val="24"/>
                <w:szCs w:val="24"/>
                <w:lang w:val="en-US"/>
                <w14:textFill>
                  <w14:solidFill>
                    <w14:schemeClr w14:val="tx1"/>
                  </w14:solidFill>
                </w14:textFill>
              </w:rPr>
              <w:t>7</w:t>
            </w:r>
          </w:p>
          <w:p>
            <w:pPr>
              <w:pStyle w:val="11"/>
              <w:ind w:right="152"/>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18.547</w:t>
            </w:r>
          </w:p>
        </w:tc>
        <w:tc>
          <w:tcPr>
            <w:tcW w:w="796" w:type="pct"/>
          </w:tcPr>
          <w:p>
            <w:pPr>
              <w:pStyle w:val="11"/>
              <w:spacing w:line="268" w:lineRule="exact"/>
              <w:ind w:left="111"/>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328.31</w:t>
            </w:r>
            <w:r>
              <w:rPr>
                <w:rFonts w:hint="default" w:ascii="Times New Roman" w:hAnsi="Times New Roman" w:cs="Times New Roman"/>
                <w:color w:val="000000" w:themeColor="text1"/>
                <w:sz w:val="24"/>
                <w:szCs w:val="24"/>
                <w:lang w:val="en-US"/>
                <w14:textFill>
                  <w14:solidFill>
                    <w14:schemeClr w14:val="tx1"/>
                  </w14:solidFill>
                </w14:textFill>
              </w:rPr>
              <w:t>6</w:t>
            </w:r>
          </w:p>
        </w:tc>
        <w:tc>
          <w:tcPr>
            <w:tcW w:w="795" w:type="pct"/>
          </w:tcPr>
          <w:p>
            <w:pPr>
              <w:pStyle w:val="11"/>
              <w:spacing w:line="268" w:lineRule="exact"/>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r>
              <w:rPr>
                <w:rFonts w:hint="default" w:ascii="Times New Roman" w:hAnsi="Times New Roman" w:cs="Times New Roman"/>
                <w:color w:val="000000" w:themeColor="text1"/>
                <w:sz w:val="24"/>
                <w:szCs w:val="24"/>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restart"/>
          </w:tcPr>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rPr>
                <w:rFonts w:hint="default" w:ascii="Times New Roman" w:hAnsi="Times New Roman" w:cs="Times New Roman"/>
                <w:b/>
                <w:color w:val="000000" w:themeColor="text1"/>
                <w:sz w:val="24"/>
                <w:szCs w:val="24"/>
                <w14:textFill>
                  <w14:solidFill>
                    <w14:schemeClr w14:val="tx1"/>
                  </w14:solidFill>
                </w14:textFill>
              </w:rPr>
            </w:pPr>
          </w:p>
          <w:p>
            <w:pPr>
              <w:pStyle w:val="11"/>
              <w:spacing w:before="19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Constant</w:t>
            </w:r>
          </w:p>
          <w:p>
            <w:pPr>
              <w:pStyle w:val="11"/>
              <w:spacing w:before="198"/>
              <w:ind w:left="107"/>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Healthcareworkers</w:t>
            </w:r>
          </w:p>
        </w:tc>
        <w:tc>
          <w:tcPr>
            <w:tcW w:w="1578" w:type="pct"/>
            <w:gridSpan w:val="3"/>
          </w:tcPr>
          <w:p>
            <w:pPr>
              <w:pStyle w:val="11"/>
              <w:spacing w:line="268"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Unstandardized</w:t>
            </w:r>
          </w:p>
          <w:p>
            <w:pPr>
              <w:pStyle w:val="11"/>
              <w:spacing w:line="264"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Coefficients</w:t>
            </w:r>
          </w:p>
        </w:tc>
        <w:tc>
          <w:tcPr>
            <w:tcW w:w="1023" w:type="pct"/>
          </w:tcPr>
          <w:p>
            <w:pPr>
              <w:pStyle w:val="11"/>
              <w:spacing w:line="268" w:lineRule="exact"/>
              <w:ind w:left="27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Standardized</w:t>
            </w:r>
          </w:p>
          <w:p>
            <w:pPr>
              <w:pStyle w:val="11"/>
              <w:spacing w:line="264" w:lineRule="exact"/>
              <w:ind w:left="35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Coefficients</w:t>
            </w:r>
          </w:p>
        </w:tc>
        <w:tc>
          <w:tcPr>
            <w:tcW w:w="796" w:type="pct"/>
            <w:vMerge w:val="restart"/>
          </w:tcPr>
          <w:p>
            <w:pPr>
              <w:pStyle w:val="11"/>
              <w:spacing w:before="3"/>
              <w:rPr>
                <w:rFonts w:hint="default" w:ascii="Times New Roman" w:hAnsi="Times New Roman" w:cs="Times New Roman"/>
                <w:b/>
                <w:color w:val="000000" w:themeColor="text1"/>
                <w:sz w:val="24"/>
                <w:szCs w:val="24"/>
                <w14:textFill>
                  <w14:solidFill>
                    <w14:schemeClr w14:val="tx1"/>
                  </w14:solidFill>
                </w14:textFill>
              </w:rPr>
            </w:pPr>
          </w:p>
          <w:p>
            <w:pPr>
              <w:pStyle w:val="11"/>
              <w:ind w:left="4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w:t>
            </w:r>
          </w:p>
        </w:tc>
        <w:tc>
          <w:tcPr>
            <w:tcW w:w="795" w:type="pct"/>
            <w:vMerge w:val="restart"/>
          </w:tcPr>
          <w:p>
            <w:pPr>
              <w:pStyle w:val="11"/>
              <w:spacing w:before="3"/>
              <w:rPr>
                <w:rFonts w:hint="default" w:ascii="Times New Roman" w:hAnsi="Times New Roman" w:cs="Times New Roman"/>
                <w:b/>
                <w:color w:val="000000" w:themeColor="text1"/>
                <w:sz w:val="24"/>
                <w:szCs w:val="24"/>
                <w14:textFill>
                  <w14:solidFill>
                    <w14:schemeClr w14:val="tx1"/>
                  </w14:solidFill>
                </w14:textFill>
              </w:rPr>
            </w:pPr>
          </w:p>
          <w:p>
            <w:pPr>
              <w:pStyle w:val="11"/>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06" w:type="pct"/>
            <w:vMerge w:val="continue"/>
            <w:tcBorders>
              <w:top w:val="nil"/>
            </w:tcBorders>
          </w:tcPr>
          <w:p>
            <w:pPr>
              <w:rPr>
                <w:rFonts w:hint="default" w:ascii="Times New Roman" w:hAnsi="Times New Roman" w:cs="Times New Roman"/>
                <w:color w:val="000000" w:themeColor="text1"/>
                <w:sz w:val="24"/>
                <w:szCs w:val="24"/>
                <w14:textFill>
                  <w14:solidFill>
                    <w14:schemeClr w14:val="tx1"/>
                  </w14:solidFill>
                </w14:textFill>
              </w:rPr>
            </w:pPr>
          </w:p>
        </w:tc>
        <w:tc>
          <w:tcPr>
            <w:tcW w:w="809" w:type="pct"/>
          </w:tcPr>
          <w:p>
            <w:pPr>
              <w:pStyle w:val="11"/>
              <w:spacing w:line="258" w:lineRule="exact"/>
              <w:ind w:left="9"/>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w:t>
            </w:r>
          </w:p>
        </w:tc>
        <w:tc>
          <w:tcPr>
            <w:tcW w:w="769" w:type="pct"/>
            <w:gridSpan w:val="2"/>
          </w:tcPr>
          <w:p>
            <w:pPr>
              <w:pStyle w:val="11"/>
              <w:spacing w:line="258"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Error</w:t>
            </w:r>
          </w:p>
        </w:tc>
        <w:tc>
          <w:tcPr>
            <w:tcW w:w="1023" w:type="pct"/>
          </w:tcPr>
          <w:p>
            <w:pPr>
              <w:pStyle w:val="11"/>
              <w:spacing w:line="258" w:lineRule="exact"/>
              <w:ind w:left="571" w:right="63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Beta</w:t>
            </w:r>
          </w:p>
        </w:tc>
        <w:tc>
          <w:tcPr>
            <w:tcW w:w="796" w:type="pct"/>
            <w:vMerge w:val="continue"/>
            <w:tcBorders>
              <w:top w:val="nil"/>
            </w:tcBorders>
          </w:tcPr>
          <w:p>
            <w:pPr>
              <w:rPr>
                <w:rFonts w:hint="default" w:ascii="Times New Roman" w:hAnsi="Times New Roman" w:cs="Times New Roman"/>
                <w:color w:val="000000" w:themeColor="text1"/>
                <w:sz w:val="24"/>
                <w:szCs w:val="24"/>
                <w14:textFill>
                  <w14:solidFill>
                    <w14:schemeClr w14:val="tx1"/>
                  </w14:solidFill>
                </w14:textFill>
              </w:rPr>
            </w:pPr>
          </w:p>
        </w:tc>
        <w:tc>
          <w:tcPr>
            <w:tcW w:w="795" w:type="pct"/>
            <w:vMerge w:val="continue"/>
            <w:tcBorders>
              <w:top w:val="nil"/>
            </w:tcBorders>
          </w:tcPr>
          <w:p>
            <w:pP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continue"/>
            <w:tcBorders>
              <w:top w:val="nil"/>
            </w:tcBorders>
          </w:tcPr>
          <w:p>
            <w:pPr>
              <w:rPr>
                <w:rFonts w:hint="default" w:ascii="Times New Roman" w:hAnsi="Times New Roman" w:cs="Times New Roman"/>
                <w:color w:val="000000" w:themeColor="text1"/>
                <w:sz w:val="24"/>
                <w:szCs w:val="24"/>
                <w14:textFill>
                  <w14:solidFill>
                    <w14:schemeClr w14:val="tx1"/>
                  </w14:solidFill>
                </w14:textFill>
              </w:rPr>
            </w:pPr>
          </w:p>
        </w:tc>
        <w:tc>
          <w:tcPr>
            <w:tcW w:w="809" w:type="pct"/>
          </w:tcPr>
          <w:p>
            <w:pPr>
              <w:pStyle w:val="11"/>
              <w:spacing w:line="268" w:lineRule="exact"/>
              <w:ind w:right="156"/>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-11.4</w:t>
            </w:r>
            <w:r>
              <w:rPr>
                <w:rFonts w:hint="default" w:ascii="Times New Roman" w:hAnsi="Times New Roman" w:cs="Times New Roman"/>
                <w:color w:val="000000" w:themeColor="text1"/>
                <w:sz w:val="24"/>
                <w:szCs w:val="24"/>
                <w:lang w:val="en-US"/>
                <w14:textFill>
                  <w14:solidFill>
                    <w14:schemeClr w14:val="tx1"/>
                  </w14:solidFill>
                </w14:textFill>
              </w:rPr>
              <w:t>18</w:t>
            </w:r>
          </w:p>
          <w:p>
            <w:pPr>
              <w:pStyle w:val="11"/>
              <w:spacing w:line="264" w:lineRule="exact"/>
              <w:ind w:right="156"/>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896</w:t>
            </w:r>
          </w:p>
        </w:tc>
        <w:tc>
          <w:tcPr>
            <w:tcW w:w="769" w:type="pct"/>
            <w:gridSpan w:val="2"/>
          </w:tcPr>
          <w:p>
            <w:pPr>
              <w:pStyle w:val="11"/>
              <w:spacing w:line="268" w:lineRule="exact"/>
              <w:ind w:left="107"/>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w:t>
            </w:r>
            <w:r>
              <w:rPr>
                <w:rFonts w:hint="default" w:ascii="Times New Roman" w:hAnsi="Times New Roman" w:cs="Times New Roman"/>
                <w:color w:val="000000" w:themeColor="text1"/>
                <w:sz w:val="24"/>
                <w:szCs w:val="24"/>
                <w:lang w:val="en-US"/>
                <w14:textFill>
                  <w14:solidFill>
                    <w14:schemeClr w14:val="tx1"/>
                  </w14:solidFill>
                </w14:textFill>
              </w:rPr>
              <w:t>43</w:t>
            </w:r>
          </w:p>
          <w:p>
            <w:pPr>
              <w:pStyle w:val="11"/>
              <w:spacing w:line="264" w:lineRule="exact"/>
              <w:ind w:left="107"/>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.01</w:t>
            </w: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023" w:type="pct"/>
          </w:tcPr>
          <w:p>
            <w:pPr>
              <w:pStyle w:val="11"/>
              <w:spacing w:before="3"/>
              <w:rPr>
                <w:rFonts w:hint="default" w:ascii="Times New Roman" w:hAnsi="Times New Roman" w:cs="Times New Roman"/>
                <w:b/>
                <w:color w:val="000000" w:themeColor="text1"/>
                <w:sz w:val="24"/>
                <w:szCs w:val="24"/>
                <w14:textFill>
                  <w14:solidFill>
                    <w14:schemeClr w14:val="tx1"/>
                  </w14:solidFill>
                </w14:textFill>
              </w:rPr>
            </w:pPr>
          </w:p>
          <w:p>
            <w:pPr>
              <w:pStyle w:val="11"/>
              <w:spacing w:line="264" w:lineRule="exact"/>
              <w:ind w:left="11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.830</w:t>
            </w:r>
          </w:p>
        </w:tc>
        <w:tc>
          <w:tcPr>
            <w:tcW w:w="796" w:type="pct"/>
          </w:tcPr>
          <w:p>
            <w:pPr>
              <w:pStyle w:val="11"/>
              <w:spacing w:line="268" w:lineRule="exact"/>
              <w:ind w:left="111"/>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999</w:t>
            </w:r>
          </w:p>
          <w:p>
            <w:pPr>
              <w:pStyle w:val="11"/>
              <w:spacing w:line="264" w:lineRule="exact"/>
              <w:ind w:left="111"/>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18.1</w:t>
            </w: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795" w:type="pct"/>
          </w:tcPr>
          <w:p>
            <w:pPr>
              <w:pStyle w:val="11"/>
              <w:spacing w:line="268" w:lineRule="exact"/>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p>
            <w:pPr>
              <w:pStyle w:val="11"/>
              <w:spacing w:line="264" w:lineRule="exact"/>
              <w:ind w:left="11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bl>
    <w:p>
      <w:pPr>
        <w:pStyle w:val="5"/>
        <w:spacing w:line="269" w:lineRule="exact"/>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Author’s</w:t>
      </w:r>
      <w:r>
        <w:rPr>
          <w:rFonts w:hint="default" w:ascii="Times New Roman" w:hAnsi="Times New Roman" w:cs="Times New Roman"/>
          <w:b/>
          <w:bCs/>
          <w:color w:val="000000" w:themeColor="text1"/>
          <w:spacing w:val="-4"/>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Data</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Analysis,</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20</w:t>
      </w:r>
      <w:r>
        <w:rPr>
          <w:rFonts w:hint="default" w:ascii="Times New Roman" w:hAnsi="Times New Roman" w:cs="Times New Roman"/>
          <w:b/>
          <w:bCs/>
          <w:color w:val="000000" w:themeColor="text1"/>
          <w:sz w:val="24"/>
          <w:szCs w:val="24"/>
          <w:lang w:val="en-US"/>
          <w14:textFill>
            <w14:solidFill>
              <w14:schemeClr w14:val="tx1"/>
            </w14:solidFill>
          </w14:textFill>
        </w:rPr>
        <w:t>24</w:t>
      </w:r>
    </w:p>
    <w:p>
      <w:pPr>
        <w:pStyle w:val="5"/>
        <w:ind w:left="0"/>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left="0" w:leftChars="0" w:right="106" w:firstLine="0" w:firstLineChars="0"/>
        <w:jc w:val="both"/>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table above</w:t>
      </w:r>
      <w:r>
        <w:rPr>
          <w:rFonts w:hint="default" w:ascii="Times New Roman" w:hAnsi="Times New Roman" w:cs="Times New Roman"/>
          <w:color w:val="000000" w:themeColor="text1"/>
          <w:sz w:val="24"/>
          <w:szCs w:val="24"/>
          <w14:textFill>
            <w14:solidFill>
              <w14:schemeClr w14:val="tx1"/>
            </w14:solidFill>
          </w14:textFill>
        </w:rPr>
        <w:t xml:space="preserve"> shows that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h</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ealth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-worker factors is not  significant in influencing community participation in EPI programmes</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at </w:t>
      </w:r>
      <w:r>
        <w:rPr>
          <w:rFonts w:hint="default" w:ascii="Times New Roman" w:hAnsi="Times New Roman" w:cs="Times New Roman"/>
          <w:color w:val="000000" w:themeColor="text1"/>
          <w:sz w:val="24"/>
          <w:szCs w:val="24"/>
          <w14:textFill>
            <w14:solidFill>
              <w14:schemeClr w14:val="tx1"/>
            </w14:solidFill>
          </w14:textFill>
        </w:rPr>
        <w:t>(β = 0.</w:t>
      </w:r>
      <w:r>
        <w:rPr>
          <w:rFonts w:hint="default" w:ascii="Times New Roman" w:hAnsi="Times New Roman" w:cs="Times New Roman"/>
          <w:color w:val="000000" w:themeColor="text1"/>
          <w:sz w:val="24"/>
          <w:szCs w:val="24"/>
          <w:lang w:val="en-US"/>
          <w14:textFill>
            <w14:solidFill>
              <w14:schemeClr w14:val="tx1"/>
            </w14:solidFill>
          </w14:textFill>
        </w:rPr>
        <w:t>896</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R</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 </w:t>
      </w:r>
      <w:r>
        <w:rPr>
          <w:rFonts w:hint="default" w:ascii="Times New Roman" w:hAnsi="Times New Roman" w:cs="Times New Roman"/>
          <w:color w:val="000000" w:themeColor="text1"/>
          <w:sz w:val="24"/>
          <w:szCs w:val="24"/>
          <w:lang w:val="en-US"/>
          <w14:textFill>
            <w14:solidFill>
              <w14:schemeClr w14:val="tx1"/>
            </w14:solidFill>
          </w14:textFill>
        </w:rPr>
        <w:t>0.952</w:t>
      </w:r>
      <w:r>
        <w:rPr>
          <w:rFonts w:hint="default" w:ascii="Times New Roman" w:hAnsi="Times New Roman" w:cs="Times New Roman"/>
          <w:color w:val="000000" w:themeColor="text1"/>
          <w:sz w:val="24"/>
          <w:szCs w:val="24"/>
          <w14:textFill>
            <w14:solidFill>
              <w14:schemeClr w14:val="tx1"/>
            </w14:solidFill>
          </w14:textFill>
        </w:rPr>
        <w:t>, P = .000).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Furthermore, result reveals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healthcare factors </w:t>
      </w:r>
      <w:r>
        <w:rPr>
          <w:rFonts w:hint="default" w:ascii="Times New Roman" w:hAnsi="Times New Roman" w:cs="Times New Roman"/>
          <w:color w:val="000000" w:themeColor="text1"/>
          <w:sz w:val="24"/>
          <w:szCs w:val="24"/>
          <w14:textFill>
            <w14:solidFill>
              <w14:schemeClr w14:val="tx1"/>
            </w14:solidFill>
          </w14:textFill>
        </w:rPr>
        <w:t>has 68.</w:t>
      </w:r>
      <w:r>
        <w:rPr>
          <w:rFonts w:hint="default" w:ascii="Times New Roman" w:hAnsi="Times New Roman" w:cs="Times New Roman"/>
          <w:color w:val="000000" w:themeColor="text1"/>
          <w:sz w:val="24"/>
          <w:szCs w:val="24"/>
          <w:lang w:val="en-US"/>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 xml:space="preserve">% decisive influence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on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community participation in EPI Orlu Local Government</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 value of 0.000 is less than significant level of 0.05. The result shows that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h</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ealth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-worker factors is not  significant in influencing community participation</w:t>
      </w:r>
      <w:r>
        <w:rPr>
          <w:rFonts w:hint="default" w:ascii="Times New Roman" w:hAnsi="Times New Roman" w:cs="Times New Roman"/>
          <w:color w:val="000000" w:themeColor="text1"/>
          <w:sz w:val="24"/>
          <w:szCs w:val="24"/>
          <w14:textFill>
            <w14:solidFill>
              <w14:schemeClr w14:val="tx1"/>
            </w14:solidFill>
          </w14:textFill>
        </w:rPr>
        <w:t>. Therefore H</w:t>
      </w:r>
      <w:r>
        <w:rPr>
          <w:rFonts w:hint="default" w:ascii="Times New Roman" w:hAnsi="Times New Roman" w:cs="Times New Roman"/>
          <w:color w:val="000000" w:themeColor="text1"/>
          <w:sz w:val="24"/>
          <w:szCs w:val="24"/>
          <w:vertAlign w:val="subscript"/>
          <w14:textFill>
            <w14:solidFill>
              <w14:schemeClr w14:val="tx1"/>
            </w14:solidFill>
          </w14:textFill>
        </w:rPr>
        <w:t>01</w:t>
      </w:r>
      <w:r>
        <w:rPr>
          <w:rFonts w:hint="default" w:ascii="Times New Roman" w:hAnsi="Times New Roman" w:cs="Times New Roman"/>
          <w:color w:val="000000" w:themeColor="text1"/>
          <w:sz w:val="24"/>
          <w:szCs w:val="24"/>
          <w:vertAlign w:val="baseline"/>
          <w14:textFill>
            <w14:solidFill>
              <w14:schemeClr w14:val="tx1"/>
            </w14:solidFill>
          </w14:textFill>
        </w:rPr>
        <w:t xml:space="preserve"> is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rejected.</w:t>
      </w:r>
    </w:p>
    <w:p>
      <w:pPr>
        <w:pStyle w:val="5"/>
        <w:spacing w:line="480" w:lineRule="auto"/>
        <w:ind w:left="0" w:leftChars="0" w:right="106" w:firstLine="0" w:firstLineChars="0"/>
        <w:jc w:val="both"/>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4.3 SUMMARY OF FINDINGS</w:t>
      </w:r>
    </w:p>
    <w:p>
      <w:pPr>
        <w:pStyle w:val="5"/>
        <w:spacing w:line="480" w:lineRule="auto"/>
        <w:ind w:left="0" w:leftChars="0" w:right="106"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The finding revealed that community members’ participation in 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 was low in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 Local Government</w:t>
      </w:r>
      <w:r>
        <w:rPr>
          <w:rFonts w:hint="default" w:ascii="Times New Roman" w:hAnsi="Times New Roman" w:cs="Times New Roman"/>
          <w:color w:val="000000" w:themeColor="text1"/>
          <w:sz w:val="24"/>
          <w:szCs w:val="24"/>
          <w14:textFill>
            <w14:solidFill>
              <w14:schemeClr w14:val="tx1"/>
            </w14:solidFill>
          </w14:textFill>
        </w:rPr>
        <w:t>. In</w:t>
      </w:r>
      <w:r>
        <w:rPr>
          <w:rFonts w:hint="default" w:ascii="Times New Roman" w:hAnsi="Times New Roman" w:cs="Times New Roman"/>
          <w:color w:val="000000" w:themeColor="text1"/>
          <w:sz w:val="24"/>
          <w:szCs w:val="24"/>
          <w:lang w:val="en-US"/>
          <w14:textFill>
            <w14:solidFill>
              <w14:schemeClr w14:val="tx1"/>
            </w14:solidFill>
          </w14:textFill>
        </w:rPr>
        <w:t xml:space="preserve"> Imo State</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Perhaps majority of the community members have low formal education 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 having quite a negative perception about EPI programmes. Education is a</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very strong indicator of how individuals seek, accept and utilize information.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Therefore, education or knowledge people have on a particular 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affects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utilize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2020</w:t>
      </w:r>
      <w:r>
        <w:rPr>
          <w:rFonts w:hint="default" w:ascii="Times New Roman" w:hAnsi="Times New Roman" w:cs="Times New Roman"/>
          <w:color w:val="000000" w:themeColor="text1"/>
          <w:sz w:val="24"/>
          <w:szCs w:val="24"/>
          <w14:textFill>
            <w14:solidFill>
              <w14:schemeClr w14:val="tx1"/>
            </w14:solidFill>
          </w14:textFill>
        </w:rPr>
        <w:t>).</w:t>
      </w:r>
    </w:p>
    <w:p>
      <w:pPr>
        <w:pStyle w:val="5"/>
        <w:spacing w:line="480" w:lineRule="auto"/>
        <w:ind w:left="0" w:leftChars="0" w:right="106" w:firstLine="720" w:firstLineChars="0"/>
        <w:jc w:val="both"/>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 addition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revealed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dependent largely on community </w:t>
      </w:r>
      <w:r>
        <w:rPr>
          <w:rFonts w:hint="default" w:ascii="Times New Roman" w:hAnsi="Times New Roman" w:cs="Times New Roman"/>
          <w:color w:val="000000" w:themeColor="text1"/>
          <w:sz w:val="24"/>
          <w:szCs w:val="24"/>
          <w:lang w:val="en-US"/>
          <w14:textFill>
            <w14:solidFill>
              <w14:schemeClr w14:val="tx1"/>
            </w14:solidFill>
          </w14:textFill>
        </w:rPr>
        <w:t>based factors such as negative perception, religious inclination, customs and belief and educational exposure</w:t>
      </w:r>
      <w:r>
        <w:rPr>
          <w:rFonts w:hint="default" w:ascii="Times New Roman" w:hAnsi="Times New Roman" w:cs="Times New Roman"/>
          <w:color w:val="000000" w:themeColor="text1"/>
          <w:sz w:val="24"/>
          <w:szCs w:val="24"/>
          <w14:textFill>
            <w14:solidFill>
              <w14:schemeClr w14:val="tx1"/>
            </w14:solidFill>
          </w14:textFill>
        </w:rPr>
        <w:t>. For instance, 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clear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educational</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status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actively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educational</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Probably,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demands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 time commitment, and attitude rather than knowledge of and availability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resources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(Maekawa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pacing w:val="1"/>
          <w:sz w:val="24"/>
          <w:szCs w:val="24"/>
          <w14:textFill>
            <w14:solidFill>
              <w14:schemeClr w14:val="tx1"/>
            </w14:solidFill>
          </w14:textFill>
        </w:rPr>
        <w:t xml:space="preserve"> </w:t>
      </w:r>
    </w:p>
    <w:p>
      <w:pPr>
        <w:pStyle w:val="5"/>
        <w:spacing w:line="480" w:lineRule="auto"/>
        <w:ind w:left="0" w:leftChars="0" w:right="106" w:firstLine="720" w:firstLineChars="0"/>
        <w:jc w:val="both"/>
        <w:rPr>
          <w:rFonts w:hint="default" w:ascii="Times New Roman" w:hAnsi="Times New Roman" w:cs="Times New Roman"/>
          <w:color w:val="000000" w:themeColor="text1"/>
          <w:spacing w:val="1"/>
          <w:sz w:val="24"/>
          <w:szCs w:val="24"/>
          <w:lang w:val="en-US"/>
          <w14:textFill>
            <w14:solidFill>
              <w14:schemeClr w14:val="tx1"/>
            </w14:solidFill>
          </w14:textFill>
        </w:rPr>
      </w:pP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Further more, the study reveals healthcare factors and programme based factors affection community participation such as  healthcare worker’s knowledge, management of EPI instrument, level of professionalism, The scope of the immunization programme and politcal factors and Intrest of stakeholders. </w:t>
      </w:r>
      <w:r>
        <w:rPr>
          <w:rFonts w:hint="default" w:ascii="Times New Roman" w:hAnsi="Times New Roman" w:cs="Times New Roman"/>
          <w:color w:val="000000" w:themeColor="text1"/>
          <w:sz w:val="24"/>
          <w:szCs w:val="24"/>
          <w14:textFill>
            <w14:solidFill>
              <w14:schemeClr w14:val="tx1"/>
            </w14:solidFill>
          </w14:textFill>
        </w:rPr>
        <w:t>From Indian rural community, a study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Paashar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demonstrated that a positive and significant relationship exists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between </w:t>
      </w:r>
      <w:r>
        <w:rPr>
          <w:rFonts w:hint="default" w:ascii="Times New Roman" w:hAnsi="Times New Roman" w:cs="Times New Roman"/>
          <w:color w:val="000000" w:themeColor="text1"/>
          <w:sz w:val="24"/>
          <w:szCs w:val="24"/>
          <w:lang w:val="en-US"/>
          <w14:textFill>
            <w14:solidFill>
              <w14:schemeClr w14:val="tx1"/>
            </w14:solidFill>
          </w14:textFill>
        </w:rPr>
        <w:t xml:space="preserve">healthcare worker and programm based factors </w:t>
      </w:r>
      <w:r>
        <w:rPr>
          <w:rFonts w:hint="default" w:ascii="Times New Roman" w:hAnsi="Times New Roman" w:cs="Times New Roman"/>
          <w:color w:val="000000" w:themeColor="text1"/>
          <w:sz w:val="24"/>
          <w:szCs w:val="24"/>
          <w14:textFill>
            <w14:solidFill>
              <w14:schemeClr w14:val="tx1"/>
            </w14:solidFill>
          </w14:textFill>
        </w:rPr>
        <w:t xml:space="preserve"> in a district and a child's complete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status within that district</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5"/>
        <w:spacing w:line="480" w:lineRule="auto"/>
        <w:ind w:left="0" w:leftChars="0" w:right="106" w:firstLine="0" w:firstLineChars="0"/>
        <w:jc w:val="both"/>
        <w:rPr>
          <w:rFonts w:hint="default" w:ascii="Times New Roman" w:hAnsi="Times New Roman" w:cs="Times New Roman"/>
          <w:color w:val="000000" w:themeColor="text1"/>
          <w:sz w:val="24"/>
          <w:szCs w:val="24"/>
          <w:vertAlign w:val="baseline"/>
          <w14:textFill>
            <w14:solidFill>
              <w14:schemeClr w14:val="tx1"/>
            </w14:solidFill>
          </w14:textFill>
        </w:rPr>
      </w:pP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pStyle w:val="5"/>
        <w:spacing w:line="480" w:lineRule="auto"/>
        <w:ind w:left="0" w:leftChars="0" w:right="374" w:firstLine="0" w:firstLineChars="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FIVE</w:t>
      </w:r>
    </w:p>
    <w:p>
      <w:pPr>
        <w:pStyle w:val="5"/>
        <w:spacing w:line="480" w:lineRule="auto"/>
        <w:ind w:left="0" w:leftChars="0" w:right="374" w:firstLine="0" w:firstLineChars="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CONCLUSION AND RECOMMENDATION</w:t>
      </w:r>
    </w:p>
    <w:p>
      <w:pPr>
        <w:pStyle w:val="5"/>
        <w:spacing w:line="480" w:lineRule="auto"/>
        <w:ind w:left="0" w:leftChars="0" w:right="374"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5.1 DISCUSSION OF FINDINGS</w:t>
      </w: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major findings of the study are discussed thus below:</w:t>
      </w:r>
    </w:p>
    <w:p>
      <w:pPr>
        <w:pStyle w:val="5"/>
        <w:numPr>
          <w:ilvl w:val="0"/>
          <w:numId w:val="3"/>
        </w:numPr>
        <w:spacing w:line="480" w:lineRule="auto"/>
        <w:ind w:left="420" w:leftChars="0" w:right="374"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 Orlu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state.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his in line with the findings of </w:t>
      </w:r>
      <w:r>
        <w:rPr>
          <w:rFonts w:hint="default" w:ascii="Times New Roman" w:hAnsi="Times New Roman" w:eastAsia="SimSun" w:cs="Times New Roman"/>
          <w:color w:val="000000" w:themeColor="text1"/>
          <w:sz w:val="24"/>
          <w:szCs w:val="24"/>
          <w:lang w:val="en-US"/>
          <w14:textFill>
            <w14:solidFill>
              <w14:schemeClr w14:val="tx1"/>
            </w14:solidFill>
          </w14:textFill>
        </w:rPr>
        <w:t>Ezenduka (2020),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who assert that in most rural community participation could be low due to perception mothers’ knowledge (measured in terms of certification) and the prevalence of full immunization. </w:t>
      </w:r>
    </w:p>
    <w:p>
      <w:pPr>
        <w:pStyle w:val="5"/>
        <w:numPr>
          <w:ilvl w:val="0"/>
          <w:numId w:val="3"/>
        </w:numPr>
        <w:spacing w:line="480" w:lineRule="auto"/>
        <w:ind w:left="420" w:leftChars="0" w:right="374"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Community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Orlu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state</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includes mother’s negative perception about child immunization, Religious inclination  that childhood illness is caused by evil spirit hence cleansing, community members believe that subsequent immunization administration have adverse effect on the child and Level of education and exposure to modern healthcare. This is corroboration with the findings of </w:t>
      </w:r>
      <w:r>
        <w:rPr>
          <w:rFonts w:hint="default" w:ascii="Times New Roman" w:hAnsi="Times New Roman" w:cs="Times New Roman"/>
          <w:color w:val="000000" w:themeColor="text1"/>
          <w:sz w:val="24"/>
          <w:szCs w:val="24"/>
          <w:lang w:val="en-US"/>
          <w14:textFill>
            <w14:solidFill>
              <w14:schemeClr w14:val="tx1"/>
            </w14:solidFill>
          </w14:textFill>
        </w:rPr>
        <w:t xml:space="preserve">Babalola &amp; Adewuyi (2015)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community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Orlu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state</w:t>
      </w:r>
      <w:r>
        <w:rPr>
          <w:rFonts w:hint="default" w:ascii="Times New Roman" w:hAnsi="Times New Roman" w:cs="Times New Roman"/>
          <w:b w:val="0"/>
          <w:bCs w:val="0"/>
          <w:color w:val="000000" w:themeColor="text1"/>
          <w:sz w:val="24"/>
          <w:szCs w:val="24"/>
          <w14:textFill>
            <w14:solidFill>
              <w14:schemeClr w14:val="tx1"/>
            </w14:solidFill>
          </w14:textFill>
        </w:rPr>
        <w:t>, the table shows that all the items(item1-item</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 xml:space="preserve">): stating; </w:t>
      </w:r>
      <w:r>
        <w:rPr>
          <w:rFonts w:hint="default" w:ascii="Times New Roman" w:hAnsi="Times New Roman" w:cs="Times New Roman"/>
          <w:b w:val="0"/>
          <w:bCs w:val="0"/>
          <w:color w:val="000000" w:themeColor="text1"/>
          <w:sz w:val="24"/>
          <w:szCs w:val="24"/>
          <w:lang w:val="en-US"/>
          <w14:textFill>
            <w14:solidFill>
              <w14:schemeClr w14:val="tx1"/>
            </w14:solidFill>
          </w14:textFill>
        </w:rPr>
        <w:t>Negative perception about child immunization, Religious inclination  that childhood illness is caused by evil spirit hence cleansing, Community members believe that subsequent immunization administration have adverse effect on the child and Level of education and exposure to modern healthcare.</w:t>
      </w:r>
    </w:p>
    <w:p>
      <w:pPr>
        <w:pStyle w:val="5"/>
        <w:numPr>
          <w:ilvl w:val="0"/>
          <w:numId w:val="3"/>
        </w:numPr>
        <w:spacing w:line="480" w:lineRule="auto"/>
        <w:ind w:left="420" w:leftChars="0" w:right="374"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Healthcare worker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Orlu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state are</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knowledge on immunization administration, Inability  to motivate and facilitate health behavior change when working in community, Asking for incentives from community members before issuing vaccine, Unethical behaviour or attitude towards ill child or parent. This is in agreement with the findings of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Singh,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2) </w:t>
      </w:r>
      <w:r>
        <w:rPr>
          <w:rFonts w:hint="default" w:ascii="Times New Roman" w:hAnsi="Times New Roman" w:cs="Times New Roman"/>
          <w:color w:val="000000" w:themeColor="text1"/>
          <w:sz w:val="24"/>
          <w:szCs w:val="24"/>
          <w:lang w:val="en-US"/>
          <w14:textFill>
            <w14:solidFill>
              <w14:schemeClr w14:val="tx1"/>
            </w14:solidFill>
          </w14:textFill>
        </w:rPr>
        <w:t xml:space="preserve">who opined that </w:t>
      </w:r>
      <w:r>
        <w:rPr>
          <w:rFonts w:hint="default" w:ascii="Times New Roman" w:hAnsi="Times New Roman" w:cs="Times New Roman"/>
          <w:color w:val="000000" w:themeColor="text1"/>
          <w:sz w:val="24"/>
          <w:szCs w:val="24"/>
          <w14:textFill>
            <w14:solidFill>
              <w14:schemeClr w14:val="tx1"/>
            </w14:solidFill>
          </w14:textFill>
        </w:rPr>
        <w:t>effective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collaboration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implementers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receivers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health projects (community members) is very critical to achieving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 goals  either to enhance health status of 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case children.</w:t>
      </w:r>
    </w:p>
    <w:p>
      <w:pPr>
        <w:pStyle w:val="5"/>
        <w:numPr>
          <w:ilvl w:val="0"/>
          <w:numId w:val="3"/>
        </w:numPr>
        <w:spacing w:line="480" w:lineRule="auto"/>
        <w:ind w:left="420" w:leftChars="0" w:right="374"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Programme-based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state includes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scope of the immunization programme, political factors and Interest of stakeholders, management of EPI instruments and resources, level of Training issued to healthcare workers and wage. This is in consonance with the findings of  </w:t>
      </w:r>
      <w:r>
        <w:rPr>
          <w:rFonts w:hint="default" w:ascii="Times New Roman" w:hAnsi="Times New Roman" w:cs="Times New Roman"/>
          <w:color w:val="000000" w:themeColor="text1"/>
          <w:sz w:val="24"/>
          <w:szCs w:val="24"/>
          <w14:textFill>
            <w14:solidFill>
              <w14:schemeClr w14:val="tx1"/>
            </w14:solidFill>
          </w14:textFill>
        </w:rPr>
        <w:t>Viswanathan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 xml:space="preserve">21 who averred that scope, management and </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partnerships in health programmes do not only provide health improvement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communities but also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building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capacity of the community members as they take part in deciding 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concerning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(Minkler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9).</w:t>
      </w:r>
    </w:p>
    <w:p>
      <w:pPr>
        <w:pStyle w:val="5"/>
        <w:spacing w:line="480" w:lineRule="auto"/>
        <w:ind w:left="0" w:leftChars="0" w:right="374"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 IMPLICATION OF THE STUDY</w:t>
      </w:r>
    </w:p>
    <w:p>
      <w:pPr>
        <w:pStyle w:val="5"/>
        <w:spacing w:line="480" w:lineRule="auto"/>
        <w:ind w:left="0" w:leftChars="0" w:right="374"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Immunization in the rural communities requires aggressive motivation through comprehensive health education. This should be geared towards the identification of positive and negative factors that should be reinforced and jettisoned respectively for the purpose of achieving optimal immunization goals in the rural communities.</w:t>
      </w: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The outcome of the study </w:t>
      </w:r>
      <w:r>
        <w:rPr>
          <w:rFonts w:hint="default" w:ascii="Times New Roman" w:hAnsi="Times New Roman" w:cs="Times New Roman"/>
          <w:color w:val="000000" w:themeColor="text1"/>
          <w:sz w:val="24"/>
          <w:szCs w:val="24"/>
          <w14:textFill>
            <w14:solidFill>
              <w14:schemeClr w14:val="tx1"/>
            </w14:solidFill>
          </w14:textFill>
        </w:rPr>
        <w:t>evidence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collaboration between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w:t>
      </w:r>
      <w:r>
        <w:rPr>
          <w:rFonts w:hint="default" w:ascii="Times New Roman" w:hAnsi="Times New Roman" w:cs="Times New Roman"/>
          <w:color w:val="000000" w:themeColor="text1"/>
          <w:sz w:val="24"/>
          <w:szCs w:val="24"/>
          <w:lang w:val="en-US"/>
          <w14:textFill>
            <w14:solidFill>
              <w14:schemeClr w14:val="tx1"/>
            </w14:solidFill>
          </w14:textFill>
        </w:rPr>
        <w:t xml:space="preserve"> and addressing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factors through campaings and 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greater</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improvements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behavior</w:t>
      </w:r>
      <w:r>
        <w:rPr>
          <w:rFonts w:hint="default" w:ascii="Times New Roman" w:hAnsi="Times New Roman" w:cs="Times New Roman"/>
          <w:color w:val="000000" w:themeColor="text1"/>
          <w:sz w:val="24"/>
          <w:szCs w:val="24"/>
          <w:lang w:val="en-US"/>
          <w14:textFill>
            <w14:solidFill>
              <w14:schemeClr w14:val="tx1"/>
            </w14:solidFill>
          </w14:textFill>
        </w:rPr>
        <w:t xml:space="preserve"> among member communities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improve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outcomes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appropriate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utilization.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Therefore c</w:t>
      </w:r>
      <w:r>
        <w:rPr>
          <w:rFonts w:hint="default" w:ascii="Times New Roman" w:hAnsi="Times New Roman" w:cs="Times New Roman"/>
          <w:color w:val="000000" w:themeColor="text1"/>
          <w:sz w:val="24"/>
          <w:szCs w:val="24"/>
          <w14:textFill>
            <w14:solidFill>
              <w14:schemeClr w14:val="tx1"/>
            </w14:solidFill>
          </w14:textFill>
        </w:rPr>
        <w:t>ommunity health workers can serve as a means of improving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 outcomes for</w:t>
      </w:r>
      <w:r>
        <w:rPr>
          <w:rFonts w:hint="default" w:ascii="Times New Roman" w:hAnsi="Times New Roman" w:cs="Times New Roman"/>
          <w:color w:val="000000" w:themeColor="text1"/>
          <w:sz w:val="24"/>
          <w:szCs w:val="24"/>
          <w:lang w:val="en-US"/>
          <w14:textFill>
            <w14:solidFill>
              <w14:schemeClr w14:val="tx1"/>
            </w14:solidFill>
          </w14:textFill>
        </w:rPr>
        <w:t xml:space="preserve"> communities during EPI  and as well be professional while discharging their duties to enable effect immunization programme.</w:t>
      </w: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Programme planners are encourage to manage programme instrument effectively, harnessing both the human and physical resources available for  </w:t>
      </w:r>
      <w:r>
        <w:rPr>
          <w:rFonts w:hint="default" w:ascii="Times New Roman" w:hAnsi="Times New Roman" w:cs="Times New Roman"/>
          <w:color w:val="000000" w:themeColor="text1"/>
          <w:sz w:val="24"/>
          <w:szCs w:val="24"/>
          <w14:textFill>
            <w14:solidFill>
              <w14:schemeClr w14:val="tx1"/>
            </w14:solidFill>
          </w14:textFill>
        </w:rPr>
        <w:t>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projects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increased in knowledge among the community members,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contributed to effective project implementation and general outcome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target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goals.</w:t>
      </w:r>
    </w:p>
    <w:p>
      <w:pPr>
        <w:pStyle w:val="5"/>
        <w:spacing w:line="480" w:lineRule="auto"/>
        <w:ind w:left="0" w:leftChars="0" w:right="374"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5.3 CONCLUSION </w:t>
      </w: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Immunization is one of the key strategies to achieve the millennium development goals (MDGs) specifically to reduce child mortality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Howbeit </w:t>
      </w:r>
      <w:r>
        <w:rPr>
          <w:rFonts w:hint="default" w:ascii="Times New Roman" w:hAnsi="Times New Roman" w:eastAsia="SimSun" w:cs="Times New Roman"/>
          <w:color w:val="000000" w:themeColor="text1"/>
          <w:sz w:val="24"/>
          <w:szCs w:val="24"/>
          <w14:textFill>
            <w14:solidFill>
              <w14:schemeClr w14:val="tx1"/>
            </w14:solidFill>
          </w14:textFill>
        </w:rPr>
        <w:t xml:space="preserve">It </w:t>
      </w:r>
      <w:r>
        <w:rPr>
          <w:rFonts w:hint="default" w:ascii="Times New Roman" w:hAnsi="Times New Roman" w:eastAsia="SimSun" w:cs="Times New Roman"/>
          <w:color w:val="000000" w:themeColor="text1"/>
          <w:sz w:val="24"/>
          <w:szCs w:val="24"/>
          <w:lang w:val="en-US"/>
          <w14:textFill>
            <w14:solidFill>
              <w14:schemeClr w14:val="tx1"/>
            </w14:solidFill>
          </w14:textFill>
        </w:rPr>
        <w:t>r</w:t>
      </w:r>
      <w:r>
        <w:rPr>
          <w:rFonts w:hint="default" w:ascii="Times New Roman" w:hAnsi="Times New Roman" w:eastAsia="SimSun" w:cs="Times New Roman"/>
          <w:color w:val="000000" w:themeColor="text1"/>
          <w:sz w:val="24"/>
          <w:szCs w:val="24"/>
          <w14:textFill>
            <w14:solidFill>
              <w14:schemeClr w14:val="tx1"/>
            </w14:solidFill>
          </w14:textFill>
        </w:rPr>
        <w:t>equires urgent attention to find ways of increasing vaccination coverage and particularly to encourage parents to have their children fully vaccinated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through community participation</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Although </w:t>
      </w:r>
      <w:r>
        <w:rPr>
          <w:rFonts w:hint="default" w:ascii="Times New Roman" w:hAnsi="Times New Roman" w:cs="Times New Roman"/>
          <w:color w:val="000000" w:themeColor="text1"/>
          <w:sz w:val="24"/>
          <w:szCs w:val="24"/>
          <w14:textFill>
            <w14:solidFill>
              <w14:schemeClr w14:val="tx1"/>
            </w14:solidFill>
          </w14:textFill>
        </w:rPr>
        <w:t>community participation is core to the success of many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 intervention programmes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there are many factors 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influences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member communities participation in the EPI.</w:t>
      </w:r>
    </w:p>
    <w:p>
      <w:pPr>
        <w:pStyle w:val="5"/>
        <w:spacing w:line="480" w:lineRule="auto"/>
        <w:ind w:left="0" w:leftChars="0" w:right="374" w:firstLine="720" w:firstLineChars="0"/>
        <w:jc w:val="both"/>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study is focused on an evaluation of factors influencing community participation in immunization using Orlu Local Government Area, Imo State as case study. T</w:t>
      </w:r>
      <w:r>
        <w:rPr>
          <w:rFonts w:hint="default" w:ascii="Times New Roman" w:hAnsi="Times New Roman" w:cs="Times New Roman"/>
          <w:color w:val="000000" w:themeColor="text1"/>
          <w:sz w:val="24"/>
          <w:szCs w:val="24"/>
          <w14:textFill>
            <w14:solidFill>
              <w14:schemeClr w14:val="tx1"/>
            </w14:solidFill>
          </w14:textFill>
        </w:rPr>
        <w: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utilized </w:t>
      </w:r>
      <w:r>
        <w:rPr>
          <w:rFonts w:hint="default" w:ascii="Times New Roman" w:hAnsi="Times New Roman" w:cs="Times New Roman"/>
          <w:color w:val="000000" w:themeColor="text1"/>
          <w:sz w:val="24"/>
          <w:szCs w:val="24"/>
          <w14:textFill>
            <w14:solidFill>
              <w14:schemeClr w14:val="tx1"/>
            </w14:solidFill>
          </w14:textFill>
        </w:rPr>
        <w:t>survey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approach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Orlu Local Government Area, Imo State</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(279)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conveniently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selected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workers (19) were purposive sampled for the study. </w:t>
      </w:r>
      <w:r>
        <w:rPr>
          <w:rFonts w:hint="default" w:ascii="Times New Roman" w:hAnsi="Times New Roman" w:cs="Times New Roman"/>
          <w:color w:val="000000" w:themeColor="text1"/>
          <w:sz w:val="24"/>
          <w:szCs w:val="24"/>
          <w:lang w:val="en-US"/>
          <w14:textFill>
            <w14:solidFill>
              <w14:schemeClr w14:val="tx1"/>
            </w14:solidFill>
          </w14:textFill>
        </w:rPr>
        <w:t xml:space="preserve"> Data was analyzed </w:t>
      </w: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 xml:space="preserve"> using frequency tables and mean scores and Hypothesis was tested using ANOVA statistical package for social science (SPSS v.23). </w:t>
      </w:r>
    </w:p>
    <w:p>
      <w:pPr>
        <w:pStyle w:val="5"/>
        <w:spacing w:line="480" w:lineRule="auto"/>
        <w:ind w:left="0" w:leftChars="0" w:right="374" w:firstLine="72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The study concludes that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pacing w:val="-57"/>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may include</w:t>
      </w:r>
      <w:r>
        <w:rPr>
          <w:rFonts w:hint="default" w:ascii="Times New Roman" w:hAnsi="Times New Roman" w:cs="Times New Roman"/>
          <w:color w:val="000000" w:themeColor="text1"/>
          <w:sz w:val="24"/>
          <w:szCs w:val="24"/>
          <w:lang w:val="en-US"/>
          <w14:textFill>
            <w14:solidFill>
              <w14:schemeClr w14:val="tx1"/>
            </w14:solidFill>
          </w14:textFill>
        </w:rPr>
        <w:t>s: community based factors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mother’s negative perception about child immunization, religious inclination  that childhood illness is caused by evil spirit hence cleansing, community members believe that subsequent immunization administration have adverse effect on the child and level of education and exposure to modern healthcare), healthcare workers (knowledge on immunization administration, inability  to motivate and facilitate health behavior change when working in community, asking for incentives from community members before issuing vaccine, unethical behaviour or attitude towards ill child or parent),  </w:t>
      </w:r>
      <w:r>
        <w:rPr>
          <w:rFonts w:hint="default" w:ascii="Times New Roman" w:hAnsi="Times New Roman" w:cs="Times New Roman"/>
          <w:color w:val="000000" w:themeColor="text1"/>
          <w:sz w:val="24"/>
          <w:szCs w:val="24"/>
          <w14:textFill>
            <w14:solidFill>
              <w14:schemeClr w14:val="tx1"/>
            </w14:solidFill>
          </w14:textFill>
        </w:rPr>
        <w:t>programme-based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Orlu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state includes </w:t>
      </w:r>
      <w:r>
        <w:rPr>
          <w:rFonts w:hint="default" w:ascii="Times New Roman" w:hAnsi="Times New Roman" w:cs="Times New Roman"/>
          <w:b w:val="0"/>
          <w:bCs w:val="0"/>
          <w:color w:val="000000" w:themeColor="text1"/>
          <w:sz w:val="24"/>
          <w:szCs w:val="24"/>
          <w:lang w:val="en-US"/>
          <w14:textFill>
            <w14:solidFill>
              <w14:schemeClr w14:val="tx1"/>
            </w14:solidFill>
          </w14:textFill>
        </w:rPr>
        <w:t>the scope of the immunization programme, political factors and Interest of stakeholders, management of EPI instruments and resources, level of Training issued to healthcare workers and wage.</w:t>
      </w:r>
    </w:p>
    <w:p>
      <w:pPr>
        <w:pStyle w:val="5"/>
        <w:spacing w:line="480" w:lineRule="auto"/>
        <w:ind w:left="0" w:leftChars="0" w:right="374"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5.4 RECOMMENDATION </w:t>
      </w:r>
    </w:p>
    <w:p>
      <w:pPr>
        <w:pStyle w:val="5"/>
        <w:spacing w:line="480" w:lineRule="auto"/>
        <w:ind w:right="37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conclusion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following</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recommendations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 drawn;</w:t>
      </w:r>
    </w:p>
    <w:p>
      <w:pPr>
        <w:pStyle w:val="10"/>
        <w:numPr>
          <w:ilvl w:val="0"/>
          <w:numId w:val="4"/>
        </w:numPr>
        <w:tabs>
          <w:tab w:val="left" w:pos="440"/>
          <w:tab w:val="clear" w:pos="420"/>
        </w:tabs>
        <w:spacing w:before="0" w:after="0" w:line="480" w:lineRule="auto"/>
        <w:ind w:left="420" w:leftChars="0" w:right="375"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health workers are encouraged to enhance their collaborative efforts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themselves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stages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p>
    <w:p>
      <w:pPr>
        <w:pStyle w:val="10"/>
        <w:numPr>
          <w:ilvl w:val="0"/>
          <w:numId w:val="4"/>
        </w:numPr>
        <w:tabs>
          <w:tab w:val="left" w:pos="440"/>
          <w:tab w:val="clear" w:pos="420"/>
        </w:tabs>
        <w:spacing w:before="0" w:after="0" w:line="480" w:lineRule="auto"/>
        <w:ind w:left="420" w:leftChars="0" w:right="380" w:righ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Orlu Local Government Area </w:t>
      </w:r>
      <w:r>
        <w:rPr>
          <w:rFonts w:hint="default" w:ascii="Times New Roman" w:hAnsi="Times New Roman" w:cs="Times New Roman"/>
          <w:color w:val="000000" w:themeColor="text1"/>
          <w:sz w:val="24"/>
          <w:szCs w:val="24"/>
          <w14:textFill>
            <w14:solidFill>
              <w14:schemeClr w14:val="tx1"/>
            </w14:solidFill>
          </w14:textFill>
        </w:rPr>
        <w:t>directorate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step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efforts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EPI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 and the need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actively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the programmes.</w:t>
      </w:r>
    </w:p>
    <w:p>
      <w:pPr>
        <w:pStyle w:val="10"/>
        <w:numPr>
          <w:ilvl w:val="0"/>
          <w:numId w:val="4"/>
        </w:numPr>
        <w:tabs>
          <w:tab w:val="left" w:pos="440"/>
          <w:tab w:val="clear" w:pos="420"/>
        </w:tabs>
        <w:spacing w:before="0" w:after="0" w:line="480" w:lineRule="auto"/>
        <w:ind w:left="420" w:leftChars="0" w:right="380" w:righ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Ministry of Health should be hold more immunization sessions for mothers which have less than five years children as well as social group meetings to exchange information at maternal and child health centers.</w:t>
      </w:r>
    </w:p>
    <w:p>
      <w:pPr>
        <w:pStyle w:val="10"/>
        <w:numPr>
          <w:ilvl w:val="0"/>
          <w:numId w:val="4"/>
        </w:numPr>
        <w:tabs>
          <w:tab w:val="left" w:pos="440"/>
          <w:tab w:val="clear" w:pos="420"/>
        </w:tabs>
        <w:spacing w:before="0" w:after="0" w:line="480" w:lineRule="auto"/>
        <w:ind w:left="420" w:leftChars="0" w:right="380" w:rightChars="0" w:hanging="4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Ministry of Health should provide mothers with vaccination booklets explain the importance of vaccination, importance of vaccination card, routine doses and how to manage the side effects.</w:t>
      </w:r>
    </w:p>
    <w:p>
      <w:pPr>
        <w:pStyle w:val="10"/>
        <w:numPr>
          <w:ilvl w:val="0"/>
          <w:numId w:val="4"/>
        </w:numPr>
        <w:tabs>
          <w:tab w:val="left" w:pos="440"/>
          <w:tab w:val="clear" w:pos="420"/>
        </w:tabs>
        <w:spacing w:before="0" w:after="0" w:line="480" w:lineRule="auto"/>
        <w:ind w:left="420" w:leftChars="0" w:right="380"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Target  should  be  the  entire  population,  and  educational programmes promoting  immunization  and  parental  motivation,  accessibility, and  follow-up  should be instituted.</w:t>
      </w:r>
    </w:p>
    <w:p>
      <w:pPr>
        <w:pStyle w:val="2"/>
        <w:spacing w:before="2"/>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5.5  Suggestion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 Studies</w:t>
      </w:r>
    </w:p>
    <w:p>
      <w:pPr>
        <w:pStyle w:val="5"/>
        <w:spacing w:before="9"/>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 </w:t>
      </w:r>
    </w:p>
    <w:p>
      <w:pPr>
        <w:pStyle w:val="10"/>
        <w:numPr>
          <w:ilvl w:val="0"/>
          <w:numId w:val="4"/>
        </w:numPr>
        <w:tabs>
          <w:tab w:val="clear" w:pos="420"/>
        </w:tabs>
        <w:spacing w:before="0" w:after="0" w:line="480" w:lineRule="auto"/>
        <w:ind w:left="420" w:leftChars="0" w:right="374"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extend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scope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measurement community participation in EPI programmes in other</w:t>
      </w:r>
      <w:r>
        <w:rPr>
          <w:rFonts w:hint="default" w:ascii="Times New Roman" w:hAnsi="Times New Roman" w:cs="Times New Roman"/>
          <w:color w:val="000000" w:themeColor="text1"/>
          <w:sz w:val="24"/>
          <w:szCs w:val="24"/>
          <w:lang w:val="en-US"/>
          <w14:textFill>
            <w14:solidFill>
              <w14:schemeClr w14:val="tx1"/>
            </w14:solidFill>
          </w14:textFill>
        </w:rPr>
        <w:t xml:space="preserve"> Local Government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Area in Imo State</w:t>
      </w:r>
      <w:r>
        <w:rPr>
          <w:rFonts w:hint="default" w:ascii="Times New Roman" w:hAnsi="Times New Roman" w:cs="Times New Roman"/>
          <w:color w:val="000000" w:themeColor="text1"/>
          <w:sz w:val="24"/>
          <w:szCs w:val="24"/>
          <w14:textFill>
            <w14:solidFill>
              <w14:schemeClr w14:val="tx1"/>
            </w14:solidFill>
          </w14:textFill>
        </w:rPr>
        <w:t>.</w:t>
      </w:r>
    </w:p>
    <w:p>
      <w:pPr>
        <w:pStyle w:val="10"/>
        <w:numPr>
          <w:ilvl w:val="0"/>
          <w:numId w:val="4"/>
        </w:numPr>
        <w:tabs>
          <w:tab w:val="clear" w:pos="420"/>
        </w:tabs>
        <w:spacing w:before="0" w:after="0" w:line="480" w:lineRule="auto"/>
        <w:ind w:left="420" w:leftChars="0" w:right="378"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research is needed to explore the factors responsible for low educated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members participating in EPI programmes better than higher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members.</w:t>
      </w:r>
    </w:p>
    <w:p>
      <w:pPr>
        <w:pStyle w:val="10"/>
        <w:numPr>
          <w:ilvl w:val="0"/>
          <w:numId w:val="4"/>
        </w:numPr>
        <w:tabs>
          <w:tab w:val="clear" w:pos="420"/>
        </w:tabs>
        <w:spacing w:before="63" w:after="0" w:line="480" w:lineRule="auto"/>
        <w:ind w:left="420" w:leftChars="0" w:right="378" w:righ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standardized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instrument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measure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specifically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programmes.</w:t>
      </w: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pStyle w:val="2"/>
        <w:spacing w:before="65"/>
        <w:ind w:left="0" w:leftChars="0" w:right="2344"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REFERENCES</w:t>
      </w:r>
    </w:p>
    <w:p>
      <w:pPr>
        <w:pStyle w:val="5"/>
        <w:spacing w:before="9"/>
        <w:rPr>
          <w:rFonts w:hint="default" w:ascii="Times New Roman" w:hAnsi="Times New Roman" w:cs="Times New Roman"/>
          <w:b/>
          <w:color w:val="000000" w:themeColor="text1"/>
          <w:sz w:val="24"/>
          <w:szCs w:val="24"/>
          <w14:textFill>
            <w14:solidFill>
              <w14:schemeClr w14:val="tx1"/>
            </w14:solidFill>
          </w14:textFill>
        </w:rPr>
      </w:pPr>
    </w:p>
    <w:p>
      <w:pPr>
        <w:spacing w:before="1"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Adinku,</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approaches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to</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rural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 in Ghana - A study of Fanteakwa District in the Eastern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Region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Retrieved 05/08/13 from</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"http://hdl.Handle.net/"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http://hdl.Handle.net</w:t>
      </w:r>
      <w:r>
        <w:rPr>
          <w:rFonts w:hint="default" w:ascii="Times New Roman" w:hAnsi="Times New Roman" w:cs="Times New Roman"/>
          <w:color w:val="000000" w:themeColor="text1"/>
          <w:sz w:val="24"/>
          <w:szCs w:val="24"/>
          <w14:textFill>
            <w14:solidFill>
              <w14:schemeClr w14:val="tx1"/>
            </w14:solidFill>
          </w14:textFill>
        </w:rPr>
        <w:fldChar w:fldCharType="end"/>
      </w:r>
    </w:p>
    <w:p>
      <w:pPr>
        <w:pStyle w:val="5"/>
        <w:spacing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Ahmed, S. M., Beck, B., Maurana, C. A., &amp; Newton, G. (20</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 Overcoming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barriers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Medical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Schools.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Education for Health, 17</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141–151.</w:t>
      </w:r>
    </w:p>
    <w:p>
      <w:pPr>
        <w:pStyle w:val="5"/>
        <w:spacing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Baatiema,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Skovda,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Rifkin,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Campbell,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Assessing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planning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Ghana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(Electronic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version).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BMC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Services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Research,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13, </w:t>
      </w:r>
      <w:r>
        <w:rPr>
          <w:rFonts w:hint="default" w:ascii="Times New Roman" w:hAnsi="Times New Roman" w:cs="Times New Roman"/>
          <w:color w:val="000000" w:themeColor="text1"/>
          <w:sz w:val="24"/>
          <w:szCs w:val="24"/>
          <w14:textFill>
            <w14:solidFill>
              <w14:schemeClr w14:val="tx1"/>
            </w14:solidFill>
          </w14:textFill>
        </w:rPr>
        <w:t>233. 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"http://www.biomedcentral.com/1472"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http://www.biomedcentral.com/1472</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before="0" w:line="480" w:lineRule="auto"/>
        <w:ind w:left="439" w:leftChars="0" w:right="10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Baum, F. E., Bush, R. A., Modra, C. C., Murray, C. J., Cox, E. M., Alexander, 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 &amp; Potter, R. C.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 Epidemiology of participation: An Australian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community study. </w:t>
      </w:r>
      <w:r>
        <w:rPr>
          <w:rFonts w:hint="default" w:ascii="Times New Roman" w:hAnsi="Times New Roman" w:cs="Times New Roman"/>
          <w:i/>
          <w:color w:val="000000" w:themeColor="text1"/>
          <w:sz w:val="24"/>
          <w:szCs w:val="24"/>
          <w14:textFill>
            <w14:solidFill>
              <w14:schemeClr w14:val="tx1"/>
            </w14:solidFill>
          </w14:textFill>
        </w:rPr>
        <w:t>Journal of Epidemiology and Community Health, 54,</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414-423.</w:t>
      </w: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Bekker, K.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 xml:space="preserve">6). </w:t>
      </w:r>
      <w:r>
        <w:rPr>
          <w:rFonts w:hint="default" w:ascii="Times New Roman" w:hAnsi="Times New Roman" w:cs="Times New Roman"/>
          <w:i/>
          <w:color w:val="000000" w:themeColor="text1"/>
          <w:sz w:val="24"/>
          <w:szCs w:val="24"/>
          <w14:textFill>
            <w14:solidFill>
              <w14:schemeClr w14:val="tx1"/>
            </w14:solidFill>
          </w14:textFill>
        </w:rPr>
        <w:t>Citizen participation in local government</w:t>
      </w:r>
      <w:r>
        <w:rPr>
          <w:rFonts w:hint="default" w:ascii="Times New Roman" w:hAnsi="Times New Roman" w:cs="Times New Roman"/>
          <w:color w:val="000000" w:themeColor="text1"/>
          <w:sz w:val="24"/>
          <w:szCs w:val="24"/>
          <w14:textFill>
            <w14:solidFill>
              <w14:schemeClr w14:val="tx1"/>
            </w14:solidFill>
          </w14:textFill>
        </w:rPr>
        <w:t>, JL van Schaik.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South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Africa: Oxford University Press.</w:t>
      </w:r>
    </w:p>
    <w:p>
      <w:pPr>
        <w:pStyle w:val="5"/>
        <w:spacing w:before="63"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Bhuyan, K. K. (204).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 promotion through self-care and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Elements of a proposed programme in the developing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countries.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BMC Public</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4:</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11 doi:10.1186/1471-2458-4-11</w:t>
      </w:r>
    </w:p>
    <w:p>
      <w:pPr>
        <w:spacing w:before="0"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Bovin,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Introducing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remarks: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Participatory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from</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advocacy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action.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Paris: Schneider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Libercier, OECD.</w:t>
      </w:r>
    </w:p>
    <w:p>
      <w:pPr>
        <w:pStyle w:val="5"/>
        <w:spacing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Broughton, D. E., Beigi, R. H., Switzer, G. E., Raker, C. A., &amp; Anderson, B. 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9). Obstetric health care workers’ attitudes and beliefs regarding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influenza vaccination in pregnancy. </w:t>
      </w:r>
      <w:r>
        <w:rPr>
          <w:rFonts w:hint="default" w:ascii="Times New Roman" w:hAnsi="Times New Roman" w:cs="Times New Roman"/>
          <w:i/>
          <w:color w:val="000000" w:themeColor="text1"/>
          <w:sz w:val="24"/>
          <w:szCs w:val="24"/>
          <w14:textFill>
            <w14:solidFill>
              <w14:schemeClr w14:val="tx1"/>
            </w14:solidFill>
          </w14:textFill>
        </w:rPr>
        <w:t xml:space="preserve">Obstetrics Gynecology, 114, </w:t>
      </w:r>
      <w:r>
        <w:rPr>
          <w:rFonts w:hint="default" w:ascii="Times New Roman" w:hAnsi="Times New Roman" w:cs="Times New Roman"/>
          <w:color w:val="000000" w:themeColor="text1"/>
          <w:sz w:val="24"/>
          <w:szCs w:val="24"/>
          <w14:textFill>
            <w14:solidFill>
              <w14:schemeClr w14:val="tx1"/>
            </w14:solidFill>
          </w14:textFill>
        </w:rPr>
        <w:t>981-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987.</w:t>
      </w:r>
    </w:p>
    <w:p>
      <w:pPr>
        <w:spacing w:before="1"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Brunner, W.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 Community-based public health: A model for local issues.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Community-Based Public Health Policy and Practice, Partnership 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Public Health</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1, </w:t>
      </w:r>
      <w:r>
        <w:rPr>
          <w:rFonts w:hint="default" w:ascii="Times New Roman" w:hAnsi="Times New Roman" w:cs="Times New Roman"/>
          <w:color w:val="000000" w:themeColor="text1"/>
          <w:sz w:val="24"/>
          <w:szCs w:val="24"/>
          <w14:textFill>
            <w14:solidFill>
              <w14:schemeClr w14:val="tx1"/>
            </w14:solidFill>
          </w14:textFill>
        </w:rPr>
        <w:t>4-15.</w:t>
      </w: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Burns, D., Heywood, F., Taylor, M., Wilde, P., &amp; Wilson, M. (20</w:t>
      </w:r>
      <w:r>
        <w:rPr>
          <w:rFonts w:hint="default" w:ascii="Times New Roman" w:hAnsi="Times New Roman" w:cs="Times New Roman"/>
          <w:color w:val="000000" w:themeColor="text1"/>
          <w:sz w:val="24"/>
          <w:szCs w:val="24"/>
          <w:lang w:val="en-US"/>
          <w14:textFill>
            <w14:solidFill>
              <w14:schemeClr w14:val="tx1"/>
            </w14:solidFill>
          </w14:textFill>
        </w:rPr>
        <w:t>22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Making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 participation meaningful: A handbook for development 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assessment</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Bristol: Joseph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Rowntree Foundation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Policy Press.</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Casswel, S. (2000). A decade of community action research. </w:t>
      </w:r>
      <w:r>
        <w:rPr>
          <w:rFonts w:hint="default" w:ascii="Times New Roman" w:hAnsi="Times New Roman" w:cs="Times New Roman"/>
          <w:i/>
          <w:color w:val="000000" w:themeColor="text1"/>
          <w:sz w:val="24"/>
          <w:szCs w:val="24"/>
          <w14:textFill>
            <w14:solidFill>
              <w14:schemeClr w14:val="tx1"/>
            </w14:solidFill>
          </w14:textFill>
        </w:rPr>
        <w:t>Substance Use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Misuse, 35,</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55–74.</w:t>
      </w:r>
    </w:p>
    <w:p>
      <w:pPr>
        <w:pStyle w:val="5"/>
        <w:spacing w:line="480" w:lineRule="auto"/>
        <w:ind w:left="439" w:leftChars="0" w:right="55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Clements, C. J., Greenough, P., &amp; Shull, D. (</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 How vaccine safety can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become political-The example of polio in Nigeria. </w:t>
      </w:r>
      <w:r>
        <w:rPr>
          <w:rFonts w:hint="default" w:ascii="Times New Roman" w:hAnsi="Times New Roman" w:cs="Times New Roman"/>
          <w:i/>
          <w:color w:val="000000" w:themeColor="text1"/>
          <w:sz w:val="24"/>
          <w:szCs w:val="24"/>
          <w14:textFill>
            <w14:solidFill>
              <w14:schemeClr w14:val="tx1"/>
            </w14:solidFill>
          </w14:textFill>
        </w:rPr>
        <w:t xml:space="preserve">Urr. Saf, 1, </w:t>
      </w:r>
      <w:r>
        <w:rPr>
          <w:rFonts w:hint="default" w:ascii="Times New Roman" w:hAnsi="Times New Roman" w:cs="Times New Roman"/>
          <w:color w:val="000000" w:themeColor="text1"/>
          <w:sz w:val="24"/>
          <w:szCs w:val="24"/>
          <w14:textFill>
            <w14:solidFill>
              <w14:schemeClr w14:val="tx1"/>
            </w14:solidFill>
          </w14:textFill>
        </w:rPr>
        <w:t>117-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119.</w:t>
      </w:r>
    </w:p>
    <w:p>
      <w:pPr>
        <w:spacing w:before="63" w:line="480" w:lineRule="auto"/>
        <w:ind w:left="439" w:leftChars="0" w:right="10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Cohen, J., &amp; Cohen, P. (1983). </w:t>
      </w:r>
      <w:r>
        <w:rPr>
          <w:rFonts w:hint="default" w:ascii="Times New Roman" w:hAnsi="Times New Roman" w:cs="Times New Roman"/>
          <w:i/>
          <w:color w:val="000000" w:themeColor="text1"/>
          <w:sz w:val="24"/>
          <w:szCs w:val="24"/>
          <w14:textFill>
            <w14:solidFill>
              <w14:schemeClr w14:val="tx1"/>
            </w14:solidFill>
          </w14:textFill>
        </w:rPr>
        <w:t>Applied multiple regression/correlation analysis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behaviour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sciences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vertAlign w:val="superscript"/>
          <w14:textFill>
            <w14:solidFill>
              <w14:schemeClr w14:val="tx1"/>
            </w14:solidFill>
          </w14:textFill>
        </w:rPr>
        <w:t>nd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ed.).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New</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York:</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Lawrence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Erlbaum</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Associates.</w:t>
      </w:r>
    </w:p>
    <w:p>
      <w:pPr>
        <w:pStyle w:val="5"/>
        <w:spacing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Corburn,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Combining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confront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asthma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subsistence-fishing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hazards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Greenpoint/Willamsburg, Brooklyn, New York. </w:t>
      </w:r>
      <w:r>
        <w:rPr>
          <w:rFonts w:hint="default" w:ascii="Times New Roman" w:hAnsi="Times New Roman" w:cs="Times New Roman"/>
          <w:i/>
          <w:color w:val="000000" w:themeColor="text1"/>
          <w:sz w:val="24"/>
          <w:szCs w:val="24"/>
          <w14:textFill>
            <w14:solidFill>
              <w14:schemeClr w14:val="tx1"/>
            </w14:solidFill>
          </w14:textFill>
        </w:rPr>
        <w:t>Environmental 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Perspective,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110</w:t>
      </w:r>
      <w:r>
        <w:rPr>
          <w:rFonts w:hint="default" w:ascii="Times New Roman" w:hAnsi="Times New Roman" w:cs="Times New Roman"/>
          <w:color w:val="000000" w:themeColor="text1"/>
          <w:sz w:val="24"/>
          <w:szCs w:val="24"/>
          <w14:textFill>
            <w14:solidFill>
              <w14:schemeClr w14:val="tx1"/>
            </w14:solidFill>
          </w14:textFill>
        </w:rPr>
        <w:t>(2), 241–248.</w:t>
      </w:r>
    </w:p>
    <w:p>
      <w:pPr>
        <w:spacing w:before="1" w:line="480" w:lineRule="auto"/>
        <w:ind w:left="439" w:leftChars="0" w:right="10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Cornwall, A., &amp; Jewkes, R. (1995). What is participatory research? </w:t>
      </w:r>
      <w:r>
        <w:rPr>
          <w:rFonts w:hint="default" w:ascii="Times New Roman" w:hAnsi="Times New Roman" w:cs="Times New Roman"/>
          <w:i/>
          <w:color w:val="000000" w:themeColor="text1"/>
          <w:sz w:val="24"/>
          <w:szCs w:val="24"/>
          <w14:textFill>
            <w14:solidFill>
              <w14:schemeClr w14:val="tx1"/>
            </w14:solidFill>
          </w14:textFill>
        </w:rPr>
        <w:t>Social Science</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 41</w:t>
      </w:r>
      <w:r>
        <w:rPr>
          <w:rFonts w:hint="default" w:ascii="Times New Roman" w:hAnsi="Times New Roman" w:cs="Times New Roman"/>
          <w:color w:val="000000" w:themeColor="text1"/>
          <w:sz w:val="24"/>
          <w:szCs w:val="24"/>
          <w14:textFill>
            <w14:solidFill>
              <w14:schemeClr w14:val="tx1"/>
            </w14:solidFill>
          </w14:textFill>
        </w:rPr>
        <w:t>, 1667-1676.</w:t>
      </w:r>
    </w:p>
    <w:p>
      <w:pPr>
        <w:pStyle w:val="5"/>
        <w:spacing w:line="480" w:lineRule="auto"/>
        <w:ind w:left="439" w:leftChars="0" w:right="10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Coulton, C. (1995). Using community-level indicators of children’s well-being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comprehensive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initiatives.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Connell,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Kubisch,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Schorr,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Weiss,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New</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approaches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to</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evaluating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initiatives</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(pp. 173-200)</w:t>
      </w:r>
      <w:r>
        <w:rPr>
          <w:rFonts w:hint="default" w:ascii="Times New Roman" w:hAnsi="Times New Roman" w:cs="Times New Roman"/>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Washington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DC: The Aspen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Institute.</w:t>
      </w:r>
    </w:p>
    <w:p>
      <w:pPr>
        <w:spacing w:before="0" w:line="480" w:lineRule="auto"/>
        <w:ind w:left="439" w:leftChars="0" w:right="10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Creswell, J. W.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Research design: Qualitative, quantitative, and mixed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methods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approaches</w:t>
      </w:r>
      <w:r>
        <w:rPr>
          <w:rFonts w:hint="default" w:ascii="Times New Roman" w:hAnsi="Times New Roman" w:cs="Times New Roman"/>
          <w:color w:val="000000" w:themeColor="text1"/>
          <w:sz w:val="24"/>
          <w:szCs w:val="24"/>
          <w14:textFill>
            <w14:solidFill>
              <w14:schemeClr w14:val="tx1"/>
            </w14:solidFill>
          </w14:textFill>
        </w:rPr>
        <w:t>, (3</w:t>
      </w:r>
      <w:r>
        <w:rPr>
          <w:rFonts w:hint="default" w:ascii="Times New Roman" w:hAnsi="Times New Roman" w:cs="Times New Roman"/>
          <w:color w:val="000000" w:themeColor="text1"/>
          <w:sz w:val="24"/>
          <w:szCs w:val="24"/>
          <w:vertAlign w:val="superscript"/>
          <w14:textFill>
            <w14:solidFill>
              <w14:schemeClr w14:val="tx1"/>
            </w14:solidFill>
          </w14:textFill>
        </w:rPr>
        <w:t>rd</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ed.). California:</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Sage Publications,</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Inc.</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Cusworth, S. W.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 Rural development project management changing: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Priorities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management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style.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Analoui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 realities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managing development projects </w:t>
      </w:r>
      <w:r>
        <w:rPr>
          <w:rFonts w:hint="default" w:ascii="Times New Roman" w:hAnsi="Times New Roman" w:cs="Times New Roman"/>
          <w:color w:val="000000" w:themeColor="text1"/>
          <w:sz w:val="24"/>
          <w:szCs w:val="24"/>
          <w14:textFill>
            <w14:solidFill>
              <w14:schemeClr w14:val="tx1"/>
            </w14:solidFill>
          </w14:textFill>
        </w:rPr>
        <w:t>(pp. 280-312). New York: Aldershot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Avebury.</w:t>
      </w:r>
    </w:p>
    <w:p>
      <w:pPr>
        <w:pStyle w:val="5"/>
        <w:spacing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Daley, M. F., Crane, L. A., Chandramouli, V., Beaty, B. L., Barrow, J., Allred,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 Berman, S., &amp; Kempe, A. (</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 Influenza among healthy young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 Changes in parental attitudes and predictors of 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2003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xml:space="preserve"> influenza season.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Pediatrics, 117, </w:t>
      </w:r>
      <w:r>
        <w:rPr>
          <w:rFonts w:hint="default" w:ascii="Times New Roman" w:hAnsi="Times New Roman" w:cs="Times New Roman"/>
          <w:color w:val="000000" w:themeColor="text1"/>
          <w:sz w:val="24"/>
          <w:szCs w:val="24"/>
          <w14:textFill>
            <w14:solidFill>
              <w14:schemeClr w14:val="tx1"/>
            </w14:solidFill>
          </w14:textFill>
        </w:rPr>
        <w:t>268-278.</w:t>
      </w:r>
    </w:p>
    <w:p>
      <w:pPr>
        <w:pStyle w:val="5"/>
        <w:spacing w:before="63"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Dinelli, M. I. S., Moreira, T. N. F., Paulino, E. R. C., da Rocha, M. C. 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Graciani, F. B., &amp; de Moraes-Pinto, M. 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Immune status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risk perception of acquisition of vaccine preventable diseases among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health care workers. </w:t>
      </w:r>
      <w:r>
        <w:rPr>
          <w:rFonts w:hint="default" w:ascii="Times New Roman" w:hAnsi="Times New Roman" w:cs="Times New Roman"/>
          <w:i/>
          <w:color w:val="000000" w:themeColor="text1"/>
          <w:sz w:val="24"/>
          <w:szCs w:val="24"/>
          <w14:textFill>
            <w14:solidFill>
              <w14:schemeClr w14:val="tx1"/>
            </w14:solidFill>
          </w14:textFill>
        </w:rPr>
        <w:t>American Journal of Infection Control, 37</w:t>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858-860.</w:t>
      </w:r>
    </w:p>
    <w:p>
      <w:pPr>
        <w:pStyle w:val="5"/>
        <w:spacing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Draper,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Hewitt,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Rifkin,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w:t>
      </w:r>
      <w:r>
        <w:rPr>
          <w:rFonts w:hint="default" w:ascii="Times New Roman" w:hAnsi="Times New Roman" w:cs="Times New Roman"/>
          <w:color w:val="000000" w:themeColor="text1"/>
          <w:sz w:val="24"/>
          <w:szCs w:val="24"/>
          <w:lang w:val="en-US"/>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dragon: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Developing indicators for the assessment of community participation in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programmes.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"http://www.sciencedirect.com/science/journal/02779536"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i/>
          <w:color w:val="000000" w:themeColor="text1"/>
          <w:sz w:val="24"/>
          <w:szCs w:val="24"/>
          <w14:textFill>
            <w14:solidFill>
              <w14:schemeClr w14:val="tx1"/>
            </w14:solidFill>
          </w14:textFill>
        </w:rPr>
        <w:t>Social Science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&amp;</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w:t>
      </w:r>
      <w:r>
        <w:rPr>
          <w:rFonts w:hint="default" w:ascii="Times New Roman" w:hAnsi="Times New Roman" w:cs="Times New Roman"/>
          <w:i/>
          <w:color w:val="000000" w:themeColor="text1"/>
          <w:sz w:val="24"/>
          <w:szCs w:val="24"/>
          <w14:textFill>
            <w14:solidFill>
              <w14:schemeClr w14:val="tx1"/>
            </w14:solidFill>
          </w14:textFill>
        </w:rPr>
        <w:fldChar w:fldCharType="end"/>
      </w:r>
      <w:r>
        <w:rPr>
          <w:rFonts w:hint="default" w:ascii="Times New Roman" w:hAnsi="Times New Roman" w:cs="Times New Roman"/>
          <w:i/>
          <w:color w:val="000000" w:themeColor="text1"/>
          <w:sz w:val="24"/>
          <w:szCs w:val="24"/>
          <w14:textFill>
            <w14:solidFill>
              <w14:schemeClr w14:val="tx1"/>
            </w14:solidFill>
          </w14:textFill>
        </w:rPr>
        <w: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71</w:t>
      </w:r>
      <w:r>
        <w:rPr>
          <w:rFonts w:hint="default" w:ascii="Times New Roman" w:hAnsi="Times New Roman" w:cs="Times New Roman"/>
          <w:color w:val="000000" w:themeColor="text1"/>
          <w:sz w:val="24"/>
          <w:szCs w:val="24"/>
          <w14:textFill>
            <w14:solidFill>
              <w14:schemeClr w14:val="tx1"/>
            </w14:solidFill>
          </w14:textFill>
        </w:rPr>
        <w:t>(6), 1102–1109.</w:t>
      </w:r>
    </w:p>
    <w:p>
      <w:pPr>
        <w:pStyle w:val="5"/>
        <w:spacing w:before="1"/>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Duhl,</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Focus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healthy</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issue).</w:t>
      </w:r>
    </w:p>
    <w:p>
      <w:pPr>
        <w:pStyle w:val="5"/>
        <w:spacing w:before="11"/>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spacing w:before="0"/>
        <w:ind w:left="439" w:leftChars="0" w:right="0" w:hanging="439" w:hangingChars="183"/>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Public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Rep. 115</w:t>
      </w:r>
      <w:r>
        <w:rPr>
          <w:rFonts w:hint="default" w:ascii="Times New Roman" w:hAnsi="Times New Roman" w:cs="Times New Roman"/>
          <w:color w:val="000000" w:themeColor="text1"/>
          <w:sz w:val="24"/>
          <w:szCs w:val="24"/>
          <w14:textFill>
            <w14:solidFill>
              <w14:schemeClr w14:val="tx1"/>
            </w14:solidFill>
          </w14:textFill>
        </w:rPr>
        <w:t>, 107–295.</w:t>
      </w:r>
    </w:p>
    <w:p>
      <w:pPr>
        <w:pStyle w:val="5"/>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Field, A.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0). </w:t>
      </w:r>
      <w:r>
        <w:rPr>
          <w:rFonts w:hint="default" w:ascii="Times New Roman" w:hAnsi="Times New Roman" w:cs="Times New Roman"/>
          <w:i/>
          <w:color w:val="000000" w:themeColor="text1"/>
          <w:sz w:val="24"/>
          <w:szCs w:val="24"/>
          <w14:textFill>
            <w14:solidFill>
              <w14:schemeClr w14:val="tx1"/>
            </w14:solidFill>
          </w14:textFill>
        </w:rPr>
        <w:t>Discovering statistics using SPSS for windows</w:t>
      </w:r>
      <w:r>
        <w:rPr>
          <w:rFonts w:hint="default" w:ascii="Times New Roman" w:hAnsi="Times New Roman" w:cs="Times New Roman"/>
          <w:color w:val="000000" w:themeColor="text1"/>
          <w:sz w:val="24"/>
          <w:szCs w:val="24"/>
          <w14:textFill>
            <w14:solidFill>
              <w14:schemeClr w14:val="tx1"/>
            </w14:solidFill>
          </w14:textFill>
        </w:rPr>
        <w:t>. London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Thousand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Oaks –New Delhi: Sage Publications.</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Field, P. A.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5). </w:t>
      </w:r>
      <w:r>
        <w:rPr>
          <w:rFonts w:hint="default" w:ascii="Times New Roman" w:hAnsi="Times New Roman" w:cs="Times New Roman"/>
          <w:i/>
          <w:color w:val="000000" w:themeColor="text1"/>
          <w:sz w:val="24"/>
          <w:szCs w:val="24"/>
          <w14:textFill>
            <w14:solidFill>
              <w14:schemeClr w14:val="tx1"/>
            </w14:solidFill>
          </w14:textFill>
        </w:rPr>
        <w:t xml:space="preserve">Discovering statistics using SPSS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vertAlign w:val="superscript"/>
          <w14:textFill>
            <w14:solidFill>
              <w14:schemeClr w14:val="tx1"/>
            </w14:solidFill>
          </w14:textFill>
        </w:rPr>
        <w:t>nd</w:t>
      </w:r>
      <w:r>
        <w:rPr>
          <w:rFonts w:hint="default" w:ascii="Times New Roman" w:hAnsi="Times New Roman" w:cs="Times New Roman"/>
          <w:color w:val="000000" w:themeColor="text1"/>
          <w:sz w:val="24"/>
          <w:szCs w:val="24"/>
          <w:vertAlign w:val="baseline"/>
          <w14:textFill>
            <w14:solidFill>
              <w14:schemeClr w14:val="tx1"/>
            </w14:solidFill>
          </w14:textFill>
        </w:rPr>
        <w:t xml:space="preserve"> ed.). London: Sage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Publications.</w:t>
      </w:r>
    </w:p>
    <w:p>
      <w:pPr>
        <w:spacing w:before="0"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Fielder,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cost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analysis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Honduras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community-based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integrated child care program. HNP Discussion Paper.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Washington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DC: World Bank.</w:t>
      </w:r>
    </w:p>
    <w:p>
      <w:pPr>
        <w:pStyle w:val="5"/>
        <w:spacing w:before="1" w:line="480" w:lineRule="auto"/>
        <w:ind w:left="439" w:leftChars="0" w:right="472"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Fox, J.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9). How does civil society think: The political construction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Mexico. </w:t>
      </w:r>
      <w:r>
        <w:rPr>
          <w:rFonts w:hint="default" w:ascii="Times New Roman" w:hAnsi="Times New Roman" w:cs="Times New Roman"/>
          <w:i/>
          <w:color w:val="000000" w:themeColor="text1"/>
          <w:sz w:val="24"/>
          <w:szCs w:val="24"/>
          <w14:textFill>
            <w14:solidFill>
              <w14:schemeClr w14:val="tx1"/>
            </w14:solidFill>
          </w14:textFill>
        </w:rPr>
        <w:t>World</w:t>
      </w:r>
      <w:r>
        <w:rPr>
          <w:rFonts w:hint="default" w:ascii="Times New Roman" w:hAnsi="Times New Roman" w:cs="Times New Roman"/>
          <w:i/>
          <w:color w:val="000000" w:themeColor="text1"/>
          <w:spacing w:val="-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 24</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1089-1103.</w:t>
      </w:r>
    </w:p>
    <w:p>
      <w:pPr>
        <w:spacing w:before="0" w:line="480" w:lineRule="auto"/>
        <w:ind w:left="439" w:leftChars="0" w:right="46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Frankel, S., &amp; Dogget, M. A. (</w:t>
      </w:r>
      <w:r>
        <w:rPr>
          <w:rFonts w:hint="default" w:ascii="Times New Roman" w:hAnsi="Times New Roman" w:cs="Times New Roman"/>
          <w:color w:val="000000" w:themeColor="text1"/>
          <w:sz w:val="24"/>
          <w:szCs w:val="24"/>
          <w:lang w:val="en-US"/>
          <w14:textFill>
            <w14:solidFill>
              <w14:schemeClr w14:val="tx1"/>
            </w14:solidFill>
          </w14:textFill>
        </w:rPr>
        <w:t>202</w:t>
      </w:r>
      <w:r>
        <w:rPr>
          <w:rFonts w:hint="default" w:ascii="Times New Roman" w:hAnsi="Times New Roman" w:cs="Times New Roman"/>
          <w:color w:val="000000" w:themeColor="text1"/>
          <w:sz w:val="24"/>
          <w:szCs w:val="24"/>
          <w14:textFill>
            <w14:solidFill>
              <w14:schemeClr w14:val="tx1"/>
            </w14:solidFill>
          </w14:textFill>
        </w:rPr>
        <w:t xml:space="preserve">2). </w:t>
      </w:r>
      <w:r>
        <w:rPr>
          <w:rFonts w:hint="default" w:ascii="Times New Roman" w:hAnsi="Times New Roman" w:cs="Times New Roman"/>
          <w:i/>
          <w:color w:val="000000" w:themeColor="text1"/>
          <w:sz w:val="24"/>
          <w:szCs w:val="24"/>
          <w14:textFill>
            <w14:solidFill>
              <w14:schemeClr w14:val="tx1"/>
            </w14:solidFill>
          </w14:textFill>
        </w:rPr>
        <w:t>The community health worker: Effective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programmes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countries</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Oxford: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Oxford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Press.</w:t>
      </w:r>
    </w:p>
    <w:p>
      <w:pPr>
        <w:pStyle w:val="5"/>
        <w:spacing w:line="480" w:lineRule="auto"/>
        <w:ind w:left="439" w:leftChars="0" w:right="46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Fredrickson, D. D., Davis, T. C., Arnold, C. L., Kennen, E. M., Humiston, 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 Cross, J. T., &amp; Bocchini, J. A.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Childhood 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refusal: Provider and parent perceptions. </w:t>
      </w:r>
      <w:r>
        <w:rPr>
          <w:rFonts w:hint="default" w:ascii="Times New Roman" w:hAnsi="Times New Roman" w:cs="Times New Roman"/>
          <w:i/>
          <w:color w:val="000000" w:themeColor="text1"/>
          <w:sz w:val="24"/>
          <w:szCs w:val="24"/>
          <w14:textFill>
            <w14:solidFill>
              <w14:schemeClr w14:val="tx1"/>
            </w14:solidFill>
          </w14:textFill>
        </w:rPr>
        <w:t>Family Medicine, 36</w:t>
      </w:r>
      <w:r>
        <w:rPr>
          <w:rFonts w:hint="default" w:ascii="Times New Roman" w:hAnsi="Times New Roman" w:cs="Times New Roman"/>
          <w:color w:val="000000" w:themeColor="text1"/>
          <w:sz w:val="24"/>
          <w:szCs w:val="24"/>
          <w14:textFill>
            <w14:solidFill>
              <w14:schemeClr w14:val="tx1"/>
            </w14:solidFill>
          </w14:textFill>
        </w:rPr>
        <w:t>(6), 431-</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439.</w:t>
      </w:r>
    </w:p>
    <w:p>
      <w:pPr>
        <w:pStyle w:val="5"/>
        <w:spacing w:before="1" w:line="480" w:lineRule="auto"/>
        <w:ind w:left="439" w:leftChars="0" w:right="46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Freed, G. L., Cowan, A. E., &amp; Clark, S. J.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Primary care physician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perspectives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reimbursement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Pediatrics,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122, </w:t>
      </w:r>
      <w:r>
        <w:rPr>
          <w:rFonts w:hint="default" w:ascii="Times New Roman" w:hAnsi="Times New Roman" w:cs="Times New Roman"/>
          <w:color w:val="000000" w:themeColor="text1"/>
          <w:sz w:val="24"/>
          <w:szCs w:val="24"/>
          <w14:textFill>
            <w14:solidFill>
              <w14:schemeClr w14:val="tx1"/>
            </w14:solidFill>
          </w14:textFill>
        </w:rPr>
        <w:t>1319-1325.</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Freudenberg,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Israel,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w:t>
      </w:r>
      <w:r>
        <w:rPr>
          <w:rFonts w:hint="default" w:ascii="Times New Roman" w:hAnsi="Times New Roman" w:cs="Times New Roman"/>
          <w:color w:val="000000" w:themeColor="text1"/>
          <w:sz w:val="24"/>
          <w:szCs w:val="24"/>
          <w:lang w:val="en-US"/>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participation in environmental decision-making process: can it reduce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disproportionate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impact?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Paper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presented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Environmental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Protection Agency’s (EPA) Symposium ‘‘Strengthening Environmental</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Justice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Decision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Making: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Science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Symposium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Disproportionate Environmental Health Impact Analysis’’; March 17-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2010, Washington, DC.</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Freudenberg, N., Rogers, M., Ritas, C., &amp; Nerney, M.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5). Policy analysis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advocacy: An approach to community-based participatory research.</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In B. Israel, E. Eng, A. Schulz, &amp; E. A. Parker (Eds.). </w:t>
      </w:r>
      <w:r>
        <w:rPr>
          <w:rFonts w:hint="default" w:ascii="Times New Roman" w:hAnsi="Times New Roman" w:cs="Times New Roman"/>
          <w:i/>
          <w:color w:val="000000" w:themeColor="text1"/>
          <w:sz w:val="24"/>
          <w:szCs w:val="24"/>
          <w14:textFill>
            <w14:solidFill>
              <w14:schemeClr w14:val="tx1"/>
            </w14:solidFill>
          </w14:textFill>
        </w:rPr>
        <w:t>Methods 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community based participatory research </w:t>
      </w:r>
      <w:r>
        <w:rPr>
          <w:rFonts w:hint="default" w:ascii="Times New Roman" w:hAnsi="Times New Roman" w:cs="Times New Roman"/>
          <w:color w:val="000000" w:themeColor="text1"/>
          <w:sz w:val="24"/>
          <w:szCs w:val="24"/>
          <w14:textFill>
            <w14:solidFill>
              <w14:schemeClr w14:val="tx1"/>
            </w14:solidFill>
          </w14:textFill>
        </w:rPr>
        <w:t>(pp. 349-370). San Francisco,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Jossey Bass.</w:t>
      </w:r>
    </w:p>
    <w:p>
      <w:pPr>
        <w:spacing w:before="0"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Glicken, J.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 Getting stakeholder participation ‘right’: A discussion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participatory processes and possible pitfalls. </w:t>
      </w:r>
      <w:r>
        <w:rPr>
          <w:rFonts w:hint="default" w:ascii="Times New Roman" w:hAnsi="Times New Roman" w:cs="Times New Roman"/>
          <w:i/>
          <w:color w:val="000000" w:themeColor="text1"/>
          <w:sz w:val="24"/>
          <w:szCs w:val="24"/>
          <w14:textFill>
            <w14:solidFill>
              <w14:schemeClr w14:val="tx1"/>
            </w14:solidFill>
          </w14:textFill>
        </w:rPr>
        <w:t>Environmental Science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and Policy, 3, </w:t>
      </w:r>
      <w:r>
        <w:rPr>
          <w:rFonts w:hint="default" w:ascii="Times New Roman" w:hAnsi="Times New Roman" w:cs="Times New Roman"/>
          <w:color w:val="000000" w:themeColor="text1"/>
          <w:sz w:val="24"/>
          <w:szCs w:val="24"/>
          <w14:textFill>
            <w14:solidFill>
              <w14:schemeClr w14:val="tx1"/>
            </w14:solidFill>
          </w14:textFill>
        </w:rPr>
        <w:t>305-310.</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Madhavan,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Curry,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Predictors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completion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population.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Social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Science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48, </w:t>
      </w:r>
      <w:r>
        <w:rPr>
          <w:rFonts w:hint="default" w:ascii="Times New Roman" w:hAnsi="Times New Roman" w:cs="Times New Roman"/>
          <w:color w:val="000000" w:themeColor="text1"/>
          <w:sz w:val="24"/>
          <w:szCs w:val="24"/>
          <w14:textFill>
            <w14:solidFill>
              <w14:schemeClr w14:val="tx1"/>
            </w14:solidFill>
          </w14:textFill>
        </w:rPr>
        <w:t>1011-1027.</w:t>
      </w: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Green, L. W., &amp; Ottoson, J.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 xml:space="preserve">9). </w:t>
      </w:r>
      <w:r>
        <w:rPr>
          <w:rFonts w:hint="default" w:ascii="Times New Roman" w:hAnsi="Times New Roman" w:cs="Times New Roman"/>
          <w:i/>
          <w:color w:val="000000" w:themeColor="text1"/>
          <w:sz w:val="24"/>
          <w:szCs w:val="24"/>
          <w14:textFill>
            <w14:solidFill>
              <w14:schemeClr w14:val="tx1"/>
            </w14:solidFill>
          </w14:textFill>
        </w:rPr>
        <w:t>Community and population health</w:t>
      </w:r>
      <w:r>
        <w:rPr>
          <w:rFonts w:hint="default" w:ascii="Times New Roman" w:hAnsi="Times New Roman" w:cs="Times New Roman"/>
          <w:color w:val="000000" w:themeColor="text1"/>
          <w:sz w:val="24"/>
          <w:szCs w:val="24"/>
          <w14:textFill>
            <w14:solidFill>
              <w14:schemeClr w14:val="tx1"/>
            </w14:solidFill>
          </w14:textFill>
        </w:rPr>
        <w:t>. Boston: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Graw Hill Companies.</w:t>
      </w:r>
    </w:p>
    <w:p>
      <w:pPr>
        <w:pStyle w:val="5"/>
        <w:spacing w:before="63"/>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Green,</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George,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Daniel,</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Frankish,</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Herbert,</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Bowie,</w:t>
      </w:r>
    </w:p>
    <w:p>
      <w:pPr>
        <w:pStyle w:val="5"/>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R., &amp; O’neill, M.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 xml:space="preserve">5). </w:t>
      </w:r>
      <w:r>
        <w:rPr>
          <w:rFonts w:hint="default" w:ascii="Times New Roman" w:hAnsi="Times New Roman" w:cs="Times New Roman"/>
          <w:i/>
          <w:color w:val="000000" w:themeColor="text1"/>
          <w:sz w:val="24"/>
          <w:szCs w:val="24"/>
          <w14:textFill>
            <w14:solidFill>
              <w14:schemeClr w14:val="tx1"/>
            </w14:solidFill>
          </w14:textFill>
        </w:rPr>
        <w:t>Study of participatory research in 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promotion: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Review</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recommendations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participatory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research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promotion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Canada.</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Institute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 Promotion Research, the University of British Columbia and 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BC</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Consortium</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Promotion</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Royal</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Society</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Canada.</w:t>
      </w:r>
    </w:p>
    <w:p>
      <w:pPr>
        <w:spacing w:before="1"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Griffiths, M., &amp; McGuire, J. S.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A new dimension for health reform–the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integrated community child health program in Honduras. In: La Forgia,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GM. (Ed.) </w:t>
      </w:r>
      <w:r>
        <w:rPr>
          <w:rFonts w:hint="default" w:ascii="Times New Roman" w:hAnsi="Times New Roman" w:cs="Times New Roman"/>
          <w:i/>
          <w:color w:val="000000" w:themeColor="text1"/>
          <w:sz w:val="24"/>
          <w:szCs w:val="24"/>
          <w14:textFill>
            <w14:solidFill>
              <w14:schemeClr w14:val="tx1"/>
            </w14:solidFill>
          </w14:textFill>
        </w:rPr>
        <w:t>Health system innovations in Central America: Lessons 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impact</w:t>
      </w:r>
      <w:r>
        <w:rPr>
          <w:rFonts w:hint="default" w:ascii="Times New Roman" w:hAnsi="Times New Roman" w:cs="Times New Roman"/>
          <w:i/>
          <w:color w:val="000000" w:themeColor="text1"/>
          <w:spacing w:val="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new</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approaches</w:t>
      </w:r>
      <w:r>
        <w:rPr>
          <w:rFonts w:hint="default" w:ascii="Times New Roman" w:hAnsi="Times New Roman" w:cs="Times New Roman"/>
          <w:i/>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29-56)</w:t>
      </w:r>
      <w:r>
        <w:rPr>
          <w:rFonts w:hint="default" w:ascii="Times New Roman" w:hAnsi="Times New Roman" w:cs="Times New Roman"/>
          <w:i/>
          <w:color w:val="000000" w:themeColor="text1"/>
          <w:sz w:val="24"/>
          <w:szCs w:val="24"/>
          <w14:textFill>
            <w14:solidFill>
              <w14:schemeClr w14:val="tx1"/>
            </w14:solidFill>
          </w14:textFill>
        </w:rPr>
        <w:t>.</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Bank</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Working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Paper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Gust, D. A., Kennedy, A., Shui, I., Smith, P. J., Nowak, G., Pickering, L. 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toward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healthcare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providers: The role of information. </w:t>
      </w:r>
      <w:r>
        <w:rPr>
          <w:rFonts w:hint="default" w:ascii="Times New Roman" w:hAnsi="Times New Roman" w:cs="Times New Roman"/>
          <w:i/>
          <w:color w:val="000000" w:themeColor="text1"/>
          <w:sz w:val="24"/>
          <w:szCs w:val="24"/>
          <w14:textFill>
            <w14:solidFill>
              <w14:schemeClr w14:val="tx1"/>
            </w14:solidFill>
          </w14:textFill>
        </w:rPr>
        <w:t>American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 of Preventive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29</w:t>
      </w:r>
      <w:r>
        <w:rPr>
          <w:rFonts w:hint="default" w:ascii="Times New Roman" w:hAnsi="Times New Roman" w:cs="Times New Roman"/>
          <w:color w:val="000000" w:themeColor="text1"/>
          <w:sz w:val="24"/>
          <w:szCs w:val="24"/>
          <w14:textFill>
            <w14:solidFill>
              <w14:schemeClr w14:val="tx1"/>
            </w14:solidFill>
          </w14:textFill>
        </w:rPr>
        <w:t>(2), 105-112.</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Haines,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Sanders,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Lehmann, U.,</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Rowe,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Lawn, 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Jan, 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Walker, D. G., &amp; Bhutta, Z.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 Achieving child survival goals: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Potential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contribution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Lancet,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369</w:t>
      </w:r>
      <w:r>
        <w:rPr>
          <w:rFonts w:hint="default" w:ascii="Times New Roman" w:hAnsi="Times New Roman" w:cs="Times New Roman"/>
          <w:color w:val="000000" w:themeColor="text1"/>
          <w:sz w:val="24"/>
          <w:szCs w:val="24"/>
          <w14:textFill>
            <w14:solidFill>
              <w14:schemeClr w14:val="tx1"/>
            </w14:solidFill>
          </w14:textFill>
        </w:rPr>
        <w:t>(9579),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2121-2131.</w:t>
      </w:r>
    </w:p>
    <w:p>
      <w:pPr>
        <w:pStyle w:val="5"/>
        <w:spacing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Hanslik, T., Wechsler, B., Vaillant, J. N., Audrain, L., Prinseau, J., Baglin, 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 Flahault, A.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 A survey of physicians’ vaccine risk perception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immunization practices for subjects with immunological diseases.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"http://www.sciencedirect.com/science/journal/0264410X"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i/>
          <w:color w:val="000000" w:themeColor="text1"/>
          <w:sz w:val="24"/>
          <w:szCs w:val="24"/>
          <w14:textFill>
            <w14:solidFill>
              <w14:schemeClr w14:val="tx1"/>
            </w14:solidFill>
          </w14:textFill>
        </w:rPr>
        <w:t>Vaccine</w:t>
      </w:r>
      <w:r>
        <w:rPr>
          <w:rFonts w:hint="default" w:ascii="Times New Roman" w:hAnsi="Times New Roman" w:cs="Times New Roman"/>
          <w:i/>
          <w:color w:val="000000" w:themeColor="text1"/>
          <w:sz w:val="24"/>
          <w:szCs w:val="24"/>
          <w14:textFill>
            <w14:solidFill>
              <w14:schemeClr w14:val="tx1"/>
            </w14:solidFill>
          </w14:textFill>
        </w:rPr>
        <w:fldChar w:fldCharType="end"/>
      </w:r>
      <w:r>
        <w:rPr>
          <w:rFonts w:hint="default" w:ascii="Times New Roman" w:hAnsi="Times New Roman" w:cs="Times New Roman"/>
          <w:i/>
          <w:color w:val="000000" w:themeColor="text1"/>
          <w:sz w:val="24"/>
          <w:szCs w:val="24"/>
          <w14:textFill>
            <w14:solidFill>
              <w14:schemeClr w14:val="tx1"/>
            </w14:solidFill>
          </w14:textFill>
        </w:rPr>
        <w:t>, 19</w:t>
      </w:r>
      <w:r>
        <w:rPr>
          <w:rFonts w:hint="default" w:ascii="Times New Roman" w:hAnsi="Times New Roman" w:cs="Times New Roman"/>
          <w:color w:val="000000" w:themeColor="text1"/>
          <w:sz w:val="24"/>
          <w:szCs w:val="24"/>
          <w14:textFill>
            <w14:solidFill>
              <w14:schemeClr w14:val="tx1"/>
            </w14:solidFill>
          </w14:textFill>
        </w:rPr>
        <w:t>(2), 908-915.</w:t>
      </w:r>
    </w:p>
    <w:p>
      <w:pPr>
        <w:spacing w:before="0" w:line="480" w:lineRule="auto"/>
        <w:ind w:left="439" w:leftChars="0" w:right="10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Huck, S. W.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Reading statistics and research </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z w:val="24"/>
          <w:szCs w:val="24"/>
          <w:vertAlign w:val="superscript"/>
          <w14:textFill>
            <w14:solidFill>
              <w14:schemeClr w14:val="tx1"/>
            </w14:solidFill>
          </w14:textFill>
        </w:rPr>
        <w:t>th</w:t>
      </w:r>
      <w:r>
        <w:rPr>
          <w:rFonts w:hint="default" w:ascii="Times New Roman" w:hAnsi="Times New Roman" w:cs="Times New Roman"/>
          <w:color w:val="000000" w:themeColor="text1"/>
          <w:sz w:val="24"/>
          <w:szCs w:val="24"/>
          <w:vertAlign w:val="baseline"/>
          <w14:textFill>
            <w14:solidFill>
              <w14:schemeClr w14:val="tx1"/>
            </w14:solidFill>
          </w14:textFill>
        </w:rPr>
        <w:t xml:space="preserve"> ed.). United State of</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America:</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Pearson Education, Inc.</w:t>
      </w:r>
    </w:p>
    <w:p>
      <w:pPr>
        <w:pStyle w:val="5"/>
        <w:spacing w:before="63"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Hur,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terms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theoretical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perspectives: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Exploring a typology of the process and components across disciplines.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 Community Psychology, 34</w:t>
      </w:r>
      <w:r>
        <w:rPr>
          <w:rFonts w:hint="default" w:ascii="Times New Roman" w:hAnsi="Times New Roman" w:cs="Times New Roman"/>
          <w:color w:val="000000" w:themeColor="text1"/>
          <w:sz w:val="24"/>
          <w:szCs w:val="24"/>
          <w14:textFill>
            <w14:solidFill>
              <w14:schemeClr w14:val="tx1"/>
            </w14:solidFill>
          </w14:textFill>
        </w:rPr>
        <w:t>(5), 523.</w:t>
      </w:r>
    </w:p>
    <w:p>
      <w:pPr>
        <w:pStyle w:val="5"/>
        <w:spacing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Israel, B. A., Schulz, A. J., Parker, E., A., &amp; Becker, A. B. (1998). Review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assessing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partnership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approaches</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improve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public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Annu Rev</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Public Health, 19, </w:t>
      </w:r>
      <w:r>
        <w:rPr>
          <w:rFonts w:hint="default" w:ascii="Times New Roman" w:hAnsi="Times New Roman" w:cs="Times New Roman"/>
          <w:color w:val="000000" w:themeColor="text1"/>
          <w:sz w:val="24"/>
          <w:szCs w:val="24"/>
          <w14:textFill>
            <w14:solidFill>
              <w14:schemeClr w14:val="tx1"/>
            </w14:solidFill>
          </w14:textFill>
        </w:rPr>
        <w:t>173-202.</w:t>
      </w:r>
    </w:p>
    <w:p>
      <w:pPr>
        <w:pStyle w:val="5"/>
        <w:spacing w:before="1" w:line="480" w:lineRule="auto"/>
        <w:ind w:left="439" w:leftChars="0" w:right="10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Itzhaky, H., &amp; York, A. S.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 Empowerment and community 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gender make a difference?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Social Work Research, 24</w:t>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225-234.</w:t>
      </w:r>
    </w:p>
    <w:p>
      <w:pPr>
        <w:spacing w:before="0" w:line="480" w:lineRule="auto"/>
        <w:ind w:left="439" w:leftChars="0" w:right="55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Khwaja, A. I.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Is increasing community participation always a good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thing? </w:t>
      </w:r>
      <w:r>
        <w:rPr>
          <w:rFonts w:hint="default" w:ascii="Times New Roman" w:hAnsi="Times New Roman" w:cs="Times New Roman"/>
          <w:i/>
          <w:color w:val="000000" w:themeColor="text1"/>
          <w:sz w:val="24"/>
          <w:szCs w:val="24"/>
          <w14:textFill>
            <w14:solidFill>
              <w14:schemeClr w14:val="tx1"/>
            </w14:solidFill>
          </w14:textFill>
        </w:rPr>
        <w:t>Journal of the European Economic Association, 2</w:t>
      </w:r>
      <w:r>
        <w:rPr>
          <w:rFonts w:hint="default" w:ascii="Times New Roman" w:hAnsi="Times New Roman" w:cs="Times New Roman"/>
          <w:color w:val="000000" w:themeColor="text1"/>
          <w:sz w:val="24"/>
          <w:szCs w:val="24"/>
          <w14:textFill>
            <w14:solidFill>
              <w14:schemeClr w14:val="tx1"/>
            </w14:solidFill>
          </w14:textFill>
        </w:rPr>
        <w:t>(2-3), 427-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436.</w:t>
      </w:r>
    </w:p>
    <w:p>
      <w:pPr>
        <w:pStyle w:val="5"/>
        <w:spacing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Kidane,</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Tekie,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5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influencing  child</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coverage in a rural district of Ethiopia. </w:t>
      </w:r>
      <w:r>
        <w:rPr>
          <w:rFonts w:hint="default" w:ascii="Times New Roman" w:hAnsi="Times New Roman" w:cs="Times New Roman"/>
          <w:i/>
          <w:color w:val="000000" w:themeColor="text1"/>
          <w:sz w:val="24"/>
          <w:szCs w:val="24"/>
          <w14:textFill>
            <w14:solidFill>
              <w14:schemeClr w14:val="tx1"/>
            </w14:solidFill>
          </w14:textFill>
        </w:rPr>
        <w:t>Ethiop J Health Dev., 17</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105-110.</w:t>
      </w:r>
    </w:p>
    <w:p>
      <w:pPr>
        <w:pStyle w:val="5"/>
        <w:spacing w:line="480" w:lineRule="auto"/>
        <w:ind w:left="439" w:leftChars="0" w:right="55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Kilpatrick, S., Cheers, B., Gilles, M., &amp; Taylor, J.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Boundary crossers,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Exploring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professionals.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Health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Place, 15, </w:t>
      </w:r>
      <w:r>
        <w:rPr>
          <w:rFonts w:hint="default" w:ascii="Times New Roman" w:hAnsi="Times New Roman" w:cs="Times New Roman"/>
          <w:color w:val="000000" w:themeColor="text1"/>
          <w:sz w:val="24"/>
          <w:szCs w:val="24"/>
          <w14:textFill>
            <w14:solidFill>
              <w14:schemeClr w14:val="tx1"/>
            </w14:solidFill>
          </w14:textFill>
        </w:rPr>
        <w:t>284-290.</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Krieger, J., Allen, C., Cheadle, A., Ciske, S., Schier, J. K., Senturia, K., &amp;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Sullivan, M.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 Using community-based participatory research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address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determinants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Lessons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learned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Seattle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Partners for Healthy Communities. </w:t>
      </w:r>
      <w:r>
        <w:rPr>
          <w:rFonts w:hint="default" w:ascii="Times New Roman" w:hAnsi="Times New Roman" w:cs="Times New Roman"/>
          <w:i/>
          <w:color w:val="000000" w:themeColor="text1"/>
          <w:sz w:val="24"/>
          <w:szCs w:val="24"/>
          <w14:textFill>
            <w14:solidFill>
              <w14:schemeClr w14:val="tx1"/>
            </w14:solidFill>
          </w14:textFill>
        </w:rPr>
        <w:t>Health Education &amp; Behavior, 29,</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361–382.</w:t>
      </w:r>
    </w:p>
    <w:p>
      <w:pPr>
        <w:pStyle w:val="5"/>
        <w:spacing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MacQueen, K. M., McLellan, E., Metzger, D. S., Kegeles, S., Strauss, R. 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Scotti, R., Blanchard, L., &amp; Trotter, R. T.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 What is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 evidence-based definition for participatory public health. </w:t>
      </w:r>
      <w:r>
        <w:rPr>
          <w:rFonts w:hint="default" w:ascii="Times New Roman" w:hAnsi="Times New Roman" w:cs="Times New Roman"/>
          <w:i/>
          <w:color w:val="000000" w:themeColor="text1"/>
          <w:sz w:val="24"/>
          <w:szCs w:val="24"/>
          <w14:textFill>
            <w14:solidFill>
              <w14:schemeClr w14:val="tx1"/>
            </w14:solidFill>
          </w14:textFill>
        </w:rPr>
        <w:t>American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 Public Health, 91</w:t>
      </w:r>
      <w:r>
        <w:rPr>
          <w:rFonts w:hint="default" w:ascii="Times New Roman" w:hAnsi="Times New Roman" w:cs="Times New Roman"/>
          <w:color w:val="000000" w:themeColor="text1"/>
          <w:sz w:val="24"/>
          <w:szCs w:val="24"/>
          <w14:textFill>
            <w14:solidFill>
              <w14:schemeClr w14:val="tx1"/>
            </w14:solidFill>
          </w14:textFill>
        </w:rPr>
        <w:t>(12), 1929-1938.</w:t>
      </w:r>
    </w:p>
    <w:p>
      <w:pPr>
        <w:pStyle w:val="5"/>
        <w:spacing w:before="1"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Maekawa, M., Douangmala, S., Sakisaka, K., Takahashi, K., Phathammavong,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 Xeuatvongsa, A., &amp; Kuroiwa, C.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 Factors affecting routine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 coverage among children aged 12-59 months in Lao PDR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after regional polio eradication in Western Paciﬁc Region. </w:t>
      </w:r>
      <w:r>
        <w:rPr>
          <w:rFonts w:hint="default" w:ascii="Times New Roman" w:hAnsi="Times New Roman" w:cs="Times New Roman"/>
          <w:i/>
          <w:color w:val="000000" w:themeColor="text1"/>
          <w:sz w:val="24"/>
          <w:szCs w:val="24"/>
          <w14:textFill>
            <w14:solidFill>
              <w14:schemeClr w14:val="tx1"/>
            </w14:solidFill>
          </w14:textFill>
        </w:rPr>
        <w:t>BioScience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Trends, 1</w:t>
      </w:r>
      <w:r>
        <w:rPr>
          <w:rFonts w:hint="default" w:ascii="Times New Roman" w:hAnsi="Times New Roman" w:cs="Times New Roman"/>
          <w:color w:val="000000" w:themeColor="text1"/>
          <w:sz w:val="24"/>
          <w:szCs w:val="24"/>
          <w14:textFill>
            <w14:solidFill>
              <w14:schemeClr w14:val="tx1"/>
            </w14:solidFill>
          </w14:textFill>
        </w:rPr>
        <w:t>(1), 43-51.</w:t>
      </w:r>
    </w:p>
    <w:p>
      <w:pPr>
        <w:spacing w:before="0"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Maton, K. I.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Empowering community settings: Agents of individual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betterment,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American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 of Community Psychology, 41</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4-21.</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McLeroy,</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Norton,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Kegler,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Burdine,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Sumaya,</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p>
    <w:p>
      <w:pPr>
        <w:pStyle w:val="5"/>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spacing w:before="0" w:line="480" w:lineRule="auto"/>
        <w:ind w:left="439" w:leftChars="0" w:right="369" w:hanging="439" w:hangingChars="183"/>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(2003).</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Community-based</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American</w:t>
      </w:r>
      <w:r>
        <w:rPr>
          <w:rFonts w:hint="default" w:ascii="Times New Roman" w:hAnsi="Times New Roman" w:cs="Times New Roman"/>
          <w:i/>
          <w:color w:val="000000" w:themeColor="text1"/>
          <w:spacing w:val="2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w:t>
      </w:r>
      <w:r>
        <w:rPr>
          <w:rFonts w:hint="default" w:ascii="Times New Roman" w:hAnsi="Times New Roman" w:cs="Times New Roman"/>
          <w:i/>
          <w:color w:val="000000" w:themeColor="text1"/>
          <w:spacing w:val="2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Public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 93</w:t>
      </w:r>
      <w:r>
        <w:rPr>
          <w:rFonts w:hint="default" w:ascii="Times New Roman" w:hAnsi="Times New Roman" w:cs="Times New Roman"/>
          <w:color w:val="000000" w:themeColor="text1"/>
          <w:sz w:val="24"/>
          <w:szCs w:val="24"/>
          <w14:textFill>
            <w14:solidFill>
              <w14:schemeClr w14:val="tx1"/>
            </w14:solidFill>
          </w14:textFill>
        </w:rPr>
        <w:t>(4), 529-533.</w:t>
      </w:r>
    </w:p>
    <w:p>
      <w:pPr>
        <w:pStyle w:val="5"/>
        <w:spacing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Minkler, M.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Community-based research partnerships: Challenges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opportunities. </w:t>
      </w:r>
      <w:r>
        <w:rPr>
          <w:rFonts w:hint="default" w:ascii="Times New Roman" w:hAnsi="Times New Roman" w:cs="Times New Roman"/>
          <w:i/>
          <w:color w:val="000000" w:themeColor="text1"/>
          <w:sz w:val="24"/>
          <w:szCs w:val="24"/>
          <w14:textFill>
            <w14:solidFill>
              <w14:schemeClr w14:val="tx1"/>
            </w14:solidFill>
          </w14:textFill>
        </w:rPr>
        <w:t>J Urban Health, 82</w:t>
      </w:r>
      <w:r>
        <w:rPr>
          <w:rFonts w:hint="default" w:ascii="Times New Roman" w:hAnsi="Times New Roman" w:cs="Times New Roman"/>
          <w:color w:val="000000" w:themeColor="text1"/>
          <w:sz w:val="24"/>
          <w:szCs w:val="24"/>
          <w14:textFill>
            <w14:solidFill>
              <w14:schemeClr w14:val="tx1"/>
            </w14:solidFill>
          </w14:textFill>
        </w:rPr>
        <w:t>(2, Suppl. 2), ii3---ii12.</w:t>
      </w:r>
    </w:p>
    <w:p>
      <w:pPr>
        <w:pStyle w:val="5"/>
        <w:spacing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Minkler, M., Thompson, M., Bell, J., &amp; Rose, K.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 Contributions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involvement to organizational-level empowerment: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federal Healthy Start experience. </w:t>
      </w:r>
      <w:r>
        <w:rPr>
          <w:rFonts w:hint="default" w:ascii="Times New Roman" w:hAnsi="Times New Roman" w:cs="Times New Roman"/>
          <w:i/>
          <w:color w:val="000000" w:themeColor="text1"/>
          <w:sz w:val="24"/>
          <w:szCs w:val="24"/>
          <w14:textFill>
            <w14:solidFill>
              <w14:schemeClr w14:val="tx1"/>
            </w14:solidFill>
          </w14:textFill>
        </w:rPr>
        <w:t>Health Educational Behaviour, 28,</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783–807.</w:t>
      </w:r>
    </w:p>
    <w:p>
      <w:pPr>
        <w:spacing w:before="1"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Minkler,</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Vásquez,</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Miller,</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Rubin,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Blackwell,</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 Thompson, M., Flournoy, R., &amp; Bell, J.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Promoting healthy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public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policy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through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community-based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participatory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research: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Ten</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case studies. </w:t>
      </w:r>
      <w:r>
        <w:rPr>
          <w:rFonts w:hint="default" w:ascii="Times New Roman" w:hAnsi="Times New Roman" w:cs="Times New Roman"/>
          <w:color w:val="000000" w:themeColor="text1"/>
          <w:sz w:val="24"/>
          <w:szCs w:val="24"/>
          <w14:textFill>
            <w14:solidFill>
              <w14:schemeClr w14:val="tx1"/>
            </w14:solidFill>
          </w14:textFill>
        </w:rPr>
        <w:t>Retrieved 05/07/2014 from https://depts.washington.edu/</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ccph/pdf/CBPR</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Mishra,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Delhi: NBO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Publisher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Distributors.</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Mitchell, R. E., Florin, P., &amp; Stevenson, J. F.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Supporting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based prevention and health promotion initiatives: Developing effective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assistance systems.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Educ Behav.,</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29</w:t>
      </w:r>
      <w:r>
        <w:rPr>
          <w:rFonts w:hint="default" w:ascii="Times New Roman" w:hAnsi="Times New Roman" w:cs="Times New Roman"/>
          <w:color w:val="000000" w:themeColor="text1"/>
          <w:sz w:val="24"/>
          <w:szCs w:val="24"/>
          <w14:textFill>
            <w14:solidFill>
              <w14:schemeClr w14:val="tx1"/>
            </w14:solidFill>
          </w14:textFill>
        </w:rPr>
        <w:t>(5), 620-639.</w:t>
      </w:r>
    </w:p>
    <w:p>
      <w:pPr>
        <w:pStyle w:val="5"/>
        <w:spacing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Muntaner, C., Lynch, J., &amp; Smith, G. D.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 Social capital, disorganized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communities,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Understanding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retreat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structural inequalities in epidemiology and public health. </w:t>
      </w:r>
      <w:r>
        <w:rPr>
          <w:rFonts w:hint="default" w:ascii="Times New Roman" w:hAnsi="Times New Roman" w:cs="Times New Roman"/>
          <w:i/>
          <w:color w:val="000000" w:themeColor="text1"/>
          <w:sz w:val="24"/>
          <w:szCs w:val="24"/>
          <w14:textFill>
            <w14:solidFill>
              <w14:schemeClr w14:val="tx1"/>
            </w14:solidFill>
          </w14:textFill>
        </w:rPr>
        <w:t>Int J 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Serv., 31</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213-237.</w:t>
      </w:r>
    </w:p>
    <w:p>
      <w:pPr>
        <w:spacing w:before="0" w:line="480" w:lineRule="auto"/>
        <w:ind w:left="439" w:leftChars="0" w:right="379"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Mutizwa-Mangiza, D. (1997).</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 opinions of health and water service users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 Zimbabwe experience in university of Birmingham series: The role of</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government</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 adjusting</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economics paper.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Harere: UNICEF.</w:t>
      </w:r>
    </w:p>
    <w:p>
      <w:pPr>
        <w:spacing w:before="0"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Childhood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immunization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coverage</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African countries. </w:t>
      </w:r>
      <w:r>
        <w:rPr>
          <w:rFonts w:hint="default" w:ascii="Times New Roman" w:hAnsi="Times New Roman" w:cs="Times New Roman"/>
          <w:color w:val="000000" w:themeColor="text1"/>
          <w:sz w:val="24"/>
          <w:szCs w:val="24"/>
          <w14:textFill>
            <w14:solidFill>
              <w14:schemeClr w14:val="tx1"/>
            </w14:solidFill>
          </w14:textFill>
        </w:rPr>
        <w:t>Kano: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Ahmadu Bello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Press.</w:t>
      </w:r>
    </w:p>
    <w:p>
      <w:pPr>
        <w:pStyle w:val="5"/>
        <w:spacing w:before="63" w:line="480" w:lineRule="auto"/>
        <w:ind w:left="439" w:leftChars="0" w:right="55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Niederman, M.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xml:space="preserve">). In the clinic. Community-acquired pneumonia. </w:t>
      </w:r>
      <w:r>
        <w:rPr>
          <w:rFonts w:hint="default" w:ascii="Times New Roman" w:hAnsi="Times New Roman" w:cs="Times New Roman"/>
          <w:i/>
          <w:color w:val="000000" w:themeColor="text1"/>
          <w:sz w:val="24"/>
          <w:szCs w:val="24"/>
          <w14:textFill>
            <w14:solidFill>
              <w14:schemeClr w14:val="tx1"/>
            </w14:solidFill>
          </w14:textFill>
        </w:rPr>
        <w:t>Ann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Intern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151</w:t>
      </w:r>
      <w:r>
        <w:rPr>
          <w:rFonts w:hint="default" w:ascii="Times New Roman" w:hAnsi="Times New Roman" w:cs="Times New Roman"/>
          <w:color w:val="000000" w:themeColor="text1"/>
          <w:sz w:val="24"/>
          <w:szCs w:val="24"/>
          <w14:textFill>
            <w14:solidFill>
              <w14:schemeClr w14:val="tx1"/>
            </w14:solidFill>
          </w14:textFill>
        </w:rPr>
        <w:t>(7), 123-151.</w:t>
      </w:r>
    </w:p>
    <w:p>
      <w:pPr>
        <w:pStyle w:val="5"/>
        <w:spacing w:line="480" w:lineRule="auto"/>
        <w:ind w:left="439" w:leftChars="0" w:right="55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Noguchi, K., Albarracín, D., Durantini, M. R., &amp;</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Glasman, L. R.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analysis of motivations underlying enrollment and retention in HIV-</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interventions.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Psychological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Bulletin,</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133</w:t>
      </w:r>
      <w:r>
        <w:rPr>
          <w:rFonts w:hint="default" w:ascii="Times New Roman" w:hAnsi="Times New Roman" w:cs="Times New Roman"/>
          <w:color w:val="000000" w:themeColor="text1"/>
          <w:sz w:val="24"/>
          <w:szCs w:val="24"/>
          <w14:textFill>
            <w14:solidFill>
              <w14:schemeClr w14:val="tx1"/>
            </w14:solidFill>
          </w14:textFill>
        </w:rPr>
        <w:t>(6), 955-975.</w:t>
      </w:r>
    </w:p>
    <w:p>
      <w:pPr>
        <w:pStyle w:val="5"/>
        <w:spacing w:before="1" w:line="480" w:lineRule="auto"/>
        <w:ind w:left="439" w:leftChars="0" w:right="55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Norris, S. L., Chowdhury, F. M., Van Le, K., Horsley, T., Brownstein, J. 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Zhang, X.,</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Jack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Satterfield,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Effectiveness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diabetes.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Diabetic</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 23</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544-556.</w:t>
      </w:r>
    </w:p>
    <w:p>
      <w:pPr>
        <w:spacing w:before="0"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Norton,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McLeroy,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Burdine,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Felix,</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Dorsey,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capacity: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Concept,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methods.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Clemente,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Crosby,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Kegler,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Emerging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theories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58"/>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health promotion practice and research </w:t>
      </w:r>
      <w:r>
        <w:rPr>
          <w:rFonts w:hint="default" w:ascii="Times New Roman" w:hAnsi="Times New Roman" w:cs="Times New Roman"/>
          <w:color w:val="000000" w:themeColor="text1"/>
          <w:sz w:val="24"/>
          <w:szCs w:val="24"/>
          <w14:textFill>
            <w14:solidFill>
              <w14:schemeClr w14:val="tx1"/>
            </w14:solidFill>
          </w14:textFill>
        </w:rPr>
        <w:t>(pp. 194-227). San Francisco,</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Calif: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Jossey-Bass.</w:t>
      </w:r>
    </w:p>
    <w:p>
      <w:pPr>
        <w:spacing w:before="0"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Nwadinigwe,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 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Foundations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at research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methods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statistics</w:t>
      </w:r>
      <w:r>
        <w:rPr>
          <w:rFonts w:hint="default" w:ascii="Times New Roman" w:hAnsi="Times New Roman" w:cs="Times New Roman"/>
          <w:color w:val="000000" w:themeColor="text1"/>
          <w:sz w:val="24"/>
          <w:szCs w:val="24"/>
          <w14:textFill>
            <w14:solidFill>
              <w14:schemeClr w14:val="tx1"/>
            </w14:solidFill>
          </w14:textFill>
        </w:rPr>
        <w:t>. Lagos.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Vitaman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Books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Publishers.</w:t>
      </w:r>
    </w:p>
    <w:p>
      <w:pPr>
        <w:pStyle w:val="5"/>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spacing w:before="0" w:line="480" w:lineRule="auto"/>
        <w:ind w:left="439" w:leftChars="0" w:right="559"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Nyswander,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(1956).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principles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applications.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Health Educ Monogr., 14, </w:t>
      </w:r>
      <w:r>
        <w:rPr>
          <w:rFonts w:hint="default" w:ascii="Times New Roman" w:hAnsi="Times New Roman" w:cs="Times New Roman"/>
          <w:color w:val="000000" w:themeColor="text1"/>
          <w:sz w:val="24"/>
          <w:szCs w:val="24"/>
          <w14:textFill>
            <w14:solidFill>
              <w14:schemeClr w14:val="tx1"/>
            </w14:solidFill>
          </w14:textFill>
        </w:rPr>
        <w:t>65–70.</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O’Fallon, L. R., &amp; Dearry, A.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Community-based participatory research</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as a tool to advance environmental health sciences. </w:t>
      </w:r>
      <w:r>
        <w:rPr>
          <w:rFonts w:hint="default" w:ascii="Times New Roman" w:hAnsi="Times New Roman" w:cs="Times New Roman"/>
          <w:i/>
          <w:color w:val="000000" w:themeColor="text1"/>
          <w:sz w:val="24"/>
          <w:szCs w:val="24"/>
          <w14:textFill>
            <w14:solidFill>
              <w14:schemeClr w14:val="tx1"/>
            </w14:solidFill>
          </w14:textFill>
        </w:rPr>
        <w:t>Environ 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Perspect.,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110</w:t>
      </w:r>
      <w:r>
        <w:rPr>
          <w:rFonts w:hint="default" w:ascii="Times New Roman" w:hAnsi="Times New Roman" w:cs="Times New Roman"/>
          <w:color w:val="000000" w:themeColor="text1"/>
          <w:sz w:val="24"/>
          <w:szCs w:val="24"/>
          <w14:textFill>
            <w14:solidFill>
              <w14:schemeClr w14:val="tx1"/>
            </w14:solidFill>
          </w14:textFill>
        </w:rPr>
        <w:t>(Suppl 2), 155-159.</w:t>
      </w:r>
    </w:p>
    <w:p>
      <w:pPr>
        <w:spacing w:before="0" w:line="480" w:lineRule="auto"/>
        <w:ind w:left="439" w:leftChars="0" w:right="374"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Oakley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(1988).</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involvement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examination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critical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issues</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Geneva.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Report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Services</w:t>
      </w:r>
      <w:r>
        <w:rPr>
          <w:rFonts w:hint="default" w:ascii="Times New Roman" w:hAnsi="Times New Roman" w:cs="Times New Roman"/>
          <w:color w:val="000000" w:themeColor="text1"/>
          <w:sz w:val="24"/>
          <w:szCs w:val="24"/>
          <w:lang w:val="en-US"/>
          <w14:textFill>
            <w14:solidFill>
              <w14:schemeClr w14:val="tx1"/>
            </w14:solidFill>
          </w14:textFill>
        </w:rPr>
        <w:t>.</w:t>
      </w:r>
    </w:p>
    <w:p>
      <w:pPr>
        <w:spacing w:before="0"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Oakley,</w:t>
      </w:r>
      <w:r>
        <w:rPr>
          <w:rFonts w:hint="default" w:ascii="Times New Roman" w:hAnsi="Times New Roman" w:cs="Times New Roman"/>
          <w:color w:val="000000" w:themeColor="text1"/>
          <w:spacing w:val="5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(1998).</w:t>
      </w:r>
      <w:r>
        <w:rPr>
          <w:rFonts w:hint="default" w:ascii="Times New Roman" w:hAnsi="Times New Roman" w:cs="Times New Roman"/>
          <w:color w:val="000000" w:themeColor="text1"/>
          <w:spacing w:val="5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5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involvement</w:t>
      </w:r>
      <w:r>
        <w:rPr>
          <w:rFonts w:hint="default" w:ascii="Times New Roman" w:hAnsi="Times New Roman" w:cs="Times New Roman"/>
          <w:i/>
          <w:color w:val="000000" w:themeColor="text1"/>
          <w:spacing w:val="5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5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5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w:t>
      </w:r>
      <w:r>
        <w:rPr>
          <w:rFonts w:hint="default" w:ascii="Times New Roman" w:hAnsi="Times New Roman" w:cs="Times New Roman"/>
          <w:i/>
          <w:color w:val="000000" w:themeColor="text1"/>
          <w:spacing w:val="5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examination</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 the critical issues.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Geneva: WHO.</w:t>
      </w:r>
    </w:p>
    <w:p>
      <w:pPr>
        <w:pStyle w:val="5"/>
        <w:spacing w:before="1" w:line="480" w:lineRule="auto"/>
        <w:ind w:left="439" w:leftChars="0" w:right="10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Omer, S. O., Salmon, D. A., Orenstein, W. A., deHart, P., &amp; Halsey, N.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refusal,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mandatory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risks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preventable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diseases. </w:t>
      </w:r>
      <w:r>
        <w:rPr>
          <w:rFonts w:hint="default" w:ascii="Times New Roman" w:hAnsi="Times New Roman" w:cs="Times New Roman"/>
          <w:i/>
          <w:color w:val="000000" w:themeColor="text1"/>
          <w:sz w:val="24"/>
          <w:szCs w:val="24"/>
          <w14:textFill>
            <w14:solidFill>
              <w14:schemeClr w14:val="tx1"/>
            </w14:solidFill>
          </w14:textFill>
        </w:rPr>
        <w:t>New</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England Journal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 Medicine,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360,</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1981-1988.</w:t>
      </w:r>
    </w:p>
    <w:p>
      <w:pPr>
        <w:spacing w:before="0"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Oslon, M. (</w:t>
      </w:r>
      <w:r>
        <w:rPr>
          <w:rFonts w:hint="default" w:ascii="Times New Roman" w:hAnsi="Times New Roman" w:cs="Times New Roman"/>
          <w:color w:val="000000" w:themeColor="text1"/>
          <w:sz w:val="24"/>
          <w:szCs w:val="24"/>
          <w:lang w:val="en-US"/>
          <w14:textFill>
            <w14:solidFill>
              <w14:schemeClr w14:val="tx1"/>
            </w14:solidFill>
          </w14:textFill>
        </w:rPr>
        <w:t>202</w:t>
      </w:r>
      <w:r>
        <w:rPr>
          <w:rFonts w:hint="default" w:ascii="Times New Roman" w:hAnsi="Times New Roman" w:cs="Times New Roman"/>
          <w:color w:val="000000" w:themeColor="text1"/>
          <w:sz w:val="24"/>
          <w:szCs w:val="24"/>
          <w14:textFill>
            <w14:solidFill>
              <w14:schemeClr w14:val="tx1"/>
            </w14:solidFill>
          </w14:textFill>
        </w:rPr>
        <w:t xml:space="preserve">1). </w:t>
      </w:r>
      <w:r>
        <w:rPr>
          <w:rFonts w:hint="default" w:ascii="Times New Roman" w:hAnsi="Times New Roman" w:cs="Times New Roman"/>
          <w:i/>
          <w:color w:val="000000" w:themeColor="text1"/>
          <w:sz w:val="24"/>
          <w:szCs w:val="24"/>
          <w14:textFill>
            <w14:solidFill>
              <w14:schemeClr w14:val="tx1"/>
            </w14:solidFill>
          </w14:textFill>
        </w:rPr>
        <w:t>The Logic of collective action: Pubic group and theory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groups.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New York: Oxford University Press.</w:t>
      </w:r>
    </w:p>
    <w:p>
      <w:pPr>
        <w:pStyle w:val="5"/>
        <w:spacing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Paashar,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Moving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beyond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mother-child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dyad:</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Women's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 child immunization, and the importance of context in 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"http://www.sciencedirect.com/science/journal/02779536"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i/>
          <w:color w:val="000000" w:themeColor="text1"/>
          <w:sz w:val="24"/>
          <w:szCs w:val="24"/>
          <w14:textFill>
            <w14:solidFill>
              <w14:schemeClr w14:val="tx1"/>
            </w14:solidFill>
          </w14:textFill>
        </w:rPr>
        <w:t>Social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Science &amp;</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w:t>
      </w:r>
      <w:r>
        <w:rPr>
          <w:rFonts w:hint="default" w:ascii="Times New Roman" w:hAnsi="Times New Roman" w:cs="Times New Roman"/>
          <w:i/>
          <w:color w:val="000000" w:themeColor="text1"/>
          <w:sz w:val="24"/>
          <w:szCs w:val="24"/>
          <w14:textFill>
            <w14:solidFill>
              <w14:schemeClr w14:val="tx1"/>
            </w14:solidFill>
          </w14:textFill>
        </w:rPr>
        <w:fldChar w:fldCharType="end"/>
      </w:r>
      <w:r>
        <w:rPr>
          <w:rFonts w:hint="default" w:ascii="Times New Roman" w:hAnsi="Times New Roman" w:cs="Times New Roman"/>
          <w:i/>
          <w:color w:val="000000" w:themeColor="text1"/>
          <w:sz w:val="24"/>
          <w:szCs w:val="24"/>
          <w14:textFill>
            <w14:solidFill>
              <w14:schemeClr w14:val="tx1"/>
            </w14:solidFill>
          </w14:textFill>
        </w:rPr>
        <w:t>, 61</w:t>
      </w:r>
      <w:r>
        <w:rPr>
          <w:rFonts w:hint="default" w:ascii="Times New Roman" w:hAnsi="Times New Roman" w:cs="Times New Roman"/>
          <w:color w:val="000000" w:themeColor="text1"/>
          <w:sz w:val="24"/>
          <w:szCs w:val="24"/>
          <w14:textFill>
            <w14:solidFill>
              <w14:schemeClr w14:val="tx1"/>
            </w14:solidFill>
          </w14:textFill>
        </w:rPr>
        <w:t>(55), 989-1000.</w:t>
      </w:r>
    </w:p>
    <w:p>
      <w:pPr>
        <w:spacing w:before="0" w:line="480" w:lineRule="auto"/>
        <w:ind w:left="439" w:leftChars="0" w:right="55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Paden,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Religion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&amp;</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student.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Redmond: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Microsoft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Corporation.</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Wright,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impact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assessments: Intuitively appealing but practically difficult. </w:t>
      </w:r>
      <w:r>
        <w:rPr>
          <w:rFonts w:hint="default" w:ascii="Times New Roman" w:hAnsi="Times New Roman" w:cs="Times New Roman"/>
          <w:i/>
          <w:color w:val="000000" w:themeColor="text1"/>
          <w:sz w:val="24"/>
          <w:szCs w:val="24"/>
          <w14:textFill>
            <w14:solidFill>
              <w14:schemeClr w14:val="tx1"/>
            </w14:solidFill>
          </w14:textFill>
        </w:rPr>
        <w:t>Bulletin 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World Health Organization, 81</w:t>
      </w:r>
      <w:r>
        <w:rPr>
          <w:rFonts w:hint="default" w:ascii="Times New Roman" w:hAnsi="Times New Roman" w:cs="Times New Roman"/>
          <w:color w:val="000000" w:themeColor="text1"/>
          <w:sz w:val="24"/>
          <w:szCs w:val="24"/>
          <w14:textFill>
            <w14:solidFill>
              <w14:schemeClr w14:val="tx1"/>
            </w14:solidFill>
          </w14:textFill>
        </w:rPr>
        <w:t>(6), 388-388.</w:t>
      </w:r>
    </w:p>
    <w:p>
      <w:pPr>
        <w:spacing w:before="0"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Stiefel,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Inquiry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into</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research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approach.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Geneva: UNRISD.</w:t>
      </w:r>
    </w:p>
    <w:p>
      <w:pPr>
        <w:spacing w:before="0"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Preston,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Waugh,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Larkins,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Taylor,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w:t>
      </w:r>
      <w:r>
        <w:rPr>
          <w:rFonts w:hint="default" w:ascii="Times New Roman" w:hAnsi="Times New Roman" w:cs="Times New Roman"/>
          <w:color w:val="000000" w:themeColor="text1"/>
          <w:sz w:val="24"/>
          <w:szCs w:val="24"/>
          <w:lang w:val="en-US"/>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 in rural primary health care: Intervention or approach?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Australian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 of Primary 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16</w:t>
      </w:r>
      <w:r>
        <w:rPr>
          <w:rFonts w:hint="default" w:ascii="Times New Roman" w:hAnsi="Times New Roman" w:cs="Times New Roman"/>
          <w:color w:val="000000" w:themeColor="text1"/>
          <w:sz w:val="24"/>
          <w:szCs w:val="24"/>
          <w14:textFill>
            <w14:solidFill>
              <w14:schemeClr w14:val="tx1"/>
            </w14:solidFill>
          </w14:textFill>
        </w:rPr>
        <w:t>, 4-16.</w:t>
      </w:r>
    </w:p>
    <w:p>
      <w:pPr>
        <w:spacing w:before="0" w:line="480" w:lineRule="auto"/>
        <w:ind w:left="439" w:leftChars="0" w:right="379"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Putman, R. D.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0). </w:t>
      </w:r>
      <w:r>
        <w:rPr>
          <w:rFonts w:hint="default" w:ascii="Times New Roman" w:hAnsi="Times New Roman" w:cs="Times New Roman"/>
          <w:i/>
          <w:color w:val="000000" w:themeColor="text1"/>
          <w:sz w:val="24"/>
          <w:szCs w:val="24"/>
          <w14:textFill>
            <w14:solidFill>
              <w14:schemeClr w14:val="tx1"/>
            </w14:solidFill>
          </w14:textFill>
        </w:rPr>
        <w:t>Bowling alone: The collapse and revival of American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New York: Simon and Shuster.</w:t>
      </w:r>
    </w:p>
    <w:p>
      <w:pPr>
        <w:spacing w:before="63"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Rattray,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Brunner,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Freestone,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new</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spectrum</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prevention: A model for public health practice</w:t>
      </w:r>
      <w:r>
        <w:rPr>
          <w:rFonts w:hint="default" w:ascii="Times New Roman" w:hAnsi="Times New Roman" w:cs="Times New Roman"/>
          <w:color w:val="000000" w:themeColor="text1"/>
          <w:sz w:val="24"/>
          <w:szCs w:val="24"/>
          <w14:textFill>
            <w14:solidFill>
              <w14:schemeClr w14:val="tx1"/>
            </w14:solidFill>
          </w14:textFill>
        </w:rPr>
        <w:t>. Contra Costa 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Rebori, M.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Motivating reasons for community participation</w:t>
      </w:r>
      <w:r>
        <w:rPr>
          <w:rFonts w:hint="default" w:ascii="Times New Roman" w:hAnsi="Times New Roman" w:cs="Times New Roman"/>
          <w:color w:val="000000" w:themeColor="text1"/>
          <w:sz w:val="24"/>
          <w:szCs w:val="24"/>
          <w14:textFill>
            <w14:solidFill>
              <w14:schemeClr w14:val="tx1"/>
            </w14:solidFill>
          </w14:textFill>
        </w:rPr>
        <w:t>. Retrieved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09/07/2014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"http://www.unce.unr.edu/publications/files/"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http://www.unce.unr.edu/publications/files/</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cd/</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/fs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0553.pdf</w:t>
      </w:r>
    </w:p>
    <w:p>
      <w:pPr>
        <w:pStyle w:val="5"/>
        <w:spacing w:before="1" w:line="480" w:lineRule="auto"/>
        <w:ind w:left="439" w:leftChars="0" w:right="38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Reddy, P. (Ed)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 Perspectives on local government management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Africa. South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Africa:</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Durban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Westville.</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Rich, R. C., Edelstein, M., Hallman, W. K., &amp; Wandersman, A. H.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Citizen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environmental hazards. </w:t>
      </w:r>
      <w:r>
        <w:rPr>
          <w:rFonts w:hint="default" w:ascii="Times New Roman" w:hAnsi="Times New Roman" w:cs="Times New Roman"/>
          <w:i/>
          <w:color w:val="000000" w:themeColor="text1"/>
          <w:sz w:val="24"/>
          <w:szCs w:val="24"/>
          <w14:textFill>
            <w14:solidFill>
              <w14:schemeClr w14:val="tx1"/>
            </w14:solidFill>
          </w14:textFill>
        </w:rPr>
        <w:t>American Journal of Community Psychology,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23</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657-676.</w:t>
      </w:r>
    </w:p>
    <w:p>
      <w:pPr>
        <w:spacing w:before="0"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Richardson, 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Waddingtin,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involvement.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easy. </w:t>
      </w:r>
      <w:r>
        <w:rPr>
          <w:rFonts w:hint="default" w:ascii="Times New Roman" w:hAnsi="Times New Roman" w:cs="Times New Roman"/>
          <w:i/>
          <w:color w:val="000000" w:themeColor="text1"/>
          <w:sz w:val="24"/>
          <w:szCs w:val="24"/>
          <w14:textFill>
            <w14:solidFill>
              <w14:schemeClr w14:val="tx1"/>
            </w14:solidFill>
          </w14:textFill>
        </w:rPr>
        <w:t>International Journal of Health Planning and Management, 11,</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307-315.</w:t>
      </w:r>
    </w:p>
    <w:p>
      <w:pPr>
        <w:pStyle w:val="5"/>
        <w:spacing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Rifkin,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Lessons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programmes: A review of the post Alma-Ata experience. </w:t>
      </w:r>
      <w:r>
        <w:rPr>
          <w:rFonts w:hint="default" w:ascii="Times New Roman" w:hAnsi="Times New Roman" w:cs="Times New Roman"/>
          <w:i/>
          <w:color w:val="000000" w:themeColor="text1"/>
          <w:sz w:val="24"/>
          <w:szCs w:val="24"/>
          <w14:textFill>
            <w14:solidFill>
              <w14:schemeClr w14:val="tx1"/>
            </w14:solidFill>
          </w14:textFill>
        </w:rPr>
        <w:t>Intentional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 1</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31-36.</w:t>
      </w: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Rifkin, S. B., Hewitt, G., &amp; Draper, A. K.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7). </w:t>
      </w:r>
      <w:r>
        <w:rPr>
          <w:rFonts w:hint="default" w:ascii="Times New Roman" w:hAnsi="Times New Roman" w:cs="Times New Roman"/>
          <w:i/>
          <w:color w:val="000000" w:themeColor="text1"/>
          <w:sz w:val="24"/>
          <w:szCs w:val="24"/>
          <w14:textFill>
            <w14:solidFill>
              <w14:schemeClr w14:val="tx1"/>
            </w14:solidFill>
          </w14:textFill>
        </w:rPr>
        <w:t>Community participation 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nutrition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programs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child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survival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anemia.</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Westminster,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London: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Centre for Public Health Nutrition.</w:t>
      </w:r>
    </w:p>
    <w:p>
      <w:pPr>
        <w:pStyle w:val="5"/>
        <w:spacing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Sadd, J. L., Pastor, M., Morello-Frosch, R., Scoggins, J., &amp; Jesdale, B.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Playing it safe: Assessing cumulative impact and social vulnerability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through an environmental justice screening method in the South Coast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Air Basin, California. </w:t>
      </w:r>
      <w:r>
        <w:rPr>
          <w:rFonts w:hint="default" w:ascii="Times New Roman" w:hAnsi="Times New Roman" w:cs="Times New Roman"/>
          <w:i/>
          <w:color w:val="000000" w:themeColor="text1"/>
          <w:sz w:val="24"/>
          <w:szCs w:val="24"/>
          <w14:textFill>
            <w14:solidFill>
              <w14:schemeClr w14:val="tx1"/>
            </w14:solidFill>
          </w14:textFill>
        </w:rPr>
        <w:t>Int J Environ Res Public Health, 8</w:t>
      </w:r>
      <w:r>
        <w:rPr>
          <w:rFonts w:hint="default" w:ascii="Times New Roman" w:hAnsi="Times New Roman" w:cs="Times New Roman"/>
          <w:color w:val="000000" w:themeColor="text1"/>
          <w:sz w:val="24"/>
          <w:szCs w:val="24"/>
          <w14:textFill>
            <w14:solidFill>
              <w14:schemeClr w14:val="tx1"/>
            </w14:solidFill>
          </w14:textFill>
        </w:rPr>
        <w:t>(5), 1441-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1459.</w:t>
      </w:r>
    </w:p>
    <w:p>
      <w:pPr>
        <w:pStyle w:val="5"/>
        <w:spacing w:before="63"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Schulz, A. J., Parker, E. A., Israel, B. A., Allen, A., Decarlo, M., &amp; Lockett, M.</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Addressing social determinants of health through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Village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Partnership.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 Education &amp; Behavior, 29,</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326–341.</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Serpa, M., &amp; de Suarez, M. J.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3). </w:t>
      </w:r>
      <w:r>
        <w:rPr>
          <w:rFonts w:hint="default" w:ascii="Times New Roman" w:hAnsi="Times New Roman" w:cs="Times New Roman"/>
          <w:i/>
          <w:color w:val="000000" w:themeColor="text1"/>
          <w:sz w:val="24"/>
          <w:szCs w:val="24"/>
          <w14:textFill>
            <w14:solidFill>
              <w14:schemeClr w14:val="tx1"/>
            </w14:solidFill>
          </w14:textFill>
        </w:rPr>
        <w:t>PVO–NGO experiences with AIN-C 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Honduras: Participatory Study. </w:t>
      </w:r>
      <w:r>
        <w:rPr>
          <w:rFonts w:hint="default" w:ascii="Times New Roman" w:hAnsi="Times New Roman" w:cs="Times New Roman"/>
          <w:color w:val="000000" w:themeColor="text1"/>
          <w:sz w:val="24"/>
          <w:szCs w:val="24"/>
          <w14:textFill>
            <w14:solidFill>
              <w14:schemeClr w14:val="tx1"/>
            </w14:solidFill>
          </w14:textFill>
        </w:rPr>
        <w:t>Geneva: The CORE Group IMCI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Nutrition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Working Groups.</w:t>
      </w:r>
    </w:p>
    <w:p>
      <w:pPr>
        <w:pStyle w:val="5"/>
        <w:spacing w:before="1"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Sherradin, M. (</w:t>
      </w:r>
      <w:r>
        <w:rPr>
          <w:rFonts w:hint="default" w:ascii="Times New Roman" w:hAnsi="Times New Roman" w:cs="Times New Roman"/>
          <w:color w:val="000000" w:themeColor="text1"/>
          <w:sz w:val="24"/>
          <w:szCs w:val="24"/>
          <w:lang w:val="en-US"/>
          <w14:textFill>
            <w14:solidFill>
              <w14:schemeClr w14:val="tx1"/>
            </w14:solidFill>
          </w14:textFill>
        </w:rPr>
        <w:t>202</w:t>
      </w:r>
      <w:r>
        <w:rPr>
          <w:rFonts w:hint="default" w:ascii="Times New Roman" w:hAnsi="Times New Roman" w:cs="Times New Roman"/>
          <w:color w:val="000000" w:themeColor="text1"/>
          <w:sz w:val="24"/>
          <w:szCs w:val="24"/>
          <w14:textFill>
            <w14:solidFill>
              <w14:schemeClr w14:val="tx1"/>
            </w14:solidFill>
          </w14:textFill>
        </w:rPr>
        <w:t>1). Policy impacts of participation: Health services in rural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Mexico.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Human Organization, 50</w:t>
      </w:r>
      <w:r>
        <w:rPr>
          <w:rFonts w:hint="default" w:ascii="Times New Roman" w:hAnsi="Times New Roman" w:cs="Times New Roman"/>
          <w:color w:val="000000" w:themeColor="text1"/>
          <w:sz w:val="24"/>
          <w:szCs w:val="24"/>
          <w14:textFill>
            <w14:solidFill>
              <w14:schemeClr w14:val="tx1"/>
            </w14:solidFill>
          </w14:textFill>
        </w:rPr>
        <w:t>(3), 256-263.</w:t>
      </w:r>
    </w:p>
    <w:p>
      <w:pPr>
        <w:pStyle w:val="5"/>
        <w:spacing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Shinitzky, H. E., &amp; Kub, J.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 The art of motivating behavior change: The</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motivational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interviewing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promote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Public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Nursing, 18</w:t>
      </w:r>
      <w:r>
        <w:rPr>
          <w:rFonts w:hint="default" w:ascii="Times New Roman" w:hAnsi="Times New Roman" w:cs="Times New Roman"/>
          <w:color w:val="000000" w:themeColor="text1"/>
          <w:sz w:val="24"/>
          <w:szCs w:val="24"/>
          <w14:textFill>
            <w14:solidFill>
              <w14:schemeClr w14:val="tx1"/>
            </w14:solidFill>
          </w14:textFill>
        </w:rPr>
        <w:t>(3), 178-185.</w:t>
      </w:r>
    </w:p>
    <w:p>
      <w:pPr>
        <w:spacing w:before="0"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Singh, K.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People’s participations in national resources management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workshop</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India: Report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 Institute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Rural Management, Anand.</w:t>
      </w:r>
    </w:p>
    <w:p>
      <w:pPr>
        <w:spacing w:before="0" w:line="480" w:lineRule="auto"/>
        <w:ind w:left="439" w:leftChars="0" w:right="378"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Sounan, C., Lavigne, G., Lavoie-Tremblay, M., Harripaul, A., Mitchell, J., &amp;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MacDonald,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Accreditation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Canada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Worklife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revalidated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model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predict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environments.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Clinical Health Promotion-Research and Best Practice for Patients,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Staff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 Community, 2</w:t>
      </w:r>
      <w:r>
        <w:rPr>
          <w:rFonts w:hint="default" w:ascii="Times New Roman" w:hAnsi="Times New Roman" w:cs="Times New Roman"/>
          <w:color w:val="000000" w:themeColor="text1"/>
          <w:sz w:val="24"/>
          <w:szCs w:val="24"/>
          <w14:textFill>
            <w14:solidFill>
              <w14:schemeClr w14:val="tx1"/>
            </w14:solidFill>
          </w14:textFill>
        </w:rPr>
        <w:t>(2), 51-58.</w:t>
      </w:r>
    </w:p>
    <w:p>
      <w:pPr>
        <w:spacing w:before="0" w:line="480" w:lineRule="auto"/>
        <w:ind w:left="439" w:leftChars="0" w:right="38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Steckler,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Israel,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Dawson,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issue: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 health development: An anthology of the works of Guy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Steuart.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 Education Quarterly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(Suppl), 1, </w:t>
      </w:r>
      <w:r>
        <w:rPr>
          <w:rFonts w:hint="default" w:ascii="Times New Roman" w:hAnsi="Times New Roman" w:cs="Times New Roman"/>
          <w:color w:val="000000" w:themeColor="text1"/>
          <w:sz w:val="24"/>
          <w:szCs w:val="24"/>
          <w14:textFill>
            <w14:solidFill>
              <w14:schemeClr w14:val="tx1"/>
            </w14:solidFill>
          </w14:textFill>
        </w:rPr>
        <w:t>S151–S153.</w:t>
      </w:r>
    </w:p>
    <w:p>
      <w:pPr>
        <w:spacing w:before="0" w:line="480" w:lineRule="auto"/>
        <w:ind w:left="439" w:leftChars="0" w:right="38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Stevens,</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Applied</w:t>
      </w:r>
      <w:r>
        <w:rPr>
          <w:rFonts w:hint="default" w:ascii="Times New Roman" w:hAnsi="Times New Roman" w:cs="Times New Roman"/>
          <w:i/>
          <w:color w:val="000000" w:themeColor="text1"/>
          <w:spacing w:val="4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multivariate</w:t>
      </w:r>
      <w:r>
        <w:rPr>
          <w:rFonts w:hint="default" w:ascii="Times New Roman" w:hAnsi="Times New Roman" w:cs="Times New Roman"/>
          <w:i/>
          <w:color w:val="000000" w:themeColor="text1"/>
          <w:spacing w:val="4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statistics</w:t>
      </w:r>
      <w:r>
        <w:rPr>
          <w:rFonts w:hint="default" w:ascii="Times New Roman" w:hAnsi="Times New Roman" w:cs="Times New Roman"/>
          <w:i/>
          <w:color w:val="000000" w:themeColor="text1"/>
          <w:spacing w:val="4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for</w:t>
      </w:r>
      <w:r>
        <w:rPr>
          <w:rFonts w:hint="default" w:ascii="Times New Roman" w:hAnsi="Times New Roman" w:cs="Times New Roman"/>
          <w:i/>
          <w:color w:val="000000" w:themeColor="text1"/>
          <w:spacing w:val="4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4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social</w:t>
      </w:r>
      <w:r>
        <w:rPr>
          <w:rFonts w:hint="default" w:ascii="Times New Roman" w:hAnsi="Times New Roman" w:cs="Times New Roman"/>
          <w:i/>
          <w:color w:val="000000" w:themeColor="text1"/>
          <w:spacing w:val="4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sciences.</w:t>
      </w:r>
      <w:r>
        <w:rPr>
          <w:rFonts w:hint="default" w:ascii="Times New Roman" w:hAnsi="Times New Roman" w:cs="Times New Roman"/>
          <w:i/>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New</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Jersey: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Lawrence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Erlbaum</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Associates.</w:t>
      </w:r>
    </w:p>
    <w:p>
      <w:pPr>
        <w:pStyle w:val="5"/>
        <w:spacing w:before="63"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Stratford, D., Chamblee, S., Ellerbrock, T. V., Johnson, J. W., Abbott, 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Reyn, C. F., &amp; Horsburgh, C. R.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3). Integration of a participatory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research strategy into a rural health survey. </w:t>
      </w:r>
      <w:r>
        <w:rPr>
          <w:rFonts w:hint="default" w:ascii="Times New Roman" w:hAnsi="Times New Roman" w:cs="Times New Roman"/>
          <w:i/>
          <w:color w:val="000000" w:themeColor="text1"/>
          <w:sz w:val="24"/>
          <w:szCs w:val="24"/>
          <w14:textFill>
            <w14:solidFill>
              <w14:schemeClr w14:val="tx1"/>
            </w14:solidFill>
          </w14:textFill>
        </w:rPr>
        <w:t>Journal of General Internal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18, </w:t>
      </w:r>
      <w:r>
        <w:rPr>
          <w:rFonts w:hint="default" w:ascii="Times New Roman" w:hAnsi="Times New Roman" w:cs="Times New Roman"/>
          <w:color w:val="000000" w:themeColor="text1"/>
          <w:sz w:val="24"/>
          <w:szCs w:val="24"/>
          <w14:textFill>
            <w14:solidFill>
              <w14:schemeClr w14:val="tx1"/>
            </w14:solidFill>
          </w14:textFill>
        </w:rPr>
        <w:t>586–588.</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Swider,</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Outcome</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effectiveness</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workers:</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integrative literature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review. </w:t>
      </w:r>
      <w:r>
        <w:rPr>
          <w:rFonts w:hint="default" w:ascii="Times New Roman" w:hAnsi="Times New Roman" w:cs="Times New Roman"/>
          <w:i/>
          <w:color w:val="000000" w:themeColor="text1"/>
          <w:sz w:val="24"/>
          <w:szCs w:val="24"/>
          <w14:textFill>
            <w14:solidFill>
              <w14:schemeClr w14:val="tx1"/>
            </w14:solidFill>
          </w14:textFill>
        </w:rPr>
        <w:t>Public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 Nursing, 19</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11-20.</w:t>
      </w:r>
    </w:p>
    <w:p>
      <w:pPr>
        <w:pStyle w:val="5"/>
        <w:spacing w:before="1" w:line="480" w:lineRule="auto"/>
        <w:ind w:left="439" w:leftChars="0" w:right="37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Tadesse, H., Deribew, A., &amp; Woldie, M.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Predictors of defaulting 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completion of child immunization in south Ethiopia, May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–A case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 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BMC Public Health, 9, </w:t>
      </w:r>
      <w:r>
        <w:rPr>
          <w:rFonts w:hint="default" w:ascii="Times New Roman" w:hAnsi="Times New Roman" w:cs="Times New Roman"/>
          <w:color w:val="000000" w:themeColor="text1"/>
          <w:sz w:val="24"/>
          <w:szCs w:val="24"/>
          <w14:textFill>
            <w14:solidFill>
              <w14:schemeClr w14:val="tx1"/>
            </w14:solidFill>
          </w14:textFill>
        </w:rPr>
        <w:t>150 doi:10.1186/1471-2458-9-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150</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Tarrant, M., &amp; Gregory, D.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3). Exploring childhood immunization uptake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First</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Nations</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mothers</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north-western</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Ontario,</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Canada.</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w:t>
      </w:r>
      <w:r>
        <w:rPr>
          <w:rFonts w:hint="default" w:ascii="Times New Roman" w:hAnsi="Times New Roman" w:cs="Times New Roman"/>
          <w:i/>
          <w:color w:val="000000" w:themeColor="text1"/>
          <w:spacing w:val="-57"/>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 Advance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Nursing, 41</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63-71.</w:t>
      </w:r>
    </w:p>
    <w:p>
      <w:pPr>
        <w:spacing w:before="0" w:line="480" w:lineRule="auto"/>
        <w:ind w:left="439" w:leftChars="0" w:right="379"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Taylor, J., Wilkinson, O., &amp; Cheers, B.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Working with communities 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human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services. </w:t>
      </w:r>
      <w:r>
        <w:rPr>
          <w:rFonts w:hint="default" w:ascii="Times New Roman" w:hAnsi="Times New Roman" w:cs="Times New Roman"/>
          <w:color w:val="000000" w:themeColor="text1"/>
          <w:sz w:val="24"/>
          <w:szCs w:val="24"/>
          <w14:textFill>
            <w14:solidFill>
              <w14:schemeClr w14:val="tx1"/>
            </w14:solidFill>
          </w14:textFill>
        </w:rPr>
        <w:t>South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Melbourne: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Oxford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University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Press.</w:t>
      </w:r>
    </w:p>
    <w:p>
      <w:pPr>
        <w:spacing w:before="0" w:line="480" w:lineRule="auto"/>
        <w:ind w:left="439" w:leftChars="0" w:right="564"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Torres-Reyna, O. (2007). </w:t>
      </w:r>
      <w:r>
        <w:rPr>
          <w:rFonts w:hint="default" w:ascii="Times New Roman" w:hAnsi="Times New Roman" w:cs="Times New Roman"/>
          <w:i/>
          <w:color w:val="000000" w:themeColor="text1"/>
          <w:sz w:val="24"/>
          <w:szCs w:val="24"/>
          <w14:textFill>
            <w14:solidFill>
              <w14:schemeClr w14:val="tx1"/>
            </w14:solidFill>
          </w14:textFill>
        </w:rPr>
        <w:t>Getting started in factor analysis (using Stata 10).</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Retrieved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December,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"http://www.dss.princeton.edu/"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http://www.dss.princeton.edu/</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p>
    <w:p>
      <w:pPr>
        <w:pStyle w:val="5"/>
        <w:spacing w:line="480" w:lineRule="auto"/>
        <w:ind w:left="439" w:leftChars="0" w:right="379"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Trojan, A., &amp; Nickel, S. (</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 Empowerment by capacity building in urban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quarters–First results and assessment of a new standardised instrument.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Gesundheitswesen,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70,</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771-778.</w:t>
      </w:r>
    </w:p>
    <w:p>
      <w:pPr>
        <w:spacing w:before="0"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Commission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Africa.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Public</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development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planning and management.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Addis Ababa: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UNECA.</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UNICEF.</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Immunization</w:t>
      </w:r>
      <w:r>
        <w:rPr>
          <w:rFonts w:hint="default" w:ascii="Times New Roman" w:hAnsi="Times New Roman" w:cs="Times New Roman"/>
          <w:i/>
          <w:color w:val="000000" w:themeColor="text1"/>
          <w:spacing w:val="2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remains</w:t>
      </w:r>
      <w:r>
        <w:rPr>
          <w:rFonts w:hint="default" w:ascii="Times New Roman" w:hAnsi="Times New Roman" w:cs="Times New Roman"/>
          <w:i/>
          <w:color w:val="000000" w:themeColor="text1"/>
          <w:spacing w:val="2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vital</w:t>
      </w:r>
      <w:r>
        <w:rPr>
          <w:rFonts w:hint="default" w:ascii="Times New Roman" w:hAnsi="Times New Roman" w:cs="Times New Roman"/>
          <w:i/>
          <w:color w:val="000000" w:themeColor="text1"/>
          <w:spacing w:val="2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to</w:t>
      </w:r>
      <w:r>
        <w:rPr>
          <w:rFonts w:hint="default" w:ascii="Times New Roman" w:hAnsi="Times New Roman" w:cs="Times New Roman"/>
          <w:i/>
          <w:color w:val="000000" w:themeColor="text1"/>
          <w:spacing w:val="2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child</w:t>
      </w:r>
      <w:r>
        <w:rPr>
          <w:rFonts w:hint="default" w:ascii="Times New Roman" w:hAnsi="Times New Roman" w:cs="Times New Roman"/>
          <w:i/>
          <w:color w:val="000000" w:themeColor="text1"/>
          <w:spacing w:val="2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survival,</w:t>
      </w:r>
      <w:r>
        <w:rPr>
          <w:rFonts w:hint="default" w:ascii="Times New Roman" w:hAnsi="Times New Roman" w:cs="Times New Roman"/>
          <w:i/>
          <w:color w:val="000000" w:themeColor="text1"/>
          <w:spacing w:val="2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w:t>
      </w:r>
      <w:r>
        <w:rPr>
          <w:rFonts w:hint="default" w:ascii="Times New Roman" w:hAnsi="Times New Roman" w:cs="Times New Roman"/>
          <w:i/>
          <w:color w:val="000000" w:themeColor="text1"/>
          <w:spacing w:val="2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report</w:t>
      </w:r>
      <w:r>
        <w:rPr>
          <w:rFonts w:hint="default" w:ascii="Times New Roman" w:hAnsi="Times New Roman" w:cs="Times New Roman"/>
          <w:i/>
          <w:color w:val="000000" w:themeColor="text1"/>
          <w:spacing w:val="2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card</w:t>
      </w:r>
      <w:r>
        <w:rPr>
          <w:rFonts w:hint="default" w:ascii="Times New Roman" w:hAnsi="Times New Roman" w:cs="Times New Roman"/>
          <w:i/>
          <w:color w:val="000000" w:themeColor="text1"/>
          <w:spacing w:val="-58"/>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immunization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number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3.</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Retrieved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21/07/2014</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"http://www.unicef.org/progressforchildren/2005n3/PFC3_English2005"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http://www.unicef.org/progressforchildren/</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n3/PFC3_English</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before="63" w:line="480" w:lineRule="auto"/>
        <w:ind w:left="439" w:leftChars="0" w:right="377"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United Nations Economic and Social Council.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0). </w:t>
      </w:r>
      <w:r>
        <w:rPr>
          <w:rFonts w:hint="default" w:ascii="Times New Roman" w:hAnsi="Times New Roman" w:cs="Times New Roman"/>
          <w:i/>
          <w:color w:val="000000" w:themeColor="text1"/>
          <w:sz w:val="24"/>
          <w:szCs w:val="24"/>
          <w14:textFill>
            <w14:solidFill>
              <w14:schemeClr w14:val="tx1"/>
            </w14:solidFill>
          </w14:textFill>
        </w:rPr>
        <w:t>Official records of 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48</w:t>
      </w:r>
      <w:r>
        <w:rPr>
          <w:rFonts w:hint="default" w:ascii="Times New Roman" w:hAnsi="Times New Roman" w:cs="Times New Roman"/>
          <w:i/>
          <w:color w:val="000000" w:themeColor="text1"/>
          <w:sz w:val="24"/>
          <w:szCs w:val="24"/>
          <w:vertAlign w:val="superscript"/>
          <w14:textFill>
            <w14:solidFill>
              <w14:schemeClr w14:val="tx1"/>
            </w14:solidFill>
          </w14:textFill>
        </w:rPr>
        <w:t>th</w:t>
      </w:r>
      <w:r>
        <w:rPr>
          <w:rFonts w:hint="default" w:ascii="Times New Roman" w:hAnsi="Times New Roman" w:cs="Times New Roman"/>
          <w:i/>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i/>
          <w:color w:val="000000" w:themeColor="text1"/>
          <w:sz w:val="24"/>
          <w:szCs w:val="24"/>
          <w:vertAlign w:val="baseline"/>
          <w14:textFill>
            <w14:solidFill>
              <w14:schemeClr w14:val="tx1"/>
            </w14:solidFill>
          </w14:textFill>
        </w:rPr>
        <w:t>session</w:t>
      </w:r>
      <w:r>
        <w:rPr>
          <w:rFonts w:hint="default" w:ascii="Times New Roman" w:hAnsi="Times New Roman" w:cs="Times New Roman"/>
          <w:color w:val="000000" w:themeColor="text1"/>
          <w:sz w:val="24"/>
          <w:szCs w:val="24"/>
          <w:vertAlign w:val="baseline"/>
          <w14:textFill>
            <w14:solidFill>
              <w14:schemeClr w14:val="tx1"/>
            </w14:solidFill>
          </w14:textFill>
        </w:rPr>
        <w:t>.</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i/>
          <w:color w:val="000000" w:themeColor="text1"/>
          <w:sz w:val="24"/>
          <w:szCs w:val="24"/>
          <w:vertAlign w:val="baseline"/>
          <w14:textFill>
            <w14:solidFill>
              <w14:schemeClr w14:val="tx1"/>
            </w14:solidFill>
          </w14:textFill>
        </w:rPr>
        <w:t>Agenda</w:t>
      </w:r>
      <w:r>
        <w:rPr>
          <w:rFonts w:hint="default" w:ascii="Times New Roman" w:hAnsi="Times New Roman" w:cs="Times New Roman"/>
          <w:i/>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i/>
          <w:color w:val="000000" w:themeColor="text1"/>
          <w:sz w:val="24"/>
          <w:szCs w:val="24"/>
          <w:vertAlign w:val="baseline"/>
          <w14:textFill>
            <w14:solidFill>
              <w14:schemeClr w14:val="tx1"/>
            </w14:solidFill>
          </w14:textFill>
        </w:rPr>
        <w:t>item.</w:t>
      </w:r>
      <w:r>
        <w:rPr>
          <w:rFonts w:hint="default" w:ascii="Times New Roman" w:hAnsi="Times New Roman" w:cs="Times New Roman"/>
          <w:i/>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48</w:t>
      </w:r>
      <w:r>
        <w:rPr>
          <w:rFonts w:hint="default" w:ascii="Times New Roman" w:hAnsi="Times New Roman" w:cs="Times New Roman"/>
          <w:color w:val="000000" w:themeColor="text1"/>
          <w:sz w:val="24"/>
          <w:szCs w:val="24"/>
          <w:vertAlign w:val="superscript"/>
          <w14:textFill>
            <w14:solidFill>
              <w14:schemeClr w14:val="tx1"/>
            </w14:solidFill>
          </w14:textFill>
        </w:rPr>
        <w:t>th</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Report</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of</w:t>
      </w:r>
      <w:r>
        <w:rPr>
          <w:rFonts w:hint="default" w:ascii="Times New Roman" w:hAnsi="Times New Roman" w:cs="Times New Roman"/>
          <w:color w:val="000000" w:themeColor="text1"/>
          <w:spacing w:val="6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the</w:t>
      </w:r>
      <w:r>
        <w:rPr>
          <w:rFonts w:hint="default" w:ascii="Times New Roman" w:hAnsi="Times New Roman" w:cs="Times New Roman"/>
          <w:color w:val="000000" w:themeColor="text1"/>
          <w:spacing w:val="6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Administration</w:t>
      </w:r>
      <w:r>
        <w:rPr>
          <w:rFonts w:hint="default" w:ascii="Times New Roman" w:hAnsi="Times New Roman" w:cs="Times New Roman"/>
          <w:color w:val="000000" w:themeColor="text1"/>
          <w:spacing w:val="-57"/>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Committee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on Coordination</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to Council E/</w:t>
      </w:r>
      <w:r>
        <w:rPr>
          <w:rFonts w:hint="default" w:ascii="Times New Roman" w:hAnsi="Times New Roman" w:cs="Times New Roman"/>
          <w:color w:val="000000" w:themeColor="text1"/>
          <w:spacing w:val="-1"/>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2931). Annexe</w:t>
      </w:r>
      <w:r>
        <w:rPr>
          <w:rFonts w:hint="default" w:ascii="Times New Roman" w:hAnsi="Times New Roman" w:cs="Times New Roman"/>
          <w:color w:val="000000" w:themeColor="text1"/>
          <w:spacing w:val="59"/>
          <w:sz w:val="24"/>
          <w:szCs w:val="24"/>
          <w:vertAlign w:val="baseline"/>
          <w14:textFill>
            <w14:solidFill>
              <w14:schemeClr w14:val="tx1"/>
            </w14:solidFill>
          </w14:textFill>
        </w:rPr>
        <w:t xml:space="preserve"> </w:t>
      </w:r>
      <w:r>
        <w:rPr>
          <w:rFonts w:hint="default" w:ascii="Times New Roman" w:hAnsi="Times New Roman" w:cs="Times New Roman"/>
          <w:color w:val="000000" w:themeColor="text1"/>
          <w:sz w:val="24"/>
          <w:szCs w:val="24"/>
          <w:vertAlign w:val="baseline"/>
          <w14:textFill>
            <w14:solidFill>
              <w14:schemeClr w14:val="tx1"/>
            </w14:solidFill>
          </w14:textFill>
        </w:rPr>
        <w:t>III.</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USAID. (2003). </w:t>
      </w:r>
      <w:r>
        <w:rPr>
          <w:rFonts w:hint="default" w:ascii="Times New Roman" w:hAnsi="Times New Roman" w:cs="Times New Roman"/>
          <w:i/>
          <w:color w:val="000000" w:themeColor="text1"/>
          <w:sz w:val="24"/>
          <w:szCs w:val="24"/>
          <w14:textFill>
            <w14:solidFill>
              <w14:schemeClr w14:val="tx1"/>
            </w14:solidFill>
          </w14:textFill>
        </w:rPr>
        <w:t xml:space="preserve">Immunization essentials: A practical field guide. </w:t>
      </w:r>
      <w:r>
        <w:rPr>
          <w:rFonts w:hint="default" w:ascii="Times New Roman" w:hAnsi="Times New Roman" w:cs="Times New Roman"/>
          <w:color w:val="000000" w:themeColor="text1"/>
          <w:sz w:val="24"/>
          <w:szCs w:val="24"/>
          <w14:textFill>
            <w14:solidFill>
              <w14:schemeClr w14:val="tx1"/>
            </w14:solidFill>
          </w14:textFill>
        </w:rPr>
        <w:t>Washington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USAID.</w:t>
      </w:r>
    </w:p>
    <w:p>
      <w:pPr>
        <w:spacing w:before="0"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Veneracion, C. C. (</w:t>
      </w:r>
      <w:r>
        <w:rPr>
          <w:rFonts w:hint="default" w:ascii="Times New Roman" w:hAnsi="Times New Roman" w:cs="Times New Roman"/>
          <w:color w:val="000000" w:themeColor="text1"/>
          <w:sz w:val="24"/>
          <w:szCs w:val="24"/>
          <w:lang w:val="en-US"/>
          <w14:textFill>
            <w14:solidFill>
              <w14:schemeClr w14:val="tx1"/>
            </w14:solidFill>
          </w14:textFill>
        </w:rPr>
        <w:t>2018</w:t>
      </w:r>
      <w:r>
        <w:rPr>
          <w:rFonts w:hint="default" w:ascii="Times New Roman" w:hAnsi="Times New Roman" w:cs="Times New Roman"/>
          <w:color w:val="000000" w:themeColor="text1"/>
          <w:sz w:val="24"/>
          <w:szCs w:val="24"/>
          <w14:textFill>
            <w14:solidFill>
              <w14:schemeClr w14:val="tx1"/>
            </w14:solidFill>
          </w14:textFill>
        </w:rPr>
        <w:t>). Implementing projects and activities for community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development: PCHD Experiences. Quezon City: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Institute of Philippine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Culture,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2, </w:t>
      </w:r>
      <w:r>
        <w:rPr>
          <w:rFonts w:hint="default" w:ascii="Times New Roman" w:hAnsi="Times New Roman" w:cs="Times New Roman"/>
          <w:color w:val="000000" w:themeColor="text1"/>
          <w:sz w:val="24"/>
          <w:szCs w:val="24"/>
          <w14:textFill>
            <w14:solidFill>
              <w14:schemeClr w14:val="tx1"/>
            </w14:solidFill>
          </w14:textFill>
        </w:rPr>
        <w:t>1991-1993.</w:t>
      </w:r>
    </w:p>
    <w:p>
      <w:pPr>
        <w:pStyle w:val="5"/>
        <w:spacing w:before="1" w:line="480" w:lineRule="auto"/>
        <w:ind w:left="439" w:leftChars="0" w:right="55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Vikrama,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Vannemana,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Desai,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Linkages</w:t>
      </w:r>
      <w:r>
        <w:rPr>
          <w:rFonts w:hint="default" w:ascii="Times New Roman" w:hAnsi="Times New Roman" w:cs="Times New Roman"/>
          <w:color w:val="000000" w:themeColor="text1"/>
          <w:spacing w:val="6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maternal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childhood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Social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Science</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&amp;</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 75,</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331-339.</w:t>
      </w:r>
    </w:p>
    <w:p>
      <w:pPr>
        <w:spacing w:before="0" w:line="480" w:lineRule="auto"/>
        <w:ind w:left="439" w:leftChars="0" w:right="55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Villalobos, C., McGuire, J., &amp; Rosenmoller, M. (2000). </w:t>
      </w:r>
      <w:r>
        <w:rPr>
          <w:rFonts w:hint="default" w:ascii="Times New Roman" w:hAnsi="Times New Roman" w:cs="Times New Roman"/>
          <w:i/>
          <w:color w:val="000000" w:themeColor="text1"/>
          <w:sz w:val="24"/>
          <w:szCs w:val="24"/>
          <w14:textFill>
            <w14:solidFill>
              <w14:schemeClr w14:val="tx1"/>
            </w14:solidFill>
          </w14:textFill>
        </w:rPr>
        <w:t>AIN-C integrated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child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care: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Improving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nutrition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level.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Geneva: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IESE 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World Bank.</w:t>
      </w:r>
    </w:p>
    <w:p>
      <w:pPr>
        <w:tabs>
          <w:tab w:val="left" w:pos="3694"/>
          <w:tab w:val="left" w:pos="5433"/>
          <w:tab w:val="left" w:pos="6481"/>
          <w:tab w:val="left" w:pos="8382"/>
        </w:tabs>
        <w:spacing w:before="0" w:line="477"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Viswanathan, M., Ammerman, A., Garlehner, E. G., Lohr, K. N., Griffith, 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Rhodes, S., Samuel-Hodge, C., Maty, S., Lux, L., Webb, L., Sutton, 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Swinson,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Jackman,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Whitener,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6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Community‐based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participatory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research: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Assessing</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the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evidence: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Summary.</w:t>
      </w:r>
    </w:p>
    <w:p>
      <w:pPr>
        <w:spacing w:before="0"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Viswanathan, M., Kraschnewski, J., Nishikawa, B., Morgan, L. C., Thieda, 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Honeycutt,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Lohr,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Jonas,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Outcomes</w:t>
      </w:r>
      <w:r>
        <w:rPr>
          <w:rFonts w:hint="default" w:ascii="Times New Roman" w:hAnsi="Times New Roman" w:cs="Times New Roman"/>
          <w:i/>
          <w:color w:val="000000" w:themeColor="text1"/>
          <w:spacing w:val="60"/>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of</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community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worker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interventions.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Evidence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report/technology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assessment.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Rockville,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Agency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Healthcare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Research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Quality.</w:t>
      </w:r>
    </w:p>
    <w:p>
      <w:pPr>
        <w:pStyle w:val="5"/>
        <w:tabs>
          <w:tab w:val="left" w:pos="2605"/>
          <w:tab w:val="left" w:pos="3078"/>
          <w:tab w:val="left" w:pos="4018"/>
          <w:tab w:val="left" w:pos="5668"/>
          <w:tab w:val="left" w:pos="6095"/>
          <w:tab w:val="left" w:pos="6974"/>
          <w:tab w:val="left" w:pos="7801"/>
        </w:tabs>
        <w:spacing w:before="63"/>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Wallerstein,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Empowerment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reduce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disparities.</w:t>
      </w:r>
    </w:p>
    <w:p>
      <w:pPr>
        <w:pStyle w:val="5"/>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spacing w:before="0"/>
        <w:ind w:left="439" w:leftChars="0" w:right="2345" w:hanging="439" w:hangingChars="18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Scandinavian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Journal of</w:t>
      </w:r>
      <w:r>
        <w:rPr>
          <w:rFonts w:hint="default" w:ascii="Times New Roman" w:hAnsi="Times New Roman" w:cs="Times New Roman"/>
          <w:i/>
          <w:color w:val="000000" w:themeColor="text1"/>
          <w:spacing w:val="-2"/>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Public 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59,</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72-77.</w:t>
      </w:r>
    </w:p>
    <w:p>
      <w:pPr>
        <w:pStyle w:val="5"/>
        <w:ind w:left="439" w:leftChars="0" w:hanging="439" w:hangingChars="183"/>
        <w:rPr>
          <w:rFonts w:hint="default" w:ascii="Times New Roman" w:hAnsi="Times New Roman" w:cs="Times New Roman"/>
          <w:color w:val="000000" w:themeColor="text1"/>
          <w:sz w:val="24"/>
          <w:szCs w:val="24"/>
          <w14:textFill>
            <w14:solidFill>
              <w14:schemeClr w14:val="tx1"/>
            </w14:solidFill>
          </w14:textFill>
        </w:rPr>
      </w:pPr>
    </w:p>
    <w:p>
      <w:pPr>
        <w:pStyle w:val="5"/>
        <w:spacing w:line="480" w:lineRule="auto"/>
        <w:ind w:left="439" w:leftChars="0" w:right="37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Wallerstein, N. B., &amp; Duran, B. (</w:t>
      </w:r>
      <w:r>
        <w:rPr>
          <w:rFonts w:hint="default" w:ascii="Times New Roman" w:hAnsi="Times New Roman" w:cs="Times New Roman"/>
          <w:color w:val="000000" w:themeColor="text1"/>
          <w:sz w:val="24"/>
          <w:szCs w:val="24"/>
          <w:lang w:val="en-US"/>
          <w14:textFill>
            <w14:solidFill>
              <w14:schemeClr w14:val="tx1"/>
            </w14:solidFill>
          </w14:textFill>
        </w:rPr>
        <w:t>2016</w:t>
      </w:r>
      <w:r>
        <w:rPr>
          <w:rFonts w:hint="default" w:ascii="Times New Roman" w:hAnsi="Times New Roman" w:cs="Times New Roman"/>
          <w:color w:val="000000" w:themeColor="text1"/>
          <w:sz w:val="24"/>
          <w:szCs w:val="24"/>
          <w14:textFill>
            <w14:solidFill>
              <w14:schemeClr w14:val="tx1"/>
            </w14:solidFill>
          </w14:textFill>
        </w:rPr>
        <w:t>). Using community-based participatory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research to address health disparities. </w:t>
      </w:r>
      <w:r>
        <w:rPr>
          <w:rFonts w:hint="default" w:ascii="Times New Roman" w:hAnsi="Times New Roman" w:cs="Times New Roman"/>
          <w:i/>
          <w:color w:val="000000" w:themeColor="text1"/>
          <w:sz w:val="24"/>
          <w:szCs w:val="24"/>
          <w14:textFill>
            <w14:solidFill>
              <w14:schemeClr w14:val="tx1"/>
            </w14:solidFill>
          </w14:textFill>
        </w:rPr>
        <w:t>Health Promot Pract., 7</w:t>
      </w:r>
      <w:r>
        <w:rPr>
          <w:rFonts w:hint="default" w:ascii="Times New Roman" w:hAnsi="Times New Roman" w:cs="Times New Roman"/>
          <w:color w:val="000000" w:themeColor="text1"/>
          <w:sz w:val="24"/>
          <w:szCs w:val="24"/>
          <w14:textFill>
            <w14:solidFill>
              <w14:schemeClr w14:val="tx1"/>
            </w14:solidFill>
          </w14:textFill>
        </w:rPr>
        <w:t>(3), 312-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323.</w:t>
      </w:r>
    </w:p>
    <w:p>
      <w:pPr>
        <w:spacing w:before="1" w:line="480" w:lineRule="auto"/>
        <w:ind w:left="439" w:leftChars="0" w:right="556"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WHO, UNICEF., &amp; USAID. (</w:t>
      </w:r>
      <w:r>
        <w:rPr>
          <w:rFonts w:hint="default" w:ascii="Times New Roman" w:hAnsi="Times New Roman" w:cs="Times New Roman"/>
          <w:color w:val="000000" w:themeColor="text1"/>
          <w:sz w:val="24"/>
          <w:szCs w:val="24"/>
          <w:lang w:val="en-US"/>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Communication for polio eradication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routine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immunization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checklists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easy</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reference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guides.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Geneva: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w:t>
      </w:r>
    </w:p>
    <w:p>
      <w:pPr>
        <w:spacing w:before="0" w:line="480" w:lineRule="auto"/>
        <w:ind w:left="439" w:leftChars="0" w:right="550" w:hanging="439" w:hangingChars="183"/>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WHO.</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(2012).</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Immunizations</w:t>
      </w:r>
      <w:r>
        <w:rPr>
          <w:rFonts w:hint="default" w:ascii="Times New Roman" w:hAnsi="Times New Roman" w:cs="Times New Roman"/>
          <w:i/>
          <w:color w:val="000000" w:themeColor="text1"/>
          <w:spacing w:val="4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vaccines</w:t>
      </w:r>
      <w:r>
        <w:rPr>
          <w:rFonts w:hint="default" w:ascii="Times New Roman" w:hAnsi="Times New Roman" w:cs="Times New Roman"/>
          <w:i/>
          <w:color w:val="000000" w:themeColor="text1"/>
          <w:spacing w:val="43"/>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44"/>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biologicals.</w:t>
      </w:r>
      <w:r>
        <w:rPr>
          <w:rFonts w:hint="default" w:ascii="Times New Roman" w:hAnsi="Times New Roman" w:cs="Times New Roman"/>
          <w:i/>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Avenue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Appia</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1211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Geneva 27. WHO.</w:t>
      </w:r>
    </w:p>
    <w:p>
      <w:pPr>
        <w:pStyle w:val="5"/>
        <w:spacing w:line="480" w:lineRule="auto"/>
        <w:ind w:left="439" w:leftChars="0" w:right="37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Willis,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Wortley,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attitudes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beliefs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influenza and the influenza vaccine: A summary of focus groups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Alabama and Michigan. </w:t>
      </w:r>
      <w:r>
        <w:rPr>
          <w:rFonts w:hint="default" w:ascii="Times New Roman" w:hAnsi="Times New Roman" w:cs="Times New Roman"/>
          <w:i/>
          <w:color w:val="000000" w:themeColor="text1"/>
          <w:sz w:val="24"/>
          <w:szCs w:val="24"/>
          <w14:textFill>
            <w14:solidFill>
              <w14:schemeClr w14:val="tx1"/>
            </w14:solidFill>
          </w14:textFill>
        </w:rPr>
        <w:t>American Journal of Infection Control, 35</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20-24.</w:t>
      </w:r>
    </w:p>
    <w:p>
      <w:pPr>
        <w:spacing w:before="0" w:line="480" w:lineRule="auto"/>
        <w:ind w:left="439" w:leftChars="0" w:right="555"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Yin, R. K., Kaftarian, S. J., &amp; Jacobs, N. J.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6). Empowerment evaluation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federal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local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Fetterman,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Kaftarian,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Wandersman,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188-207).</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Empowerment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Evaluation:</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Knowledge</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Tools</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for</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Self-Assessment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Accountability</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Thousand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Oaks, Calif: Sage Publications.</w:t>
      </w:r>
    </w:p>
    <w:p>
      <w:pPr>
        <w:spacing w:before="1" w:line="480" w:lineRule="auto"/>
        <w:ind w:left="439" w:leftChars="0" w:right="562"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Zakus, J. D. (</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8). Resource dependency and community participation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primary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care. </w:t>
      </w:r>
      <w:r>
        <w:rPr>
          <w:rFonts w:hint="default" w:ascii="Times New Roman" w:hAnsi="Times New Roman" w:cs="Times New Roman"/>
          <w:i/>
          <w:color w:val="000000" w:themeColor="text1"/>
          <w:sz w:val="24"/>
          <w:szCs w:val="24"/>
          <w14:textFill>
            <w14:solidFill>
              <w14:schemeClr w14:val="tx1"/>
            </w14:solidFill>
          </w14:textFill>
        </w:rPr>
        <w:t>Social</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Science &amp;</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Medicine, 46</w:t>
      </w:r>
      <w:r>
        <w:rPr>
          <w:rFonts w:hint="default" w:ascii="Times New Roman" w:hAnsi="Times New Roman" w:cs="Times New Roman"/>
          <w:color w:val="000000" w:themeColor="text1"/>
          <w:sz w:val="24"/>
          <w:szCs w:val="24"/>
          <w14:textFill>
            <w14:solidFill>
              <w14:schemeClr w14:val="tx1"/>
            </w14:solidFill>
          </w14:textFill>
        </w:rPr>
        <w:t>(4-5),</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475-494.</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Zakus,</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Lysack,</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8).</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Revisiting</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r>
        <w:rPr>
          <w:rFonts w:hint="default" w:ascii="Times New Roman" w:hAnsi="Times New Roman" w:cs="Times New Roman"/>
          <w:color w:val="000000" w:themeColor="text1"/>
          <w:spacing w:val="5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Health</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Policy and</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 xml:space="preserve">Planning, 13, </w:t>
      </w:r>
      <w:r>
        <w:rPr>
          <w:rFonts w:hint="default" w:ascii="Times New Roman" w:hAnsi="Times New Roman" w:cs="Times New Roman"/>
          <w:color w:val="000000" w:themeColor="text1"/>
          <w:sz w:val="24"/>
          <w:szCs w:val="24"/>
          <w14:textFill>
            <w14:solidFill>
              <w14:schemeClr w14:val="tx1"/>
            </w14:solidFill>
          </w14:textFill>
        </w:rPr>
        <w:t>1-12</w:t>
      </w:r>
    </w:p>
    <w:p>
      <w:pPr>
        <w:spacing w:before="0"/>
        <w:ind w:right="0"/>
        <w:jc w:val="left"/>
        <w:rPr>
          <w:rFonts w:hint="default" w:ascii="Times New Roman" w:hAnsi="Times New Roman" w:cs="Times New Roman"/>
          <w:b/>
          <w:color w:val="000000" w:themeColor="text1"/>
          <w:sz w:val="24"/>
          <w:szCs w:val="24"/>
          <w14:textFill>
            <w14:solidFill>
              <w14:schemeClr w14:val="tx1"/>
            </w14:solidFill>
          </w14:textFill>
        </w:rPr>
      </w:pPr>
    </w:p>
    <w:p>
      <w:pPr>
        <w:spacing w:before="0"/>
        <w:ind w:right="2345"/>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A</w:t>
      </w:r>
    </w:p>
    <w:p>
      <w:pPr>
        <w:spacing w:before="0"/>
        <w:ind w:right="0"/>
        <w:jc w:val="left"/>
        <w:rPr>
          <w:rFonts w:hint="default" w:ascii="Times New Roman" w:hAnsi="Times New Roman" w:cs="Times New Roman"/>
          <w:b/>
          <w:color w:val="000000" w:themeColor="text1"/>
          <w:sz w:val="24"/>
          <w:szCs w:val="24"/>
          <w14:textFill>
            <w14:solidFill>
              <w14:schemeClr w14:val="tx1"/>
            </w14:solidFill>
          </w14:textFill>
        </w:rPr>
      </w:pPr>
    </w:p>
    <w:p>
      <w:pPr>
        <w:spacing w:before="0"/>
        <w:ind w:right="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r>
        <w:rPr>
          <w:rFonts w:hint="default" w:ascii="Times New Roman" w:hAnsi="Times New Roman" w:cs="Times New Roman"/>
          <w:b/>
          <w:color w:val="000000" w:themeColor="text1"/>
          <w:spacing w:val="-2"/>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FOR</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COMMUNITY</w:t>
      </w:r>
      <w:r>
        <w:rPr>
          <w:rFonts w:hint="default" w:ascii="Times New Roman" w:hAnsi="Times New Roman" w:cs="Times New Roman"/>
          <w:b/>
          <w:color w:val="000000" w:themeColor="text1"/>
          <w:spacing w:val="-2"/>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MEMBERS</w:t>
      </w:r>
    </w:p>
    <w:p>
      <w:pPr>
        <w:pStyle w:val="5"/>
        <w:ind w:left="439" w:leftChars="0" w:hanging="439" w:hangingChars="183"/>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pStyle w:val="5"/>
        <w:ind w:left="439" w:leftChars="0" w:hanging="439" w:hangingChars="183"/>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Gender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p>
      <w:pPr>
        <w:pStyle w:val="5"/>
        <w:ind w:left="439" w:leftChars="0" w:hanging="439" w:hangingChars="183"/>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Level of Educational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Basic</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Secondary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Tertiary</w:t>
      </w:r>
    </w:p>
    <w:p>
      <w:pPr>
        <w:pStyle w:val="5"/>
        <w:ind w:left="439" w:leftChars="0" w:hanging="439" w:hangingChars="183"/>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Marital Status</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Single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Married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Divorced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Widowed </w:t>
      </w:r>
    </w:p>
    <w:p>
      <w:pPr>
        <w:pStyle w:val="5"/>
        <w:ind w:left="439" w:leftChars="0" w:hanging="439" w:hangingChars="183"/>
        <w:jc w:val="both"/>
        <w:rPr>
          <w:rFonts w:hint="default" w:ascii="Times New Roman" w:hAnsi="Times New Roman" w:cs="Times New Roman"/>
          <w:color w:val="000000" w:themeColor="text1"/>
          <w:sz w:val="24"/>
          <w:szCs w:val="24"/>
          <w14:textFill>
            <w14:solidFill>
              <w14:schemeClr w14:val="tx1"/>
            </w14:solidFill>
          </w14:textFill>
        </w:rPr>
      </w:pPr>
    </w:p>
    <w:p>
      <w:pPr>
        <w:pStyle w:val="5"/>
        <w:ind w:left="439" w:leftChars="0" w:hanging="439" w:hangingChars="183"/>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pStyle w:val="5"/>
        <w:ind w:left="439" w:leftChars="0"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5"/>
        <w:ind w:left="439" w:leftChars="0"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What is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extent of community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member's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involvement in EPI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 Orlu</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state?</w:t>
      </w:r>
    </w:p>
    <w:tbl>
      <w:tblPr>
        <w:tblStyle w:val="4"/>
        <w:tblpPr w:leftFromText="180" w:rightFromText="180" w:vertAnchor="text" w:horzAnchor="page" w:tblpX="2199" w:tblpY="269"/>
        <w:tblOverlap w:val="never"/>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95"/>
        <w:gridCol w:w="235"/>
        <w:gridCol w:w="235"/>
        <w:gridCol w:w="236"/>
        <w:gridCol w:w="236"/>
        <w:gridCol w:w="236"/>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4145" w:type="pct"/>
          </w:tcPr>
          <w:p>
            <w:pPr>
              <w:pStyle w:val="11"/>
              <w:spacing w:before="10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Level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community participation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EPI</w:t>
            </w:r>
          </w:p>
        </w:tc>
        <w:tc>
          <w:tcPr>
            <w:tcW w:w="141" w:type="pct"/>
          </w:tcPr>
          <w:p>
            <w:pPr>
              <w:pStyle w:val="11"/>
              <w:spacing w:before="180"/>
              <w:ind w:left="9"/>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0</w:t>
            </w:r>
          </w:p>
        </w:tc>
        <w:tc>
          <w:tcPr>
            <w:tcW w:w="141" w:type="pct"/>
          </w:tcPr>
          <w:p>
            <w:pPr>
              <w:pStyle w:val="11"/>
              <w:spacing w:before="180"/>
              <w:ind w:left="9"/>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142" w:type="pct"/>
          </w:tcPr>
          <w:p>
            <w:pPr>
              <w:pStyle w:val="11"/>
              <w:spacing w:before="180"/>
              <w:ind w:left="1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142" w:type="pct"/>
          </w:tcPr>
          <w:p>
            <w:pPr>
              <w:pStyle w:val="11"/>
              <w:spacing w:before="180"/>
              <w:ind w:left="1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w:t>
            </w:r>
          </w:p>
        </w:tc>
        <w:tc>
          <w:tcPr>
            <w:tcW w:w="142" w:type="pct"/>
          </w:tcPr>
          <w:p>
            <w:pPr>
              <w:pStyle w:val="11"/>
              <w:spacing w:before="180"/>
              <w:ind w:left="1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142" w:type="pct"/>
          </w:tcPr>
          <w:p>
            <w:pPr>
              <w:pStyle w:val="11"/>
              <w:spacing w:before="180"/>
              <w:ind w:left="1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145" w:type="pct"/>
          </w:tcPr>
          <w:p>
            <w:pPr>
              <w:pStyle w:val="11"/>
              <w:spacing w:line="273"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Helping</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mobilize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community</w:t>
            </w:r>
          </w:p>
          <w:p>
            <w:pPr>
              <w:pStyle w:val="11"/>
              <w:spacing w:before="13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members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immunization</w:t>
            </w: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145" w:type="pct"/>
          </w:tcPr>
          <w:p>
            <w:pPr>
              <w:pStyle w:val="11"/>
              <w:spacing w:line="273"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Helping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 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sites for</w:t>
            </w:r>
          </w:p>
          <w:p>
            <w:pPr>
              <w:pStyle w:val="11"/>
              <w:spacing w:before="13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145" w:type="pct"/>
          </w:tcPr>
          <w:p>
            <w:pPr>
              <w:pStyle w:val="11"/>
              <w:spacing w:line="274"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personnel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during</w:t>
            </w:r>
          </w:p>
          <w:p>
            <w:pPr>
              <w:pStyle w:val="11"/>
              <w:spacing w:before="13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sessions</w:t>
            </w: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145" w:type="pct"/>
          </w:tcPr>
          <w:p>
            <w:pPr>
              <w:pStyle w:val="11"/>
              <w:spacing w:line="274"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mothers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during</w:t>
            </w:r>
          </w:p>
          <w:p>
            <w:pPr>
              <w:pStyle w:val="11"/>
              <w:spacing w:before="13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sessions</w:t>
            </w: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145" w:type="pct"/>
          </w:tcPr>
          <w:p>
            <w:pPr>
              <w:pStyle w:val="11"/>
              <w:spacing w:line="273" w:lineRule="exact"/>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Providing place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keeping</w:t>
            </w:r>
          </w:p>
          <w:p>
            <w:pPr>
              <w:pStyle w:val="11"/>
              <w:spacing w:before="13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immunization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equipment</w:t>
            </w: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145" w:type="pct"/>
          </w:tcPr>
          <w:p>
            <w:pPr>
              <w:pStyle w:val="11"/>
              <w:spacing w:line="273"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Assisting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 workers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reach</w:t>
            </w:r>
          </w:p>
          <w:p>
            <w:pPr>
              <w:pStyle w:val="11"/>
              <w:spacing w:before="138"/>
              <w:ind w:left="107"/>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children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immunization</w:t>
            </w: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1"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142" w:type="pct"/>
          </w:tcPr>
          <w:p>
            <w:pPr>
              <w:pStyle w:val="11"/>
              <w:rPr>
                <w:rFonts w:hint="default" w:ascii="Times New Roman" w:hAnsi="Times New Roman" w:cs="Times New Roman"/>
                <w:color w:val="000000" w:themeColor="text1"/>
                <w:sz w:val="24"/>
                <w:szCs w:val="24"/>
                <w14:textFill>
                  <w14:solidFill>
                    <w14:schemeClr w14:val="tx1"/>
                  </w14:solidFill>
                </w14:textFill>
              </w:rPr>
            </w:pPr>
          </w:p>
        </w:tc>
      </w:tr>
    </w:tbl>
    <w:p>
      <w:pPr>
        <w:pStyle w:val="5"/>
        <w:ind w:left="439" w:leftChars="0"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5"/>
        <w:ind w:left="439" w:leftChars="0"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pStyle w:val="5"/>
        <w:ind w:left="439" w:leftChars="0"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SECTION C</w:t>
      </w:r>
    </w:p>
    <w:p>
      <w:pPr>
        <w:pStyle w:val="5"/>
        <w:ind w:left="439" w:leftChars="0" w:hanging="439" w:hangingChars="183"/>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community</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related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factors influencing community participation in the EPI programme in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state?</w:t>
      </w:r>
    </w:p>
    <w:p>
      <w:pPr>
        <w:pStyle w:val="5"/>
        <w:ind w:left="17" w:leftChars="0" w:hanging="17" w:hangingChars="7"/>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tbl>
      <w:tblPr>
        <w:tblStyle w:val="4"/>
        <w:tblpPr w:leftFromText="180" w:rightFromText="180" w:vertAnchor="text" w:horzAnchor="page" w:tblpX="2602" w:tblpY="306"/>
        <w:tblOverlap w:val="never"/>
        <w:tblW w:w="7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26"/>
        <w:gridCol w:w="874"/>
        <w:gridCol w:w="596"/>
        <w:gridCol w:w="720"/>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0" w:type="auto"/>
          </w:tcPr>
          <w:p>
            <w:pPr>
              <w:pStyle w:val="11"/>
              <w:spacing w:line="275" w:lineRule="exact"/>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Community</w:t>
            </w:r>
            <w:r>
              <w:rPr>
                <w:rFonts w:hint="default" w:ascii="Times New Roman" w:hAnsi="Times New Roman" w:cs="Times New Roman"/>
                <w:b/>
                <w:color w:val="000000" w:themeColor="text1"/>
                <w:spacing w:val="-3"/>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based</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factors</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that influence</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EPI</w:t>
            </w:r>
          </w:p>
        </w:tc>
        <w:tc>
          <w:tcPr>
            <w:tcW w:w="0" w:type="auto"/>
          </w:tcPr>
          <w:p>
            <w:pPr>
              <w:pStyle w:val="11"/>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tc>
        <w:tc>
          <w:tcPr>
            <w:tcW w:w="0" w:type="auto"/>
          </w:tcPr>
          <w:p>
            <w:pPr>
              <w:pStyle w:val="11"/>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w w:val="99"/>
                <w:sz w:val="24"/>
                <w:szCs w:val="24"/>
                <w14:textFill>
                  <w14:solidFill>
                    <w14:schemeClr w14:val="tx1"/>
                  </w14:solidFill>
                </w14:textFill>
              </w:rPr>
              <w:t>A</w:t>
            </w:r>
          </w:p>
        </w:tc>
        <w:tc>
          <w:tcPr>
            <w:tcW w:w="0" w:type="auto"/>
          </w:tcPr>
          <w:p>
            <w:pPr>
              <w:pStyle w:val="11"/>
              <w:ind w:left="16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w w:val="99"/>
                <w:sz w:val="24"/>
                <w:szCs w:val="24"/>
                <w14:textFill>
                  <w14:solidFill>
                    <w14:schemeClr w14:val="tx1"/>
                  </w14:solidFill>
                </w14:textFill>
              </w:rPr>
              <w:t>D</w:t>
            </w:r>
          </w:p>
        </w:tc>
        <w:tc>
          <w:tcPr>
            <w:tcW w:w="0" w:type="auto"/>
          </w:tcPr>
          <w:p>
            <w:pPr>
              <w:pStyle w:val="11"/>
              <w:ind w:left="16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perception about child immunization</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 inclination  that childhood illness is caused by evil spirit hence cleasing</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Community members believe that subsequent immunization administration have adverse effect on the child </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Level of education and exposure to modern healthcare</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bl>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SECTION D</w:t>
      </w: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cs="Times New Roman"/>
          <w:b/>
          <w:bCs/>
          <w:color w:val="000000" w:themeColor="text1"/>
          <w:sz w:val="24"/>
          <w:szCs w:val="24"/>
          <w14:textFill>
            <w14:solidFill>
              <w14:schemeClr w14:val="tx1"/>
            </w14:solidFill>
          </w14:textFill>
        </w:rPr>
        <w:t>health</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worker</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factors</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influence</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community</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participation</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EPI</w:t>
      </w:r>
      <w:r>
        <w:rPr>
          <w:rFonts w:hint="default" w:ascii="Times New Roman" w:hAnsi="Times New Roman" w:cs="Times New Roman"/>
          <w:b/>
          <w:bCs/>
          <w:color w:val="000000" w:themeColor="text1"/>
          <w:spacing w:val="-5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programme</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state?</w:t>
      </w:r>
    </w:p>
    <w:tbl>
      <w:tblPr>
        <w:tblStyle w:val="4"/>
        <w:tblpPr w:leftFromText="180" w:rightFromText="180" w:vertAnchor="text" w:horzAnchor="page" w:tblpX="2567" w:tblpY="583"/>
        <w:tblOverlap w:val="never"/>
        <w:tblW w:w="7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26"/>
        <w:gridCol w:w="874"/>
        <w:gridCol w:w="596"/>
        <w:gridCol w:w="720"/>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0" w:type="auto"/>
          </w:tcPr>
          <w:p>
            <w:pPr>
              <w:pStyle w:val="11"/>
              <w:spacing w:line="275" w:lineRule="exact"/>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Health</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worker</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factors</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that influence</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EPI</w:t>
            </w:r>
          </w:p>
        </w:tc>
        <w:tc>
          <w:tcPr>
            <w:tcW w:w="0" w:type="auto"/>
          </w:tcPr>
          <w:p>
            <w:pPr>
              <w:pStyle w:val="11"/>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tc>
        <w:tc>
          <w:tcPr>
            <w:tcW w:w="0" w:type="auto"/>
          </w:tcPr>
          <w:p>
            <w:pPr>
              <w:pStyle w:val="11"/>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w w:val="99"/>
                <w:sz w:val="24"/>
                <w:szCs w:val="24"/>
                <w14:textFill>
                  <w14:solidFill>
                    <w14:schemeClr w14:val="tx1"/>
                  </w14:solidFill>
                </w14:textFill>
              </w:rPr>
              <w:t>A</w:t>
            </w:r>
          </w:p>
        </w:tc>
        <w:tc>
          <w:tcPr>
            <w:tcW w:w="0" w:type="auto"/>
          </w:tcPr>
          <w:p>
            <w:pPr>
              <w:pStyle w:val="11"/>
              <w:ind w:left="16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w w:val="99"/>
                <w:sz w:val="24"/>
                <w:szCs w:val="24"/>
                <w14:textFill>
                  <w14:solidFill>
                    <w14:schemeClr w14:val="tx1"/>
                  </w14:solidFill>
                </w14:textFill>
              </w:rPr>
              <w:t>D</w:t>
            </w:r>
          </w:p>
        </w:tc>
        <w:tc>
          <w:tcPr>
            <w:tcW w:w="0" w:type="auto"/>
          </w:tcPr>
          <w:p>
            <w:pPr>
              <w:pStyle w:val="11"/>
              <w:ind w:left="16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perception about child immunization</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 inclination  that childhood illness is caused by evil spirit hence cleansing</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Community members believe that subsequent immunization administration have adverse effect on the child </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Level of education and exposure to modern healthcare</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bl>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SECTION 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cs="Times New Roman"/>
          <w:b/>
          <w:bCs/>
          <w:color w:val="000000" w:themeColor="text1"/>
          <w:sz w:val="24"/>
          <w:szCs w:val="24"/>
          <w14:textFill>
            <w14:solidFill>
              <w14:schemeClr w14:val="tx1"/>
            </w14:solidFill>
          </w14:textFill>
        </w:rPr>
        <w:t>programme-based</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factors</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influence</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community</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participation</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pacing w:val="-5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EPI</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programme</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in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Orlu</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ocal government, </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Imo </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state?</w:t>
      </w:r>
    </w:p>
    <w:tbl>
      <w:tblPr>
        <w:tblStyle w:val="4"/>
        <w:tblW w:w="7214" w:type="dxa"/>
        <w:tblInd w:w="10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26"/>
        <w:gridCol w:w="874"/>
        <w:gridCol w:w="596"/>
        <w:gridCol w:w="720"/>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0" w:type="auto"/>
          </w:tcPr>
          <w:p>
            <w:pPr>
              <w:pStyle w:val="11"/>
              <w:spacing w:line="275" w:lineRule="exact"/>
              <w:ind w:left="107"/>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Programme-based</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factors</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influence</w:t>
            </w:r>
            <w:r>
              <w:rPr>
                <w:rFonts w:hint="default" w:ascii="Times New Roman" w:hAnsi="Times New Roman" w:cs="Times New Roman"/>
                <w:b/>
                <w:bCs/>
                <w:color w:val="000000" w:themeColor="text1"/>
                <w:sz w:val="24"/>
                <w:szCs w:val="24"/>
                <w:lang w:val="en-US"/>
                <w14:textFill>
                  <w14:solidFill>
                    <w14:schemeClr w14:val="tx1"/>
                  </w14:solidFill>
                </w14:textFill>
              </w:rPr>
              <w:t xml:space="preserve"> that influence EPI</w:t>
            </w:r>
          </w:p>
        </w:tc>
        <w:tc>
          <w:tcPr>
            <w:tcW w:w="0" w:type="auto"/>
          </w:tcPr>
          <w:p>
            <w:pPr>
              <w:pStyle w:val="11"/>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tc>
        <w:tc>
          <w:tcPr>
            <w:tcW w:w="0" w:type="auto"/>
          </w:tcPr>
          <w:p>
            <w:pPr>
              <w:pStyle w:val="11"/>
              <w:ind w:left="10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w w:val="99"/>
                <w:sz w:val="24"/>
                <w:szCs w:val="24"/>
                <w14:textFill>
                  <w14:solidFill>
                    <w14:schemeClr w14:val="tx1"/>
                  </w14:solidFill>
                </w14:textFill>
              </w:rPr>
              <w:t>A</w:t>
            </w:r>
          </w:p>
        </w:tc>
        <w:tc>
          <w:tcPr>
            <w:tcW w:w="0" w:type="auto"/>
          </w:tcPr>
          <w:p>
            <w:pPr>
              <w:pStyle w:val="11"/>
              <w:ind w:left="16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w w:val="99"/>
                <w:sz w:val="24"/>
                <w:szCs w:val="24"/>
                <w14:textFill>
                  <w14:solidFill>
                    <w14:schemeClr w14:val="tx1"/>
                  </w14:solidFill>
                </w14:textFill>
              </w:rPr>
              <w:t>D</w:t>
            </w:r>
          </w:p>
        </w:tc>
        <w:tc>
          <w:tcPr>
            <w:tcW w:w="0" w:type="auto"/>
          </w:tcPr>
          <w:p>
            <w:pPr>
              <w:pStyle w:val="11"/>
              <w:ind w:left="167"/>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scope of the immunization programme</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Political factors and Interest of stakeholders</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Management of EPI instruments and resources</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026" w:type="dxa"/>
            <w:vAlign w:val="center"/>
          </w:tcPr>
          <w:p>
            <w:pPr>
              <w:wordWrap/>
              <w:spacing w:beforeLines="0" w:afterLines="0" w:line="480" w:lineRule="auto"/>
              <w:ind w:left="60" w:leftChars="0" w:right="60" w:rightChars="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Level of Training issued to healthcare workers and wage</w:t>
            </w: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1"/>
              <w:rPr>
                <w:rFonts w:hint="default" w:ascii="Times New Roman" w:hAnsi="Times New Roman" w:cs="Times New Roman"/>
                <w:color w:val="000000" w:themeColor="text1"/>
                <w:sz w:val="24"/>
                <w:szCs w:val="24"/>
                <w14:textFill>
                  <w14:solidFill>
                    <w14:schemeClr w14:val="tx1"/>
                  </w14:solidFill>
                </w14:textFill>
              </w:rPr>
            </w:pPr>
          </w:p>
        </w:tc>
      </w:tr>
    </w:tbl>
    <w:p>
      <w:pPr>
        <w:pStyle w:val="5"/>
        <w:ind w:left="439" w:leftChars="0" w:hanging="439" w:hangingChars="183"/>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spacing w:line="480" w:lineRule="auto"/>
        <w:ind w:left="0" w:leftChars="0" w:right="374"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oppins">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C3FE2"/>
    <w:multiLevelType w:val="singleLevel"/>
    <w:tmpl w:val="853C3FE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74B8B59"/>
    <w:multiLevelType w:val="singleLevel"/>
    <w:tmpl w:val="E74B8B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877D756"/>
    <w:multiLevelType w:val="multilevel"/>
    <w:tmpl w:val="1877D75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4D5A6DEF"/>
    <w:multiLevelType w:val="singleLevel"/>
    <w:tmpl w:val="4D5A6DEF"/>
    <w:lvl w:ilvl="0" w:tentative="0">
      <w:start w:val="1"/>
      <w:numFmt w:val="upperLetter"/>
      <w:lvlText w:val="%1."/>
      <w:lvlJc w:val="left"/>
      <w:pPr>
        <w:tabs>
          <w:tab w:val="left" w:pos="425"/>
        </w:tabs>
        <w:ind w:left="425" w:leftChars="0" w:hanging="425" w:firstLineChars="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33759"/>
    <w:rsid w:val="0AE403EA"/>
    <w:rsid w:val="239B6E17"/>
    <w:rsid w:val="25F54F1E"/>
    <w:rsid w:val="260B156C"/>
    <w:rsid w:val="2F8B0472"/>
    <w:rsid w:val="34D502F5"/>
    <w:rsid w:val="47B54F27"/>
    <w:rsid w:val="495B7B06"/>
    <w:rsid w:val="4CF643D0"/>
    <w:rsid w:val="58663B03"/>
    <w:rsid w:val="6A071E00"/>
    <w:rsid w:val="78885E29"/>
    <w:rsid w:val="7AFF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ind w:left="1200"/>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character" w:styleId="6">
    <w:name w:val="Emphasis"/>
    <w:basedOn w:val="3"/>
    <w:qFormat/>
    <w:uiPriority w:val="0"/>
    <w:rPr>
      <w:i/>
      <w:iCs/>
    </w:rPr>
  </w:style>
  <w:style w:type="character" w:styleId="7">
    <w:name w:val="Hyperlink"/>
    <w:basedOn w:val="3"/>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1560" w:hanging="360"/>
    </w:pPr>
    <w:rPr>
      <w:rFonts w:ascii="Times New Roman" w:hAnsi="Times New Roman" w:eastAsia="Times New Roman" w:cs="Times New Roman"/>
      <w:lang w:val="en-US" w:eastAsia="en-US" w:bidi="ar-SA"/>
    </w:rPr>
  </w:style>
  <w:style w:type="paragraph" w:customStyle="1" w:styleId="11">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2024-01-18T10:42:00Z</dcterms:created>
  <dc:creator>hp</dc:creator>
  <cp:lastModifiedBy>user</cp:lastModifiedBy>
  <dcterms:modified xsi:type="dcterms:W3CDTF">2024-02-08T09:09:57Z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44D1420F96014F88B69D32D7F661F4BE_11</vt:lpwstr>
  </property>
</Properties>
</file>