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footer20.xml" ContentType="application/vnd.openxmlformats-officedocument.wordprocessingml.footer+xml"/>
  <Default Extension="png" ContentType="image/png"/>
  <Override PartName="/word/footer21.xml" ContentType="application/vnd.openxmlformats-officedocument.wordprocessingml.footer+xml"/>
  <Override PartName="/word/footer22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before="78"/>
        <w:ind w:left="502" w:right="160" w:firstLine="0"/>
        <w:jc w:val="center"/>
        <w:rPr>
          <w:b/>
          <w:sz w:val="28"/>
        </w:rPr>
      </w:pPr>
      <w:r>
        <w:rPr>
          <w:b/>
          <w:sz w:val="28"/>
        </w:rPr>
        <w:t>AN APPRAISAL OF THE ROLE OF CORPORATE AFFAIRS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COMMISSION AS A REGULATORY BODY UNDER NIGERIAN</w:t>
      </w:r>
      <w:r>
        <w:rPr>
          <w:b/>
          <w:spacing w:val="-67"/>
          <w:sz w:val="28"/>
        </w:rPr>
        <w:t> </w:t>
      </w:r>
      <w:r>
        <w:rPr>
          <w:b/>
          <w:sz w:val="28"/>
        </w:rPr>
        <w:t>COMPANY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LAW</w:t>
      </w: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6"/>
        </w:rPr>
      </w:pPr>
    </w:p>
    <w:p>
      <w:pPr>
        <w:spacing w:before="0"/>
        <w:ind w:left="502" w:right="159" w:firstLine="0"/>
        <w:jc w:val="center"/>
        <w:rPr>
          <w:b/>
          <w:sz w:val="28"/>
        </w:rPr>
      </w:pPr>
      <w:r>
        <w:rPr>
          <w:b/>
          <w:sz w:val="28"/>
        </w:rPr>
        <w:t>BY</w:t>
      </w: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24"/>
        </w:rPr>
      </w:pPr>
    </w:p>
    <w:p>
      <w:pPr>
        <w:spacing w:before="1"/>
        <w:ind w:left="3259" w:right="2914" w:hanging="3"/>
        <w:jc w:val="center"/>
        <w:rPr>
          <w:b/>
          <w:sz w:val="28"/>
        </w:rPr>
      </w:pPr>
      <w:r>
        <w:rPr>
          <w:b/>
          <w:sz w:val="28"/>
        </w:rPr>
        <w:t>John Osilama, ERAMEH</w:t>
      </w:r>
      <w:r>
        <w:rPr>
          <w:b/>
          <w:spacing w:val="1"/>
          <w:sz w:val="28"/>
        </w:rPr>
        <w:t> </w:t>
      </w:r>
      <w:r>
        <w:rPr>
          <w:b/>
          <w:spacing w:val="-1"/>
          <w:sz w:val="28"/>
        </w:rPr>
        <w:t>LL.M/LAW/42226/2004-2005</w:t>
      </w:r>
      <w:r>
        <w:rPr>
          <w:b/>
          <w:spacing w:val="-67"/>
          <w:sz w:val="28"/>
        </w:rPr>
        <w:t> </w:t>
      </w:r>
      <w:r>
        <w:rPr>
          <w:b/>
          <w:spacing w:val="-1"/>
          <w:sz w:val="28"/>
        </w:rPr>
        <w:t>LL.M/LAW/07103/2009-2010</w:t>
      </w: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spacing w:before="11"/>
        <w:rPr>
          <w:b/>
          <w:sz w:val="33"/>
        </w:rPr>
      </w:pPr>
    </w:p>
    <w:p>
      <w:pPr>
        <w:spacing w:before="0"/>
        <w:ind w:left="502" w:right="162" w:firstLine="0"/>
        <w:jc w:val="center"/>
        <w:rPr>
          <w:b/>
          <w:sz w:val="28"/>
        </w:rPr>
      </w:pPr>
      <w:r>
        <w:rPr>
          <w:b/>
          <w:sz w:val="28"/>
        </w:rPr>
        <w:t>NOVEMBER,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2012</w:t>
      </w:r>
    </w:p>
    <w:p>
      <w:pPr>
        <w:spacing w:after="0"/>
        <w:jc w:val="center"/>
        <w:rPr>
          <w:sz w:val="28"/>
        </w:rPr>
        <w:sectPr>
          <w:type w:val="continuous"/>
          <w:pgSz w:w="12240" w:h="15840"/>
          <w:pgMar w:top="1360" w:bottom="280" w:left="1280" w:right="1260"/>
        </w:sectPr>
      </w:pPr>
    </w:p>
    <w:p>
      <w:pPr>
        <w:spacing w:before="78"/>
        <w:ind w:left="959" w:right="617" w:firstLine="2"/>
        <w:jc w:val="center"/>
        <w:rPr>
          <w:b/>
          <w:sz w:val="28"/>
        </w:rPr>
      </w:pPr>
      <w:r>
        <w:rPr>
          <w:b/>
          <w:sz w:val="28"/>
        </w:rPr>
        <w:t>AN APPRAISAL OF THE ROLE OF CORPORATE AFFAIRS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COMMISSION AS A REGULATORY BODY UNDER NIGERIAN</w:t>
      </w:r>
      <w:r>
        <w:rPr>
          <w:b/>
          <w:spacing w:val="-67"/>
          <w:sz w:val="28"/>
        </w:rPr>
        <w:t> </w:t>
      </w:r>
      <w:r>
        <w:rPr>
          <w:b/>
          <w:sz w:val="28"/>
        </w:rPr>
        <w:t>COMPANY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LAW</w:t>
      </w: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spacing w:before="206"/>
        <w:ind w:left="502" w:right="159" w:firstLine="0"/>
        <w:jc w:val="center"/>
        <w:rPr>
          <w:b/>
          <w:sz w:val="28"/>
        </w:rPr>
      </w:pPr>
      <w:r>
        <w:rPr>
          <w:b/>
          <w:sz w:val="28"/>
        </w:rPr>
        <w:t>BY</w:t>
      </w: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spacing w:before="1"/>
        <w:rPr>
          <w:b/>
          <w:sz w:val="24"/>
        </w:rPr>
      </w:pPr>
    </w:p>
    <w:p>
      <w:pPr>
        <w:spacing w:before="0"/>
        <w:ind w:left="3259" w:right="2914" w:hanging="3"/>
        <w:jc w:val="center"/>
        <w:rPr>
          <w:b/>
          <w:sz w:val="28"/>
        </w:rPr>
      </w:pPr>
      <w:r>
        <w:rPr>
          <w:b/>
          <w:sz w:val="28"/>
        </w:rPr>
        <w:t>John Osilama, ERAMEH</w:t>
      </w:r>
      <w:r>
        <w:rPr>
          <w:b/>
          <w:spacing w:val="1"/>
          <w:sz w:val="28"/>
        </w:rPr>
        <w:t> </w:t>
      </w:r>
      <w:r>
        <w:rPr>
          <w:b/>
          <w:spacing w:val="-1"/>
          <w:sz w:val="28"/>
        </w:rPr>
        <w:t>LL.M/LAW/42226/2004-2005</w:t>
      </w:r>
      <w:r>
        <w:rPr>
          <w:b/>
          <w:spacing w:val="-67"/>
          <w:sz w:val="28"/>
        </w:rPr>
        <w:t> </w:t>
      </w:r>
      <w:r>
        <w:rPr>
          <w:b/>
          <w:spacing w:val="-1"/>
          <w:sz w:val="28"/>
        </w:rPr>
        <w:t>LL.M/LAW/07103/2009-2010</w:t>
      </w: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24"/>
        </w:rPr>
      </w:pPr>
    </w:p>
    <w:p>
      <w:pPr>
        <w:spacing w:before="1"/>
        <w:ind w:left="502" w:right="159" w:firstLine="0"/>
        <w:jc w:val="center"/>
        <w:rPr>
          <w:b/>
          <w:sz w:val="28"/>
        </w:rPr>
      </w:pPr>
      <w:r>
        <w:rPr>
          <w:b/>
          <w:sz w:val="28"/>
        </w:rPr>
        <w:t>A THESIS SUBMITTED TO THE SCHOOL OF POSTGRADUATE</w:t>
      </w:r>
      <w:r>
        <w:rPr>
          <w:b/>
          <w:spacing w:val="-68"/>
          <w:sz w:val="28"/>
        </w:rPr>
        <w:t> </w:t>
      </w:r>
      <w:r>
        <w:rPr>
          <w:b/>
          <w:sz w:val="28"/>
        </w:rPr>
        <w:t>STUDIES, AHMADU BELLO UNIVERSITY, ZARIA, NIGERIA IN</w:t>
      </w:r>
      <w:r>
        <w:rPr>
          <w:b/>
          <w:spacing w:val="-67"/>
          <w:sz w:val="28"/>
        </w:rPr>
        <w:t> </w:t>
      </w:r>
      <w:r>
        <w:rPr>
          <w:b/>
          <w:sz w:val="28"/>
        </w:rPr>
        <w:t>PARTIAL FULFILLMENT OF THE REQUIREMENTS FOR THE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AWARD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OF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THE DEGREE OF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MASTER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OF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LAWS (LL.M)</w:t>
      </w: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spacing w:before="252"/>
        <w:ind w:left="1298" w:right="478" w:firstLine="655"/>
        <w:jc w:val="left"/>
        <w:rPr>
          <w:b/>
          <w:sz w:val="28"/>
        </w:rPr>
      </w:pPr>
      <w:r>
        <w:rPr>
          <w:b/>
          <w:sz w:val="28"/>
        </w:rPr>
        <w:t>DEPARTMENT OF COMMERCIAL LAW, FACULTY OF</w:t>
      </w:r>
      <w:r>
        <w:rPr>
          <w:b/>
          <w:spacing w:val="-67"/>
          <w:sz w:val="28"/>
        </w:rPr>
        <w:t> </w:t>
      </w:r>
      <w:r>
        <w:rPr>
          <w:b/>
          <w:sz w:val="28"/>
        </w:rPr>
        <w:t>LAW,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AHMADU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BELLO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UNIVERSITY, ZARIA,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NIGERIA.</w:t>
      </w: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spacing w:before="1"/>
        <w:rPr>
          <w:b/>
          <w:sz w:val="40"/>
        </w:rPr>
      </w:pPr>
    </w:p>
    <w:p>
      <w:pPr>
        <w:spacing w:before="0"/>
        <w:ind w:left="502" w:right="162" w:firstLine="0"/>
        <w:jc w:val="center"/>
        <w:rPr>
          <w:b/>
          <w:sz w:val="28"/>
        </w:rPr>
      </w:pPr>
      <w:r>
        <w:rPr>
          <w:b/>
          <w:sz w:val="28"/>
        </w:rPr>
        <w:t>NOVEMBER,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2012</w:t>
      </w:r>
    </w:p>
    <w:p>
      <w:pPr>
        <w:spacing w:after="0"/>
        <w:jc w:val="center"/>
        <w:rPr>
          <w:sz w:val="28"/>
        </w:rPr>
        <w:sectPr>
          <w:footerReference w:type="default" r:id="rId5"/>
          <w:pgSz w:w="12240" w:h="15840"/>
          <w:pgMar w:footer="1068" w:header="0" w:top="1360" w:bottom="1260" w:left="1280" w:right="1260"/>
          <w:pgNumType w:start="2"/>
        </w:sectPr>
      </w:pPr>
    </w:p>
    <w:p>
      <w:pPr>
        <w:pStyle w:val="Heading1"/>
        <w:spacing w:before="60"/>
        <w:ind w:left="502" w:right="166"/>
        <w:jc w:val="center"/>
      </w:pPr>
      <w:r>
        <w:rPr/>
        <w:t>DECLARATION</w:t>
      </w:r>
    </w:p>
    <w:p>
      <w:pPr>
        <w:pStyle w:val="BodyText"/>
        <w:spacing w:before="4"/>
        <w:rPr>
          <w:b/>
          <w:sz w:val="25"/>
        </w:rPr>
      </w:pPr>
    </w:p>
    <w:p>
      <w:pPr>
        <w:pStyle w:val="BodyText"/>
        <w:spacing w:line="480" w:lineRule="auto"/>
        <w:ind w:left="520" w:right="184"/>
        <w:jc w:val="both"/>
      </w:pPr>
      <w:r>
        <w:rPr/>
        <w:t>I hereby declare that this</w:t>
      </w:r>
      <w:r>
        <w:rPr>
          <w:spacing w:val="1"/>
        </w:rPr>
        <w:t> </w:t>
      </w:r>
      <w:r>
        <w:rPr/>
        <w:t>thesis is written by me</w:t>
      </w:r>
      <w:r>
        <w:rPr>
          <w:spacing w:val="1"/>
        </w:rPr>
        <w:t> </w:t>
      </w:r>
      <w:r>
        <w:rPr/>
        <w:t>and it is</w:t>
      </w:r>
      <w:r>
        <w:rPr>
          <w:spacing w:val="1"/>
        </w:rPr>
        <w:t> </w:t>
      </w:r>
      <w:r>
        <w:rPr/>
        <w:t>my own</w:t>
      </w:r>
      <w:r>
        <w:rPr>
          <w:spacing w:val="65"/>
        </w:rPr>
        <w:t> </w:t>
      </w:r>
      <w:r>
        <w:rPr/>
        <w:t>research work. It</w:t>
      </w:r>
      <w:r>
        <w:rPr>
          <w:spacing w:val="1"/>
        </w:rPr>
        <w:t> </w:t>
      </w:r>
      <w:r>
        <w:rPr/>
        <w:t>has not been presented by any previous application for higher degree. All quotations</w:t>
      </w:r>
      <w:r>
        <w:rPr>
          <w:spacing w:val="1"/>
        </w:rPr>
        <w:t> </w:t>
      </w:r>
      <w:r>
        <w:rPr/>
        <w:t>and</w:t>
      </w:r>
      <w:r>
        <w:rPr>
          <w:spacing w:val="-2"/>
        </w:rPr>
        <w:t> </w:t>
      </w:r>
      <w:r>
        <w:rPr/>
        <w:t>references</w:t>
      </w:r>
      <w:r>
        <w:rPr>
          <w:spacing w:val="-1"/>
        </w:rPr>
        <w:t> </w:t>
      </w:r>
      <w:r>
        <w:rPr/>
        <w:t>are indicated</w:t>
      </w:r>
      <w:r>
        <w:rPr>
          <w:spacing w:val="-1"/>
        </w:rPr>
        <w:t> </w:t>
      </w:r>
      <w:r>
        <w:rPr/>
        <w:t>with</w:t>
      </w:r>
      <w:r>
        <w:rPr>
          <w:spacing w:val="-1"/>
        </w:rPr>
        <w:t> </w:t>
      </w:r>
      <w:r>
        <w:rPr/>
        <w:t>requisite acknowledgement.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9"/>
        </w:rPr>
      </w:pPr>
      <w:r>
        <w:rPr/>
        <w:pict>
          <v:shape style="position:absolute;margin-left:90.024002pt;margin-top:19.305035pt;width:155.85pt;height:.1pt;mso-position-horizontal-relative:page;mso-position-vertical-relative:paragraph;z-index:-15728640;mso-wrap-distance-left:0;mso-wrap-distance-right:0" coordorigin="1800,386" coordsize="3117,0" path="m1800,386l2837,386m2839,386l3617,386m3619,386l4137,386m4140,386l4917,386e" filled="false" stroked="true" strokeweight=".5184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414.100006pt;margin-top:19.305035pt;width:103.9pt;height:.1pt;mso-position-horizontal-relative:page;mso-position-vertical-relative:paragraph;z-index:-15728128;mso-wrap-distance-left:0;mso-wrap-distance-right:0" coordorigin="8282,386" coordsize="2078,0" path="m8282,386l9319,386m9321,386l10098,386m10101,386l10360,386e" filled="false" stroked="true" strokeweight=".5184pt" strokecolor="#000000">
            <v:path arrowok="t"/>
            <v:stroke dashstyle="solid"/>
            <w10:wrap type="topAndBottom"/>
          </v:shape>
        </w:pict>
      </w:r>
    </w:p>
    <w:p>
      <w:pPr>
        <w:pStyle w:val="Heading1"/>
        <w:tabs>
          <w:tab w:pos="7721" w:val="left" w:leader="none"/>
        </w:tabs>
        <w:spacing w:line="278" w:lineRule="exact"/>
        <w:ind w:left="520"/>
        <w:jc w:val="left"/>
      </w:pPr>
      <w:r>
        <w:rPr/>
        <w:t>John</w:t>
      </w:r>
      <w:r>
        <w:rPr>
          <w:spacing w:val="-3"/>
        </w:rPr>
        <w:t> </w:t>
      </w:r>
      <w:r>
        <w:rPr/>
        <w:t>Osilama,</w:t>
      </w:r>
      <w:r>
        <w:rPr>
          <w:spacing w:val="-1"/>
        </w:rPr>
        <w:t> </w:t>
      </w:r>
      <w:r>
        <w:rPr/>
        <w:t>ERAMEH</w:t>
        <w:tab/>
        <w:t>DATE</w:t>
      </w:r>
    </w:p>
    <w:p>
      <w:pPr>
        <w:spacing w:after="0" w:line="278" w:lineRule="exact"/>
        <w:jc w:val="left"/>
        <w:sectPr>
          <w:pgSz w:w="12240" w:h="15840"/>
          <w:pgMar w:header="0" w:footer="1068" w:top="1380" w:bottom="1260" w:left="1280" w:right="1260"/>
        </w:sectPr>
      </w:pPr>
    </w:p>
    <w:p>
      <w:pPr>
        <w:spacing w:before="60"/>
        <w:ind w:left="502" w:right="166" w:firstLine="0"/>
        <w:jc w:val="center"/>
        <w:rPr>
          <w:b/>
          <w:sz w:val="26"/>
        </w:rPr>
      </w:pPr>
      <w:r>
        <w:rPr>
          <w:b/>
          <w:sz w:val="26"/>
        </w:rPr>
        <w:t>CERTIFICATION</w:t>
      </w:r>
    </w:p>
    <w:p>
      <w:pPr>
        <w:pStyle w:val="BodyText"/>
        <w:spacing w:before="4"/>
        <w:rPr>
          <w:b/>
          <w:sz w:val="25"/>
        </w:rPr>
      </w:pPr>
    </w:p>
    <w:p>
      <w:pPr>
        <w:pStyle w:val="Heading1"/>
        <w:spacing w:line="484" w:lineRule="auto"/>
        <w:ind w:left="520" w:right="181"/>
      </w:pPr>
      <w:r>
        <w:rPr>
          <w:b w:val="0"/>
        </w:rPr>
        <w:t>This</w:t>
      </w:r>
      <w:r>
        <w:rPr>
          <w:b w:val="0"/>
          <w:spacing w:val="1"/>
        </w:rPr>
        <w:t> </w:t>
      </w:r>
      <w:r>
        <w:rPr>
          <w:b w:val="0"/>
        </w:rPr>
        <w:t>thesis</w:t>
      </w:r>
      <w:r>
        <w:rPr>
          <w:b w:val="0"/>
          <w:spacing w:val="1"/>
        </w:rPr>
        <w:t> </w:t>
      </w:r>
      <w:r>
        <w:rPr>
          <w:b w:val="0"/>
        </w:rPr>
        <w:t>entitled</w:t>
      </w:r>
      <w:r>
        <w:rPr>
          <w:b w:val="0"/>
          <w:spacing w:val="1"/>
        </w:rPr>
        <w:t> </w:t>
      </w:r>
      <w:r>
        <w:rPr>
          <w:b w:val="0"/>
        </w:rPr>
        <w:t>“</w:t>
      </w:r>
      <w:r>
        <w:rPr/>
        <w:t>AN</w:t>
      </w:r>
      <w:r>
        <w:rPr>
          <w:spacing w:val="1"/>
        </w:rPr>
        <w:t> </w:t>
      </w:r>
      <w:r>
        <w:rPr/>
        <w:t>APPRAISAL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ROLE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CORPORATE</w:t>
      </w:r>
      <w:r>
        <w:rPr>
          <w:spacing w:val="1"/>
        </w:rPr>
        <w:t> </w:t>
      </w:r>
      <w:r>
        <w:rPr/>
        <w:t>AFFAIRS</w:t>
      </w:r>
      <w:r>
        <w:rPr>
          <w:spacing w:val="36"/>
        </w:rPr>
        <w:t> </w:t>
      </w:r>
      <w:r>
        <w:rPr/>
        <w:t>COMMISSION</w:t>
      </w:r>
      <w:r>
        <w:rPr>
          <w:spacing w:val="34"/>
        </w:rPr>
        <w:t> </w:t>
      </w:r>
      <w:r>
        <w:rPr/>
        <w:t>AS</w:t>
      </w:r>
      <w:r>
        <w:rPr>
          <w:spacing w:val="36"/>
        </w:rPr>
        <w:t> </w:t>
      </w:r>
      <w:r>
        <w:rPr/>
        <w:t>A</w:t>
      </w:r>
      <w:r>
        <w:rPr>
          <w:spacing w:val="34"/>
        </w:rPr>
        <w:t> </w:t>
      </w:r>
      <w:r>
        <w:rPr/>
        <w:t>REGULATORY</w:t>
      </w:r>
      <w:r>
        <w:rPr>
          <w:spacing w:val="37"/>
        </w:rPr>
        <w:t> </w:t>
      </w:r>
      <w:r>
        <w:rPr/>
        <w:t>BODY</w:t>
      </w:r>
      <w:r>
        <w:rPr>
          <w:spacing w:val="36"/>
        </w:rPr>
        <w:t> </w:t>
      </w:r>
      <w:r>
        <w:rPr/>
        <w:t>UNDER</w:t>
      </w:r>
      <w:r>
        <w:rPr>
          <w:spacing w:val="34"/>
        </w:rPr>
        <w:t> </w:t>
      </w:r>
      <w:r>
        <w:rPr/>
        <w:t>NIGERIAN</w:t>
      </w:r>
    </w:p>
    <w:p>
      <w:pPr>
        <w:pStyle w:val="BodyText"/>
        <w:spacing w:line="480" w:lineRule="auto"/>
        <w:ind w:left="520" w:right="180"/>
        <w:jc w:val="both"/>
      </w:pPr>
      <w:r>
        <w:rPr>
          <w:b/>
        </w:rPr>
        <w:t>COMPANY LAW” </w:t>
      </w:r>
      <w:r>
        <w:rPr/>
        <w:t>written by </w:t>
      </w:r>
      <w:r>
        <w:rPr>
          <w:b/>
        </w:rPr>
        <w:t>John Osilama ERAMEH</w:t>
      </w:r>
      <w:r>
        <w:rPr/>
        <w:t>, meets the regulations</w:t>
      </w:r>
      <w:r>
        <w:rPr>
          <w:spacing w:val="1"/>
        </w:rPr>
        <w:t> </w:t>
      </w:r>
      <w:r>
        <w:rPr/>
        <w:t>governing the award of the degree of Masters of Laws (LL.M) degree of the Ahmadu</w:t>
      </w:r>
      <w:r>
        <w:rPr>
          <w:spacing w:val="1"/>
        </w:rPr>
        <w:t> </w:t>
      </w:r>
      <w:r>
        <w:rPr/>
        <w:t>Bello University Zaria</w:t>
      </w:r>
      <w:r>
        <w:rPr>
          <w:spacing w:val="65"/>
        </w:rPr>
        <w:t> </w:t>
      </w:r>
      <w:r>
        <w:rPr/>
        <w:t>and is approved for its contribution to academic knowledge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literary</w:t>
      </w:r>
      <w:r>
        <w:rPr>
          <w:spacing w:val="-3"/>
        </w:rPr>
        <w:t> </w:t>
      </w:r>
      <w:r>
        <w:rPr/>
        <w:t>presentation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9"/>
        </w:rPr>
      </w:pPr>
    </w:p>
    <w:p>
      <w:pPr>
        <w:pStyle w:val="BodyText"/>
        <w:tabs>
          <w:tab w:pos="5198" w:val="left" w:leader="none"/>
          <w:tab w:pos="7001" w:val="left" w:leader="none"/>
          <w:tab w:pos="9139" w:val="left" w:leader="none"/>
        </w:tabs>
        <w:spacing w:line="298" w:lineRule="exact" w:before="89"/>
        <w:ind w:left="520"/>
      </w:pPr>
      <w:r>
        <w:rPr>
          <w:w w:val="99"/>
          <w:u w:val="single"/>
        </w:rPr>
        <w:t> </w:t>
      </w:r>
      <w:r>
        <w:rPr>
          <w:u w:val="single"/>
        </w:rPr>
        <w:tab/>
      </w:r>
      <w:r>
        <w:rPr/>
        <w:t>_</w:t>
        <w:tab/>
      </w:r>
      <w:r>
        <w:rPr>
          <w:w w:val="99"/>
          <w:u w:val="single"/>
        </w:rPr>
        <w:t> </w:t>
      </w:r>
      <w:r>
        <w:rPr>
          <w:u w:val="single"/>
        </w:rPr>
        <w:tab/>
      </w:r>
    </w:p>
    <w:p>
      <w:pPr>
        <w:pStyle w:val="Heading1"/>
        <w:tabs>
          <w:tab w:pos="7721" w:val="left" w:leader="none"/>
        </w:tabs>
        <w:spacing w:line="298" w:lineRule="exact"/>
        <w:ind w:left="520"/>
        <w:jc w:val="left"/>
        <w:rPr>
          <w:b w:val="0"/>
        </w:rPr>
      </w:pPr>
      <w:r>
        <w:rPr/>
        <w:t>DR.</w:t>
      </w:r>
      <w:r>
        <w:rPr>
          <w:spacing w:val="-2"/>
        </w:rPr>
        <w:t> </w:t>
      </w:r>
      <w:r>
        <w:rPr/>
        <w:t>A.</w:t>
      </w:r>
      <w:r>
        <w:rPr>
          <w:spacing w:val="-2"/>
        </w:rPr>
        <w:t> </w:t>
      </w:r>
      <w:r>
        <w:rPr/>
        <w:t>A. AKUME</w:t>
        <w:tab/>
      </w:r>
      <w:r>
        <w:rPr>
          <w:b w:val="0"/>
        </w:rPr>
        <w:t>DATE</w:t>
      </w:r>
    </w:p>
    <w:p>
      <w:pPr>
        <w:pStyle w:val="BodyText"/>
        <w:spacing w:before="1"/>
        <w:ind w:left="520"/>
      </w:pPr>
      <w:r>
        <w:rPr/>
        <w:t>CHAIRMAN,</w:t>
      </w:r>
      <w:r>
        <w:rPr>
          <w:spacing w:val="-3"/>
        </w:rPr>
        <w:t> </w:t>
      </w:r>
      <w:r>
        <w:rPr/>
        <w:t>SUPERVISORY</w:t>
      </w:r>
      <w:r>
        <w:rPr>
          <w:spacing w:val="-1"/>
        </w:rPr>
        <w:t> </w:t>
      </w:r>
      <w:r>
        <w:rPr/>
        <w:t>COMMITTEE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19"/>
        </w:rPr>
      </w:pPr>
      <w:r>
        <w:rPr/>
        <w:pict>
          <v:shape style="position:absolute;margin-left:90.024002pt;margin-top:13.474072pt;width:233.8pt;height:.1pt;mso-position-horizontal-relative:page;mso-position-vertical-relative:paragraph;z-index:-15727616;mso-wrap-distance-left:0;mso-wrap-distance-right:0" coordorigin="1800,269" coordsize="4676,0" path="m1800,269l2837,269m2839,269l3617,269m3619,269l4137,269m4140,269l5176,269m5178,269l5956,269m5958,269l6476,269e" filled="false" stroked="true" strokeweight=".5184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414.100006pt;margin-top:13.474072pt;width:103.9pt;height:.1pt;mso-position-horizontal-relative:page;mso-position-vertical-relative:paragraph;z-index:-15727104;mso-wrap-distance-left:0;mso-wrap-distance-right:0" coordorigin="8282,269" coordsize="2078,0" path="m8282,269l9319,269m9321,269l10098,269m10101,269l10360,269e" filled="false" stroked="true" strokeweight=".5184pt" strokecolor="#000000">
            <v:path arrowok="t"/>
            <v:stroke dashstyle="solid"/>
            <w10:wrap type="topAndBottom"/>
          </v:shape>
        </w:pict>
      </w:r>
    </w:p>
    <w:p>
      <w:pPr>
        <w:tabs>
          <w:tab w:pos="7721" w:val="left" w:leader="none"/>
        </w:tabs>
        <w:spacing w:line="271" w:lineRule="exact" w:before="0"/>
        <w:ind w:left="520" w:right="0" w:firstLine="0"/>
        <w:jc w:val="left"/>
        <w:rPr>
          <w:sz w:val="26"/>
        </w:rPr>
      </w:pPr>
      <w:r>
        <w:rPr>
          <w:b/>
          <w:sz w:val="26"/>
        </w:rPr>
        <w:t>DR.</w:t>
      </w:r>
      <w:r>
        <w:rPr>
          <w:b/>
          <w:spacing w:val="-2"/>
          <w:sz w:val="26"/>
        </w:rPr>
        <w:t> </w:t>
      </w:r>
      <w:r>
        <w:rPr>
          <w:b/>
          <w:sz w:val="26"/>
        </w:rPr>
        <w:t>D.</w:t>
      </w:r>
      <w:r>
        <w:rPr>
          <w:b/>
          <w:spacing w:val="-2"/>
          <w:sz w:val="26"/>
        </w:rPr>
        <w:t> </w:t>
      </w:r>
      <w:r>
        <w:rPr>
          <w:b/>
          <w:sz w:val="26"/>
        </w:rPr>
        <w:t>C.</w:t>
      </w:r>
      <w:r>
        <w:rPr>
          <w:b/>
          <w:spacing w:val="-1"/>
          <w:sz w:val="26"/>
        </w:rPr>
        <w:t> </w:t>
      </w:r>
      <w:r>
        <w:rPr>
          <w:b/>
          <w:sz w:val="26"/>
        </w:rPr>
        <w:t>JOHN</w:t>
        <w:tab/>
      </w:r>
      <w:r>
        <w:rPr>
          <w:sz w:val="26"/>
        </w:rPr>
        <w:t>DATE</w:t>
      </w:r>
    </w:p>
    <w:p>
      <w:pPr>
        <w:pStyle w:val="BodyText"/>
        <w:spacing w:line="298" w:lineRule="exact"/>
        <w:ind w:left="520"/>
      </w:pPr>
      <w:r>
        <w:rPr/>
        <w:t>MEMBER,</w:t>
      </w:r>
      <w:r>
        <w:rPr>
          <w:spacing w:val="-3"/>
        </w:rPr>
        <w:t> </w:t>
      </w:r>
      <w:r>
        <w:rPr/>
        <w:t>SUPERVISORY</w:t>
      </w:r>
      <w:r>
        <w:rPr>
          <w:spacing w:val="-3"/>
        </w:rPr>
        <w:t> </w:t>
      </w:r>
      <w:r>
        <w:rPr/>
        <w:t>COMMITTEE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9"/>
        </w:rPr>
      </w:pPr>
      <w:r>
        <w:rPr/>
        <w:pict>
          <v:shape style="position:absolute;margin-left:90.024002pt;margin-top:13.574072pt;width:246.9pt;height:.1pt;mso-position-horizontal-relative:page;mso-position-vertical-relative:paragraph;z-index:-15726592;mso-wrap-distance-left:0;mso-wrap-distance-right:0" coordorigin="1800,271" coordsize="4938,0" path="m1800,271l2837,271m2839,271l3617,271m3619,271l4137,271m4140,271l5176,271m5178,271l5956,271m5958,271l6476,271m6479,271l6738,271e" filled="false" stroked="true" strokeweight=".5184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414.100006pt;margin-top:13.574072pt;width:103.9pt;height:.1pt;mso-position-horizontal-relative:page;mso-position-vertical-relative:paragraph;z-index:-15726080;mso-wrap-distance-left:0;mso-wrap-distance-right:0" coordorigin="8282,271" coordsize="2078,0" path="m8282,271l9319,271m9321,271l10098,271m10101,271l10360,271e" filled="false" stroked="true" strokeweight=".5184pt" strokecolor="#000000">
            <v:path arrowok="t"/>
            <v:stroke dashstyle="solid"/>
            <w10:wrap type="topAndBottom"/>
          </v:shape>
        </w:pict>
      </w:r>
    </w:p>
    <w:p>
      <w:pPr>
        <w:tabs>
          <w:tab w:pos="7721" w:val="left" w:leader="none"/>
        </w:tabs>
        <w:spacing w:line="269" w:lineRule="exact" w:before="0"/>
        <w:ind w:left="520" w:right="0" w:firstLine="0"/>
        <w:jc w:val="left"/>
        <w:rPr>
          <w:sz w:val="26"/>
        </w:rPr>
      </w:pPr>
      <w:r>
        <w:rPr>
          <w:b/>
          <w:sz w:val="26"/>
        </w:rPr>
        <w:t>DR</w:t>
      </w:r>
      <w:r>
        <w:rPr>
          <w:b/>
          <w:spacing w:val="-2"/>
          <w:sz w:val="26"/>
        </w:rPr>
        <w:t> </w:t>
      </w:r>
      <w:r>
        <w:rPr>
          <w:b/>
          <w:sz w:val="26"/>
        </w:rPr>
        <w:t>A.R</w:t>
      </w:r>
      <w:r>
        <w:rPr>
          <w:b/>
          <w:spacing w:val="-2"/>
          <w:sz w:val="26"/>
        </w:rPr>
        <w:t> </w:t>
      </w:r>
      <w:r>
        <w:rPr>
          <w:b/>
          <w:sz w:val="26"/>
        </w:rPr>
        <w:t>AGOM</w:t>
        <w:tab/>
      </w:r>
      <w:r>
        <w:rPr>
          <w:sz w:val="26"/>
        </w:rPr>
        <w:t>DATE</w:t>
      </w:r>
    </w:p>
    <w:p>
      <w:pPr>
        <w:pStyle w:val="BodyText"/>
        <w:spacing w:before="1"/>
        <w:ind w:left="520"/>
      </w:pPr>
      <w:r>
        <w:rPr/>
        <w:t>HEAD,</w:t>
      </w:r>
      <w:r>
        <w:rPr>
          <w:spacing w:val="-4"/>
        </w:rPr>
        <w:t> </w:t>
      </w:r>
      <w:r>
        <w:rPr/>
        <w:t>DEPARTMENT</w:t>
      </w:r>
      <w:r>
        <w:rPr>
          <w:spacing w:val="-3"/>
        </w:rPr>
        <w:t> </w:t>
      </w:r>
      <w:r>
        <w:rPr/>
        <w:t>OF</w:t>
      </w:r>
      <w:r>
        <w:rPr>
          <w:spacing w:val="-3"/>
        </w:rPr>
        <w:t> </w:t>
      </w:r>
      <w:r>
        <w:rPr/>
        <w:t>COMMERCIAL</w:t>
      </w:r>
      <w:r>
        <w:rPr>
          <w:spacing w:val="-1"/>
        </w:rPr>
        <w:t> </w:t>
      </w:r>
      <w:r>
        <w:rPr/>
        <w:t>LAW,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tabs>
          <w:tab w:pos="1818" w:val="left" w:leader="none"/>
        </w:tabs>
        <w:spacing w:before="207"/>
        <w:ind w:right="747"/>
        <w:jc w:val="right"/>
      </w:pPr>
      <w:r>
        <w:rPr>
          <w:w w:val="99"/>
          <w:u w:val="single"/>
        </w:rPr>
        <w:t> </w:t>
      </w:r>
      <w:r>
        <w:rPr>
          <w:u w:val="single"/>
        </w:rPr>
        <w:tab/>
      </w:r>
      <w:r>
        <w:rPr/>
        <w:t>_</w:t>
      </w:r>
    </w:p>
    <w:p>
      <w:pPr>
        <w:pStyle w:val="BodyText"/>
        <w:spacing w:line="20" w:lineRule="exact"/>
        <w:ind w:left="514"/>
        <w:rPr>
          <w:sz w:val="2"/>
        </w:rPr>
      </w:pPr>
      <w:r>
        <w:rPr>
          <w:sz w:val="2"/>
        </w:rPr>
        <w:pict>
          <v:group style="width:246.9pt;height:.550pt;mso-position-horizontal-relative:char;mso-position-vertical-relative:line" coordorigin="0,0" coordsize="4938,11">
            <v:shape style="position:absolute;left:0;top:5;width:4938;height:2" coordorigin="0,5" coordsize="4938,0" path="m0,5l1037,5m1039,5l1816,5m1819,5l2337,5m2339,5l3376,5m3378,5l4155,5m4158,5l4676,5m4678,5l4937,5e" filled="false" stroked="true" strokeweight=".5184pt" strokecolor="#000000">
              <v:path arrowok="t"/>
              <v:stroke dashstyle="solid"/>
            </v:shape>
          </v:group>
        </w:pict>
      </w:r>
      <w:r>
        <w:rPr>
          <w:sz w:val="2"/>
        </w:rPr>
      </w:r>
    </w:p>
    <w:p>
      <w:pPr>
        <w:pStyle w:val="Heading1"/>
        <w:tabs>
          <w:tab w:pos="7721" w:val="left" w:leader="none"/>
        </w:tabs>
        <w:spacing w:line="278" w:lineRule="exact"/>
        <w:ind w:left="520"/>
        <w:jc w:val="left"/>
        <w:rPr>
          <w:b w:val="0"/>
        </w:rPr>
      </w:pPr>
      <w:r>
        <w:rPr/>
        <w:t>PROF.</w:t>
      </w:r>
      <w:r>
        <w:rPr>
          <w:spacing w:val="-2"/>
        </w:rPr>
        <w:t> </w:t>
      </w:r>
      <w:r>
        <w:rPr/>
        <w:t>A. A.</w:t>
      </w:r>
      <w:r>
        <w:rPr>
          <w:spacing w:val="-2"/>
        </w:rPr>
        <w:t> </w:t>
      </w:r>
      <w:r>
        <w:rPr/>
        <w:t>JOSHUA</w:t>
        <w:tab/>
      </w:r>
      <w:r>
        <w:rPr>
          <w:b w:val="0"/>
        </w:rPr>
        <w:t>DATE</w:t>
      </w:r>
    </w:p>
    <w:p>
      <w:pPr>
        <w:pStyle w:val="BodyText"/>
        <w:spacing w:line="298" w:lineRule="exact"/>
        <w:ind w:left="520"/>
      </w:pPr>
      <w:r>
        <w:rPr/>
        <w:t>DEAN,</w:t>
      </w:r>
      <w:r>
        <w:rPr>
          <w:spacing w:val="-3"/>
        </w:rPr>
        <w:t> </w:t>
      </w:r>
      <w:r>
        <w:rPr/>
        <w:t>SCHOOL OF</w:t>
      </w:r>
      <w:r>
        <w:rPr>
          <w:spacing w:val="-1"/>
        </w:rPr>
        <w:t> </w:t>
      </w:r>
      <w:r>
        <w:rPr/>
        <w:t>POSTGRADUATE</w:t>
      </w:r>
      <w:r>
        <w:rPr>
          <w:spacing w:val="-2"/>
        </w:rPr>
        <w:t> </w:t>
      </w:r>
      <w:r>
        <w:rPr/>
        <w:t>STUDIES,</w:t>
      </w:r>
    </w:p>
    <w:p>
      <w:pPr>
        <w:pStyle w:val="BodyText"/>
        <w:spacing w:before="1"/>
        <w:ind w:left="520"/>
      </w:pPr>
      <w:r>
        <w:rPr/>
        <w:t>A.B.U.</w:t>
      </w:r>
      <w:r>
        <w:rPr>
          <w:spacing w:val="-3"/>
        </w:rPr>
        <w:t> </w:t>
      </w:r>
      <w:r>
        <w:rPr/>
        <w:t>ZARIA</w:t>
      </w:r>
    </w:p>
    <w:p>
      <w:pPr>
        <w:spacing w:after="0"/>
        <w:sectPr>
          <w:pgSz w:w="12240" w:h="15840"/>
          <w:pgMar w:header="0" w:footer="1068" w:top="1380" w:bottom="1260" w:left="1280" w:right="1260"/>
        </w:sectPr>
      </w:pPr>
    </w:p>
    <w:p>
      <w:pPr>
        <w:pStyle w:val="Heading1"/>
        <w:spacing w:before="60"/>
        <w:ind w:left="502" w:right="163"/>
        <w:jc w:val="center"/>
      </w:pPr>
      <w:r>
        <w:rPr/>
        <w:t>DEDICATION</w:t>
      </w:r>
    </w:p>
    <w:p>
      <w:pPr>
        <w:pStyle w:val="BodyText"/>
        <w:spacing w:before="4"/>
        <w:rPr>
          <w:b/>
          <w:sz w:val="25"/>
        </w:rPr>
      </w:pPr>
    </w:p>
    <w:p>
      <w:pPr>
        <w:pStyle w:val="BodyText"/>
        <w:spacing w:line="480" w:lineRule="auto"/>
        <w:ind w:left="520" w:right="177"/>
        <w:jc w:val="both"/>
      </w:pPr>
      <w:r>
        <w:rPr/>
        <w:t>This thesis is dedicated to the memory of my late beloved father, </w:t>
      </w:r>
      <w:r>
        <w:rPr>
          <w:b/>
        </w:rPr>
        <w:t>Chief J. S. Erameh,</w:t>
      </w:r>
      <w:r>
        <w:rPr>
          <w:b/>
          <w:spacing w:val="-62"/>
        </w:rPr>
        <w:t> </w:t>
      </w:r>
      <w:r>
        <w:rPr/>
        <w:t>who showed me love beyond words and impacted in me virtue of love, education,</w:t>
      </w:r>
      <w:r>
        <w:rPr>
          <w:spacing w:val="1"/>
        </w:rPr>
        <w:t> </w:t>
      </w:r>
      <w:r>
        <w:rPr/>
        <w:t>humility and care for all and sundry and also Mrs. Mary-Angela Momoh who has</w:t>
      </w:r>
      <w:r>
        <w:rPr>
          <w:spacing w:val="1"/>
        </w:rPr>
        <w:t> </w:t>
      </w:r>
      <w:r>
        <w:rPr/>
        <w:t>always been encouraging and supportive. Also to my darling wife, Matilda Oshuwa</w:t>
      </w:r>
      <w:r>
        <w:rPr>
          <w:spacing w:val="1"/>
        </w:rPr>
        <w:t> </w:t>
      </w:r>
      <w:r>
        <w:rPr/>
        <w:t>Erameh for her perseverance and endurance in the course of my undertaking this</w:t>
      </w:r>
      <w:r>
        <w:rPr>
          <w:spacing w:val="1"/>
        </w:rPr>
        <w:t> </w:t>
      </w:r>
      <w:r>
        <w:rPr/>
        <w:t>research</w:t>
      </w:r>
      <w:r>
        <w:rPr>
          <w:spacing w:val="-2"/>
        </w:rPr>
        <w:t> </w:t>
      </w:r>
      <w:r>
        <w:rPr/>
        <w:t>work.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4"/>
        </w:rPr>
      </w:pPr>
    </w:p>
    <w:p>
      <w:pPr>
        <w:pStyle w:val="BodyText"/>
        <w:spacing w:line="480" w:lineRule="auto"/>
        <w:ind w:left="520" w:right="184"/>
        <w:jc w:val="both"/>
      </w:pPr>
      <w:r>
        <w:rPr/>
        <w:t>This thesis is further dedicated to all those who believe and crave daily to improve</w:t>
      </w:r>
      <w:r>
        <w:rPr>
          <w:spacing w:val="1"/>
        </w:rPr>
        <w:t> </w:t>
      </w:r>
      <w:r>
        <w:rPr/>
        <w:t>themselves but are held back by challenges and circumstances, I pray that mercy and</w:t>
      </w:r>
      <w:r>
        <w:rPr>
          <w:spacing w:val="1"/>
        </w:rPr>
        <w:t> </w:t>
      </w:r>
      <w:r>
        <w:rPr/>
        <w:t>favour</w:t>
      </w:r>
      <w:r>
        <w:rPr>
          <w:spacing w:val="-2"/>
        </w:rPr>
        <w:t> </w:t>
      </w:r>
      <w:r>
        <w:rPr/>
        <w:t>of</w:t>
      </w:r>
      <w:r>
        <w:rPr>
          <w:spacing w:val="2"/>
        </w:rPr>
        <w:t> </w:t>
      </w:r>
      <w:r>
        <w:rPr/>
        <w:t>God</w:t>
      </w:r>
      <w:r>
        <w:rPr>
          <w:spacing w:val="-1"/>
        </w:rPr>
        <w:t> </w:t>
      </w:r>
      <w:r>
        <w:rPr/>
        <w:t>will</w:t>
      </w:r>
      <w:r>
        <w:rPr>
          <w:spacing w:val="-1"/>
        </w:rPr>
        <w:t> </w:t>
      </w:r>
      <w:r>
        <w:rPr/>
        <w:t>help them</w:t>
      </w:r>
      <w:r>
        <w:rPr>
          <w:spacing w:val="-3"/>
        </w:rPr>
        <w:t> </w:t>
      </w:r>
      <w:r>
        <w:rPr/>
        <w:t>achieve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accomplish</w:t>
      </w:r>
      <w:r>
        <w:rPr>
          <w:spacing w:val="-1"/>
        </w:rPr>
        <w:t> </w:t>
      </w:r>
      <w:r>
        <w:rPr/>
        <w:t>all their</w:t>
      </w:r>
      <w:r>
        <w:rPr>
          <w:spacing w:val="-1"/>
        </w:rPr>
        <w:t> </w:t>
      </w:r>
      <w:r>
        <w:rPr/>
        <w:t>goals.</w:t>
      </w:r>
    </w:p>
    <w:p>
      <w:pPr>
        <w:spacing w:after="0" w:line="480" w:lineRule="auto"/>
        <w:jc w:val="both"/>
        <w:sectPr>
          <w:pgSz w:w="12240" w:h="15840"/>
          <w:pgMar w:header="0" w:footer="1068" w:top="1380" w:bottom="1260" w:left="1280" w:right="1260"/>
        </w:sectPr>
      </w:pPr>
    </w:p>
    <w:p>
      <w:pPr>
        <w:pStyle w:val="Heading1"/>
        <w:spacing w:before="60"/>
        <w:ind w:left="502" w:right="164"/>
        <w:jc w:val="center"/>
      </w:pPr>
      <w:r>
        <w:rPr/>
        <w:t>ACKNOWLEDGEMENT</w:t>
      </w:r>
    </w:p>
    <w:p>
      <w:pPr>
        <w:pStyle w:val="BodyText"/>
        <w:spacing w:before="4"/>
        <w:rPr>
          <w:b/>
          <w:sz w:val="25"/>
        </w:rPr>
      </w:pPr>
    </w:p>
    <w:p>
      <w:pPr>
        <w:pStyle w:val="BodyText"/>
        <w:spacing w:line="480" w:lineRule="auto"/>
        <w:ind w:left="520" w:right="183"/>
        <w:jc w:val="both"/>
      </w:pPr>
      <w:r>
        <w:rPr/>
        <w:t>May I express my profound gratitude to the following persons whose inestimable</w:t>
      </w:r>
      <w:r>
        <w:rPr>
          <w:spacing w:val="1"/>
        </w:rPr>
        <w:t> </w:t>
      </w:r>
      <w:r>
        <w:rPr/>
        <w:t>contribution</w:t>
      </w:r>
      <w:r>
        <w:rPr>
          <w:spacing w:val="-1"/>
        </w:rPr>
        <w:t> </w:t>
      </w:r>
      <w:r>
        <w:rPr/>
        <w:t>have</w:t>
      </w:r>
      <w:r>
        <w:rPr>
          <w:spacing w:val="-1"/>
        </w:rPr>
        <w:t> </w:t>
      </w:r>
      <w:r>
        <w:rPr/>
        <w:t>accounted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completion</w:t>
      </w:r>
      <w:r>
        <w:rPr>
          <w:spacing w:val="-2"/>
        </w:rPr>
        <w:t> </w:t>
      </w:r>
      <w:r>
        <w:rPr/>
        <w:t>of</w:t>
      </w:r>
      <w:r>
        <w:rPr>
          <w:spacing w:val="2"/>
        </w:rPr>
        <w:t> </w:t>
      </w:r>
      <w:r>
        <w:rPr/>
        <w:t>this</w:t>
      </w:r>
      <w:r>
        <w:rPr>
          <w:spacing w:val="-1"/>
        </w:rPr>
        <w:t> </w:t>
      </w:r>
      <w:r>
        <w:rPr/>
        <w:t>work.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pStyle w:val="BodyText"/>
        <w:spacing w:line="480" w:lineRule="auto"/>
        <w:ind w:left="520" w:right="186"/>
        <w:jc w:val="both"/>
      </w:pPr>
      <w:r>
        <w:rPr/>
        <w:t>I thank the Lord Almighty for his mercy and grace for without him, I wonder how I</w:t>
      </w:r>
      <w:r>
        <w:rPr>
          <w:spacing w:val="1"/>
        </w:rPr>
        <w:t> </w:t>
      </w:r>
      <w:r>
        <w:rPr/>
        <w:t>could have come this far in the mist of several challenges and despair. You alone</w:t>
      </w:r>
      <w:r>
        <w:rPr>
          <w:spacing w:val="1"/>
        </w:rPr>
        <w:t> </w:t>
      </w:r>
      <w:r>
        <w:rPr/>
        <w:t>desire</w:t>
      </w:r>
      <w:r>
        <w:rPr>
          <w:spacing w:val="-2"/>
        </w:rPr>
        <w:t> </w:t>
      </w:r>
      <w:r>
        <w:rPr/>
        <w:t>all</w:t>
      </w:r>
      <w:r>
        <w:rPr>
          <w:spacing w:val="-1"/>
        </w:rPr>
        <w:t> </w:t>
      </w:r>
      <w:r>
        <w:rPr/>
        <w:t>adoration,</w:t>
      </w:r>
      <w:r>
        <w:rPr>
          <w:spacing w:val="2"/>
        </w:rPr>
        <w:t> </w:t>
      </w:r>
      <w:r>
        <w:rPr/>
        <w:t>glory</w:t>
      </w:r>
      <w:r>
        <w:rPr>
          <w:spacing w:val="-6"/>
        </w:rPr>
        <w:t> </w:t>
      </w:r>
      <w:r>
        <w:rPr/>
        <w:t>and</w:t>
      </w:r>
      <w:r>
        <w:rPr>
          <w:spacing w:val="-1"/>
        </w:rPr>
        <w:t> </w:t>
      </w:r>
      <w:r>
        <w:rPr/>
        <w:t>praises.</w:t>
      </w:r>
    </w:p>
    <w:p>
      <w:pPr>
        <w:pStyle w:val="BodyText"/>
        <w:rPr>
          <w:sz w:val="28"/>
        </w:rPr>
      </w:pPr>
    </w:p>
    <w:p>
      <w:pPr>
        <w:pStyle w:val="BodyText"/>
        <w:spacing w:before="11"/>
        <w:rPr>
          <w:sz w:val="23"/>
        </w:rPr>
      </w:pPr>
    </w:p>
    <w:p>
      <w:pPr>
        <w:pStyle w:val="BodyText"/>
        <w:spacing w:line="480" w:lineRule="auto"/>
        <w:ind w:left="520" w:right="181"/>
        <w:jc w:val="both"/>
      </w:pPr>
      <w:r>
        <w:rPr/>
        <w:t>To my supervisors, Dr. Andrew A. Akume and Dr D.C. John, I thank you for your</w:t>
      </w:r>
      <w:r>
        <w:rPr>
          <w:spacing w:val="1"/>
        </w:rPr>
        <w:t> </w:t>
      </w:r>
      <w:r>
        <w:rPr/>
        <w:t>invaluable and incalculable contributions, guidance, patience and encouragements</w:t>
      </w:r>
      <w:r>
        <w:rPr>
          <w:spacing w:val="1"/>
        </w:rPr>
        <w:t> </w:t>
      </w:r>
      <w:r>
        <w:rPr/>
        <w:t>especially when I almost gave up, you were there like older brothers propelling and</w:t>
      </w:r>
      <w:r>
        <w:rPr>
          <w:spacing w:val="1"/>
        </w:rPr>
        <w:t> </w:t>
      </w:r>
      <w:r>
        <w:rPr/>
        <w:t>pushing me.</w:t>
      </w:r>
      <w:r>
        <w:rPr>
          <w:spacing w:val="-1"/>
        </w:rPr>
        <w:t> </w:t>
      </w:r>
      <w:r>
        <w:rPr/>
        <w:t>Indeed,</w:t>
      </w:r>
      <w:r>
        <w:rPr>
          <w:spacing w:val="-1"/>
        </w:rPr>
        <w:t> </w:t>
      </w:r>
      <w:r>
        <w:rPr/>
        <w:t>I</w:t>
      </w:r>
      <w:r>
        <w:rPr>
          <w:spacing w:val="-1"/>
        </w:rPr>
        <w:t> </w:t>
      </w:r>
      <w:r>
        <w:rPr/>
        <w:t>am</w:t>
      </w:r>
      <w:r>
        <w:rPr>
          <w:spacing w:val="-1"/>
        </w:rPr>
        <w:t> </w:t>
      </w:r>
      <w:r>
        <w:rPr/>
        <w:t>perpetually</w:t>
      </w:r>
      <w:r>
        <w:rPr>
          <w:spacing w:val="-6"/>
        </w:rPr>
        <w:t> </w:t>
      </w:r>
      <w:r>
        <w:rPr/>
        <w:t>grateful</w:t>
      </w:r>
      <w:r>
        <w:rPr>
          <w:spacing w:val="-1"/>
        </w:rPr>
        <w:t> </w:t>
      </w:r>
      <w:r>
        <w:rPr/>
        <w:t>to</w:t>
      </w:r>
      <w:r>
        <w:rPr>
          <w:spacing w:val="1"/>
        </w:rPr>
        <w:t> </w:t>
      </w:r>
      <w:r>
        <w:rPr/>
        <w:t>you.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pStyle w:val="BodyText"/>
        <w:spacing w:line="480" w:lineRule="auto"/>
        <w:ind w:left="520" w:right="177"/>
        <w:jc w:val="both"/>
      </w:pPr>
      <w:r>
        <w:rPr/>
        <w:t>May</w:t>
      </w:r>
      <w:r>
        <w:rPr>
          <w:spacing w:val="1"/>
        </w:rPr>
        <w:t> </w:t>
      </w:r>
      <w:r>
        <w:rPr/>
        <w:t>I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acknowledge</w:t>
      </w:r>
      <w:r>
        <w:rPr>
          <w:spacing w:val="1"/>
        </w:rPr>
        <w:t> </w:t>
      </w:r>
      <w:r>
        <w:rPr/>
        <w:t>my</w:t>
      </w:r>
      <w:r>
        <w:rPr>
          <w:spacing w:val="1"/>
        </w:rPr>
        <w:t> </w:t>
      </w:r>
      <w:r>
        <w:rPr/>
        <w:t>wife,</w:t>
      </w:r>
      <w:r>
        <w:rPr>
          <w:spacing w:val="1"/>
        </w:rPr>
        <w:t> </w:t>
      </w:r>
      <w:r>
        <w:rPr/>
        <w:t>Mrs.</w:t>
      </w:r>
      <w:r>
        <w:rPr>
          <w:spacing w:val="1"/>
        </w:rPr>
        <w:t> </w:t>
      </w:r>
      <w:r>
        <w:rPr/>
        <w:t>Matilda</w:t>
      </w:r>
      <w:r>
        <w:rPr>
          <w:spacing w:val="1"/>
        </w:rPr>
        <w:t> </w:t>
      </w:r>
      <w:r>
        <w:rPr/>
        <w:t>Erameh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her</w:t>
      </w:r>
      <w:r>
        <w:rPr>
          <w:spacing w:val="1"/>
        </w:rPr>
        <w:t> </w:t>
      </w:r>
      <w:r>
        <w:rPr/>
        <w:t>support,</w:t>
      </w:r>
      <w:r>
        <w:rPr>
          <w:spacing w:val="-62"/>
        </w:rPr>
        <w:t> </w:t>
      </w:r>
      <w:r>
        <w:rPr/>
        <w:t>encouragement, and for creating an enabling environment conducive for academic</w:t>
      </w:r>
      <w:r>
        <w:rPr>
          <w:spacing w:val="1"/>
        </w:rPr>
        <w:t> </w:t>
      </w:r>
      <w:r>
        <w:rPr/>
        <w:t>pursuit which now has culminated to the writing of this thesis. My words are but pale</w:t>
      </w:r>
      <w:r>
        <w:rPr>
          <w:spacing w:val="1"/>
        </w:rPr>
        <w:t> </w:t>
      </w:r>
      <w:r>
        <w:rPr/>
        <w:t>imitation</w:t>
      </w:r>
      <w:r>
        <w:rPr>
          <w:spacing w:val="-2"/>
        </w:rPr>
        <w:t> </w:t>
      </w:r>
      <w:r>
        <w:rPr/>
        <w:t>of the</w:t>
      </w:r>
      <w:r>
        <w:rPr>
          <w:spacing w:val="-1"/>
        </w:rPr>
        <w:t> </w:t>
      </w:r>
      <w:r>
        <w:rPr/>
        <w:t>true</w:t>
      </w:r>
      <w:r>
        <w:rPr>
          <w:spacing w:val="-2"/>
        </w:rPr>
        <w:t> </w:t>
      </w:r>
      <w:r>
        <w:rPr/>
        <w:t>dept</w:t>
      </w:r>
      <w:r>
        <w:rPr>
          <w:spacing w:val="-1"/>
        </w:rPr>
        <w:t> </w:t>
      </w:r>
      <w:r>
        <w:rPr/>
        <w:t>of my</w:t>
      </w:r>
      <w:r>
        <w:rPr>
          <w:spacing w:val="-6"/>
        </w:rPr>
        <w:t> </w:t>
      </w:r>
      <w:r>
        <w:rPr/>
        <w:t>gratitude. I</w:t>
      </w:r>
      <w:r>
        <w:rPr>
          <w:spacing w:val="-1"/>
        </w:rPr>
        <w:t> </w:t>
      </w:r>
      <w:r>
        <w:rPr/>
        <w:t>am</w:t>
      </w:r>
      <w:r>
        <w:rPr>
          <w:spacing w:val="-4"/>
        </w:rPr>
        <w:t> </w:t>
      </w:r>
      <w:r>
        <w:rPr/>
        <w:t>forever</w:t>
      </w:r>
      <w:r>
        <w:rPr>
          <w:spacing w:val="-1"/>
        </w:rPr>
        <w:t> </w:t>
      </w:r>
      <w:r>
        <w:rPr/>
        <w:t>in</w:t>
      </w:r>
      <w:r>
        <w:rPr>
          <w:spacing w:val="6"/>
        </w:rPr>
        <w:t> </w:t>
      </w:r>
      <w:r>
        <w:rPr/>
        <w:t>your</w:t>
      </w:r>
      <w:r>
        <w:rPr>
          <w:spacing w:val="-1"/>
        </w:rPr>
        <w:t> </w:t>
      </w:r>
      <w:r>
        <w:rPr/>
        <w:t>debt as</w:t>
      </w:r>
      <w:r>
        <w:rPr>
          <w:spacing w:val="-1"/>
        </w:rPr>
        <w:t> </w:t>
      </w:r>
      <w:r>
        <w:rPr/>
        <w:t>always.</w:t>
      </w:r>
    </w:p>
    <w:p>
      <w:pPr>
        <w:pStyle w:val="BodyText"/>
        <w:spacing w:line="480" w:lineRule="auto"/>
        <w:ind w:left="520" w:right="175"/>
        <w:jc w:val="both"/>
      </w:pPr>
      <w:r>
        <w:rPr/>
        <w:t>I also owe</w:t>
      </w:r>
      <w:r>
        <w:rPr>
          <w:spacing w:val="1"/>
        </w:rPr>
        <w:t> </w:t>
      </w:r>
      <w:r>
        <w:rPr/>
        <w:t>monumental debt of</w:t>
      </w:r>
      <w:r>
        <w:rPr>
          <w:spacing w:val="1"/>
        </w:rPr>
        <w:t> </w:t>
      </w:r>
      <w:r>
        <w:rPr/>
        <w:t>gratitude to</w:t>
      </w:r>
      <w:r>
        <w:rPr>
          <w:spacing w:val="65"/>
        </w:rPr>
        <w:t> </w:t>
      </w:r>
      <w:r>
        <w:rPr/>
        <w:t>distinguished Victor Omoluabi, Esq for</w:t>
      </w:r>
      <w:r>
        <w:rPr>
          <w:spacing w:val="1"/>
        </w:rPr>
        <w:t> </w:t>
      </w:r>
      <w:r>
        <w:rPr/>
        <w:t>his constant infusing of positive encouragement during the course of my academic</w:t>
      </w:r>
      <w:r>
        <w:rPr>
          <w:spacing w:val="1"/>
        </w:rPr>
        <w:t> </w:t>
      </w:r>
      <w:r>
        <w:rPr/>
        <w:t>sessions. It was then and has always been a privilege to have your formidable cerebral</w:t>
      </w:r>
      <w:r>
        <w:rPr>
          <w:spacing w:val="-62"/>
        </w:rPr>
        <w:t> </w:t>
      </w:r>
      <w:r>
        <w:rPr/>
        <w:t>resources</w:t>
      </w:r>
      <w:r>
        <w:rPr>
          <w:spacing w:val="-2"/>
        </w:rPr>
        <w:t> </w:t>
      </w:r>
      <w:r>
        <w:rPr/>
        <w:t>at</w:t>
      </w:r>
      <w:r>
        <w:rPr>
          <w:spacing w:val="1"/>
        </w:rPr>
        <w:t> </w:t>
      </w:r>
      <w:r>
        <w:rPr/>
        <w:t>my</w:t>
      </w:r>
      <w:r>
        <w:rPr>
          <w:spacing w:val="-3"/>
        </w:rPr>
        <w:t> </w:t>
      </w:r>
      <w:r>
        <w:rPr/>
        <w:t>disposal. I</w:t>
      </w:r>
      <w:r>
        <w:rPr>
          <w:spacing w:val="-1"/>
        </w:rPr>
        <w:t> </w:t>
      </w:r>
      <w:r>
        <w:rPr/>
        <w:t>am</w:t>
      </w:r>
      <w:r>
        <w:rPr>
          <w:spacing w:val="-3"/>
        </w:rPr>
        <w:t> </w:t>
      </w:r>
      <w:r>
        <w:rPr/>
        <w:t>grateful.</w:t>
      </w:r>
    </w:p>
    <w:p>
      <w:pPr>
        <w:spacing w:after="0" w:line="480" w:lineRule="auto"/>
        <w:jc w:val="both"/>
        <w:sectPr>
          <w:pgSz w:w="12240" w:h="15840"/>
          <w:pgMar w:header="0" w:footer="1068" w:top="1380" w:bottom="1260" w:left="1280" w:right="1260"/>
        </w:sectPr>
      </w:pPr>
    </w:p>
    <w:p>
      <w:pPr>
        <w:pStyle w:val="BodyText"/>
        <w:spacing w:line="480" w:lineRule="auto" w:before="72"/>
        <w:ind w:left="520" w:right="177"/>
        <w:jc w:val="both"/>
      </w:pPr>
      <w:r>
        <w:rPr/>
        <w:t>My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sincere</w:t>
      </w:r>
      <w:r>
        <w:rPr>
          <w:spacing w:val="1"/>
        </w:rPr>
        <w:t> </w:t>
      </w:r>
      <w:r>
        <w:rPr/>
        <w:t>gratitude</w:t>
      </w:r>
      <w:r>
        <w:rPr>
          <w:spacing w:val="1"/>
        </w:rPr>
        <w:t> </w:t>
      </w:r>
      <w:r>
        <w:rPr/>
        <w:t>goes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Mrs.</w:t>
      </w:r>
      <w:r>
        <w:rPr>
          <w:spacing w:val="1"/>
        </w:rPr>
        <w:t> </w:t>
      </w:r>
      <w:r>
        <w:rPr/>
        <w:t>Bridget</w:t>
      </w:r>
      <w:r>
        <w:rPr>
          <w:spacing w:val="1"/>
        </w:rPr>
        <w:t> </w:t>
      </w:r>
      <w:r>
        <w:rPr/>
        <w:t>Erameh,</w:t>
      </w:r>
      <w:r>
        <w:rPr>
          <w:spacing w:val="1"/>
        </w:rPr>
        <w:t> </w:t>
      </w:r>
      <w:r>
        <w:rPr/>
        <w:t>Mr.&amp;</w:t>
      </w:r>
      <w:r>
        <w:rPr>
          <w:spacing w:val="1"/>
        </w:rPr>
        <w:t> </w:t>
      </w:r>
      <w:r>
        <w:rPr/>
        <w:t>Mrs.</w:t>
      </w:r>
      <w:r>
        <w:rPr>
          <w:spacing w:val="1"/>
        </w:rPr>
        <w:t> </w:t>
      </w:r>
      <w:r>
        <w:rPr/>
        <w:t>Felix</w:t>
      </w:r>
      <w:r>
        <w:rPr>
          <w:spacing w:val="1"/>
        </w:rPr>
        <w:t> </w:t>
      </w:r>
      <w:r>
        <w:rPr/>
        <w:t>Ayegbeni</w:t>
      </w:r>
      <w:r>
        <w:rPr>
          <w:spacing w:val="1"/>
        </w:rPr>
        <w:t> </w:t>
      </w:r>
      <w:r>
        <w:rPr/>
        <w:t>Erameh,</w:t>
      </w:r>
      <w:r>
        <w:rPr>
          <w:spacing w:val="1"/>
        </w:rPr>
        <w:t> </w:t>
      </w:r>
      <w:r>
        <w:rPr/>
        <w:t>Rex</w:t>
      </w:r>
      <w:r>
        <w:rPr>
          <w:spacing w:val="1"/>
        </w:rPr>
        <w:t> </w:t>
      </w:r>
      <w:r>
        <w:rPr/>
        <w:t>Erameh,</w:t>
      </w:r>
      <w:r>
        <w:rPr>
          <w:spacing w:val="1"/>
        </w:rPr>
        <w:t> </w:t>
      </w:r>
      <w:r>
        <w:rPr/>
        <w:t>Felix</w:t>
      </w:r>
      <w:r>
        <w:rPr>
          <w:spacing w:val="1"/>
        </w:rPr>
        <w:t> </w:t>
      </w:r>
      <w:r>
        <w:rPr/>
        <w:t>Katchy,</w:t>
      </w:r>
      <w:r>
        <w:rPr>
          <w:spacing w:val="1"/>
        </w:rPr>
        <w:t> </w:t>
      </w:r>
      <w:r>
        <w:rPr/>
        <w:t>Augustine</w:t>
      </w:r>
      <w:r>
        <w:rPr>
          <w:spacing w:val="1"/>
        </w:rPr>
        <w:t> </w:t>
      </w:r>
      <w:r>
        <w:rPr/>
        <w:t>Akpamgbo,</w:t>
      </w:r>
      <w:r>
        <w:rPr>
          <w:spacing w:val="1"/>
        </w:rPr>
        <w:t> </w:t>
      </w:r>
      <w:r>
        <w:rPr/>
        <w:t>Mrs</w:t>
      </w:r>
      <w:r>
        <w:rPr>
          <w:spacing w:val="1"/>
        </w:rPr>
        <w:t> </w:t>
      </w:r>
      <w:r>
        <w:rPr/>
        <w:t>Laah</w:t>
      </w:r>
      <w:r>
        <w:rPr>
          <w:spacing w:val="1"/>
        </w:rPr>
        <w:t> </w:t>
      </w:r>
      <w:r>
        <w:rPr/>
        <w:t>(ABU, Zaria), Ogechukwu Ikwueme (my indefatigable secretary) and a host of others</w:t>
      </w:r>
      <w:r>
        <w:rPr>
          <w:spacing w:val="1"/>
        </w:rPr>
        <w:t> </w:t>
      </w:r>
      <w:r>
        <w:rPr/>
        <w:t>for which time and space and the frailty of the human memory cannot now allow me</w:t>
      </w:r>
      <w:r>
        <w:rPr>
          <w:spacing w:val="1"/>
        </w:rPr>
        <w:t> </w:t>
      </w:r>
      <w:r>
        <w:rPr/>
        <w:t>to specifically name. Your collective contributions are the links in the chain that has</w:t>
      </w:r>
      <w:r>
        <w:rPr>
          <w:spacing w:val="1"/>
        </w:rPr>
        <w:t> </w:t>
      </w:r>
      <w:r>
        <w:rPr/>
        <w:t>pulled me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this</w:t>
      </w:r>
      <w:r>
        <w:rPr>
          <w:spacing w:val="-1"/>
        </w:rPr>
        <w:t> </w:t>
      </w:r>
      <w:r>
        <w:rPr/>
        <w:t>point.</w:t>
      </w:r>
      <w:r>
        <w:rPr>
          <w:spacing w:val="1"/>
        </w:rPr>
        <w:t> </w:t>
      </w:r>
      <w:r>
        <w:rPr/>
        <w:t>I</w:t>
      </w:r>
      <w:r>
        <w:rPr>
          <w:spacing w:val="-1"/>
        </w:rPr>
        <w:t> </w:t>
      </w:r>
      <w:r>
        <w:rPr/>
        <w:t>am</w:t>
      </w:r>
      <w:r>
        <w:rPr>
          <w:spacing w:val="-3"/>
        </w:rPr>
        <w:t> </w:t>
      </w:r>
      <w:r>
        <w:rPr/>
        <w:t>in</w:t>
      </w:r>
      <w:r>
        <w:rPr>
          <w:spacing w:val="3"/>
        </w:rPr>
        <w:t> </w:t>
      </w:r>
      <w:r>
        <w:rPr/>
        <w:t>your</w:t>
      </w:r>
      <w:r>
        <w:rPr>
          <w:spacing w:val="-1"/>
        </w:rPr>
        <w:t> </w:t>
      </w:r>
      <w:r>
        <w:rPr/>
        <w:t>debt.</w:t>
      </w:r>
    </w:p>
    <w:p>
      <w:pPr>
        <w:pStyle w:val="BodyText"/>
        <w:spacing w:line="480" w:lineRule="auto" w:before="1"/>
        <w:ind w:left="520" w:right="180"/>
        <w:jc w:val="both"/>
      </w:pPr>
      <w:r>
        <w:rPr/>
        <w:t>Above all, my gratitude, praises, and thanks go to the Almighty God, my saviour and</w:t>
      </w:r>
      <w:r>
        <w:rPr>
          <w:spacing w:val="1"/>
        </w:rPr>
        <w:t> </w:t>
      </w:r>
      <w:r>
        <w:rPr/>
        <w:t>redeemer for favouring me with good health, intellectual capacity, mental acuity, and</w:t>
      </w:r>
      <w:r>
        <w:rPr>
          <w:spacing w:val="1"/>
        </w:rPr>
        <w:t> </w:t>
      </w:r>
      <w:r>
        <w:rPr/>
        <w:t>financial resources</w:t>
      </w:r>
      <w:r>
        <w:rPr>
          <w:spacing w:val="5"/>
        </w:rPr>
        <w:t> </w:t>
      </w:r>
      <w:r>
        <w:rPr/>
        <w:t>that</w:t>
      </w:r>
      <w:r>
        <w:rPr>
          <w:spacing w:val="5"/>
        </w:rPr>
        <w:t> </w:t>
      </w:r>
      <w:r>
        <w:rPr/>
        <w:t>made</w:t>
      </w:r>
      <w:r>
        <w:rPr>
          <w:spacing w:val="1"/>
        </w:rPr>
        <w:t> </w:t>
      </w:r>
      <w:r>
        <w:rPr/>
        <w:t>the</w:t>
      </w:r>
      <w:r>
        <w:rPr>
          <w:spacing w:val="2"/>
        </w:rPr>
        <w:t> </w:t>
      </w:r>
      <w:r>
        <w:rPr/>
        <w:t>dream of</w:t>
      </w:r>
      <w:r>
        <w:rPr>
          <w:spacing w:val="3"/>
        </w:rPr>
        <w:t> </w:t>
      </w:r>
      <w:r>
        <w:rPr/>
        <w:t>undertaking</w:t>
      </w:r>
      <w:r>
        <w:rPr>
          <w:spacing w:val="1"/>
        </w:rPr>
        <w:t> </w:t>
      </w:r>
      <w:r>
        <w:rPr/>
        <w:t>this thesis assignment</w:t>
      </w:r>
      <w:r>
        <w:rPr>
          <w:spacing w:val="3"/>
        </w:rPr>
        <w:t> </w:t>
      </w:r>
      <w:r>
        <w:rPr/>
        <w:t>a</w:t>
      </w:r>
      <w:r>
        <w:rPr>
          <w:spacing w:val="1"/>
        </w:rPr>
        <w:t> </w:t>
      </w:r>
      <w:r>
        <w:rPr/>
        <w:t>reality</w:t>
      </w:r>
    </w:p>
    <w:p>
      <w:pPr>
        <w:pStyle w:val="BodyText"/>
        <w:spacing w:line="298" w:lineRule="exact"/>
        <w:ind w:left="520"/>
      </w:pPr>
      <w:r>
        <w:rPr/>
        <w:t>–</w:t>
      </w:r>
      <w:r>
        <w:rPr>
          <w:spacing w:val="-2"/>
        </w:rPr>
        <w:t> </w:t>
      </w:r>
      <w:r>
        <w:rPr/>
        <w:t>May</w:t>
      </w:r>
      <w:r>
        <w:rPr>
          <w:spacing w:val="-2"/>
        </w:rPr>
        <w:t> </w:t>
      </w:r>
      <w:r>
        <w:rPr/>
        <w:t>your</w:t>
      </w:r>
      <w:r>
        <w:rPr>
          <w:spacing w:val="-1"/>
        </w:rPr>
        <w:t> </w:t>
      </w:r>
      <w:r>
        <w:rPr/>
        <w:t>name</w:t>
      </w:r>
      <w:r>
        <w:rPr>
          <w:spacing w:val="-2"/>
        </w:rPr>
        <w:t> </w:t>
      </w:r>
      <w:r>
        <w:rPr/>
        <w:t>alone</w:t>
      </w:r>
      <w:r>
        <w:rPr>
          <w:spacing w:val="-2"/>
        </w:rPr>
        <w:t> </w:t>
      </w:r>
      <w:r>
        <w:rPr/>
        <w:t>be</w:t>
      </w:r>
      <w:r>
        <w:rPr>
          <w:spacing w:val="-1"/>
        </w:rPr>
        <w:t> </w:t>
      </w:r>
      <w:r>
        <w:rPr/>
        <w:t>glorified.</w:t>
      </w:r>
    </w:p>
    <w:p>
      <w:pPr>
        <w:spacing w:after="0" w:line="298" w:lineRule="exact"/>
        <w:sectPr>
          <w:pgSz w:w="12240" w:h="15840"/>
          <w:pgMar w:header="0" w:footer="1068" w:top="1360" w:bottom="1260" w:left="1280" w:right="1260"/>
        </w:sectPr>
      </w:pPr>
    </w:p>
    <w:p>
      <w:pPr>
        <w:pStyle w:val="Heading1"/>
        <w:spacing w:before="60"/>
        <w:ind w:left="502" w:right="166"/>
        <w:jc w:val="center"/>
      </w:pPr>
      <w:r>
        <w:rPr/>
        <w:t>LIST</w:t>
      </w:r>
      <w:r>
        <w:rPr>
          <w:spacing w:val="-3"/>
        </w:rPr>
        <w:t> </w:t>
      </w:r>
      <w:r>
        <w:rPr/>
        <w:t>OF CASES</w:t>
      </w:r>
    </w:p>
    <w:p>
      <w:pPr>
        <w:pStyle w:val="BodyText"/>
        <w:spacing w:before="4"/>
        <w:rPr>
          <w:b/>
          <w:sz w:val="25"/>
        </w:rPr>
      </w:pPr>
    </w:p>
    <w:p>
      <w:pPr>
        <w:pStyle w:val="ListParagraph"/>
        <w:numPr>
          <w:ilvl w:val="0"/>
          <w:numId w:val="1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  <w:rPr>
          <w:sz w:val="26"/>
        </w:rPr>
      </w:pPr>
      <w:r>
        <w:rPr>
          <w:sz w:val="26"/>
        </w:rPr>
        <w:t>Aderawos</w:t>
      </w:r>
      <w:r>
        <w:rPr>
          <w:spacing w:val="-1"/>
          <w:sz w:val="26"/>
        </w:rPr>
        <w:t> </w:t>
      </w:r>
      <w:r>
        <w:rPr>
          <w:sz w:val="26"/>
        </w:rPr>
        <w:t>Timber Co.</w:t>
      </w:r>
      <w:r>
        <w:rPr>
          <w:spacing w:val="-1"/>
          <w:sz w:val="26"/>
        </w:rPr>
        <w:t> </w:t>
      </w:r>
      <w:r>
        <w:rPr>
          <w:sz w:val="26"/>
        </w:rPr>
        <w:t>Ltd</w:t>
      </w:r>
      <w:r>
        <w:rPr>
          <w:spacing w:val="-2"/>
          <w:sz w:val="26"/>
        </w:rPr>
        <w:t> </w:t>
      </w:r>
      <w:r>
        <w:rPr>
          <w:sz w:val="26"/>
        </w:rPr>
        <w:t>V.</w:t>
      </w:r>
      <w:r>
        <w:rPr>
          <w:spacing w:val="-2"/>
          <w:sz w:val="26"/>
        </w:rPr>
        <w:t> </w:t>
      </w:r>
      <w:r>
        <w:rPr>
          <w:sz w:val="26"/>
        </w:rPr>
        <w:t>FBIR</w:t>
      </w:r>
      <w:r>
        <w:rPr>
          <w:spacing w:val="-3"/>
          <w:sz w:val="26"/>
        </w:rPr>
        <w:t> </w:t>
      </w:r>
      <w:r>
        <w:rPr>
          <w:sz w:val="26"/>
        </w:rPr>
        <w:t>(1966)</w:t>
      </w:r>
      <w:r>
        <w:rPr>
          <w:spacing w:val="-2"/>
          <w:sz w:val="26"/>
        </w:rPr>
        <w:t> </w:t>
      </w:r>
      <w:r>
        <w:rPr>
          <w:sz w:val="26"/>
        </w:rPr>
        <w:t>NMLR,</w:t>
      </w:r>
      <w:r>
        <w:rPr>
          <w:spacing w:val="-2"/>
          <w:sz w:val="26"/>
        </w:rPr>
        <w:t> </w:t>
      </w:r>
      <w:r>
        <w:rPr>
          <w:sz w:val="26"/>
        </w:rPr>
        <w:t>140.</w:t>
      </w:r>
    </w:p>
    <w:p>
      <w:pPr>
        <w:pStyle w:val="BodyText"/>
        <w:spacing w:before="11"/>
        <w:rPr>
          <w:sz w:val="25"/>
        </w:rPr>
      </w:pPr>
    </w:p>
    <w:p>
      <w:pPr>
        <w:pStyle w:val="ListParagraph"/>
        <w:numPr>
          <w:ilvl w:val="0"/>
          <w:numId w:val="1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  <w:rPr>
          <w:sz w:val="26"/>
        </w:rPr>
      </w:pPr>
      <w:r>
        <w:rPr>
          <w:sz w:val="26"/>
        </w:rPr>
        <w:t>Alowonle</w:t>
      </w:r>
      <w:r>
        <w:rPr>
          <w:spacing w:val="-1"/>
          <w:sz w:val="26"/>
        </w:rPr>
        <w:t> </w:t>
      </w:r>
      <w:r>
        <w:rPr>
          <w:sz w:val="26"/>
        </w:rPr>
        <w:t>v.</w:t>
      </w:r>
      <w:r>
        <w:rPr>
          <w:spacing w:val="-2"/>
          <w:sz w:val="26"/>
        </w:rPr>
        <w:t> </w:t>
      </w:r>
      <w:r>
        <w:rPr>
          <w:sz w:val="26"/>
        </w:rPr>
        <w:t>Bello &amp;</w:t>
      </w:r>
      <w:r>
        <w:rPr>
          <w:spacing w:val="-2"/>
          <w:sz w:val="26"/>
        </w:rPr>
        <w:t> </w:t>
      </w:r>
      <w:r>
        <w:rPr>
          <w:sz w:val="26"/>
        </w:rPr>
        <w:t>Anor.</w:t>
      </w:r>
      <w:r>
        <w:rPr>
          <w:spacing w:val="-2"/>
          <w:sz w:val="26"/>
        </w:rPr>
        <w:t> </w:t>
      </w:r>
      <w:r>
        <w:rPr>
          <w:sz w:val="26"/>
        </w:rPr>
        <w:t>(1972) 7</w:t>
      </w:r>
      <w:r>
        <w:rPr>
          <w:spacing w:val="-3"/>
          <w:sz w:val="26"/>
        </w:rPr>
        <w:t> </w:t>
      </w:r>
      <w:r>
        <w:rPr>
          <w:sz w:val="26"/>
        </w:rPr>
        <w:t>NSCC</w:t>
      </w:r>
      <w:r>
        <w:rPr>
          <w:spacing w:val="-2"/>
          <w:sz w:val="26"/>
        </w:rPr>
        <w:t> </w:t>
      </w:r>
      <w:r>
        <w:rPr>
          <w:sz w:val="26"/>
        </w:rPr>
        <w:t>53.</w:t>
      </w:r>
    </w:p>
    <w:p>
      <w:pPr>
        <w:pStyle w:val="BodyText"/>
        <w:spacing w:before="11"/>
        <w:rPr>
          <w:sz w:val="25"/>
        </w:rPr>
      </w:pPr>
    </w:p>
    <w:p>
      <w:pPr>
        <w:pStyle w:val="ListParagraph"/>
        <w:numPr>
          <w:ilvl w:val="0"/>
          <w:numId w:val="1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  <w:rPr>
          <w:sz w:val="26"/>
        </w:rPr>
      </w:pPr>
      <w:r>
        <w:rPr>
          <w:sz w:val="26"/>
        </w:rPr>
        <w:t>Ashbury</w:t>
      </w:r>
      <w:r>
        <w:rPr>
          <w:spacing w:val="-4"/>
          <w:sz w:val="26"/>
        </w:rPr>
        <w:t> </w:t>
      </w:r>
      <w:r>
        <w:rPr>
          <w:sz w:val="26"/>
        </w:rPr>
        <w:t>Railway</w:t>
      </w:r>
      <w:r>
        <w:rPr>
          <w:spacing w:val="-6"/>
          <w:sz w:val="26"/>
        </w:rPr>
        <w:t> </w:t>
      </w:r>
      <w:r>
        <w:rPr>
          <w:sz w:val="26"/>
        </w:rPr>
        <w:t>and</w:t>
      </w:r>
      <w:r>
        <w:rPr>
          <w:spacing w:val="-1"/>
          <w:sz w:val="26"/>
        </w:rPr>
        <w:t> </w:t>
      </w:r>
      <w:r>
        <w:rPr>
          <w:sz w:val="26"/>
        </w:rPr>
        <w:t>Iron</w:t>
      </w:r>
      <w:r>
        <w:rPr>
          <w:spacing w:val="-1"/>
          <w:sz w:val="26"/>
        </w:rPr>
        <w:t> </w:t>
      </w:r>
      <w:r>
        <w:rPr>
          <w:sz w:val="26"/>
        </w:rPr>
        <w:t>Co.</w:t>
      </w:r>
      <w:r>
        <w:rPr>
          <w:spacing w:val="-1"/>
          <w:sz w:val="26"/>
        </w:rPr>
        <w:t> </w:t>
      </w:r>
      <w:r>
        <w:rPr>
          <w:sz w:val="26"/>
        </w:rPr>
        <w:t>V.</w:t>
      </w:r>
      <w:r>
        <w:rPr>
          <w:spacing w:val="1"/>
          <w:sz w:val="26"/>
        </w:rPr>
        <w:t> </w:t>
      </w:r>
      <w:r>
        <w:rPr>
          <w:sz w:val="26"/>
        </w:rPr>
        <w:t>Riche (1874-75)</w:t>
      </w:r>
      <w:r>
        <w:rPr>
          <w:spacing w:val="-1"/>
          <w:sz w:val="26"/>
        </w:rPr>
        <w:t> </w:t>
      </w:r>
      <w:r>
        <w:rPr>
          <w:sz w:val="26"/>
        </w:rPr>
        <w:t>L.R</w:t>
      </w:r>
      <w:r>
        <w:rPr>
          <w:spacing w:val="-1"/>
          <w:sz w:val="26"/>
        </w:rPr>
        <w:t> </w:t>
      </w:r>
      <w:r>
        <w:rPr>
          <w:sz w:val="26"/>
        </w:rPr>
        <w:t>7HL</w:t>
      </w:r>
      <w:r>
        <w:rPr>
          <w:spacing w:val="-1"/>
          <w:sz w:val="26"/>
        </w:rPr>
        <w:t> </w:t>
      </w:r>
      <w:r>
        <w:rPr>
          <w:sz w:val="26"/>
        </w:rPr>
        <w:t>654.</w:t>
      </w:r>
    </w:p>
    <w:p>
      <w:pPr>
        <w:pStyle w:val="BodyText"/>
        <w:spacing w:before="2"/>
      </w:pPr>
    </w:p>
    <w:p>
      <w:pPr>
        <w:pStyle w:val="ListParagraph"/>
        <w:numPr>
          <w:ilvl w:val="0"/>
          <w:numId w:val="1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  <w:rPr>
          <w:sz w:val="26"/>
        </w:rPr>
      </w:pPr>
      <w:r>
        <w:rPr>
          <w:sz w:val="26"/>
        </w:rPr>
        <w:t>Erda</w:t>
      </w:r>
      <w:r>
        <w:rPr>
          <w:spacing w:val="-3"/>
          <w:sz w:val="26"/>
        </w:rPr>
        <w:t> </w:t>
      </w:r>
      <w:r>
        <w:rPr>
          <w:sz w:val="26"/>
        </w:rPr>
        <w:t>Establishment v.</w:t>
      </w:r>
      <w:r>
        <w:rPr>
          <w:spacing w:val="-1"/>
          <w:sz w:val="26"/>
        </w:rPr>
        <w:t> </w:t>
      </w:r>
      <w:r>
        <w:rPr>
          <w:sz w:val="26"/>
        </w:rPr>
        <w:t>Onipede</w:t>
      </w:r>
      <w:r>
        <w:rPr>
          <w:spacing w:val="-2"/>
          <w:sz w:val="26"/>
        </w:rPr>
        <w:t> </w:t>
      </w:r>
      <w:r>
        <w:rPr>
          <w:sz w:val="26"/>
        </w:rPr>
        <w:t>(1943)</w:t>
      </w:r>
      <w:r>
        <w:rPr>
          <w:spacing w:val="-2"/>
          <w:sz w:val="26"/>
        </w:rPr>
        <w:t> </w:t>
      </w:r>
      <w:r>
        <w:rPr>
          <w:sz w:val="26"/>
        </w:rPr>
        <w:t>4</w:t>
      </w:r>
      <w:r>
        <w:rPr>
          <w:spacing w:val="-1"/>
          <w:sz w:val="26"/>
        </w:rPr>
        <w:t> </w:t>
      </w:r>
      <w:r>
        <w:rPr>
          <w:sz w:val="26"/>
        </w:rPr>
        <w:t>FRC 8.</w:t>
      </w:r>
    </w:p>
    <w:p>
      <w:pPr>
        <w:pStyle w:val="BodyText"/>
      </w:pPr>
    </w:p>
    <w:p>
      <w:pPr>
        <w:pStyle w:val="ListParagraph"/>
        <w:numPr>
          <w:ilvl w:val="0"/>
          <w:numId w:val="1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  <w:rPr>
          <w:sz w:val="26"/>
        </w:rPr>
      </w:pPr>
      <w:r>
        <w:rPr>
          <w:sz w:val="26"/>
        </w:rPr>
        <w:t>Kehinde</w:t>
      </w:r>
      <w:r>
        <w:rPr>
          <w:spacing w:val="-3"/>
          <w:sz w:val="26"/>
        </w:rPr>
        <w:t> </w:t>
      </w:r>
      <w:r>
        <w:rPr>
          <w:sz w:val="26"/>
        </w:rPr>
        <w:t>V. Registrar</w:t>
      </w:r>
      <w:r>
        <w:rPr>
          <w:spacing w:val="-3"/>
          <w:sz w:val="26"/>
        </w:rPr>
        <w:t> </w:t>
      </w:r>
      <w:r>
        <w:rPr>
          <w:sz w:val="26"/>
        </w:rPr>
        <w:t>of Companies</w:t>
      </w:r>
      <w:r>
        <w:rPr>
          <w:spacing w:val="-3"/>
          <w:sz w:val="26"/>
        </w:rPr>
        <w:t> </w:t>
      </w:r>
      <w:r>
        <w:rPr>
          <w:sz w:val="26"/>
        </w:rPr>
        <w:t>(1979)</w:t>
      </w:r>
      <w:r>
        <w:rPr>
          <w:spacing w:val="-2"/>
          <w:sz w:val="26"/>
        </w:rPr>
        <w:t> </w:t>
      </w:r>
      <w:r>
        <w:rPr>
          <w:sz w:val="26"/>
        </w:rPr>
        <w:t>3</w:t>
      </w:r>
      <w:r>
        <w:rPr>
          <w:spacing w:val="-1"/>
          <w:sz w:val="26"/>
        </w:rPr>
        <w:t> </w:t>
      </w:r>
      <w:r>
        <w:rPr>
          <w:sz w:val="26"/>
        </w:rPr>
        <w:t>LRN</w:t>
      </w:r>
      <w:r>
        <w:rPr>
          <w:spacing w:val="-2"/>
          <w:sz w:val="26"/>
        </w:rPr>
        <w:t> </w:t>
      </w:r>
      <w:r>
        <w:rPr>
          <w:sz w:val="26"/>
        </w:rPr>
        <w:t>213.</w:t>
      </w:r>
    </w:p>
    <w:p>
      <w:pPr>
        <w:pStyle w:val="BodyText"/>
      </w:pPr>
    </w:p>
    <w:p>
      <w:pPr>
        <w:pStyle w:val="ListParagraph"/>
        <w:numPr>
          <w:ilvl w:val="0"/>
          <w:numId w:val="1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  <w:rPr>
          <w:sz w:val="26"/>
        </w:rPr>
      </w:pPr>
      <w:r>
        <w:rPr>
          <w:sz w:val="26"/>
        </w:rPr>
        <w:t>Lasisi</w:t>
      </w:r>
      <w:r>
        <w:rPr>
          <w:spacing w:val="-3"/>
          <w:sz w:val="26"/>
        </w:rPr>
        <w:t> </w:t>
      </w:r>
      <w:r>
        <w:rPr>
          <w:sz w:val="26"/>
        </w:rPr>
        <w:t>v.</w:t>
      </w:r>
      <w:r>
        <w:rPr>
          <w:spacing w:val="-2"/>
          <w:sz w:val="26"/>
        </w:rPr>
        <w:t> </w:t>
      </w:r>
      <w:r>
        <w:rPr>
          <w:sz w:val="26"/>
        </w:rPr>
        <w:t>Registrar of</w:t>
      </w:r>
      <w:r>
        <w:rPr>
          <w:spacing w:val="-1"/>
          <w:sz w:val="26"/>
        </w:rPr>
        <w:t> </w:t>
      </w:r>
      <w:r>
        <w:rPr>
          <w:sz w:val="26"/>
        </w:rPr>
        <w:t>Companies</w:t>
      </w:r>
      <w:r>
        <w:rPr>
          <w:spacing w:val="-2"/>
          <w:sz w:val="26"/>
        </w:rPr>
        <w:t> </w:t>
      </w:r>
      <w:r>
        <w:rPr>
          <w:sz w:val="26"/>
        </w:rPr>
        <w:t>(i976)</w:t>
      </w:r>
      <w:r>
        <w:rPr>
          <w:spacing w:val="-2"/>
          <w:sz w:val="26"/>
        </w:rPr>
        <w:t> </w:t>
      </w:r>
      <w:r>
        <w:rPr>
          <w:sz w:val="26"/>
        </w:rPr>
        <w:t>7</w:t>
      </w:r>
      <w:r>
        <w:rPr>
          <w:spacing w:val="-1"/>
          <w:sz w:val="26"/>
        </w:rPr>
        <w:t> </w:t>
      </w:r>
      <w:r>
        <w:rPr>
          <w:sz w:val="26"/>
        </w:rPr>
        <w:t>SC, 73.</w:t>
      </w:r>
    </w:p>
    <w:p>
      <w:pPr>
        <w:pStyle w:val="BodyText"/>
        <w:spacing w:before="11"/>
        <w:rPr>
          <w:sz w:val="25"/>
        </w:rPr>
      </w:pPr>
    </w:p>
    <w:p>
      <w:pPr>
        <w:pStyle w:val="ListParagraph"/>
        <w:numPr>
          <w:ilvl w:val="0"/>
          <w:numId w:val="1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  <w:rPr>
          <w:sz w:val="26"/>
        </w:rPr>
      </w:pPr>
      <w:r>
        <w:rPr>
          <w:sz w:val="26"/>
        </w:rPr>
        <w:t>Maxwell</w:t>
      </w:r>
      <w:r>
        <w:rPr>
          <w:spacing w:val="-2"/>
          <w:sz w:val="26"/>
        </w:rPr>
        <w:t> </w:t>
      </w:r>
      <w:r>
        <w:rPr>
          <w:sz w:val="26"/>
        </w:rPr>
        <w:t>v. Department</w:t>
      </w:r>
      <w:r>
        <w:rPr>
          <w:spacing w:val="-2"/>
          <w:sz w:val="26"/>
        </w:rPr>
        <w:t> </w:t>
      </w:r>
      <w:r>
        <w:rPr>
          <w:sz w:val="26"/>
        </w:rPr>
        <w:t>of Trade</w:t>
      </w:r>
      <w:r>
        <w:rPr>
          <w:spacing w:val="-2"/>
          <w:sz w:val="26"/>
        </w:rPr>
        <w:t> </w:t>
      </w:r>
      <w:r>
        <w:rPr>
          <w:sz w:val="26"/>
        </w:rPr>
        <w:t>and</w:t>
      </w:r>
      <w:r>
        <w:rPr>
          <w:spacing w:val="-1"/>
          <w:sz w:val="26"/>
        </w:rPr>
        <w:t> </w:t>
      </w:r>
      <w:r>
        <w:rPr>
          <w:sz w:val="26"/>
        </w:rPr>
        <w:t>Industry</w:t>
      </w:r>
      <w:r>
        <w:rPr>
          <w:spacing w:val="-4"/>
          <w:sz w:val="26"/>
        </w:rPr>
        <w:t> </w:t>
      </w:r>
      <w:r>
        <w:rPr>
          <w:sz w:val="26"/>
        </w:rPr>
        <w:t>(1974)</w:t>
      </w:r>
      <w:r>
        <w:rPr>
          <w:spacing w:val="-2"/>
          <w:sz w:val="26"/>
        </w:rPr>
        <w:t> </w:t>
      </w:r>
      <w:r>
        <w:rPr>
          <w:sz w:val="26"/>
        </w:rPr>
        <w:t>QB</w:t>
      </w:r>
      <w:r>
        <w:rPr>
          <w:spacing w:val="-2"/>
          <w:sz w:val="26"/>
        </w:rPr>
        <w:t> </w:t>
      </w:r>
      <w:r>
        <w:rPr>
          <w:sz w:val="26"/>
        </w:rPr>
        <w:t>523</w:t>
      </w:r>
    </w:p>
    <w:p>
      <w:pPr>
        <w:pStyle w:val="BodyText"/>
      </w:pPr>
    </w:p>
    <w:p>
      <w:pPr>
        <w:pStyle w:val="ListParagraph"/>
        <w:numPr>
          <w:ilvl w:val="0"/>
          <w:numId w:val="1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  <w:rPr>
          <w:sz w:val="26"/>
        </w:rPr>
      </w:pPr>
      <w:r>
        <w:rPr>
          <w:sz w:val="26"/>
        </w:rPr>
        <w:t>Mustapha</w:t>
      </w:r>
      <w:r>
        <w:rPr>
          <w:spacing w:val="-2"/>
          <w:sz w:val="26"/>
        </w:rPr>
        <w:t> </w:t>
      </w:r>
      <w:r>
        <w:rPr>
          <w:sz w:val="26"/>
        </w:rPr>
        <w:t>v.</w:t>
      </w:r>
      <w:r>
        <w:rPr>
          <w:spacing w:val="-5"/>
          <w:sz w:val="26"/>
        </w:rPr>
        <w:t> </w:t>
      </w:r>
      <w:r>
        <w:rPr>
          <w:sz w:val="26"/>
        </w:rPr>
        <w:t>Corporate</w:t>
      </w:r>
      <w:r>
        <w:rPr>
          <w:spacing w:val="-2"/>
          <w:sz w:val="26"/>
        </w:rPr>
        <w:t> </w:t>
      </w:r>
      <w:r>
        <w:rPr>
          <w:sz w:val="26"/>
        </w:rPr>
        <w:t>Affairs</w:t>
      </w:r>
      <w:r>
        <w:rPr>
          <w:spacing w:val="-5"/>
          <w:sz w:val="26"/>
        </w:rPr>
        <w:t> </w:t>
      </w:r>
      <w:r>
        <w:rPr>
          <w:sz w:val="26"/>
        </w:rPr>
        <w:t>Commission</w:t>
      </w:r>
      <w:r>
        <w:rPr>
          <w:spacing w:val="-4"/>
          <w:sz w:val="26"/>
        </w:rPr>
        <w:t> </w:t>
      </w:r>
      <w:r>
        <w:rPr>
          <w:sz w:val="26"/>
        </w:rPr>
        <w:t>(2009)</w:t>
      </w:r>
      <w:r>
        <w:rPr>
          <w:spacing w:val="-5"/>
          <w:sz w:val="26"/>
        </w:rPr>
        <w:t> </w:t>
      </w:r>
      <w:r>
        <w:rPr>
          <w:sz w:val="26"/>
        </w:rPr>
        <w:t>8</w:t>
      </w:r>
      <w:r>
        <w:rPr>
          <w:spacing w:val="-5"/>
          <w:sz w:val="26"/>
        </w:rPr>
        <w:t> </w:t>
      </w:r>
      <w:r>
        <w:rPr>
          <w:sz w:val="26"/>
        </w:rPr>
        <w:t>NWLR</w:t>
      </w:r>
      <w:r>
        <w:rPr>
          <w:spacing w:val="-4"/>
          <w:sz w:val="26"/>
        </w:rPr>
        <w:t> </w:t>
      </w:r>
      <w:r>
        <w:rPr>
          <w:sz w:val="26"/>
        </w:rPr>
        <w:t>(Pt.</w:t>
      </w:r>
      <w:r>
        <w:rPr>
          <w:spacing w:val="-2"/>
          <w:sz w:val="26"/>
        </w:rPr>
        <w:t> </w:t>
      </w:r>
      <w:r>
        <w:rPr>
          <w:sz w:val="26"/>
        </w:rPr>
        <w:t>1142)</w:t>
      </w:r>
      <w:r>
        <w:rPr>
          <w:spacing w:val="-5"/>
          <w:sz w:val="26"/>
        </w:rPr>
        <w:t> </w:t>
      </w:r>
      <w:r>
        <w:rPr>
          <w:sz w:val="26"/>
        </w:rPr>
        <w:t>35</w:t>
      </w:r>
    </w:p>
    <w:p>
      <w:pPr>
        <w:pStyle w:val="BodyText"/>
        <w:spacing w:before="11"/>
        <w:rPr>
          <w:sz w:val="25"/>
        </w:rPr>
      </w:pPr>
    </w:p>
    <w:p>
      <w:pPr>
        <w:pStyle w:val="ListParagraph"/>
        <w:numPr>
          <w:ilvl w:val="0"/>
          <w:numId w:val="1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  <w:rPr>
          <w:sz w:val="26"/>
        </w:rPr>
      </w:pPr>
      <w:r>
        <w:rPr>
          <w:sz w:val="26"/>
        </w:rPr>
        <w:t>Niger</w:t>
      </w:r>
      <w:r>
        <w:rPr>
          <w:spacing w:val="-3"/>
          <w:sz w:val="26"/>
        </w:rPr>
        <w:t> </w:t>
      </w:r>
      <w:r>
        <w:rPr>
          <w:sz w:val="26"/>
        </w:rPr>
        <w:t>Chemist</w:t>
      </w:r>
      <w:r>
        <w:rPr>
          <w:spacing w:val="-2"/>
          <w:sz w:val="26"/>
        </w:rPr>
        <w:t> </w:t>
      </w:r>
      <w:r>
        <w:rPr>
          <w:sz w:val="26"/>
        </w:rPr>
        <w:t>Ltd v. Nigeria</w:t>
      </w:r>
      <w:r>
        <w:rPr>
          <w:spacing w:val="-2"/>
          <w:sz w:val="26"/>
        </w:rPr>
        <w:t> </w:t>
      </w:r>
      <w:r>
        <w:rPr>
          <w:sz w:val="26"/>
        </w:rPr>
        <w:t>Chemist</w:t>
      </w:r>
      <w:r>
        <w:rPr>
          <w:spacing w:val="-3"/>
          <w:sz w:val="26"/>
        </w:rPr>
        <w:t> </w:t>
      </w:r>
      <w:r>
        <w:rPr>
          <w:sz w:val="26"/>
        </w:rPr>
        <w:t>(1961)</w:t>
      </w:r>
      <w:r>
        <w:rPr>
          <w:spacing w:val="-2"/>
          <w:sz w:val="26"/>
        </w:rPr>
        <w:t> </w:t>
      </w:r>
      <w:r>
        <w:rPr>
          <w:sz w:val="26"/>
        </w:rPr>
        <w:t>All</w:t>
      </w:r>
      <w:r>
        <w:rPr>
          <w:spacing w:val="-2"/>
          <w:sz w:val="26"/>
        </w:rPr>
        <w:t> </w:t>
      </w:r>
      <w:r>
        <w:rPr>
          <w:sz w:val="26"/>
        </w:rPr>
        <w:t>NLR 71.</w:t>
      </w:r>
    </w:p>
    <w:p>
      <w:pPr>
        <w:pStyle w:val="BodyText"/>
        <w:spacing w:before="11"/>
        <w:rPr>
          <w:sz w:val="25"/>
        </w:rPr>
      </w:pPr>
    </w:p>
    <w:p>
      <w:pPr>
        <w:pStyle w:val="ListParagraph"/>
        <w:numPr>
          <w:ilvl w:val="0"/>
          <w:numId w:val="1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  <w:rPr>
          <w:sz w:val="26"/>
        </w:rPr>
      </w:pPr>
      <w:r>
        <w:rPr>
          <w:sz w:val="26"/>
        </w:rPr>
        <w:t>Niger</w:t>
      </w:r>
      <w:r>
        <w:rPr>
          <w:spacing w:val="-3"/>
          <w:sz w:val="26"/>
        </w:rPr>
        <w:t> </w:t>
      </w:r>
      <w:r>
        <w:rPr>
          <w:sz w:val="26"/>
        </w:rPr>
        <w:t>chemists</w:t>
      </w:r>
      <w:r>
        <w:rPr>
          <w:spacing w:val="-2"/>
          <w:sz w:val="26"/>
        </w:rPr>
        <w:t> </w:t>
      </w:r>
      <w:r>
        <w:rPr>
          <w:sz w:val="26"/>
        </w:rPr>
        <w:t>Ltd</w:t>
      </w:r>
      <w:r>
        <w:rPr>
          <w:spacing w:val="-1"/>
          <w:sz w:val="26"/>
        </w:rPr>
        <w:t> </w:t>
      </w:r>
      <w:r>
        <w:rPr>
          <w:sz w:val="26"/>
        </w:rPr>
        <w:t>v. Nigeria</w:t>
      </w:r>
      <w:r>
        <w:rPr>
          <w:spacing w:val="-2"/>
          <w:sz w:val="26"/>
        </w:rPr>
        <w:t> </w:t>
      </w:r>
      <w:r>
        <w:rPr>
          <w:sz w:val="26"/>
        </w:rPr>
        <w:t>Chemists</w:t>
      </w:r>
      <w:r>
        <w:rPr>
          <w:spacing w:val="-1"/>
          <w:sz w:val="26"/>
        </w:rPr>
        <w:t> </w:t>
      </w:r>
      <w:r>
        <w:rPr>
          <w:sz w:val="26"/>
        </w:rPr>
        <w:t>Ltd</w:t>
      </w:r>
      <w:r>
        <w:rPr>
          <w:spacing w:val="-2"/>
          <w:sz w:val="26"/>
        </w:rPr>
        <w:t> </w:t>
      </w:r>
      <w:r>
        <w:rPr>
          <w:sz w:val="26"/>
        </w:rPr>
        <w:t>(1961)</w:t>
      </w:r>
      <w:r>
        <w:rPr>
          <w:spacing w:val="-2"/>
          <w:sz w:val="26"/>
        </w:rPr>
        <w:t> </w:t>
      </w:r>
      <w:r>
        <w:rPr>
          <w:sz w:val="26"/>
        </w:rPr>
        <w:t>All</w:t>
      </w:r>
      <w:r>
        <w:rPr>
          <w:spacing w:val="-1"/>
          <w:sz w:val="26"/>
        </w:rPr>
        <w:t> </w:t>
      </w:r>
      <w:r>
        <w:rPr>
          <w:sz w:val="26"/>
        </w:rPr>
        <w:t>NLR</w:t>
      </w:r>
      <w:r>
        <w:rPr>
          <w:spacing w:val="-2"/>
          <w:sz w:val="26"/>
        </w:rPr>
        <w:t> </w:t>
      </w:r>
      <w:r>
        <w:rPr>
          <w:sz w:val="26"/>
        </w:rPr>
        <w:t>181.</w:t>
      </w:r>
    </w:p>
    <w:p>
      <w:pPr>
        <w:pStyle w:val="BodyText"/>
        <w:spacing w:before="2"/>
      </w:pPr>
    </w:p>
    <w:p>
      <w:pPr>
        <w:pStyle w:val="ListParagraph"/>
        <w:numPr>
          <w:ilvl w:val="0"/>
          <w:numId w:val="1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  <w:rPr>
          <w:sz w:val="26"/>
        </w:rPr>
      </w:pPr>
      <w:r>
        <w:rPr>
          <w:sz w:val="26"/>
        </w:rPr>
        <w:t>Northwest</w:t>
      </w:r>
      <w:r>
        <w:rPr>
          <w:spacing w:val="-1"/>
          <w:sz w:val="26"/>
        </w:rPr>
        <w:t> </w:t>
      </w:r>
      <w:r>
        <w:rPr>
          <w:sz w:val="26"/>
        </w:rPr>
        <w:t>Hoist</w:t>
      </w:r>
      <w:r>
        <w:rPr>
          <w:spacing w:val="-2"/>
          <w:sz w:val="26"/>
        </w:rPr>
        <w:t> </w:t>
      </w:r>
      <w:r>
        <w:rPr>
          <w:sz w:val="26"/>
        </w:rPr>
        <w:t>v.</w:t>
      </w:r>
      <w:r>
        <w:rPr>
          <w:spacing w:val="-3"/>
          <w:sz w:val="26"/>
        </w:rPr>
        <w:t> </w:t>
      </w:r>
      <w:r>
        <w:rPr>
          <w:sz w:val="26"/>
        </w:rPr>
        <w:t>Department</w:t>
      </w:r>
      <w:r>
        <w:rPr>
          <w:spacing w:val="-2"/>
          <w:sz w:val="26"/>
        </w:rPr>
        <w:t> </w:t>
      </w:r>
      <w:r>
        <w:rPr>
          <w:sz w:val="26"/>
        </w:rPr>
        <w:t>of Trade</w:t>
      </w:r>
      <w:r>
        <w:rPr>
          <w:spacing w:val="-2"/>
          <w:sz w:val="26"/>
        </w:rPr>
        <w:t> </w:t>
      </w:r>
      <w:r>
        <w:rPr>
          <w:sz w:val="26"/>
        </w:rPr>
        <w:t>&amp; ors.</w:t>
      </w:r>
      <w:r>
        <w:rPr>
          <w:spacing w:val="-2"/>
          <w:sz w:val="26"/>
        </w:rPr>
        <w:t> </w:t>
      </w:r>
      <w:r>
        <w:rPr>
          <w:sz w:val="26"/>
        </w:rPr>
        <w:t>(1978)</w:t>
      </w:r>
      <w:r>
        <w:rPr>
          <w:spacing w:val="-3"/>
          <w:sz w:val="26"/>
        </w:rPr>
        <w:t> </w:t>
      </w:r>
      <w:r>
        <w:rPr>
          <w:sz w:val="26"/>
        </w:rPr>
        <w:t>3</w:t>
      </w:r>
      <w:r>
        <w:rPr>
          <w:spacing w:val="3"/>
          <w:sz w:val="26"/>
        </w:rPr>
        <w:t> </w:t>
      </w:r>
      <w:r>
        <w:rPr>
          <w:sz w:val="26"/>
        </w:rPr>
        <w:t>WLR.</w:t>
      </w:r>
    </w:p>
    <w:p>
      <w:pPr>
        <w:pStyle w:val="BodyText"/>
      </w:pPr>
    </w:p>
    <w:p>
      <w:pPr>
        <w:pStyle w:val="ListParagraph"/>
        <w:numPr>
          <w:ilvl w:val="0"/>
          <w:numId w:val="1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  <w:rPr>
          <w:sz w:val="26"/>
        </w:rPr>
      </w:pPr>
      <w:r>
        <w:rPr>
          <w:sz w:val="26"/>
        </w:rPr>
        <w:t>Obasanjo</w:t>
      </w:r>
      <w:r>
        <w:rPr>
          <w:spacing w:val="-3"/>
          <w:sz w:val="26"/>
        </w:rPr>
        <w:t> </w:t>
      </w:r>
      <w:r>
        <w:rPr>
          <w:sz w:val="26"/>
        </w:rPr>
        <w:t>v.</w:t>
      </w:r>
      <w:r>
        <w:rPr>
          <w:spacing w:val="-2"/>
          <w:sz w:val="26"/>
        </w:rPr>
        <w:t> </w:t>
      </w:r>
      <w:r>
        <w:rPr>
          <w:sz w:val="26"/>
        </w:rPr>
        <w:t>Yusuf (2004)</w:t>
      </w:r>
      <w:r>
        <w:rPr>
          <w:spacing w:val="-2"/>
          <w:sz w:val="26"/>
        </w:rPr>
        <w:t> </w:t>
      </w:r>
      <w:r>
        <w:rPr>
          <w:sz w:val="26"/>
        </w:rPr>
        <w:t>9</w:t>
      </w:r>
      <w:r>
        <w:rPr>
          <w:spacing w:val="-2"/>
          <w:sz w:val="26"/>
        </w:rPr>
        <w:t> </w:t>
      </w:r>
      <w:r>
        <w:rPr>
          <w:sz w:val="26"/>
        </w:rPr>
        <w:t>NWLR</w:t>
      </w:r>
      <w:r>
        <w:rPr>
          <w:spacing w:val="-2"/>
          <w:sz w:val="26"/>
        </w:rPr>
        <w:t> </w:t>
      </w:r>
      <w:r>
        <w:rPr>
          <w:sz w:val="26"/>
        </w:rPr>
        <w:t>(Pt</w:t>
      </w:r>
      <w:r>
        <w:rPr>
          <w:spacing w:val="-2"/>
          <w:sz w:val="26"/>
        </w:rPr>
        <w:t> </w:t>
      </w:r>
      <w:r>
        <w:rPr>
          <w:sz w:val="26"/>
        </w:rPr>
        <w:t>877) 144</w:t>
      </w:r>
    </w:p>
    <w:p>
      <w:pPr>
        <w:pStyle w:val="BodyText"/>
      </w:pPr>
    </w:p>
    <w:p>
      <w:pPr>
        <w:pStyle w:val="ListParagraph"/>
        <w:numPr>
          <w:ilvl w:val="0"/>
          <w:numId w:val="1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  <w:rPr>
          <w:sz w:val="26"/>
        </w:rPr>
      </w:pPr>
      <w:r>
        <w:rPr>
          <w:sz w:val="26"/>
        </w:rPr>
        <w:t>Ogbemi</w:t>
      </w:r>
      <w:r>
        <w:rPr>
          <w:spacing w:val="-3"/>
          <w:sz w:val="26"/>
        </w:rPr>
        <w:t> </w:t>
      </w:r>
      <w:r>
        <w:rPr>
          <w:sz w:val="26"/>
        </w:rPr>
        <w:t>v. Odunaya (1973)</w:t>
      </w:r>
      <w:r>
        <w:rPr>
          <w:spacing w:val="-2"/>
          <w:sz w:val="26"/>
        </w:rPr>
        <w:t> </w:t>
      </w:r>
      <w:r>
        <w:rPr>
          <w:sz w:val="26"/>
        </w:rPr>
        <w:t>5</w:t>
      </w:r>
      <w:r>
        <w:rPr>
          <w:spacing w:val="-2"/>
          <w:sz w:val="26"/>
        </w:rPr>
        <w:t> </w:t>
      </w:r>
      <w:r>
        <w:rPr>
          <w:sz w:val="26"/>
        </w:rPr>
        <w:t>CCHCJ</w:t>
      </w:r>
      <w:r>
        <w:rPr>
          <w:spacing w:val="-3"/>
          <w:sz w:val="26"/>
        </w:rPr>
        <w:t> </w:t>
      </w:r>
      <w:r>
        <w:rPr>
          <w:sz w:val="26"/>
        </w:rPr>
        <w:t>1.</w:t>
      </w:r>
    </w:p>
    <w:p>
      <w:pPr>
        <w:pStyle w:val="BodyText"/>
        <w:spacing w:before="11"/>
        <w:rPr>
          <w:sz w:val="25"/>
        </w:rPr>
      </w:pPr>
    </w:p>
    <w:p>
      <w:pPr>
        <w:pStyle w:val="ListParagraph"/>
        <w:numPr>
          <w:ilvl w:val="0"/>
          <w:numId w:val="1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  <w:rPr>
          <w:sz w:val="26"/>
        </w:rPr>
      </w:pPr>
      <w:r>
        <w:rPr>
          <w:sz w:val="26"/>
        </w:rPr>
        <w:t>Ogunmefun</w:t>
      </w:r>
      <w:r>
        <w:rPr>
          <w:spacing w:val="-3"/>
          <w:sz w:val="26"/>
        </w:rPr>
        <w:t> </w:t>
      </w:r>
      <w:r>
        <w:rPr>
          <w:sz w:val="26"/>
        </w:rPr>
        <w:t>v.</w:t>
      </w:r>
      <w:r>
        <w:rPr>
          <w:spacing w:val="-2"/>
          <w:sz w:val="26"/>
        </w:rPr>
        <w:t> </w:t>
      </w:r>
      <w:r>
        <w:rPr>
          <w:sz w:val="26"/>
        </w:rPr>
        <w:t>Nigerian</w:t>
      </w:r>
      <w:r>
        <w:rPr>
          <w:spacing w:val="-2"/>
          <w:sz w:val="26"/>
        </w:rPr>
        <w:t> </w:t>
      </w:r>
      <w:r>
        <w:rPr>
          <w:sz w:val="26"/>
        </w:rPr>
        <w:t>Airways Ltd</w:t>
      </w:r>
      <w:r>
        <w:rPr>
          <w:spacing w:val="-2"/>
          <w:sz w:val="26"/>
        </w:rPr>
        <w:t> </w:t>
      </w:r>
      <w:r>
        <w:rPr>
          <w:sz w:val="26"/>
        </w:rPr>
        <w:t>(1961)</w:t>
      </w:r>
      <w:r>
        <w:rPr>
          <w:spacing w:val="1"/>
          <w:sz w:val="26"/>
        </w:rPr>
        <w:t> </w:t>
      </w:r>
      <w:r>
        <w:rPr>
          <w:sz w:val="26"/>
        </w:rPr>
        <w:t>All</w:t>
      </w:r>
      <w:r>
        <w:rPr>
          <w:spacing w:val="-2"/>
          <w:sz w:val="26"/>
        </w:rPr>
        <w:t> </w:t>
      </w:r>
      <w:r>
        <w:rPr>
          <w:sz w:val="26"/>
        </w:rPr>
        <w:t>NLR</w:t>
      </w:r>
      <w:r>
        <w:rPr>
          <w:spacing w:val="-2"/>
          <w:sz w:val="26"/>
        </w:rPr>
        <w:t> </w:t>
      </w:r>
      <w:r>
        <w:rPr>
          <w:sz w:val="26"/>
        </w:rPr>
        <w:t>181.</w:t>
      </w:r>
    </w:p>
    <w:p>
      <w:pPr>
        <w:pStyle w:val="BodyText"/>
        <w:spacing w:before="11"/>
        <w:rPr>
          <w:sz w:val="25"/>
        </w:rPr>
      </w:pPr>
    </w:p>
    <w:p>
      <w:pPr>
        <w:pStyle w:val="ListParagraph"/>
        <w:numPr>
          <w:ilvl w:val="0"/>
          <w:numId w:val="1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  <w:rPr>
          <w:sz w:val="26"/>
        </w:rPr>
      </w:pPr>
      <w:r>
        <w:rPr>
          <w:sz w:val="26"/>
        </w:rPr>
        <w:t>Salomon</w:t>
      </w:r>
      <w:r>
        <w:rPr>
          <w:spacing w:val="-2"/>
          <w:sz w:val="26"/>
        </w:rPr>
        <w:t> </w:t>
      </w:r>
      <w:r>
        <w:rPr>
          <w:sz w:val="26"/>
        </w:rPr>
        <w:t>v.</w:t>
      </w:r>
      <w:r>
        <w:rPr>
          <w:spacing w:val="-2"/>
          <w:sz w:val="26"/>
        </w:rPr>
        <w:t> </w:t>
      </w:r>
      <w:r>
        <w:rPr>
          <w:sz w:val="26"/>
        </w:rPr>
        <w:t>Salomon</w:t>
      </w:r>
      <w:r>
        <w:rPr>
          <w:spacing w:val="-1"/>
          <w:sz w:val="26"/>
        </w:rPr>
        <w:t> </w:t>
      </w:r>
      <w:r>
        <w:rPr>
          <w:sz w:val="26"/>
        </w:rPr>
        <w:t>(1897)</w:t>
      </w:r>
      <w:r>
        <w:rPr>
          <w:spacing w:val="-2"/>
          <w:sz w:val="26"/>
        </w:rPr>
        <w:t> </w:t>
      </w:r>
      <w:r>
        <w:rPr>
          <w:sz w:val="26"/>
        </w:rPr>
        <w:t>AC</w:t>
      </w:r>
      <w:r>
        <w:rPr>
          <w:spacing w:val="-1"/>
          <w:sz w:val="26"/>
        </w:rPr>
        <w:t> </w:t>
      </w:r>
      <w:r>
        <w:rPr>
          <w:sz w:val="26"/>
        </w:rPr>
        <w:t>22.</w:t>
      </w:r>
    </w:p>
    <w:p>
      <w:pPr>
        <w:spacing w:after="0" w:line="240" w:lineRule="auto"/>
        <w:jc w:val="left"/>
        <w:rPr>
          <w:sz w:val="26"/>
        </w:rPr>
        <w:sectPr>
          <w:pgSz w:w="12240" w:h="15840"/>
          <w:pgMar w:header="0" w:footer="1068" w:top="1380" w:bottom="1260" w:left="1280" w:right="1260"/>
        </w:sectPr>
      </w:pPr>
    </w:p>
    <w:p>
      <w:pPr>
        <w:pStyle w:val="Heading1"/>
        <w:spacing w:before="60"/>
        <w:ind w:left="502" w:right="164"/>
        <w:jc w:val="center"/>
      </w:pPr>
      <w:r>
        <w:rPr/>
        <w:t>LIST</w:t>
      </w:r>
      <w:r>
        <w:rPr>
          <w:spacing w:val="-3"/>
        </w:rPr>
        <w:t> </w:t>
      </w:r>
      <w:r>
        <w:rPr/>
        <w:t>OF STATUTES</w:t>
      </w:r>
    </w:p>
    <w:p>
      <w:pPr>
        <w:pStyle w:val="BodyText"/>
        <w:spacing w:before="2"/>
        <w:rPr>
          <w:b/>
          <w:sz w:val="25"/>
        </w:rPr>
      </w:pPr>
    </w:p>
    <w:p>
      <w:pPr>
        <w:pStyle w:val="ListParagraph"/>
        <w:numPr>
          <w:ilvl w:val="0"/>
          <w:numId w:val="2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  <w:rPr>
          <w:sz w:val="26"/>
        </w:rPr>
      </w:pPr>
      <w:r>
        <w:rPr>
          <w:sz w:val="26"/>
        </w:rPr>
        <w:t>Companies and</w:t>
      </w:r>
      <w:r>
        <w:rPr>
          <w:spacing w:val="-1"/>
          <w:sz w:val="26"/>
        </w:rPr>
        <w:t> </w:t>
      </w:r>
      <w:r>
        <w:rPr>
          <w:sz w:val="26"/>
        </w:rPr>
        <w:t>Allied</w:t>
      </w:r>
      <w:r>
        <w:rPr>
          <w:spacing w:val="-1"/>
          <w:sz w:val="26"/>
        </w:rPr>
        <w:t> </w:t>
      </w:r>
      <w:r>
        <w:rPr>
          <w:sz w:val="26"/>
        </w:rPr>
        <w:t>Matters</w:t>
      </w:r>
      <w:r>
        <w:rPr>
          <w:spacing w:val="-2"/>
          <w:sz w:val="26"/>
        </w:rPr>
        <w:t> </w:t>
      </w:r>
      <w:r>
        <w:rPr>
          <w:sz w:val="26"/>
        </w:rPr>
        <w:t>Act,</w:t>
      </w:r>
      <w:r>
        <w:rPr>
          <w:spacing w:val="-3"/>
          <w:sz w:val="26"/>
        </w:rPr>
        <w:t> </w:t>
      </w:r>
      <w:r>
        <w:rPr>
          <w:sz w:val="26"/>
        </w:rPr>
        <w:t>1990</w:t>
      </w:r>
    </w:p>
    <w:p>
      <w:pPr>
        <w:pStyle w:val="BodyText"/>
        <w:spacing w:before="7"/>
        <w:rPr>
          <w:sz w:val="25"/>
        </w:rPr>
      </w:pPr>
    </w:p>
    <w:p>
      <w:pPr>
        <w:pStyle w:val="ListParagraph"/>
        <w:numPr>
          <w:ilvl w:val="0"/>
          <w:numId w:val="2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  <w:rPr>
          <w:sz w:val="26"/>
        </w:rPr>
      </w:pPr>
      <w:r>
        <w:rPr>
          <w:sz w:val="26"/>
        </w:rPr>
        <w:t>Companies Act,</w:t>
      </w:r>
      <w:r>
        <w:rPr>
          <w:spacing w:val="-3"/>
          <w:sz w:val="26"/>
        </w:rPr>
        <w:t> </w:t>
      </w:r>
      <w:r>
        <w:rPr>
          <w:sz w:val="26"/>
        </w:rPr>
        <w:t>1968</w:t>
      </w:r>
    </w:p>
    <w:p>
      <w:pPr>
        <w:pStyle w:val="BodyText"/>
        <w:spacing w:before="7"/>
        <w:rPr>
          <w:sz w:val="25"/>
        </w:rPr>
      </w:pPr>
    </w:p>
    <w:p>
      <w:pPr>
        <w:pStyle w:val="ListParagraph"/>
        <w:numPr>
          <w:ilvl w:val="0"/>
          <w:numId w:val="2"/>
        </w:numPr>
        <w:tabs>
          <w:tab w:pos="1240" w:val="left" w:leader="none"/>
          <w:tab w:pos="1241" w:val="left" w:leader="none"/>
        </w:tabs>
        <w:spacing w:line="240" w:lineRule="auto" w:before="1" w:after="0"/>
        <w:ind w:left="1240" w:right="0" w:hanging="721"/>
        <w:jc w:val="left"/>
        <w:rPr>
          <w:sz w:val="26"/>
        </w:rPr>
      </w:pPr>
      <w:r>
        <w:rPr>
          <w:sz w:val="26"/>
        </w:rPr>
        <w:t>English</w:t>
      </w:r>
      <w:r>
        <w:rPr>
          <w:spacing w:val="-3"/>
          <w:sz w:val="26"/>
        </w:rPr>
        <w:t> </w:t>
      </w:r>
      <w:r>
        <w:rPr>
          <w:sz w:val="26"/>
        </w:rPr>
        <w:t>Companies</w:t>
      </w:r>
      <w:r>
        <w:rPr>
          <w:spacing w:val="-2"/>
          <w:sz w:val="26"/>
        </w:rPr>
        <w:t> </w:t>
      </w:r>
      <w:r>
        <w:rPr>
          <w:sz w:val="26"/>
        </w:rPr>
        <w:t>Act,</w:t>
      </w:r>
      <w:r>
        <w:rPr>
          <w:spacing w:val="-2"/>
          <w:sz w:val="26"/>
        </w:rPr>
        <w:t> </w:t>
      </w:r>
      <w:r>
        <w:rPr>
          <w:sz w:val="26"/>
        </w:rPr>
        <w:t>1948</w:t>
      </w:r>
    </w:p>
    <w:p>
      <w:pPr>
        <w:pStyle w:val="BodyText"/>
        <w:spacing w:before="7"/>
        <w:rPr>
          <w:sz w:val="25"/>
        </w:rPr>
      </w:pPr>
    </w:p>
    <w:p>
      <w:pPr>
        <w:pStyle w:val="ListParagraph"/>
        <w:numPr>
          <w:ilvl w:val="0"/>
          <w:numId w:val="2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  <w:rPr>
          <w:sz w:val="26"/>
        </w:rPr>
      </w:pPr>
      <w:r>
        <w:rPr>
          <w:sz w:val="26"/>
        </w:rPr>
        <w:t>Companies Act,</w:t>
      </w:r>
      <w:r>
        <w:rPr>
          <w:spacing w:val="-3"/>
          <w:sz w:val="26"/>
        </w:rPr>
        <w:t> </w:t>
      </w:r>
      <w:r>
        <w:rPr>
          <w:sz w:val="26"/>
        </w:rPr>
        <w:t>1922</w:t>
      </w:r>
    </w:p>
    <w:p>
      <w:pPr>
        <w:pStyle w:val="BodyText"/>
        <w:spacing w:before="7"/>
        <w:rPr>
          <w:sz w:val="25"/>
        </w:rPr>
      </w:pPr>
    </w:p>
    <w:p>
      <w:pPr>
        <w:pStyle w:val="ListParagraph"/>
        <w:numPr>
          <w:ilvl w:val="0"/>
          <w:numId w:val="2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  <w:rPr>
          <w:sz w:val="26"/>
        </w:rPr>
      </w:pPr>
      <w:r>
        <w:rPr>
          <w:sz w:val="26"/>
        </w:rPr>
        <w:t>Federal</w:t>
      </w:r>
      <w:r>
        <w:rPr>
          <w:spacing w:val="-2"/>
          <w:sz w:val="26"/>
        </w:rPr>
        <w:t> </w:t>
      </w:r>
      <w:r>
        <w:rPr>
          <w:sz w:val="26"/>
        </w:rPr>
        <w:t>High</w:t>
      </w:r>
      <w:r>
        <w:rPr>
          <w:spacing w:val="-1"/>
          <w:sz w:val="26"/>
        </w:rPr>
        <w:t> </w:t>
      </w:r>
      <w:r>
        <w:rPr>
          <w:sz w:val="26"/>
        </w:rPr>
        <w:t>Court</w:t>
      </w:r>
      <w:r>
        <w:rPr>
          <w:spacing w:val="-2"/>
          <w:sz w:val="26"/>
        </w:rPr>
        <w:t> </w:t>
      </w:r>
      <w:r>
        <w:rPr>
          <w:sz w:val="26"/>
        </w:rPr>
        <w:t>(Civil</w:t>
      </w:r>
      <w:r>
        <w:rPr>
          <w:spacing w:val="-1"/>
          <w:sz w:val="26"/>
        </w:rPr>
        <w:t> </w:t>
      </w:r>
      <w:r>
        <w:rPr>
          <w:sz w:val="26"/>
        </w:rPr>
        <w:t>Procedure)</w:t>
      </w:r>
      <w:r>
        <w:rPr>
          <w:spacing w:val="-2"/>
          <w:sz w:val="26"/>
        </w:rPr>
        <w:t> </w:t>
      </w:r>
      <w:r>
        <w:rPr>
          <w:sz w:val="26"/>
        </w:rPr>
        <w:t>Rules,</w:t>
      </w:r>
      <w:r>
        <w:rPr>
          <w:spacing w:val="-1"/>
          <w:sz w:val="26"/>
        </w:rPr>
        <w:t> </w:t>
      </w:r>
      <w:r>
        <w:rPr>
          <w:sz w:val="26"/>
        </w:rPr>
        <w:t>2009</w:t>
      </w:r>
    </w:p>
    <w:p>
      <w:pPr>
        <w:pStyle w:val="BodyText"/>
        <w:spacing w:before="8"/>
        <w:rPr>
          <w:sz w:val="25"/>
        </w:rPr>
      </w:pPr>
    </w:p>
    <w:p>
      <w:pPr>
        <w:pStyle w:val="ListParagraph"/>
        <w:numPr>
          <w:ilvl w:val="0"/>
          <w:numId w:val="2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  <w:rPr>
          <w:sz w:val="26"/>
        </w:rPr>
      </w:pPr>
      <w:r>
        <w:rPr>
          <w:sz w:val="26"/>
        </w:rPr>
        <w:t>Constitution</w:t>
      </w:r>
      <w:r>
        <w:rPr>
          <w:spacing w:val="-6"/>
          <w:sz w:val="26"/>
        </w:rPr>
        <w:t> </w:t>
      </w:r>
      <w:r>
        <w:rPr>
          <w:sz w:val="26"/>
        </w:rPr>
        <w:t>of</w:t>
      </w:r>
      <w:r>
        <w:rPr>
          <w:spacing w:val="-4"/>
          <w:sz w:val="26"/>
        </w:rPr>
        <w:t> </w:t>
      </w:r>
      <w:r>
        <w:rPr>
          <w:sz w:val="26"/>
        </w:rPr>
        <w:t>The</w:t>
      </w:r>
      <w:r>
        <w:rPr>
          <w:spacing w:val="-5"/>
          <w:sz w:val="26"/>
        </w:rPr>
        <w:t> </w:t>
      </w:r>
      <w:r>
        <w:rPr>
          <w:sz w:val="26"/>
        </w:rPr>
        <w:t>Federal</w:t>
      </w:r>
      <w:r>
        <w:rPr>
          <w:spacing w:val="-5"/>
          <w:sz w:val="26"/>
        </w:rPr>
        <w:t> </w:t>
      </w:r>
      <w:r>
        <w:rPr>
          <w:sz w:val="26"/>
        </w:rPr>
        <w:t>Republic</w:t>
      </w:r>
      <w:r>
        <w:rPr>
          <w:spacing w:val="-6"/>
          <w:sz w:val="26"/>
        </w:rPr>
        <w:t> </w:t>
      </w:r>
      <w:r>
        <w:rPr>
          <w:sz w:val="26"/>
        </w:rPr>
        <w:t>Of</w:t>
      </w:r>
      <w:r>
        <w:rPr>
          <w:spacing w:val="-3"/>
          <w:sz w:val="26"/>
        </w:rPr>
        <w:t> </w:t>
      </w:r>
      <w:r>
        <w:rPr>
          <w:sz w:val="26"/>
        </w:rPr>
        <w:t>Nigeria,</w:t>
      </w:r>
      <w:r>
        <w:rPr>
          <w:spacing w:val="-6"/>
          <w:sz w:val="26"/>
        </w:rPr>
        <w:t> </w:t>
      </w:r>
      <w:r>
        <w:rPr>
          <w:sz w:val="26"/>
        </w:rPr>
        <w:t>1999</w:t>
      </w:r>
    </w:p>
    <w:p>
      <w:pPr>
        <w:pStyle w:val="BodyText"/>
        <w:spacing w:before="7"/>
        <w:rPr>
          <w:sz w:val="25"/>
        </w:rPr>
      </w:pPr>
    </w:p>
    <w:p>
      <w:pPr>
        <w:pStyle w:val="ListParagraph"/>
        <w:numPr>
          <w:ilvl w:val="0"/>
          <w:numId w:val="2"/>
        </w:numPr>
        <w:tabs>
          <w:tab w:pos="1240" w:val="left" w:leader="none"/>
          <w:tab w:pos="1241" w:val="left" w:leader="none"/>
        </w:tabs>
        <w:spacing w:line="240" w:lineRule="auto" w:before="1" w:after="0"/>
        <w:ind w:left="1240" w:right="0" w:hanging="721"/>
        <w:jc w:val="left"/>
        <w:rPr>
          <w:sz w:val="26"/>
        </w:rPr>
      </w:pPr>
      <w:r>
        <w:rPr>
          <w:sz w:val="26"/>
        </w:rPr>
        <w:t>Interpretation</w:t>
      </w:r>
      <w:r>
        <w:rPr>
          <w:spacing w:val="-3"/>
          <w:sz w:val="26"/>
        </w:rPr>
        <w:t> </w:t>
      </w:r>
      <w:r>
        <w:rPr>
          <w:sz w:val="26"/>
        </w:rPr>
        <w:t>Act</w:t>
      </w:r>
    </w:p>
    <w:p>
      <w:pPr>
        <w:pStyle w:val="BodyText"/>
        <w:spacing w:before="7"/>
        <w:rPr>
          <w:sz w:val="25"/>
        </w:rPr>
      </w:pPr>
    </w:p>
    <w:p>
      <w:pPr>
        <w:pStyle w:val="ListParagraph"/>
        <w:numPr>
          <w:ilvl w:val="0"/>
          <w:numId w:val="2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  <w:rPr>
          <w:sz w:val="26"/>
        </w:rPr>
      </w:pPr>
      <w:r>
        <w:rPr>
          <w:sz w:val="26"/>
        </w:rPr>
        <w:t>Immigration</w:t>
      </w:r>
      <w:r>
        <w:rPr>
          <w:spacing w:val="-3"/>
          <w:sz w:val="26"/>
        </w:rPr>
        <w:t> </w:t>
      </w:r>
      <w:r>
        <w:rPr>
          <w:sz w:val="26"/>
        </w:rPr>
        <w:t>Act</w:t>
      </w:r>
    </w:p>
    <w:p>
      <w:pPr>
        <w:pStyle w:val="BodyText"/>
        <w:spacing w:before="7"/>
        <w:rPr>
          <w:sz w:val="25"/>
        </w:rPr>
      </w:pPr>
    </w:p>
    <w:p>
      <w:pPr>
        <w:pStyle w:val="ListParagraph"/>
        <w:numPr>
          <w:ilvl w:val="0"/>
          <w:numId w:val="2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  <w:rPr>
          <w:sz w:val="26"/>
        </w:rPr>
      </w:pPr>
      <w:r>
        <w:rPr>
          <w:sz w:val="26"/>
        </w:rPr>
        <w:t>Exchange</w:t>
      </w:r>
      <w:r>
        <w:rPr>
          <w:spacing w:val="-3"/>
          <w:sz w:val="26"/>
        </w:rPr>
        <w:t> </w:t>
      </w:r>
      <w:r>
        <w:rPr>
          <w:sz w:val="26"/>
        </w:rPr>
        <w:t>Control Act</w:t>
      </w:r>
    </w:p>
    <w:p>
      <w:pPr>
        <w:pStyle w:val="BodyText"/>
        <w:spacing w:before="5"/>
        <w:rPr>
          <w:sz w:val="25"/>
        </w:rPr>
      </w:pPr>
    </w:p>
    <w:p>
      <w:pPr>
        <w:pStyle w:val="ListParagraph"/>
        <w:numPr>
          <w:ilvl w:val="0"/>
          <w:numId w:val="2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  <w:rPr>
          <w:sz w:val="26"/>
        </w:rPr>
      </w:pPr>
      <w:r>
        <w:rPr>
          <w:sz w:val="26"/>
        </w:rPr>
        <w:t>Banks</w:t>
      </w:r>
      <w:r>
        <w:rPr>
          <w:spacing w:val="-2"/>
          <w:sz w:val="26"/>
        </w:rPr>
        <w:t> </w:t>
      </w:r>
      <w:r>
        <w:rPr>
          <w:sz w:val="26"/>
        </w:rPr>
        <w:t>and</w:t>
      </w:r>
      <w:r>
        <w:rPr>
          <w:spacing w:val="1"/>
          <w:sz w:val="26"/>
        </w:rPr>
        <w:t> </w:t>
      </w:r>
      <w:r>
        <w:rPr>
          <w:sz w:val="26"/>
        </w:rPr>
        <w:t>Other</w:t>
      </w:r>
      <w:r>
        <w:rPr>
          <w:spacing w:val="-2"/>
          <w:sz w:val="26"/>
        </w:rPr>
        <w:t> </w:t>
      </w:r>
      <w:r>
        <w:rPr>
          <w:sz w:val="26"/>
        </w:rPr>
        <w:t>Financial</w:t>
      </w:r>
      <w:r>
        <w:rPr>
          <w:spacing w:val="-2"/>
          <w:sz w:val="26"/>
        </w:rPr>
        <w:t> </w:t>
      </w:r>
      <w:r>
        <w:rPr>
          <w:sz w:val="26"/>
        </w:rPr>
        <w:t>Institutions</w:t>
      </w:r>
      <w:r>
        <w:rPr>
          <w:spacing w:val="-2"/>
          <w:sz w:val="26"/>
        </w:rPr>
        <w:t> </w:t>
      </w:r>
      <w:r>
        <w:rPr>
          <w:sz w:val="26"/>
        </w:rPr>
        <w:t>Decree,</w:t>
      </w:r>
      <w:r>
        <w:rPr>
          <w:spacing w:val="-2"/>
          <w:sz w:val="26"/>
        </w:rPr>
        <w:t> </w:t>
      </w:r>
      <w:r>
        <w:rPr>
          <w:sz w:val="26"/>
        </w:rPr>
        <w:t>1990</w:t>
      </w:r>
    </w:p>
    <w:p>
      <w:pPr>
        <w:pStyle w:val="BodyText"/>
        <w:spacing w:before="8"/>
        <w:rPr>
          <w:sz w:val="25"/>
        </w:rPr>
      </w:pPr>
    </w:p>
    <w:p>
      <w:pPr>
        <w:pStyle w:val="ListParagraph"/>
        <w:numPr>
          <w:ilvl w:val="0"/>
          <w:numId w:val="2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  <w:rPr>
          <w:sz w:val="26"/>
        </w:rPr>
      </w:pPr>
      <w:r>
        <w:rPr>
          <w:sz w:val="26"/>
        </w:rPr>
        <w:t>Nigerian</w:t>
      </w:r>
      <w:r>
        <w:rPr>
          <w:spacing w:val="-3"/>
          <w:sz w:val="26"/>
        </w:rPr>
        <w:t> </w:t>
      </w:r>
      <w:r>
        <w:rPr>
          <w:sz w:val="26"/>
        </w:rPr>
        <w:t>Enterprises</w:t>
      </w:r>
      <w:r>
        <w:rPr>
          <w:spacing w:val="-3"/>
          <w:sz w:val="26"/>
        </w:rPr>
        <w:t> </w:t>
      </w:r>
      <w:r>
        <w:rPr>
          <w:sz w:val="26"/>
        </w:rPr>
        <w:t>Promotion</w:t>
      </w:r>
      <w:r>
        <w:rPr>
          <w:spacing w:val="-2"/>
          <w:sz w:val="26"/>
        </w:rPr>
        <w:t> </w:t>
      </w:r>
      <w:r>
        <w:rPr>
          <w:sz w:val="26"/>
        </w:rPr>
        <w:t>Act</w:t>
      </w:r>
    </w:p>
    <w:p>
      <w:pPr>
        <w:pStyle w:val="BodyText"/>
        <w:spacing w:before="7"/>
        <w:rPr>
          <w:sz w:val="25"/>
        </w:rPr>
      </w:pPr>
    </w:p>
    <w:p>
      <w:pPr>
        <w:pStyle w:val="ListParagraph"/>
        <w:numPr>
          <w:ilvl w:val="0"/>
          <w:numId w:val="2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  <w:rPr>
          <w:sz w:val="26"/>
        </w:rPr>
      </w:pPr>
      <w:r>
        <w:rPr>
          <w:sz w:val="26"/>
        </w:rPr>
        <w:t>Business</w:t>
      </w:r>
      <w:r>
        <w:rPr>
          <w:spacing w:val="-1"/>
          <w:sz w:val="26"/>
        </w:rPr>
        <w:t> </w:t>
      </w:r>
      <w:r>
        <w:rPr>
          <w:sz w:val="26"/>
        </w:rPr>
        <w:t>Names Act,</w:t>
      </w:r>
      <w:r>
        <w:rPr>
          <w:spacing w:val="-3"/>
          <w:sz w:val="26"/>
        </w:rPr>
        <w:t> </w:t>
      </w:r>
      <w:r>
        <w:rPr>
          <w:sz w:val="26"/>
        </w:rPr>
        <w:t>1961</w:t>
      </w:r>
    </w:p>
    <w:p>
      <w:pPr>
        <w:pStyle w:val="BodyText"/>
        <w:spacing w:before="7"/>
        <w:rPr>
          <w:sz w:val="25"/>
        </w:rPr>
      </w:pPr>
    </w:p>
    <w:p>
      <w:pPr>
        <w:pStyle w:val="ListParagraph"/>
        <w:numPr>
          <w:ilvl w:val="0"/>
          <w:numId w:val="2"/>
        </w:numPr>
        <w:tabs>
          <w:tab w:pos="1240" w:val="left" w:leader="none"/>
          <w:tab w:pos="1241" w:val="left" w:leader="none"/>
        </w:tabs>
        <w:spacing w:line="240" w:lineRule="auto" w:before="1" w:after="0"/>
        <w:ind w:left="1240" w:right="0" w:hanging="721"/>
        <w:jc w:val="left"/>
        <w:rPr>
          <w:sz w:val="26"/>
        </w:rPr>
      </w:pPr>
      <w:r>
        <w:rPr>
          <w:sz w:val="26"/>
        </w:rPr>
        <w:t>Pensions</w:t>
      </w:r>
      <w:r>
        <w:rPr>
          <w:spacing w:val="-1"/>
          <w:sz w:val="26"/>
        </w:rPr>
        <w:t> </w:t>
      </w:r>
      <w:r>
        <w:rPr>
          <w:sz w:val="26"/>
        </w:rPr>
        <w:t>Act</w:t>
      </w:r>
    </w:p>
    <w:p>
      <w:pPr>
        <w:pStyle w:val="BodyText"/>
        <w:spacing w:before="7"/>
        <w:rPr>
          <w:sz w:val="25"/>
        </w:rPr>
      </w:pPr>
    </w:p>
    <w:p>
      <w:pPr>
        <w:pStyle w:val="ListParagraph"/>
        <w:numPr>
          <w:ilvl w:val="0"/>
          <w:numId w:val="2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  <w:rPr>
          <w:sz w:val="26"/>
        </w:rPr>
      </w:pPr>
      <w:r>
        <w:rPr>
          <w:sz w:val="26"/>
        </w:rPr>
        <w:t>Exchange</w:t>
      </w:r>
      <w:r>
        <w:rPr>
          <w:spacing w:val="-3"/>
          <w:sz w:val="26"/>
        </w:rPr>
        <w:t> </w:t>
      </w:r>
      <w:r>
        <w:rPr>
          <w:sz w:val="26"/>
        </w:rPr>
        <w:t>Control Act</w:t>
      </w:r>
    </w:p>
    <w:p>
      <w:pPr>
        <w:spacing w:after="0" w:line="240" w:lineRule="auto"/>
        <w:jc w:val="left"/>
        <w:rPr>
          <w:sz w:val="26"/>
        </w:rPr>
        <w:sectPr>
          <w:pgSz w:w="12240" w:h="15840"/>
          <w:pgMar w:header="0" w:footer="1068" w:top="1380" w:bottom="1260" w:left="1280" w:right="1260"/>
        </w:sectPr>
      </w:pPr>
    </w:p>
    <w:p>
      <w:pPr>
        <w:pStyle w:val="Heading1"/>
        <w:spacing w:before="60"/>
        <w:ind w:left="3317"/>
        <w:jc w:val="left"/>
      </w:pPr>
      <w:r>
        <w:rPr/>
        <w:t>TABLE</w:t>
      </w:r>
      <w:r>
        <w:rPr>
          <w:spacing w:val="-1"/>
        </w:rPr>
        <w:t> </w:t>
      </w:r>
      <w:r>
        <w:rPr/>
        <w:t>OF</w:t>
      </w:r>
      <w:r>
        <w:rPr>
          <w:spacing w:val="-3"/>
        </w:rPr>
        <w:t> </w:t>
      </w:r>
      <w:r>
        <w:rPr/>
        <w:t>ABBREVIATION</w:t>
      </w:r>
    </w:p>
    <w:p>
      <w:pPr>
        <w:pStyle w:val="ListParagraph"/>
        <w:numPr>
          <w:ilvl w:val="0"/>
          <w:numId w:val="3"/>
        </w:numPr>
        <w:tabs>
          <w:tab w:pos="1240" w:val="left" w:leader="none"/>
          <w:tab w:pos="1241" w:val="left" w:leader="none"/>
          <w:tab w:pos="2680" w:val="left" w:leader="none"/>
          <w:tab w:pos="3400" w:val="left" w:leader="none"/>
        </w:tabs>
        <w:spacing w:line="240" w:lineRule="auto" w:before="142" w:after="0"/>
        <w:ind w:left="1240" w:right="0" w:hanging="721"/>
        <w:jc w:val="left"/>
        <w:rPr>
          <w:sz w:val="26"/>
        </w:rPr>
      </w:pPr>
      <w:r>
        <w:rPr>
          <w:sz w:val="26"/>
        </w:rPr>
        <w:t>A.C</w:t>
        <w:tab/>
        <w:t>-</w:t>
        <w:tab/>
        <w:t>Appeal</w:t>
      </w:r>
      <w:r>
        <w:rPr>
          <w:spacing w:val="-5"/>
          <w:sz w:val="26"/>
        </w:rPr>
        <w:t> </w:t>
      </w:r>
      <w:r>
        <w:rPr>
          <w:sz w:val="26"/>
        </w:rPr>
        <w:t>Cases</w:t>
      </w:r>
    </w:p>
    <w:p>
      <w:pPr>
        <w:pStyle w:val="ListParagraph"/>
        <w:numPr>
          <w:ilvl w:val="0"/>
          <w:numId w:val="3"/>
        </w:numPr>
        <w:tabs>
          <w:tab w:pos="1240" w:val="left" w:leader="none"/>
          <w:tab w:pos="1241" w:val="left" w:leader="none"/>
          <w:tab w:pos="2680" w:val="left" w:leader="none"/>
          <w:tab w:pos="3400" w:val="left" w:leader="none"/>
        </w:tabs>
        <w:spacing w:line="240" w:lineRule="auto" w:before="150" w:after="0"/>
        <w:ind w:left="1240" w:right="0" w:hanging="721"/>
        <w:jc w:val="left"/>
        <w:rPr>
          <w:sz w:val="26"/>
        </w:rPr>
      </w:pPr>
      <w:r>
        <w:rPr>
          <w:sz w:val="26"/>
        </w:rPr>
        <w:t>A.G</w:t>
        <w:tab/>
        <w:t>-</w:t>
        <w:tab/>
        <w:t>Attorney</w:t>
      </w:r>
      <w:r>
        <w:rPr>
          <w:spacing w:val="-6"/>
          <w:sz w:val="26"/>
        </w:rPr>
        <w:t> </w:t>
      </w:r>
      <w:r>
        <w:rPr>
          <w:sz w:val="26"/>
        </w:rPr>
        <w:t>General</w:t>
      </w:r>
    </w:p>
    <w:p>
      <w:pPr>
        <w:pStyle w:val="ListParagraph"/>
        <w:numPr>
          <w:ilvl w:val="0"/>
          <w:numId w:val="3"/>
        </w:numPr>
        <w:tabs>
          <w:tab w:pos="1240" w:val="left" w:leader="none"/>
          <w:tab w:pos="1241" w:val="left" w:leader="none"/>
          <w:tab w:pos="2680" w:val="left" w:leader="none"/>
          <w:tab w:pos="3400" w:val="left" w:leader="none"/>
        </w:tabs>
        <w:spacing w:line="240" w:lineRule="auto" w:before="150" w:after="0"/>
        <w:ind w:left="1240" w:right="0" w:hanging="721"/>
        <w:jc w:val="left"/>
        <w:rPr>
          <w:sz w:val="26"/>
        </w:rPr>
      </w:pPr>
      <w:r>
        <w:rPr>
          <w:sz w:val="26"/>
        </w:rPr>
        <w:t>All</w:t>
      </w:r>
      <w:r>
        <w:rPr>
          <w:spacing w:val="-2"/>
          <w:sz w:val="26"/>
        </w:rPr>
        <w:t> </w:t>
      </w:r>
      <w:r>
        <w:rPr>
          <w:sz w:val="26"/>
        </w:rPr>
        <w:t>ELR</w:t>
        <w:tab/>
        <w:t>-</w:t>
        <w:tab/>
        <w:t>All</w:t>
      </w:r>
      <w:r>
        <w:rPr>
          <w:spacing w:val="-2"/>
          <w:sz w:val="26"/>
        </w:rPr>
        <w:t> </w:t>
      </w:r>
      <w:r>
        <w:rPr>
          <w:sz w:val="26"/>
        </w:rPr>
        <w:t>England</w:t>
      </w:r>
      <w:r>
        <w:rPr>
          <w:spacing w:val="-3"/>
          <w:sz w:val="26"/>
        </w:rPr>
        <w:t> </w:t>
      </w:r>
      <w:r>
        <w:rPr>
          <w:sz w:val="26"/>
        </w:rPr>
        <w:t>Law</w:t>
      </w:r>
      <w:r>
        <w:rPr>
          <w:spacing w:val="1"/>
          <w:sz w:val="26"/>
        </w:rPr>
        <w:t> </w:t>
      </w:r>
      <w:r>
        <w:rPr>
          <w:sz w:val="26"/>
        </w:rPr>
        <w:t>Report</w:t>
      </w:r>
    </w:p>
    <w:p>
      <w:pPr>
        <w:pStyle w:val="ListParagraph"/>
        <w:numPr>
          <w:ilvl w:val="0"/>
          <w:numId w:val="3"/>
        </w:numPr>
        <w:tabs>
          <w:tab w:pos="1240" w:val="left" w:leader="none"/>
          <w:tab w:pos="1241" w:val="left" w:leader="none"/>
          <w:tab w:pos="2680" w:val="left" w:leader="none"/>
          <w:tab w:pos="3400" w:val="left" w:leader="none"/>
        </w:tabs>
        <w:spacing w:line="240" w:lineRule="auto" w:before="147" w:after="0"/>
        <w:ind w:left="1240" w:right="0" w:hanging="721"/>
        <w:jc w:val="left"/>
        <w:rPr>
          <w:sz w:val="26"/>
        </w:rPr>
      </w:pPr>
      <w:r>
        <w:rPr>
          <w:sz w:val="26"/>
        </w:rPr>
        <w:t>ALL</w:t>
      </w:r>
      <w:r>
        <w:rPr>
          <w:spacing w:val="-2"/>
          <w:sz w:val="26"/>
        </w:rPr>
        <w:t> </w:t>
      </w:r>
      <w:r>
        <w:rPr>
          <w:sz w:val="26"/>
        </w:rPr>
        <w:t>NLR</w:t>
        <w:tab/>
        <w:t>-</w:t>
        <w:tab/>
        <w:t>All</w:t>
      </w:r>
      <w:r>
        <w:rPr>
          <w:spacing w:val="-2"/>
          <w:sz w:val="26"/>
        </w:rPr>
        <w:t> </w:t>
      </w:r>
      <w:r>
        <w:rPr>
          <w:sz w:val="26"/>
        </w:rPr>
        <w:t>Nigeria Law</w:t>
      </w:r>
      <w:r>
        <w:rPr>
          <w:spacing w:val="-2"/>
          <w:sz w:val="26"/>
        </w:rPr>
        <w:t> </w:t>
      </w:r>
      <w:r>
        <w:rPr>
          <w:sz w:val="26"/>
        </w:rPr>
        <w:t>Report</w:t>
      </w:r>
    </w:p>
    <w:p>
      <w:pPr>
        <w:pStyle w:val="ListParagraph"/>
        <w:numPr>
          <w:ilvl w:val="0"/>
          <w:numId w:val="3"/>
        </w:numPr>
        <w:tabs>
          <w:tab w:pos="1240" w:val="left" w:leader="none"/>
          <w:tab w:pos="1241" w:val="left" w:leader="none"/>
          <w:tab w:pos="2680" w:val="left" w:leader="none"/>
          <w:tab w:pos="3400" w:val="left" w:leader="none"/>
        </w:tabs>
        <w:spacing w:line="240" w:lineRule="auto" w:before="150" w:after="0"/>
        <w:ind w:left="1240" w:right="0" w:hanging="721"/>
        <w:jc w:val="left"/>
        <w:rPr>
          <w:sz w:val="26"/>
        </w:rPr>
      </w:pPr>
      <w:r>
        <w:rPr>
          <w:sz w:val="26"/>
        </w:rPr>
        <w:t>ANO</w:t>
        <w:tab/>
        <w:t>-</w:t>
        <w:tab/>
        <w:t>Another</w:t>
      </w:r>
    </w:p>
    <w:p>
      <w:pPr>
        <w:pStyle w:val="ListParagraph"/>
        <w:numPr>
          <w:ilvl w:val="0"/>
          <w:numId w:val="3"/>
        </w:numPr>
        <w:tabs>
          <w:tab w:pos="1240" w:val="left" w:leader="none"/>
          <w:tab w:pos="1241" w:val="left" w:leader="none"/>
          <w:tab w:pos="2680" w:val="left" w:leader="none"/>
          <w:tab w:pos="3400" w:val="left" w:leader="none"/>
        </w:tabs>
        <w:spacing w:line="240" w:lineRule="auto" w:before="150" w:after="0"/>
        <w:ind w:left="1240" w:right="0" w:hanging="721"/>
        <w:jc w:val="left"/>
        <w:rPr>
          <w:sz w:val="26"/>
        </w:rPr>
      </w:pPr>
      <w:r>
        <w:rPr>
          <w:sz w:val="26"/>
        </w:rPr>
        <w:t>BOFID</w:t>
        <w:tab/>
        <w:t>-</w:t>
        <w:tab/>
        <w:t>Banks</w:t>
      </w:r>
      <w:r>
        <w:rPr>
          <w:spacing w:val="-2"/>
          <w:sz w:val="26"/>
        </w:rPr>
        <w:t> </w:t>
      </w:r>
      <w:r>
        <w:rPr>
          <w:sz w:val="26"/>
        </w:rPr>
        <w:t>and</w:t>
      </w:r>
      <w:r>
        <w:rPr>
          <w:spacing w:val="1"/>
          <w:sz w:val="26"/>
        </w:rPr>
        <w:t> </w:t>
      </w:r>
      <w:r>
        <w:rPr>
          <w:sz w:val="26"/>
        </w:rPr>
        <w:t>Other</w:t>
      </w:r>
      <w:r>
        <w:rPr>
          <w:spacing w:val="-2"/>
          <w:sz w:val="26"/>
        </w:rPr>
        <w:t> </w:t>
      </w:r>
      <w:r>
        <w:rPr>
          <w:sz w:val="26"/>
        </w:rPr>
        <w:t>Financial</w:t>
      </w:r>
      <w:r>
        <w:rPr>
          <w:spacing w:val="-2"/>
          <w:sz w:val="26"/>
        </w:rPr>
        <w:t> </w:t>
      </w:r>
      <w:r>
        <w:rPr>
          <w:sz w:val="26"/>
        </w:rPr>
        <w:t>Institutions</w:t>
      </w:r>
      <w:r>
        <w:rPr>
          <w:spacing w:val="-2"/>
          <w:sz w:val="26"/>
        </w:rPr>
        <w:t> </w:t>
      </w:r>
      <w:r>
        <w:rPr>
          <w:sz w:val="26"/>
        </w:rPr>
        <w:t>Decree</w:t>
      </w:r>
    </w:p>
    <w:p>
      <w:pPr>
        <w:pStyle w:val="ListParagraph"/>
        <w:numPr>
          <w:ilvl w:val="0"/>
          <w:numId w:val="3"/>
        </w:numPr>
        <w:tabs>
          <w:tab w:pos="1240" w:val="left" w:leader="none"/>
          <w:tab w:pos="1241" w:val="left" w:leader="none"/>
          <w:tab w:pos="2680" w:val="left" w:leader="none"/>
          <w:tab w:pos="3400" w:val="left" w:leader="none"/>
        </w:tabs>
        <w:spacing w:line="240" w:lineRule="auto" w:before="150" w:after="0"/>
        <w:ind w:left="1240" w:right="0" w:hanging="721"/>
        <w:jc w:val="left"/>
        <w:rPr>
          <w:sz w:val="26"/>
        </w:rPr>
      </w:pPr>
      <w:r>
        <w:rPr>
          <w:sz w:val="26"/>
        </w:rPr>
        <w:t>CAC</w:t>
        <w:tab/>
        <w:t>-</w:t>
        <w:tab/>
        <w:t>Corporate</w:t>
      </w:r>
      <w:r>
        <w:rPr>
          <w:spacing w:val="-1"/>
          <w:sz w:val="26"/>
        </w:rPr>
        <w:t> </w:t>
      </w:r>
      <w:r>
        <w:rPr>
          <w:sz w:val="26"/>
        </w:rPr>
        <w:t>Affairs</w:t>
      </w:r>
      <w:r>
        <w:rPr>
          <w:spacing w:val="-2"/>
          <w:sz w:val="26"/>
        </w:rPr>
        <w:t> </w:t>
      </w:r>
      <w:r>
        <w:rPr>
          <w:sz w:val="26"/>
        </w:rPr>
        <w:t>Commission</w:t>
      </w:r>
    </w:p>
    <w:p>
      <w:pPr>
        <w:pStyle w:val="ListParagraph"/>
        <w:numPr>
          <w:ilvl w:val="0"/>
          <w:numId w:val="3"/>
        </w:numPr>
        <w:tabs>
          <w:tab w:pos="1240" w:val="left" w:leader="none"/>
          <w:tab w:pos="1241" w:val="left" w:leader="none"/>
          <w:tab w:pos="2680" w:val="left" w:leader="none"/>
          <w:tab w:pos="3400" w:val="left" w:leader="none"/>
        </w:tabs>
        <w:spacing w:line="240" w:lineRule="auto" w:before="150" w:after="0"/>
        <w:ind w:left="1240" w:right="0" w:hanging="721"/>
        <w:jc w:val="left"/>
        <w:rPr>
          <w:sz w:val="26"/>
        </w:rPr>
      </w:pPr>
      <w:r>
        <w:rPr>
          <w:sz w:val="26"/>
        </w:rPr>
        <w:t>CAMA</w:t>
        <w:tab/>
        <w:t>-</w:t>
        <w:tab/>
        <w:t>Companies And</w:t>
      </w:r>
      <w:r>
        <w:rPr>
          <w:spacing w:val="-2"/>
          <w:sz w:val="26"/>
        </w:rPr>
        <w:t> </w:t>
      </w:r>
      <w:r>
        <w:rPr>
          <w:sz w:val="26"/>
        </w:rPr>
        <w:t>Allied</w:t>
      </w:r>
      <w:r>
        <w:rPr>
          <w:spacing w:val="-1"/>
          <w:sz w:val="26"/>
        </w:rPr>
        <w:t> </w:t>
      </w:r>
      <w:r>
        <w:rPr>
          <w:sz w:val="26"/>
        </w:rPr>
        <w:t>Matters</w:t>
      </w:r>
      <w:r>
        <w:rPr>
          <w:spacing w:val="-2"/>
          <w:sz w:val="26"/>
        </w:rPr>
        <w:t> </w:t>
      </w:r>
      <w:r>
        <w:rPr>
          <w:sz w:val="26"/>
        </w:rPr>
        <w:t>Act</w:t>
      </w:r>
    </w:p>
    <w:p>
      <w:pPr>
        <w:pStyle w:val="ListParagraph"/>
        <w:numPr>
          <w:ilvl w:val="0"/>
          <w:numId w:val="3"/>
        </w:numPr>
        <w:tabs>
          <w:tab w:pos="1240" w:val="left" w:leader="none"/>
          <w:tab w:pos="1241" w:val="left" w:leader="none"/>
          <w:tab w:pos="2680" w:val="left" w:leader="none"/>
          <w:tab w:pos="3400" w:val="left" w:leader="none"/>
        </w:tabs>
        <w:spacing w:line="240" w:lineRule="auto" w:before="150" w:after="0"/>
        <w:ind w:left="1240" w:right="0" w:hanging="721"/>
        <w:jc w:val="left"/>
        <w:rPr>
          <w:sz w:val="26"/>
        </w:rPr>
      </w:pPr>
      <w:r>
        <w:rPr>
          <w:sz w:val="26"/>
        </w:rPr>
        <w:t>CCHCJ</w:t>
        <w:tab/>
        <w:t>-</w:t>
        <w:tab/>
        <w:t>Certified</w:t>
      </w:r>
      <w:r>
        <w:rPr>
          <w:spacing w:val="-3"/>
          <w:sz w:val="26"/>
        </w:rPr>
        <w:t> </w:t>
      </w:r>
      <w:r>
        <w:rPr>
          <w:sz w:val="26"/>
        </w:rPr>
        <w:t>Copies</w:t>
      </w:r>
      <w:r>
        <w:rPr>
          <w:spacing w:val="-2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the High</w:t>
      </w:r>
      <w:r>
        <w:rPr>
          <w:spacing w:val="-2"/>
          <w:sz w:val="26"/>
        </w:rPr>
        <w:t> </w:t>
      </w:r>
      <w:r>
        <w:rPr>
          <w:sz w:val="26"/>
        </w:rPr>
        <w:t>Court</w:t>
      </w:r>
      <w:r>
        <w:rPr>
          <w:spacing w:val="-2"/>
          <w:sz w:val="26"/>
        </w:rPr>
        <w:t> </w:t>
      </w:r>
      <w:r>
        <w:rPr>
          <w:sz w:val="26"/>
        </w:rPr>
        <w:t>Judgement</w:t>
      </w:r>
    </w:p>
    <w:p>
      <w:pPr>
        <w:pStyle w:val="BodyText"/>
        <w:spacing w:before="150"/>
        <w:ind w:left="3401"/>
      </w:pPr>
      <w:r>
        <w:rPr/>
        <w:t>(of Lagos</w:t>
      </w:r>
      <w:r>
        <w:rPr>
          <w:spacing w:val="-1"/>
        </w:rPr>
        <w:t> </w:t>
      </w:r>
      <w:r>
        <w:rPr/>
        <w:t>State)</w:t>
      </w:r>
    </w:p>
    <w:p>
      <w:pPr>
        <w:pStyle w:val="ListParagraph"/>
        <w:numPr>
          <w:ilvl w:val="0"/>
          <w:numId w:val="3"/>
        </w:numPr>
        <w:tabs>
          <w:tab w:pos="1240" w:val="left" w:leader="none"/>
          <w:tab w:pos="1241" w:val="left" w:leader="none"/>
          <w:tab w:pos="2680" w:val="left" w:leader="none"/>
          <w:tab w:pos="3400" w:val="left" w:leader="none"/>
        </w:tabs>
        <w:spacing w:line="240" w:lineRule="auto" w:before="147" w:after="0"/>
        <w:ind w:left="1240" w:right="0" w:hanging="721"/>
        <w:jc w:val="left"/>
        <w:rPr>
          <w:sz w:val="26"/>
        </w:rPr>
      </w:pPr>
      <w:r>
        <w:rPr>
          <w:sz w:val="26"/>
        </w:rPr>
        <w:t>FBLR</w:t>
        <w:tab/>
        <w:t>-</w:t>
        <w:tab/>
        <w:t>Federal</w:t>
      </w:r>
      <w:r>
        <w:rPr>
          <w:spacing w:val="-3"/>
          <w:sz w:val="26"/>
        </w:rPr>
        <w:t> </w:t>
      </w:r>
      <w:r>
        <w:rPr>
          <w:sz w:val="26"/>
        </w:rPr>
        <w:t>Board</w:t>
      </w:r>
      <w:r>
        <w:rPr>
          <w:spacing w:val="-2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Inland</w:t>
      </w:r>
      <w:r>
        <w:rPr>
          <w:spacing w:val="-2"/>
          <w:sz w:val="26"/>
        </w:rPr>
        <w:t> </w:t>
      </w:r>
      <w:r>
        <w:rPr>
          <w:sz w:val="26"/>
        </w:rPr>
        <w:t>Revenue</w:t>
      </w:r>
    </w:p>
    <w:p>
      <w:pPr>
        <w:pStyle w:val="ListParagraph"/>
        <w:numPr>
          <w:ilvl w:val="0"/>
          <w:numId w:val="3"/>
        </w:numPr>
        <w:tabs>
          <w:tab w:pos="1240" w:val="left" w:leader="none"/>
          <w:tab w:pos="1241" w:val="left" w:leader="none"/>
          <w:tab w:pos="2680" w:val="left" w:leader="none"/>
          <w:tab w:pos="3400" w:val="left" w:leader="none"/>
        </w:tabs>
        <w:spacing w:line="240" w:lineRule="auto" w:before="150" w:after="0"/>
        <w:ind w:left="1240" w:right="0" w:hanging="721"/>
        <w:jc w:val="left"/>
        <w:rPr>
          <w:sz w:val="26"/>
        </w:rPr>
      </w:pPr>
      <w:r>
        <w:rPr>
          <w:sz w:val="26"/>
        </w:rPr>
        <w:t>FSC</w:t>
        <w:tab/>
        <w:t>-</w:t>
        <w:tab/>
        <w:t>Selected</w:t>
      </w:r>
      <w:r>
        <w:rPr>
          <w:spacing w:val="62"/>
          <w:sz w:val="26"/>
        </w:rPr>
        <w:t> </w:t>
      </w:r>
      <w:r>
        <w:rPr>
          <w:sz w:val="26"/>
        </w:rPr>
        <w:t>Judgement</w:t>
      </w:r>
      <w:r>
        <w:rPr>
          <w:spacing w:val="-2"/>
          <w:sz w:val="26"/>
        </w:rPr>
        <w:t> </w:t>
      </w:r>
      <w:r>
        <w:rPr>
          <w:sz w:val="26"/>
        </w:rPr>
        <w:t>of the</w:t>
      </w:r>
      <w:r>
        <w:rPr>
          <w:spacing w:val="-2"/>
          <w:sz w:val="26"/>
        </w:rPr>
        <w:t> </w:t>
      </w:r>
      <w:r>
        <w:rPr>
          <w:sz w:val="26"/>
        </w:rPr>
        <w:t>Federal</w:t>
      </w:r>
      <w:r>
        <w:rPr>
          <w:spacing w:val="1"/>
          <w:sz w:val="26"/>
        </w:rPr>
        <w:t> </w:t>
      </w:r>
      <w:r>
        <w:rPr>
          <w:sz w:val="26"/>
        </w:rPr>
        <w:t>Supreme</w:t>
      </w:r>
      <w:r>
        <w:rPr>
          <w:spacing w:val="-2"/>
          <w:sz w:val="26"/>
        </w:rPr>
        <w:t> </w:t>
      </w:r>
      <w:r>
        <w:rPr>
          <w:sz w:val="26"/>
        </w:rPr>
        <w:t>Court</w:t>
      </w:r>
    </w:p>
    <w:p>
      <w:pPr>
        <w:pStyle w:val="ListParagraph"/>
        <w:numPr>
          <w:ilvl w:val="0"/>
          <w:numId w:val="3"/>
        </w:numPr>
        <w:tabs>
          <w:tab w:pos="1240" w:val="left" w:leader="none"/>
          <w:tab w:pos="1241" w:val="left" w:leader="none"/>
          <w:tab w:pos="2680" w:val="left" w:leader="none"/>
          <w:tab w:pos="3400" w:val="left" w:leader="none"/>
        </w:tabs>
        <w:spacing w:line="240" w:lineRule="auto" w:before="150" w:after="0"/>
        <w:ind w:left="1240" w:right="0" w:hanging="721"/>
        <w:jc w:val="left"/>
        <w:rPr>
          <w:sz w:val="26"/>
        </w:rPr>
      </w:pPr>
      <w:r>
        <w:rPr>
          <w:sz w:val="26"/>
        </w:rPr>
        <w:t>LRHL</w:t>
        <w:tab/>
        <w:t>-</w:t>
        <w:tab/>
        <w:t>Law</w:t>
      </w:r>
      <w:r>
        <w:rPr>
          <w:spacing w:val="-3"/>
          <w:sz w:val="26"/>
        </w:rPr>
        <w:t> </w:t>
      </w:r>
      <w:r>
        <w:rPr>
          <w:sz w:val="26"/>
        </w:rPr>
        <w:t>Report of House</w:t>
      </w:r>
      <w:r>
        <w:rPr>
          <w:spacing w:val="-2"/>
          <w:sz w:val="26"/>
        </w:rPr>
        <w:t> </w:t>
      </w:r>
      <w:r>
        <w:rPr>
          <w:sz w:val="26"/>
        </w:rPr>
        <w:t>of Lords</w:t>
      </w:r>
    </w:p>
    <w:p>
      <w:pPr>
        <w:pStyle w:val="ListParagraph"/>
        <w:numPr>
          <w:ilvl w:val="0"/>
          <w:numId w:val="3"/>
        </w:numPr>
        <w:tabs>
          <w:tab w:pos="1240" w:val="left" w:leader="none"/>
          <w:tab w:pos="1241" w:val="left" w:leader="none"/>
          <w:tab w:pos="2680" w:val="left" w:leader="none"/>
          <w:tab w:pos="3400" w:val="left" w:leader="none"/>
        </w:tabs>
        <w:spacing w:line="240" w:lineRule="auto" w:before="150" w:after="0"/>
        <w:ind w:left="1240" w:right="0" w:hanging="721"/>
        <w:jc w:val="left"/>
        <w:rPr>
          <w:sz w:val="26"/>
        </w:rPr>
      </w:pPr>
      <w:r>
        <w:rPr>
          <w:sz w:val="26"/>
        </w:rPr>
        <w:t>LRN</w:t>
        <w:tab/>
        <w:t>-</w:t>
        <w:tab/>
        <w:t>Law</w:t>
      </w:r>
      <w:r>
        <w:rPr>
          <w:spacing w:val="-3"/>
          <w:sz w:val="26"/>
        </w:rPr>
        <w:t> </w:t>
      </w:r>
      <w:r>
        <w:rPr>
          <w:sz w:val="26"/>
        </w:rPr>
        <w:t>Report</w:t>
      </w:r>
      <w:r>
        <w:rPr>
          <w:spacing w:val="-1"/>
          <w:sz w:val="26"/>
        </w:rPr>
        <w:t> </w:t>
      </w:r>
      <w:r>
        <w:rPr>
          <w:sz w:val="26"/>
        </w:rPr>
        <w:t>of Nigeria</w:t>
      </w:r>
    </w:p>
    <w:p>
      <w:pPr>
        <w:pStyle w:val="ListParagraph"/>
        <w:numPr>
          <w:ilvl w:val="0"/>
          <w:numId w:val="3"/>
        </w:numPr>
        <w:tabs>
          <w:tab w:pos="1240" w:val="left" w:leader="none"/>
          <w:tab w:pos="1241" w:val="left" w:leader="none"/>
          <w:tab w:pos="2680" w:val="left" w:leader="none"/>
          <w:tab w:pos="3400" w:val="left" w:leader="none"/>
        </w:tabs>
        <w:spacing w:line="240" w:lineRule="auto" w:before="150" w:after="0"/>
        <w:ind w:left="1240" w:right="0" w:hanging="721"/>
        <w:jc w:val="left"/>
        <w:rPr>
          <w:sz w:val="26"/>
        </w:rPr>
      </w:pPr>
      <w:r>
        <w:rPr>
          <w:sz w:val="26"/>
        </w:rPr>
        <w:t>NLR</w:t>
        <w:tab/>
        <w:t>-</w:t>
        <w:tab/>
        <w:t>Nigeria</w:t>
      </w:r>
      <w:r>
        <w:rPr>
          <w:spacing w:val="-3"/>
          <w:sz w:val="26"/>
        </w:rPr>
        <w:t> </w:t>
      </w:r>
      <w:r>
        <w:rPr>
          <w:sz w:val="26"/>
        </w:rPr>
        <w:t>Law Report</w:t>
      </w:r>
    </w:p>
    <w:p>
      <w:pPr>
        <w:pStyle w:val="ListParagraph"/>
        <w:numPr>
          <w:ilvl w:val="0"/>
          <w:numId w:val="3"/>
        </w:numPr>
        <w:tabs>
          <w:tab w:pos="1240" w:val="left" w:leader="none"/>
          <w:tab w:pos="1241" w:val="left" w:leader="none"/>
          <w:tab w:pos="2680" w:val="left" w:leader="none"/>
          <w:tab w:pos="3400" w:val="left" w:leader="none"/>
        </w:tabs>
        <w:spacing w:line="240" w:lineRule="auto" w:before="150" w:after="0"/>
        <w:ind w:left="1240" w:right="0" w:hanging="721"/>
        <w:jc w:val="left"/>
        <w:rPr>
          <w:sz w:val="26"/>
        </w:rPr>
      </w:pPr>
      <w:r>
        <w:rPr>
          <w:sz w:val="26"/>
        </w:rPr>
        <w:t>NMLR</w:t>
        <w:tab/>
        <w:t>-</w:t>
        <w:tab/>
        <w:t>Nigerian</w:t>
      </w:r>
      <w:r>
        <w:rPr>
          <w:spacing w:val="-2"/>
          <w:sz w:val="26"/>
        </w:rPr>
        <w:t> </w:t>
      </w:r>
      <w:r>
        <w:rPr>
          <w:sz w:val="26"/>
        </w:rPr>
        <w:t>Monthly</w:t>
      </w:r>
      <w:r>
        <w:rPr>
          <w:spacing w:val="-4"/>
          <w:sz w:val="26"/>
        </w:rPr>
        <w:t> </w:t>
      </w:r>
      <w:r>
        <w:rPr>
          <w:sz w:val="26"/>
        </w:rPr>
        <w:t>Law</w:t>
      </w:r>
      <w:r>
        <w:rPr>
          <w:spacing w:val="1"/>
          <w:sz w:val="26"/>
        </w:rPr>
        <w:t> </w:t>
      </w:r>
      <w:r>
        <w:rPr>
          <w:sz w:val="26"/>
        </w:rPr>
        <w:t>Report</w:t>
      </w:r>
    </w:p>
    <w:p>
      <w:pPr>
        <w:pStyle w:val="ListParagraph"/>
        <w:numPr>
          <w:ilvl w:val="0"/>
          <w:numId w:val="3"/>
        </w:numPr>
        <w:tabs>
          <w:tab w:pos="1240" w:val="left" w:leader="none"/>
          <w:tab w:pos="1241" w:val="left" w:leader="none"/>
          <w:tab w:pos="2680" w:val="left" w:leader="none"/>
          <w:tab w:pos="3400" w:val="left" w:leader="none"/>
        </w:tabs>
        <w:spacing w:line="240" w:lineRule="auto" w:before="150" w:after="0"/>
        <w:ind w:left="1240" w:right="0" w:hanging="721"/>
        <w:jc w:val="left"/>
        <w:rPr>
          <w:sz w:val="26"/>
        </w:rPr>
      </w:pPr>
      <w:r>
        <w:rPr>
          <w:sz w:val="26"/>
        </w:rPr>
        <w:t>NSCC</w:t>
        <w:tab/>
        <w:t>-</w:t>
        <w:tab/>
        <w:t>Nigeria</w:t>
      </w:r>
      <w:r>
        <w:rPr>
          <w:spacing w:val="-4"/>
          <w:sz w:val="26"/>
        </w:rPr>
        <w:t> </w:t>
      </w:r>
      <w:r>
        <w:rPr>
          <w:sz w:val="26"/>
        </w:rPr>
        <w:t>Supreme</w:t>
      </w:r>
      <w:r>
        <w:rPr>
          <w:spacing w:val="-1"/>
          <w:sz w:val="26"/>
        </w:rPr>
        <w:t> </w:t>
      </w:r>
      <w:r>
        <w:rPr>
          <w:sz w:val="26"/>
        </w:rPr>
        <w:t>Court</w:t>
      </w:r>
      <w:r>
        <w:rPr>
          <w:spacing w:val="-2"/>
          <w:sz w:val="26"/>
        </w:rPr>
        <w:t> </w:t>
      </w:r>
      <w:r>
        <w:rPr>
          <w:sz w:val="26"/>
        </w:rPr>
        <w:t>Cases</w:t>
      </w:r>
    </w:p>
    <w:p>
      <w:pPr>
        <w:pStyle w:val="ListParagraph"/>
        <w:numPr>
          <w:ilvl w:val="0"/>
          <w:numId w:val="3"/>
        </w:numPr>
        <w:tabs>
          <w:tab w:pos="1240" w:val="left" w:leader="none"/>
          <w:tab w:pos="1241" w:val="left" w:leader="none"/>
          <w:tab w:pos="2680" w:val="left" w:leader="none"/>
          <w:tab w:pos="3400" w:val="left" w:leader="none"/>
        </w:tabs>
        <w:spacing w:line="240" w:lineRule="auto" w:before="147" w:after="0"/>
        <w:ind w:left="1240" w:right="0" w:hanging="721"/>
        <w:jc w:val="left"/>
        <w:rPr>
          <w:sz w:val="26"/>
        </w:rPr>
      </w:pPr>
      <w:r>
        <w:rPr>
          <w:sz w:val="26"/>
        </w:rPr>
        <w:t>NWLR</w:t>
        <w:tab/>
        <w:t>-</w:t>
        <w:tab/>
        <w:t>Nigerian</w:t>
      </w:r>
      <w:r>
        <w:rPr>
          <w:spacing w:val="-1"/>
          <w:sz w:val="26"/>
        </w:rPr>
        <w:t> </w:t>
      </w:r>
      <w:r>
        <w:rPr>
          <w:sz w:val="26"/>
        </w:rPr>
        <w:t>Weekly</w:t>
      </w:r>
      <w:r>
        <w:rPr>
          <w:spacing w:val="-6"/>
          <w:sz w:val="26"/>
        </w:rPr>
        <w:t> </w:t>
      </w:r>
      <w:r>
        <w:rPr>
          <w:sz w:val="26"/>
        </w:rPr>
        <w:t>Law Report</w:t>
      </w:r>
    </w:p>
    <w:p>
      <w:pPr>
        <w:pStyle w:val="ListParagraph"/>
        <w:numPr>
          <w:ilvl w:val="0"/>
          <w:numId w:val="3"/>
        </w:numPr>
        <w:tabs>
          <w:tab w:pos="1240" w:val="left" w:leader="none"/>
          <w:tab w:pos="1241" w:val="left" w:leader="none"/>
          <w:tab w:pos="2680" w:val="left" w:leader="none"/>
          <w:tab w:pos="3400" w:val="left" w:leader="none"/>
        </w:tabs>
        <w:spacing w:line="240" w:lineRule="auto" w:before="150" w:after="0"/>
        <w:ind w:left="1240" w:right="0" w:hanging="721"/>
        <w:jc w:val="left"/>
        <w:rPr>
          <w:sz w:val="26"/>
        </w:rPr>
      </w:pPr>
      <w:r>
        <w:rPr>
          <w:sz w:val="26"/>
        </w:rPr>
        <w:t>Ords</w:t>
        <w:tab/>
        <w:t>-</w:t>
        <w:tab/>
        <w:t>Others</w:t>
      </w:r>
    </w:p>
    <w:p>
      <w:pPr>
        <w:pStyle w:val="ListParagraph"/>
        <w:numPr>
          <w:ilvl w:val="0"/>
          <w:numId w:val="3"/>
        </w:numPr>
        <w:tabs>
          <w:tab w:pos="1240" w:val="left" w:leader="none"/>
          <w:tab w:pos="1241" w:val="left" w:leader="none"/>
          <w:tab w:pos="2680" w:val="left" w:leader="none"/>
          <w:tab w:pos="3400" w:val="left" w:leader="none"/>
        </w:tabs>
        <w:spacing w:line="240" w:lineRule="auto" w:before="150" w:after="0"/>
        <w:ind w:left="1240" w:right="0" w:hanging="721"/>
        <w:jc w:val="left"/>
        <w:rPr>
          <w:sz w:val="26"/>
        </w:rPr>
      </w:pPr>
      <w:r>
        <w:rPr>
          <w:sz w:val="26"/>
        </w:rPr>
        <w:t>QB</w:t>
        <w:tab/>
        <w:t>-</w:t>
        <w:tab/>
        <w:t>Queens</w:t>
      </w:r>
      <w:r>
        <w:rPr>
          <w:spacing w:val="-3"/>
          <w:sz w:val="26"/>
        </w:rPr>
        <w:t> </w:t>
      </w:r>
      <w:r>
        <w:rPr>
          <w:sz w:val="26"/>
        </w:rPr>
        <w:t>Bench</w:t>
      </w:r>
      <w:r>
        <w:rPr>
          <w:spacing w:val="-2"/>
          <w:sz w:val="26"/>
        </w:rPr>
        <w:t> </w:t>
      </w:r>
      <w:r>
        <w:rPr>
          <w:sz w:val="26"/>
        </w:rPr>
        <w:t>Division</w:t>
      </w:r>
    </w:p>
    <w:p>
      <w:pPr>
        <w:pStyle w:val="ListParagraph"/>
        <w:numPr>
          <w:ilvl w:val="0"/>
          <w:numId w:val="3"/>
        </w:numPr>
        <w:tabs>
          <w:tab w:pos="1240" w:val="left" w:leader="none"/>
          <w:tab w:pos="1241" w:val="left" w:leader="none"/>
          <w:tab w:pos="2680" w:val="left" w:leader="none"/>
          <w:tab w:pos="3400" w:val="left" w:leader="none"/>
        </w:tabs>
        <w:spacing w:line="240" w:lineRule="auto" w:before="150" w:after="0"/>
        <w:ind w:left="1240" w:right="0" w:hanging="721"/>
        <w:jc w:val="left"/>
        <w:rPr>
          <w:sz w:val="26"/>
        </w:rPr>
      </w:pPr>
      <w:r>
        <w:rPr>
          <w:sz w:val="26"/>
        </w:rPr>
        <w:t>S.C</w:t>
        <w:tab/>
        <w:t>-</w:t>
        <w:tab/>
        <w:t>Supreme</w:t>
      </w:r>
      <w:r>
        <w:rPr>
          <w:spacing w:val="-3"/>
          <w:sz w:val="26"/>
        </w:rPr>
        <w:t> </w:t>
      </w:r>
      <w:r>
        <w:rPr>
          <w:sz w:val="26"/>
        </w:rPr>
        <w:t>Court</w:t>
      </w:r>
    </w:p>
    <w:p>
      <w:pPr>
        <w:pStyle w:val="ListParagraph"/>
        <w:numPr>
          <w:ilvl w:val="0"/>
          <w:numId w:val="3"/>
        </w:numPr>
        <w:tabs>
          <w:tab w:pos="1240" w:val="left" w:leader="none"/>
          <w:tab w:pos="1241" w:val="left" w:leader="none"/>
          <w:tab w:pos="2680" w:val="left" w:leader="none"/>
          <w:tab w:pos="3400" w:val="left" w:leader="none"/>
        </w:tabs>
        <w:spacing w:line="240" w:lineRule="auto" w:before="150" w:after="0"/>
        <w:ind w:left="1240" w:right="0" w:hanging="721"/>
        <w:jc w:val="left"/>
        <w:rPr>
          <w:sz w:val="26"/>
        </w:rPr>
      </w:pPr>
      <w:r>
        <w:rPr>
          <w:sz w:val="26"/>
        </w:rPr>
        <w:t>SEC</w:t>
        <w:tab/>
        <w:t>-</w:t>
        <w:tab/>
        <w:t>Securities</w:t>
      </w:r>
      <w:r>
        <w:rPr>
          <w:spacing w:val="-3"/>
          <w:sz w:val="26"/>
        </w:rPr>
        <w:t> </w:t>
      </w:r>
      <w:r>
        <w:rPr>
          <w:sz w:val="26"/>
        </w:rPr>
        <w:t>and</w:t>
      </w:r>
      <w:r>
        <w:rPr>
          <w:spacing w:val="-2"/>
          <w:sz w:val="26"/>
        </w:rPr>
        <w:t> </w:t>
      </w:r>
      <w:r>
        <w:rPr>
          <w:sz w:val="26"/>
        </w:rPr>
        <w:t>Exchange</w:t>
      </w:r>
      <w:r>
        <w:rPr>
          <w:spacing w:val="-2"/>
          <w:sz w:val="26"/>
        </w:rPr>
        <w:t> </w:t>
      </w:r>
      <w:r>
        <w:rPr>
          <w:sz w:val="26"/>
        </w:rPr>
        <w:t>Commission</w:t>
      </w:r>
    </w:p>
    <w:p>
      <w:pPr>
        <w:pStyle w:val="ListParagraph"/>
        <w:numPr>
          <w:ilvl w:val="0"/>
          <w:numId w:val="3"/>
        </w:numPr>
        <w:tabs>
          <w:tab w:pos="1240" w:val="left" w:leader="none"/>
          <w:tab w:pos="1241" w:val="left" w:leader="none"/>
          <w:tab w:pos="2680" w:val="left" w:leader="none"/>
          <w:tab w:pos="3400" w:val="left" w:leader="none"/>
        </w:tabs>
        <w:spacing w:line="240" w:lineRule="auto" w:before="150" w:after="0"/>
        <w:ind w:left="1240" w:right="0" w:hanging="721"/>
        <w:jc w:val="left"/>
        <w:rPr>
          <w:sz w:val="26"/>
        </w:rPr>
      </w:pPr>
      <w:r>
        <w:rPr>
          <w:sz w:val="26"/>
        </w:rPr>
        <w:t>WLR</w:t>
        <w:tab/>
        <w:t>-</w:t>
        <w:tab/>
        <w:t>Western</w:t>
      </w:r>
      <w:r>
        <w:rPr>
          <w:spacing w:val="-3"/>
          <w:sz w:val="26"/>
        </w:rPr>
        <w:t> </w:t>
      </w:r>
      <w:r>
        <w:rPr>
          <w:sz w:val="26"/>
        </w:rPr>
        <w:t>Law</w:t>
      </w:r>
      <w:r>
        <w:rPr>
          <w:spacing w:val="-3"/>
          <w:sz w:val="26"/>
        </w:rPr>
        <w:t> </w:t>
      </w:r>
      <w:r>
        <w:rPr>
          <w:sz w:val="26"/>
        </w:rPr>
        <w:t>Report</w:t>
      </w:r>
    </w:p>
    <w:p>
      <w:pPr>
        <w:spacing w:after="0" w:line="240" w:lineRule="auto"/>
        <w:jc w:val="left"/>
        <w:rPr>
          <w:sz w:val="26"/>
        </w:rPr>
        <w:sectPr>
          <w:pgSz w:w="12240" w:h="15840"/>
          <w:pgMar w:header="0" w:footer="1068" w:top="1380" w:bottom="1260" w:left="1280" w:right="1260"/>
        </w:sectPr>
      </w:pPr>
    </w:p>
    <w:p>
      <w:pPr>
        <w:spacing w:line="296" w:lineRule="exact" w:before="60"/>
        <w:ind w:left="502" w:right="160" w:firstLine="0"/>
        <w:jc w:val="center"/>
        <w:rPr>
          <w:b/>
          <w:i/>
          <w:sz w:val="26"/>
        </w:rPr>
      </w:pPr>
      <w:r>
        <w:rPr>
          <w:b/>
          <w:i/>
          <w:w w:val="95"/>
          <w:sz w:val="26"/>
        </w:rPr>
        <w:t>ABSTRACT</w:t>
      </w:r>
    </w:p>
    <w:p>
      <w:pPr>
        <w:spacing w:line="240" w:lineRule="auto" w:before="0"/>
        <w:ind w:left="520" w:right="181" w:firstLine="0"/>
        <w:jc w:val="both"/>
        <w:rPr>
          <w:i/>
          <w:sz w:val="26"/>
        </w:rPr>
      </w:pPr>
      <w:r>
        <w:rPr>
          <w:i/>
          <w:sz w:val="26"/>
        </w:rPr>
        <w:t>The importance of an effective regulatory body in a growing economy cannot be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overemphasized. Hence the need for the Corporate Affairs Commission to function as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such</w:t>
      </w:r>
      <w:r>
        <w:rPr>
          <w:i/>
          <w:spacing w:val="-9"/>
          <w:sz w:val="26"/>
        </w:rPr>
        <w:t> </w:t>
      </w:r>
      <w:r>
        <w:rPr>
          <w:i/>
          <w:sz w:val="26"/>
        </w:rPr>
        <w:t>is</w:t>
      </w:r>
      <w:r>
        <w:rPr>
          <w:i/>
          <w:spacing w:val="-8"/>
          <w:sz w:val="26"/>
        </w:rPr>
        <w:t> </w:t>
      </w:r>
      <w:r>
        <w:rPr>
          <w:i/>
          <w:sz w:val="26"/>
        </w:rPr>
        <w:t>a</w:t>
      </w:r>
      <w:r>
        <w:rPr>
          <w:i/>
          <w:spacing w:val="-5"/>
          <w:sz w:val="26"/>
        </w:rPr>
        <w:t> </w:t>
      </w:r>
      <w:r>
        <w:rPr>
          <w:i/>
          <w:sz w:val="26"/>
        </w:rPr>
        <w:t>sine-qua-non</w:t>
      </w:r>
      <w:r>
        <w:rPr>
          <w:i/>
          <w:spacing w:val="-13"/>
          <w:sz w:val="26"/>
        </w:rPr>
        <w:t> </w:t>
      </w:r>
      <w:r>
        <w:rPr>
          <w:i/>
          <w:sz w:val="26"/>
        </w:rPr>
        <w:t>to</w:t>
      </w:r>
      <w:r>
        <w:rPr>
          <w:i/>
          <w:spacing w:val="-8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-8"/>
          <w:sz w:val="26"/>
        </w:rPr>
        <w:t> </w:t>
      </w:r>
      <w:r>
        <w:rPr>
          <w:i/>
          <w:sz w:val="26"/>
        </w:rPr>
        <w:t>provision</w:t>
      </w:r>
      <w:r>
        <w:rPr>
          <w:i/>
          <w:spacing w:val="-8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-8"/>
          <w:sz w:val="26"/>
        </w:rPr>
        <w:t> </w:t>
      </w:r>
      <w:r>
        <w:rPr>
          <w:i/>
          <w:sz w:val="26"/>
        </w:rPr>
        <w:t>good</w:t>
      </w:r>
      <w:r>
        <w:rPr>
          <w:i/>
          <w:spacing w:val="-7"/>
          <w:sz w:val="26"/>
        </w:rPr>
        <w:t> </w:t>
      </w:r>
      <w:r>
        <w:rPr>
          <w:i/>
          <w:sz w:val="26"/>
        </w:rPr>
        <w:t>legal</w:t>
      </w:r>
      <w:r>
        <w:rPr>
          <w:i/>
          <w:spacing w:val="-8"/>
          <w:sz w:val="26"/>
        </w:rPr>
        <w:t> </w:t>
      </w:r>
      <w:r>
        <w:rPr>
          <w:i/>
          <w:sz w:val="26"/>
        </w:rPr>
        <w:t>principles</w:t>
      </w:r>
      <w:r>
        <w:rPr>
          <w:i/>
          <w:spacing w:val="-8"/>
          <w:sz w:val="26"/>
        </w:rPr>
        <w:t> </w:t>
      </w:r>
      <w:r>
        <w:rPr>
          <w:i/>
          <w:sz w:val="26"/>
        </w:rPr>
        <w:t>that</w:t>
      </w:r>
      <w:r>
        <w:rPr>
          <w:i/>
          <w:spacing w:val="-8"/>
          <w:sz w:val="26"/>
        </w:rPr>
        <w:t> </w:t>
      </w:r>
      <w:r>
        <w:rPr>
          <w:i/>
          <w:sz w:val="26"/>
        </w:rPr>
        <w:t>must</w:t>
      </w:r>
      <w:r>
        <w:rPr>
          <w:i/>
          <w:spacing w:val="-8"/>
          <w:sz w:val="26"/>
        </w:rPr>
        <w:t> </w:t>
      </w:r>
      <w:r>
        <w:rPr>
          <w:i/>
          <w:sz w:val="26"/>
        </w:rPr>
        <w:t>be</w:t>
      </w:r>
      <w:r>
        <w:rPr>
          <w:i/>
          <w:spacing w:val="-8"/>
          <w:sz w:val="26"/>
        </w:rPr>
        <w:t> </w:t>
      </w:r>
      <w:r>
        <w:rPr>
          <w:i/>
          <w:sz w:val="26"/>
        </w:rPr>
        <w:t>adhered</w:t>
      </w:r>
      <w:r>
        <w:rPr>
          <w:i/>
          <w:spacing w:val="-8"/>
          <w:sz w:val="26"/>
        </w:rPr>
        <w:t> </w:t>
      </w:r>
      <w:r>
        <w:rPr>
          <w:i/>
          <w:sz w:val="26"/>
        </w:rPr>
        <w:t>to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and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effectively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enforced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corporate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governance.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This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research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work,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therefore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covers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historical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development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Company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and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Allied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Matter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Act,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its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roles/functions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and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how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it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enforces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provisions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Act.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It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also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proffers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suggestions to some challenges been faced by the Corporate Affairs Commission and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re-commendations that would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make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them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more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potent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as</w:t>
      </w:r>
      <w:r>
        <w:rPr>
          <w:i/>
          <w:spacing w:val="2"/>
          <w:sz w:val="26"/>
        </w:rPr>
        <w:t> </w:t>
      </w:r>
      <w:r>
        <w:rPr>
          <w:i/>
          <w:sz w:val="26"/>
        </w:rPr>
        <w:t>a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regulatory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authority.</w:t>
      </w:r>
    </w:p>
    <w:p>
      <w:pPr>
        <w:spacing w:after="0" w:line="240" w:lineRule="auto"/>
        <w:jc w:val="both"/>
        <w:rPr>
          <w:sz w:val="26"/>
        </w:rPr>
        <w:sectPr>
          <w:pgSz w:w="12240" w:h="15840"/>
          <w:pgMar w:header="0" w:footer="1068" w:top="1380" w:bottom="1260" w:left="1280" w:right="1260"/>
        </w:sectPr>
      </w:pPr>
    </w:p>
    <w:p>
      <w:pPr>
        <w:pStyle w:val="Heading1"/>
        <w:spacing w:before="60"/>
        <w:ind w:left="502" w:right="164"/>
        <w:jc w:val="center"/>
      </w:pPr>
      <w:r>
        <w:rPr/>
        <w:t>TABLE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CONTENTS</w:t>
      </w:r>
    </w:p>
    <w:p>
      <w:pPr>
        <w:pStyle w:val="BodyText"/>
        <w:spacing w:before="4"/>
        <w:rPr>
          <w:b/>
        </w:rPr>
      </w:pPr>
    </w:p>
    <w:tbl>
      <w:tblPr>
        <w:tblW w:w="0" w:type="auto"/>
        <w:jc w:val="left"/>
        <w:tblInd w:w="47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74"/>
        <w:gridCol w:w="910"/>
        <w:gridCol w:w="627"/>
        <w:gridCol w:w="547"/>
        <w:gridCol w:w="720"/>
        <w:gridCol w:w="720"/>
        <w:gridCol w:w="720"/>
        <w:gridCol w:w="720"/>
        <w:gridCol w:w="720"/>
        <w:gridCol w:w="720"/>
        <w:gridCol w:w="720"/>
        <w:gridCol w:w="669"/>
      </w:tblGrid>
      <w:tr>
        <w:trPr>
          <w:trHeight w:val="442" w:hRule="atLeast"/>
        </w:trPr>
        <w:tc>
          <w:tcPr>
            <w:tcW w:w="1484" w:type="dxa"/>
            <w:gridSpan w:val="2"/>
          </w:tcPr>
          <w:p>
            <w:pPr>
              <w:pStyle w:val="TableParagraph"/>
              <w:spacing w:line="287" w:lineRule="exact"/>
              <w:ind w:left="50"/>
              <w:rPr>
                <w:sz w:val="26"/>
              </w:rPr>
            </w:pPr>
            <w:r>
              <w:rPr>
                <w:sz w:val="26"/>
              </w:rPr>
              <w:t>Cover</w:t>
            </w:r>
            <w:r>
              <w:rPr>
                <w:spacing w:val="-8"/>
                <w:sz w:val="26"/>
              </w:rPr>
              <w:t> </w:t>
            </w:r>
            <w:r>
              <w:rPr>
                <w:sz w:val="26"/>
              </w:rPr>
              <w:t>page</w:t>
            </w:r>
            <w:r>
              <w:rPr>
                <w:spacing w:val="-6"/>
                <w:sz w:val="26"/>
              </w:rPr>
              <w:t> </w:t>
            </w:r>
            <w:r>
              <w:rPr>
                <w:sz w:val="26"/>
              </w:rPr>
              <w:t>--</w:t>
            </w:r>
          </w:p>
        </w:tc>
        <w:tc>
          <w:tcPr>
            <w:tcW w:w="627" w:type="dxa"/>
          </w:tcPr>
          <w:p>
            <w:pPr>
              <w:pStyle w:val="TableParagraph"/>
              <w:spacing w:line="287" w:lineRule="exact"/>
              <w:ind w:left="5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47" w:type="dxa"/>
          </w:tcPr>
          <w:p>
            <w:pPr>
              <w:pStyle w:val="TableParagraph"/>
              <w:spacing w:line="287" w:lineRule="exact"/>
              <w:ind w:left="99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87" w:lineRule="exact"/>
              <w:ind w:left="252" w:right="252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87" w:lineRule="exact"/>
              <w:ind w:left="252" w:right="252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87" w:lineRule="exact"/>
              <w:ind w:left="252" w:right="253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87" w:lineRule="exact"/>
              <w:ind w:left="252" w:right="253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87" w:lineRule="exact"/>
              <w:ind w:left="252" w:right="253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87" w:lineRule="exact"/>
              <w:ind w:right="271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87" w:lineRule="exact"/>
              <w:ind w:right="271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669" w:type="dxa"/>
          </w:tcPr>
          <w:p>
            <w:pPr>
              <w:pStyle w:val="TableParagraph"/>
              <w:spacing w:line="287" w:lineRule="exact"/>
              <w:ind w:left="273"/>
              <w:rPr>
                <w:sz w:val="26"/>
              </w:rPr>
            </w:pPr>
            <w:r>
              <w:rPr>
                <w:w w:val="99"/>
                <w:sz w:val="26"/>
              </w:rPr>
              <w:t>i</w:t>
            </w:r>
          </w:p>
        </w:tc>
      </w:tr>
      <w:tr>
        <w:trPr>
          <w:trHeight w:val="597" w:hRule="atLeast"/>
        </w:trPr>
        <w:tc>
          <w:tcPr>
            <w:tcW w:w="1484" w:type="dxa"/>
            <w:gridSpan w:val="2"/>
          </w:tcPr>
          <w:p>
            <w:pPr>
              <w:pStyle w:val="TableParagraph"/>
              <w:spacing w:before="143"/>
              <w:ind w:left="50"/>
              <w:rPr>
                <w:sz w:val="26"/>
              </w:rPr>
            </w:pPr>
            <w:r>
              <w:rPr>
                <w:sz w:val="26"/>
              </w:rPr>
              <w:t>Title</w:t>
            </w:r>
            <w:r>
              <w:rPr>
                <w:spacing w:val="-3"/>
                <w:sz w:val="26"/>
              </w:rPr>
              <w:t> </w:t>
            </w:r>
            <w:r>
              <w:rPr>
                <w:sz w:val="26"/>
              </w:rPr>
              <w:t>page</w:t>
            </w:r>
          </w:p>
        </w:tc>
        <w:tc>
          <w:tcPr>
            <w:tcW w:w="627" w:type="dxa"/>
          </w:tcPr>
          <w:p>
            <w:pPr>
              <w:pStyle w:val="TableParagraph"/>
              <w:spacing w:before="143"/>
              <w:ind w:left="5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47" w:type="dxa"/>
          </w:tcPr>
          <w:p>
            <w:pPr>
              <w:pStyle w:val="TableParagraph"/>
              <w:spacing w:before="143"/>
              <w:ind w:left="99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43"/>
              <w:ind w:left="252" w:right="252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43"/>
              <w:ind w:left="252" w:right="252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43"/>
              <w:ind w:left="252" w:right="253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43"/>
              <w:ind w:left="252" w:right="253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43"/>
              <w:ind w:left="252" w:right="253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43"/>
              <w:ind w:right="271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43"/>
              <w:ind w:right="271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669" w:type="dxa"/>
          </w:tcPr>
          <w:p>
            <w:pPr>
              <w:pStyle w:val="TableParagraph"/>
              <w:spacing w:before="143"/>
              <w:ind w:left="273"/>
              <w:rPr>
                <w:sz w:val="26"/>
              </w:rPr>
            </w:pPr>
            <w:r>
              <w:rPr>
                <w:sz w:val="26"/>
              </w:rPr>
              <w:t>ii</w:t>
            </w:r>
          </w:p>
        </w:tc>
      </w:tr>
      <w:tr>
        <w:trPr>
          <w:trHeight w:val="598" w:hRule="atLeast"/>
        </w:trPr>
        <w:tc>
          <w:tcPr>
            <w:tcW w:w="1484" w:type="dxa"/>
            <w:gridSpan w:val="2"/>
          </w:tcPr>
          <w:p>
            <w:pPr>
              <w:pStyle w:val="TableParagraph"/>
              <w:spacing w:before="143"/>
              <w:ind w:left="50"/>
              <w:rPr>
                <w:sz w:val="26"/>
              </w:rPr>
            </w:pPr>
            <w:r>
              <w:rPr>
                <w:sz w:val="26"/>
              </w:rPr>
              <w:t>Declaration</w:t>
            </w:r>
          </w:p>
        </w:tc>
        <w:tc>
          <w:tcPr>
            <w:tcW w:w="627" w:type="dxa"/>
          </w:tcPr>
          <w:p>
            <w:pPr>
              <w:pStyle w:val="TableParagraph"/>
              <w:spacing w:before="143"/>
              <w:ind w:left="5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47" w:type="dxa"/>
          </w:tcPr>
          <w:p>
            <w:pPr>
              <w:pStyle w:val="TableParagraph"/>
              <w:spacing w:before="143"/>
              <w:ind w:left="99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43"/>
              <w:ind w:left="252" w:right="252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43"/>
              <w:ind w:left="252" w:right="252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43"/>
              <w:ind w:left="252" w:right="253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43"/>
              <w:ind w:left="252" w:right="253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43"/>
              <w:ind w:left="252" w:right="253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43"/>
              <w:ind w:right="271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43"/>
              <w:ind w:right="271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669" w:type="dxa"/>
          </w:tcPr>
          <w:p>
            <w:pPr>
              <w:pStyle w:val="TableParagraph"/>
              <w:spacing w:before="143"/>
              <w:ind w:left="273"/>
              <w:rPr>
                <w:sz w:val="26"/>
              </w:rPr>
            </w:pPr>
            <w:r>
              <w:rPr>
                <w:sz w:val="26"/>
              </w:rPr>
              <w:t>iii</w:t>
            </w:r>
          </w:p>
        </w:tc>
      </w:tr>
      <w:tr>
        <w:trPr>
          <w:trHeight w:val="598" w:hRule="atLeast"/>
        </w:trPr>
        <w:tc>
          <w:tcPr>
            <w:tcW w:w="1484" w:type="dxa"/>
            <w:gridSpan w:val="2"/>
          </w:tcPr>
          <w:p>
            <w:pPr>
              <w:pStyle w:val="TableParagraph"/>
              <w:spacing w:before="144"/>
              <w:ind w:left="50"/>
              <w:rPr>
                <w:sz w:val="26"/>
              </w:rPr>
            </w:pPr>
            <w:r>
              <w:rPr>
                <w:sz w:val="26"/>
              </w:rPr>
              <w:t>Certification</w:t>
            </w:r>
          </w:p>
        </w:tc>
        <w:tc>
          <w:tcPr>
            <w:tcW w:w="627" w:type="dxa"/>
          </w:tcPr>
          <w:p>
            <w:pPr>
              <w:pStyle w:val="TableParagraph"/>
              <w:spacing w:before="144"/>
              <w:ind w:left="73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47" w:type="dxa"/>
          </w:tcPr>
          <w:p>
            <w:pPr>
              <w:pStyle w:val="TableParagraph"/>
              <w:spacing w:before="144"/>
              <w:ind w:left="99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44"/>
              <w:ind w:left="252" w:right="252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44"/>
              <w:ind w:left="252" w:right="252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44"/>
              <w:ind w:left="252" w:right="253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44"/>
              <w:ind w:left="252" w:right="253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44"/>
              <w:ind w:left="252" w:right="253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44"/>
              <w:ind w:right="271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44"/>
              <w:ind w:right="271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669" w:type="dxa"/>
          </w:tcPr>
          <w:p>
            <w:pPr>
              <w:pStyle w:val="TableParagraph"/>
              <w:spacing w:before="144"/>
              <w:ind w:left="273"/>
              <w:rPr>
                <w:sz w:val="26"/>
              </w:rPr>
            </w:pPr>
            <w:r>
              <w:rPr>
                <w:sz w:val="26"/>
              </w:rPr>
              <w:t>iv</w:t>
            </w:r>
          </w:p>
        </w:tc>
      </w:tr>
      <w:tr>
        <w:trPr>
          <w:trHeight w:val="442" w:hRule="atLeast"/>
        </w:trPr>
        <w:tc>
          <w:tcPr>
            <w:tcW w:w="1484" w:type="dxa"/>
            <w:gridSpan w:val="2"/>
          </w:tcPr>
          <w:p>
            <w:pPr>
              <w:pStyle w:val="TableParagraph"/>
              <w:spacing w:line="279" w:lineRule="exact" w:before="143"/>
              <w:ind w:left="50"/>
              <w:rPr>
                <w:sz w:val="26"/>
              </w:rPr>
            </w:pPr>
            <w:r>
              <w:rPr>
                <w:sz w:val="26"/>
              </w:rPr>
              <w:t>Dedication</w:t>
            </w:r>
          </w:p>
        </w:tc>
        <w:tc>
          <w:tcPr>
            <w:tcW w:w="627" w:type="dxa"/>
          </w:tcPr>
          <w:p>
            <w:pPr>
              <w:pStyle w:val="TableParagraph"/>
              <w:spacing w:line="279" w:lineRule="exact" w:before="143"/>
              <w:ind w:left="5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47" w:type="dxa"/>
          </w:tcPr>
          <w:p>
            <w:pPr>
              <w:pStyle w:val="TableParagraph"/>
              <w:spacing w:line="279" w:lineRule="exact" w:before="143"/>
              <w:ind w:left="99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79" w:lineRule="exact" w:before="143"/>
              <w:ind w:left="252" w:right="252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79" w:lineRule="exact" w:before="143"/>
              <w:ind w:left="252" w:right="252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79" w:lineRule="exact" w:before="143"/>
              <w:ind w:left="252" w:right="253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79" w:lineRule="exact" w:before="143"/>
              <w:ind w:left="252" w:right="253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79" w:lineRule="exact" w:before="143"/>
              <w:ind w:left="252" w:right="253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79" w:lineRule="exact" w:before="143"/>
              <w:ind w:right="271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79" w:lineRule="exact" w:before="143"/>
              <w:ind w:right="271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669" w:type="dxa"/>
          </w:tcPr>
          <w:p>
            <w:pPr>
              <w:pStyle w:val="TableParagraph"/>
              <w:spacing w:line="279" w:lineRule="exact" w:before="143"/>
              <w:ind w:left="273"/>
              <w:rPr>
                <w:sz w:val="26"/>
              </w:rPr>
            </w:pPr>
            <w:r>
              <w:rPr>
                <w:w w:val="99"/>
                <w:sz w:val="26"/>
              </w:rPr>
              <w:t>v</w:t>
            </w:r>
          </w:p>
        </w:tc>
      </w:tr>
      <w:tr>
        <w:trPr>
          <w:trHeight w:val="753" w:hRule="atLeast"/>
        </w:trPr>
        <w:tc>
          <w:tcPr>
            <w:tcW w:w="2111" w:type="dxa"/>
            <w:gridSpan w:val="3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ind w:left="50"/>
              <w:rPr>
                <w:sz w:val="26"/>
              </w:rPr>
            </w:pPr>
            <w:r>
              <w:rPr>
                <w:sz w:val="26"/>
              </w:rPr>
              <w:t>Acknowledgement</w:t>
            </w:r>
          </w:p>
        </w:tc>
        <w:tc>
          <w:tcPr>
            <w:tcW w:w="547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ind w:left="99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ind w:left="252" w:right="252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ind w:left="252" w:right="252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ind w:left="252" w:right="253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ind w:left="252" w:right="253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ind w:left="252" w:right="253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ind w:right="271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ind w:right="271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669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ind w:left="273"/>
              <w:rPr>
                <w:sz w:val="26"/>
              </w:rPr>
            </w:pPr>
            <w:r>
              <w:rPr>
                <w:sz w:val="26"/>
              </w:rPr>
              <w:t>vi</w:t>
            </w:r>
          </w:p>
        </w:tc>
      </w:tr>
      <w:tr>
        <w:trPr>
          <w:trHeight w:val="597" w:hRule="atLeast"/>
        </w:trPr>
        <w:tc>
          <w:tcPr>
            <w:tcW w:w="2111" w:type="dxa"/>
            <w:gridSpan w:val="3"/>
          </w:tcPr>
          <w:p>
            <w:pPr>
              <w:pStyle w:val="TableParagraph"/>
              <w:spacing w:before="143"/>
              <w:ind w:left="50"/>
              <w:rPr>
                <w:sz w:val="26"/>
              </w:rPr>
            </w:pPr>
            <w:r>
              <w:rPr>
                <w:sz w:val="26"/>
              </w:rPr>
              <w:t>Table</w:t>
            </w:r>
            <w:r>
              <w:rPr>
                <w:spacing w:val="-3"/>
                <w:sz w:val="26"/>
              </w:rPr>
              <w:t> </w:t>
            </w:r>
            <w:r>
              <w:rPr>
                <w:sz w:val="26"/>
              </w:rPr>
              <w:t>of</w:t>
            </w:r>
            <w:r>
              <w:rPr>
                <w:spacing w:val="1"/>
                <w:sz w:val="26"/>
              </w:rPr>
              <w:t> </w:t>
            </w:r>
            <w:r>
              <w:rPr>
                <w:sz w:val="26"/>
              </w:rPr>
              <w:t>Cases</w:t>
            </w:r>
          </w:p>
        </w:tc>
        <w:tc>
          <w:tcPr>
            <w:tcW w:w="547" w:type="dxa"/>
          </w:tcPr>
          <w:p>
            <w:pPr>
              <w:pStyle w:val="TableParagraph"/>
              <w:spacing w:before="143"/>
              <w:ind w:left="99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43"/>
              <w:ind w:left="252" w:right="252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43"/>
              <w:ind w:left="252" w:right="252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43"/>
              <w:ind w:left="252" w:right="253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43"/>
              <w:ind w:left="252" w:right="253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43"/>
              <w:ind w:left="252" w:right="253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43"/>
              <w:ind w:right="271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43"/>
              <w:ind w:right="271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669" w:type="dxa"/>
          </w:tcPr>
          <w:p>
            <w:pPr>
              <w:pStyle w:val="TableParagraph"/>
              <w:spacing w:before="143"/>
              <w:ind w:left="273"/>
              <w:rPr>
                <w:sz w:val="26"/>
              </w:rPr>
            </w:pPr>
            <w:r>
              <w:rPr>
                <w:sz w:val="26"/>
              </w:rPr>
              <w:t>viii</w:t>
            </w:r>
          </w:p>
        </w:tc>
      </w:tr>
      <w:tr>
        <w:trPr>
          <w:trHeight w:val="442" w:hRule="atLeast"/>
        </w:trPr>
        <w:tc>
          <w:tcPr>
            <w:tcW w:w="2111" w:type="dxa"/>
            <w:gridSpan w:val="3"/>
          </w:tcPr>
          <w:p>
            <w:pPr>
              <w:pStyle w:val="TableParagraph"/>
              <w:spacing w:line="279" w:lineRule="exact" w:before="143"/>
              <w:ind w:left="50"/>
              <w:rPr>
                <w:sz w:val="26"/>
              </w:rPr>
            </w:pPr>
            <w:r>
              <w:rPr>
                <w:sz w:val="26"/>
              </w:rPr>
              <w:t>Table</w:t>
            </w:r>
            <w:r>
              <w:rPr>
                <w:spacing w:val="-3"/>
                <w:sz w:val="26"/>
              </w:rPr>
              <w:t> </w:t>
            </w:r>
            <w:r>
              <w:rPr>
                <w:sz w:val="26"/>
              </w:rPr>
              <w:t>of Statutes</w:t>
            </w:r>
          </w:p>
        </w:tc>
        <w:tc>
          <w:tcPr>
            <w:tcW w:w="547" w:type="dxa"/>
          </w:tcPr>
          <w:p>
            <w:pPr>
              <w:pStyle w:val="TableParagraph"/>
              <w:spacing w:line="279" w:lineRule="exact" w:before="143"/>
              <w:ind w:left="99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79" w:lineRule="exact" w:before="143"/>
              <w:ind w:left="252" w:right="252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79" w:lineRule="exact" w:before="143"/>
              <w:ind w:left="252" w:right="252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79" w:lineRule="exact" w:before="143"/>
              <w:ind w:left="252" w:right="253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79" w:lineRule="exact" w:before="143"/>
              <w:ind w:left="252" w:right="253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79" w:lineRule="exact" w:before="143"/>
              <w:ind w:left="252" w:right="253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79" w:lineRule="exact" w:before="143"/>
              <w:ind w:right="271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79" w:lineRule="exact" w:before="143"/>
              <w:ind w:right="271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669" w:type="dxa"/>
          </w:tcPr>
          <w:p>
            <w:pPr>
              <w:pStyle w:val="TableParagraph"/>
              <w:spacing w:line="279" w:lineRule="exact" w:before="143"/>
              <w:ind w:left="273"/>
              <w:rPr>
                <w:sz w:val="26"/>
              </w:rPr>
            </w:pPr>
            <w:r>
              <w:rPr>
                <w:sz w:val="26"/>
              </w:rPr>
              <w:t>ix</w:t>
            </w:r>
          </w:p>
        </w:tc>
      </w:tr>
      <w:tr>
        <w:trPr>
          <w:trHeight w:val="597" w:hRule="atLeast"/>
        </w:trPr>
        <w:tc>
          <w:tcPr>
            <w:tcW w:w="2658" w:type="dxa"/>
            <w:gridSpan w:val="4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79" w:lineRule="exact"/>
              <w:ind w:left="50"/>
              <w:rPr>
                <w:sz w:val="26"/>
              </w:rPr>
            </w:pPr>
            <w:r>
              <w:rPr>
                <w:sz w:val="26"/>
              </w:rPr>
              <w:t>Table</w:t>
            </w:r>
            <w:r>
              <w:rPr>
                <w:spacing w:val="-3"/>
                <w:sz w:val="26"/>
              </w:rPr>
              <w:t> </w:t>
            </w:r>
            <w:r>
              <w:rPr>
                <w:sz w:val="26"/>
              </w:rPr>
              <w:t>of Abbreviation</w:t>
            </w:r>
          </w:p>
        </w:tc>
        <w:tc>
          <w:tcPr>
            <w:tcW w:w="720" w:type="dxa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79" w:lineRule="exact"/>
              <w:ind w:left="252" w:right="252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79" w:lineRule="exact"/>
              <w:ind w:left="252" w:right="252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79" w:lineRule="exact"/>
              <w:ind w:left="252" w:right="253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79" w:lineRule="exact"/>
              <w:ind w:left="252" w:right="253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79" w:lineRule="exact"/>
              <w:ind w:left="252" w:right="253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79" w:lineRule="exact"/>
              <w:ind w:right="271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79" w:lineRule="exact"/>
              <w:ind w:right="271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669" w:type="dxa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79" w:lineRule="exact"/>
              <w:ind w:left="273"/>
              <w:rPr>
                <w:sz w:val="26"/>
              </w:rPr>
            </w:pPr>
            <w:r>
              <w:rPr>
                <w:w w:val="99"/>
                <w:sz w:val="26"/>
              </w:rPr>
              <w:t>x</w:t>
            </w:r>
          </w:p>
        </w:tc>
      </w:tr>
      <w:tr>
        <w:trPr>
          <w:trHeight w:val="597" w:hRule="atLeast"/>
        </w:trPr>
        <w:tc>
          <w:tcPr>
            <w:tcW w:w="2111" w:type="dxa"/>
            <w:gridSpan w:val="3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79" w:lineRule="exact"/>
              <w:ind w:left="50"/>
              <w:rPr>
                <w:sz w:val="26"/>
              </w:rPr>
            </w:pPr>
            <w:r>
              <w:rPr>
                <w:sz w:val="26"/>
              </w:rPr>
              <w:t>Table</w:t>
            </w:r>
            <w:r>
              <w:rPr>
                <w:spacing w:val="-3"/>
                <w:sz w:val="26"/>
              </w:rPr>
              <w:t> </w:t>
            </w:r>
            <w:r>
              <w:rPr>
                <w:sz w:val="26"/>
              </w:rPr>
              <w:t>of</w:t>
            </w:r>
            <w:r>
              <w:rPr>
                <w:spacing w:val="-1"/>
                <w:sz w:val="26"/>
              </w:rPr>
              <w:t> </w:t>
            </w:r>
            <w:r>
              <w:rPr>
                <w:sz w:val="26"/>
              </w:rPr>
              <w:t>Contents</w:t>
            </w:r>
          </w:p>
        </w:tc>
        <w:tc>
          <w:tcPr>
            <w:tcW w:w="547" w:type="dxa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79" w:lineRule="exact"/>
              <w:ind w:left="99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79" w:lineRule="exact"/>
              <w:ind w:left="252" w:right="252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79" w:lineRule="exact"/>
              <w:ind w:left="252" w:right="252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79" w:lineRule="exact"/>
              <w:ind w:left="252" w:right="253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79" w:lineRule="exact"/>
              <w:ind w:left="252" w:right="253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79" w:lineRule="exact"/>
              <w:ind w:left="252" w:right="253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79" w:lineRule="exact"/>
              <w:ind w:right="271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79" w:lineRule="exact"/>
              <w:ind w:right="271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669" w:type="dxa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79" w:lineRule="exact"/>
              <w:ind w:left="273"/>
              <w:rPr>
                <w:sz w:val="26"/>
              </w:rPr>
            </w:pPr>
            <w:r>
              <w:rPr>
                <w:sz w:val="26"/>
              </w:rPr>
              <w:t>xii</w:t>
            </w:r>
          </w:p>
        </w:tc>
      </w:tr>
      <w:tr>
        <w:trPr>
          <w:trHeight w:val="600" w:hRule="atLeast"/>
        </w:trPr>
        <w:tc>
          <w:tcPr>
            <w:tcW w:w="1484" w:type="dxa"/>
            <w:gridSpan w:val="2"/>
          </w:tcPr>
          <w:p>
            <w:pPr>
              <w:pStyle w:val="TableParagraph"/>
              <w:spacing w:before="2"/>
              <w:rPr>
                <w:b/>
                <w:sz w:val="26"/>
              </w:rPr>
            </w:pPr>
          </w:p>
          <w:p>
            <w:pPr>
              <w:pStyle w:val="TableParagraph"/>
              <w:spacing w:line="279" w:lineRule="exact"/>
              <w:ind w:left="50"/>
              <w:rPr>
                <w:sz w:val="26"/>
              </w:rPr>
            </w:pPr>
            <w:r>
              <w:rPr>
                <w:sz w:val="26"/>
              </w:rPr>
              <w:t>Abstract</w:t>
            </w:r>
          </w:p>
        </w:tc>
        <w:tc>
          <w:tcPr>
            <w:tcW w:w="627" w:type="dxa"/>
          </w:tcPr>
          <w:p>
            <w:pPr>
              <w:pStyle w:val="TableParagraph"/>
              <w:spacing w:before="2"/>
              <w:rPr>
                <w:b/>
                <w:sz w:val="26"/>
              </w:rPr>
            </w:pPr>
          </w:p>
          <w:p>
            <w:pPr>
              <w:pStyle w:val="TableParagraph"/>
              <w:spacing w:line="279" w:lineRule="exact"/>
              <w:ind w:left="5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47" w:type="dxa"/>
          </w:tcPr>
          <w:p>
            <w:pPr>
              <w:pStyle w:val="TableParagraph"/>
              <w:spacing w:before="2"/>
              <w:rPr>
                <w:b/>
                <w:sz w:val="26"/>
              </w:rPr>
            </w:pPr>
          </w:p>
          <w:p>
            <w:pPr>
              <w:pStyle w:val="TableParagraph"/>
              <w:spacing w:line="279" w:lineRule="exact"/>
              <w:ind w:left="99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2"/>
              <w:rPr>
                <w:b/>
                <w:sz w:val="26"/>
              </w:rPr>
            </w:pPr>
          </w:p>
          <w:p>
            <w:pPr>
              <w:pStyle w:val="TableParagraph"/>
              <w:spacing w:line="279" w:lineRule="exact"/>
              <w:ind w:left="252" w:right="252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2"/>
              <w:rPr>
                <w:b/>
                <w:sz w:val="26"/>
              </w:rPr>
            </w:pPr>
          </w:p>
          <w:p>
            <w:pPr>
              <w:pStyle w:val="TableParagraph"/>
              <w:spacing w:line="279" w:lineRule="exact"/>
              <w:ind w:left="252" w:right="252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2"/>
              <w:rPr>
                <w:b/>
                <w:sz w:val="26"/>
              </w:rPr>
            </w:pPr>
          </w:p>
          <w:p>
            <w:pPr>
              <w:pStyle w:val="TableParagraph"/>
              <w:spacing w:line="279" w:lineRule="exact"/>
              <w:ind w:left="252" w:right="253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2"/>
              <w:rPr>
                <w:b/>
                <w:sz w:val="26"/>
              </w:rPr>
            </w:pPr>
          </w:p>
          <w:p>
            <w:pPr>
              <w:pStyle w:val="TableParagraph"/>
              <w:spacing w:line="279" w:lineRule="exact"/>
              <w:ind w:left="252" w:right="253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2"/>
              <w:rPr>
                <w:b/>
                <w:sz w:val="26"/>
              </w:rPr>
            </w:pPr>
          </w:p>
          <w:p>
            <w:pPr>
              <w:pStyle w:val="TableParagraph"/>
              <w:spacing w:line="279" w:lineRule="exact"/>
              <w:ind w:left="252" w:right="253"/>
              <w:jc w:val="center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2"/>
              <w:rPr>
                <w:b/>
                <w:sz w:val="26"/>
              </w:rPr>
            </w:pPr>
          </w:p>
          <w:p>
            <w:pPr>
              <w:pStyle w:val="TableParagraph"/>
              <w:spacing w:line="279" w:lineRule="exact"/>
              <w:ind w:right="271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2"/>
              <w:rPr>
                <w:b/>
                <w:sz w:val="26"/>
              </w:rPr>
            </w:pPr>
          </w:p>
          <w:p>
            <w:pPr>
              <w:pStyle w:val="TableParagraph"/>
              <w:spacing w:line="279" w:lineRule="exact"/>
              <w:ind w:right="271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669" w:type="dxa"/>
          </w:tcPr>
          <w:p>
            <w:pPr>
              <w:pStyle w:val="TableParagraph"/>
              <w:spacing w:before="2"/>
              <w:rPr>
                <w:b/>
                <w:sz w:val="26"/>
              </w:rPr>
            </w:pPr>
          </w:p>
          <w:p>
            <w:pPr>
              <w:pStyle w:val="TableParagraph"/>
              <w:spacing w:line="279" w:lineRule="exact"/>
              <w:ind w:left="273"/>
              <w:rPr>
                <w:sz w:val="26"/>
              </w:rPr>
            </w:pPr>
            <w:r>
              <w:rPr>
                <w:sz w:val="26"/>
              </w:rPr>
              <w:t>xv</w:t>
            </w:r>
          </w:p>
        </w:tc>
      </w:tr>
      <w:tr>
        <w:trPr>
          <w:trHeight w:val="902" w:hRule="atLeast"/>
        </w:trPr>
        <w:tc>
          <w:tcPr>
            <w:tcW w:w="8367" w:type="dxa"/>
            <w:gridSpan w:val="12"/>
          </w:tcPr>
          <w:p>
            <w:pPr>
              <w:pStyle w:val="TableParagraph"/>
              <w:spacing w:before="7"/>
              <w:rPr>
                <w:b/>
                <w:sz w:val="26"/>
              </w:rPr>
            </w:pPr>
          </w:p>
          <w:p>
            <w:pPr>
              <w:pStyle w:val="TableParagraph"/>
              <w:spacing w:line="298" w:lineRule="exact"/>
              <w:ind w:left="50"/>
              <w:rPr>
                <w:b/>
                <w:sz w:val="26"/>
              </w:rPr>
            </w:pPr>
            <w:r>
              <w:rPr>
                <w:b/>
                <w:sz w:val="26"/>
              </w:rPr>
              <w:t>CHAPTER</w:t>
            </w:r>
            <w:r>
              <w:rPr>
                <w:b/>
                <w:spacing w:val="-2"/>
                <w:sz w:val="26"/>
              </w:rPr>
              <w:t> </w:t>
            </w:r>
            <w:r>
              <w:rPr>
                <w:b/>
                <w:sz w:val="26"/>
              </w:rPr>
              <w:t>ONE</w:t>
            </w:r>
          </w:p>
          <w:p>
            <w:pPr>
              <w:pStyle w:val="TableParagraph"/>
              <w:spacing w:line="278" w:lineRule="exact"/>
              <w:ind w:left="50"/>
              <w:rPr>
                <w:b/>
                <w:sz w:val="26"/>
              </w:rPr>
            </w:pPr>
            <w:r>
              <w:rPr>
                <w:b/>
                <w:sz w:val="26"/>
              </w:rPr>
              <w:t>GENERAL</w:t>
            </w:r>
            <w:r>
              <w:rPr>
                <w:b/>
                <w:spacing w:val="-4"/>
                <w:sz w:val="26"/>
              </w:rPr>
              <w:t> </w:t>
            </w:r>
            <w:r>
              <w:rPr>
                <w:b/>
                <w:sz w:val="26"/>
              </w:rPr>
              <w:t>INTRODUCTION</w:t>
            </w:r>
          </w:p>
        </w:tc>
      </w:tr>
      <w:tr>
        <w:trPr>
          <w:trHeight w:val="611" w:hRule="atLeast"/>
        </w:trPr>
        <w:tc>
          <w:tcPr>
            <w:tcW w:w="574" w:type="dxa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92" w:lineRule="exact"/>
              <w:ind w:left="50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1.1</w:t>
            </w:r>
          </w:p>
        </w:tc>
        <w:tc>
          <w:tcPr>
            <w:tcW w:w="2084" w:type="dxa"/>
            <w:gridSpan w:val="3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92" w:lineRule="exact"/>
              <w:ind w:left="195"/>
              <w:rPr>
                <w:rFonts w:ascii="Calibri"/>
                <w:sz w:val="26"/>
              </w:rPr>
            </w:pPr>
            <w:r>
              <w:rPr>
                <w:rFonts w:ascii="Arial MT"/>
                <w:sz w:val="26"/>
              </w:rPr>
              <w:t>Introduction</w:t>
            </w:r>
            <w:r>
              <w:rPr>
                <w:rFonts w:ascii="Arial MT"/>
                <w:spacing w:val="4"/>
                <w:sz w:val="26"/>
              </w:rPr>
              <w:t> </w:t>
            </w: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92" w:lineRule="exact"/>
              <w:ind w:left="239" w:right="253"/>
              <w:jc w:val="center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92" w:lineRule="exact"/>
              <w:ind w:left="239" w:right="253"/>
              <w:jc w:val="center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92" w:lineRule="exact"/>
              <w:ind w:left="240" w:right="253"/>
              <w:jc w:val="center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92" w:lineRule="exact"/>
              <w:ind w:left="240" w:right="253"/>
              <w:jc w:val="center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92" w:lineRule="exact"/>
              <w:ind w:left="240" w:right="253"/>
              <w:jc w:val="center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92" w:lineRule="exact"/>
              <w:ind w:right="286"/>
              <w:jc w:val="right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92" w:lineRule="exact"/>
              <w:ind w:right="286"/>
              <w:jc w:val="right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669" w:type="dxa"/>
          </w:tcPr>
          <w:p>
            <w:pPr>
              <w:pStyle w:val="TableParagraph"/>
              <w:spacing w:before="4"/>
              <w:rPr>
                <w:b/>
                <w:sz w:val="26"/>
              </w:rPr>
            </w:pPr>
          </w:p>
          <w:p>
            <w:pPr>
              <w:pStyle w:val="TableParagraph"/>
              <w:spacing w:line="288" w:lineRule="exact"/>
              <w:ind w:left="273"/>
              <w:rPr>
                <w:sz w:val="26"/>
              </w:rPr>
            </w:pPr>
            <w:r>
              <w:rPr>
                <w:w w:val="99"/>
                <w:sz w:val="26"/>
              </w:rPr>
              <w:t>1</w:t>
            </w:r>
          </w:p>
        </w:tc>
      </w:tr>
      <w:tr>
        <w:trPr>
          <w:trHeight w:val="804" w:hRule="atLeast"/>
        </w:trPr>
        <w:tc>
          <w:tcPr>
            <w:tcW w:w="3378" w:type="dxa"/>
            <w:gridSpan w:val="5"/>
          </w:tcPr>
          <w:p>
            <w:pPr>
              <w:pStyle w:val="TableParagraph"/>
              <w:spacing w:before="6"/>
              <w:rPr>
                <w:b/>
                <w:sz w:val="28"/>
              </w:rPr>
            </w:pPr>
          </w:p>
          <w:p>
            <w:pPr>
              <w:pStyle w:val="TableParagraph"/>
              <w:tabs>
                <w:tab w:pos="769" w:val="left" w:leader="none"/>
              </w:tabs>
              <w:ind w:left="50"/>
              <w:rPr>
                <w:sz w:val="26"/>
              </w:rPr>
            </w:pPr>
            <w:r>
              <w:rPr>
                <w:sz w:val="26"/>
              </w:rPr>
              <w:t>1.2</w:t>
              <w:tab/>
              <w:t>Statement</w:t>
            </w:r>
            <w:r>
              <w:rPr>
                <w:spacing w:val="-1"/>
                <w:sz w:val="26"/>
              </w:rPr>
              <w:t> </w:t>
            </w:r>
            <w:r>
              <w:rPr>
                <w:sz w:val="26"/>
              </w:rPr>
              <w:t>of Problem</w:t>
            </w:r>
          </w:p>
        </w:tc>
        <w:tc>
          <w:tcPr>
            <w:tcW w:w="720" w:type="dxa"/>
          </w:tcPr>
          <w:p>
            <w:pPr>
              <w:pStyle w:val="TableParagraph"/>
              <w:spacing w:before="1"/>
              <w:rPr>
                <w:b/>
                <w:sz w:val="28"/>
              </w:rPr>
            </w:pPr>
          </w:p>
          <w:p>
            <w:pPr>
              <w:pStyle w:val="TableParagraph"/>
              <w:ind w:left="239" w:right="253"/>
              <w:jc w:val="center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"/>
              <w:rPr>
                <w:b/>
                <w:sz w:val="28"/>
              </w:rPr>
            </w:pPr>
          </w:p>
          <w:p>
            <w:pPr>
              <w:pStyle w:val="TableParagraph"/>
              <w:ind w:left="240" w:right="253"/>
              <w:jc w:val="center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"/>
              <w:rPr>
                <w:b/>
                <w:sz w:val="28"/>
              </w:rPr>
            </w:pPr>
          </w:p>
          <w:p>
            <w:pPr>
              <w:pStyle w:val="TableParagraph"/>
              <w:ind w:left="240" w:right="253"/>
              <w:jc w:val="center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"/>
              <w:rPr>
                <w:b/>
                <w:sz w:val="28"/>
              </w:rPr>
            </w:pPr>
          </w:p>
          <w:p>
            <w:pPr>
              <w:pStyle w:val="TableParagraph"/>
              <w:ind w:left="240" w:right="253"/>
              <w:jc w:val="center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"/>
              <w:rPr>
                <w:b/>
                <w:sz w:val="28"/>
              </w:rPr>
            </w:pPr>
          </w:p>
          <w:p>
            <w:pPr>
              <w:pStyle w:val="TableParagraph"/>
              <w:ind w:right="286"/>
              <w:jc w:val="right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"/>
              <w:rPr>
                <w:b/>
                <w:sz w:val="28"/>
              </w:rPr>
            </w:pPr>
          </w:p>
          <w:p>
            <w:pPr>
              <w:pStyle w:val="TableParagraph"/>
              <w:ind w:right="286"/>
              <w:jc w:val="right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669" w:type="dxa"/>
          </w:tcPr>
          <w:p>
            <w:pPr>
              <w:pStyle w:val="TableParagraph"/>
              <w:spacing w:before="1"/>
              <w:rPr>
                <w:b/>
                <w:sz w:val="28"/>
              </w:rPr>
            </w:pPr>
          </w:p>
          <w:p>
            <w:pPr>
              <w:pStyle w:val="TableParagraph"/>
              <w:ind w:left="273"/>
              <w:rPr>
                <w:rFonts w:ascii="Calibri"/>
                <w:sz w:val="26"/>
              </w:rPr>
            </w:pPr>
            <w:r>
              <w:rPr>
                <w:rFonts w:ascii="Calibri"/>
                <w:w w:val="99"/>
                <w:sz w:val="26"/>
              </w:rPr>
              <w:t>4</w:t>
            </w:r>
          </w:p>
        </w:tc>
      </w:tr>
      <w:tr>
        <w:trPr>
          <w:trHeight w:val="634" w:hRule="atLeast"/>
        </w:trPr>
        <w:tc>
          <w:tcPr>
            <w:tcW w:w="3378" w:type="dxa"/>
            <w:gridSpan w:val="5"/>
          </w:tcPr>
          <w:p>
            <w:pPr>
              <w:pStyle w:val="TableParagraph"/>
              <w:tabs>
                <w:tab w:pos="769" w:val="left" w:leader="none"/>
              </w:tabs>
              <w:spacing w:before="157"/>
              <w:ind w:left="50"/>
              <w:rPr>
                <w:sz w:val="26"/>
              </w:rPr>
            </w:pPr>
            <w:r>
              <w:rPr>
                <w:sz w:val="26"/>
              </w:rPr>
              <w:t>1.3</w:t>
              <w:tab/>
              <w:t>Aims</w:t>
            </w:r>
            <w:r>
              <w:rPr>
                <w:spacing w:val="-3"/>
                <w:sz w:val="26"/>
              </w:rPr>
              <w:t> </w:t>
            </w:r>
            <w:r>
              <w:rPr>
                <w:sz w:val="26"/>
              </w:rPr>
              <w:t>and</w:t>
            </w:r>
            <w:r>
              <w:rPr>
                <w:spacing w:val="1"/>
                <w:sz w:val="26"/>
              </w:rPr>
              <w:t> </w:t>
            </w:r>
            <w:r>
              <w:rPr>
                <w:sz w:val="26"/>
              </w:rPr>
              <w:t>Objectives</w:t>
            </w:r>
          </w:p>
        </w:tc>
        <w:tc>
          <w:tcPr>
            <w:tcW w:w="720" w:type="dxa"/>
          </w:tcPr>
          <w:p>
            <w:pPr>
              <w:pStyle w:val="TableParagraph"/>
              <w:spacing w:before="152"/>
              <w:ind w:left="239" w:right="253"/>
              <w:jc w:val="center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52"/>
              <w:ind w:left="240" w:right="253"/>
              <w:jc w:val="center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52"/>
              <w:ind w:left="240" w:right="253"/>
              <w:jc w:val="center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52"/>
              <w:ind w:left="240" w:right="253"/>
              <w:jc w:val="center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52"/>
              <w:ind w:right="286"/>
              <w:jc w:val="right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52"/>
              <w:ind w:right="286"/>
              <w:jc w:val="right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669" w:type="dxa"/>
          </w:tcPr>
          <w:p>
            <w:pPr>
              <w:pStyle w:val="TableParagraph"/>
              <w:spacing w:before="157"/>
              <w:ind w:left="273"/>
              <w:rPr>
                <w:sz w:val="26"/>
              </w:rPr>
            </w:pPr>
            <w:r>
              <w:rPr>
                <w:w w:val="99"/>
                <w:sz w:val="26"/>
              </w:rPr>
              <w:t>5</w:t>
            </w:r>
          </w:p>
        </w:tc>
      </w:tr>
      <w:tr>
        <w:trPr>
          <w:trHeight w:val="635" w:hRule="atLeast"/>
        </w:trPr>
        <w:tc>
          <w:tcPr>
            <w:tcW w:w="3378" w:type="dxa"/>
            <w:gridSpan w:val="5"/>
          </w:tcPr>
          <w:p>
            <w:pPr>
              <w:pStyle w:val="TableParagraph"/>
              <w:tabs>
                <w:tab w:pos="769" w:val="left" w:leader="none"/>
              </w:tabs>
              <w:spacing w:before="158"/>
              <w:ind w:left="50"/>
              <w:rPr>
                <w:sz w:val="26"/>
              </w:rPr>
            </w:pPr>
            <w:r>
              <w:rPr>
                <w:sz w:val="26"/>
              </w:rPr>
              <w:t>1.4</w:t>
              <w:tab/>
              <w:t>Scope</w:t>
            </w:r>
            <w:r>
              <w:rPr>
                <w:spacing w:val="-3"/>
                <w:sz w:val="26"/>
              </w:rPr>
              <w:t> </w:t>
            </w:r>
            <w:r>
              <w:rPr>
                <w:sz w:val="26"/>
              </w:rPr>
              <w:t>of Limitation</w:t>
            </w:r>
          </w:p>
        </w:tc>
        <w:tc>
          <w:tcPr>
            <w:tcW w:w="720" w:type="dxa"/>
          </w:tcPr>
          <w:p>
            <w:pPr>
              <w:pStyle w:val="TableParagraph"/>
              <w:spacing w:before="153"/>
              <w:ind w:left="239" w:right="253"/>
              <w:jc w:val="center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53"/>
              <w:ind w:left="240" w:right="253"/>
              <w:jc w:val="center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53"/>
              <w:ind w:left="240" w:right="253"/>
              <w:jc w:val="center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53"/>
              <w:ind w:left="240" w:right="253"/>
              <w:jc w:val="center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53"/>
              <w:ind w:right="286"/>
              <w:jc w:val="right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53"/>
              <w:ind w:right="286"/>
              <w:jc w:val="right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669" w:type="dxa"/>
          </w:tcPr>
          <w:p>
            <w:pPr>
              <w:pStyle w:val="TableParagraph"/>
              <w:spacing w:before="158"/>
              <w:ind w:left="273"/>
              <w:rPr>
                <w:sz w:val="26"/>
              </w:rPr>
            </w:pPr>
            <w:r>
              <w:rPr>
                <w:w w:val="99"/>
                <w:sz w:val="26"/>
              </w:rPr>
              <w:t>6</w:t>
            </w:r>
          </w:p>
        </w:tc>
      </w:tr>
      <w:tr>
        <w:trPr>
          <w:trHeight w:val="464" w:hRule="atLeast"/>
        </w:trPr>
        <w:tc>
          <w:tcPr>
            <w:tcW w:w="3378" w:type="dxa"/>
            <w:gridSpan w:val="5"/>
          </w:tcPr>
          <w:p>
            <w:pPr>
              <w:pStyle w:val="TableParagraph"/>
              <w:tabs>
                <w:tab w:pos="769" w:val="left" w:leader="none"/>
              </w:tabs>
              <w:spacing w:line="288" w:lineRule="exact" w:before="157"/>
              <w:ind w:left="50"/>
              <w:rPr>
                <w:sz w:val="26"/>
              </w:rPr>
            </w:pPr>
            <w:r>
              <w:rPr>
                <w:sz w:val="26"/>
              </w:rPr>
              <w:t>1.5</w:t>
              <w:tab/>
              <w:t>Literature</w:t>
            </w:r>
            <w:r>
              <w:rPr>
                <w:spacing w:val="-3"/>
                <w:sz w:val="26"/>
              </w:rPr>
              <w:t> </w:t>
            </w:r>
            <w:r>
              <w:rPr>
                <w:sz w:val="26"/>
              </w:rPr>
              <w:t>Review</w:t>
            </w:r>
          </w:p>
        </w:tc>
        <w:tc>
          <w:tcPr>
            <w:tcW w:w="720" w:type="dxa"/>
          </w:tcPr>
          <w:p>
            <w:pPr>
              <w:pStyle w:val="TableParagraph"/>
              <w:spacing w:line="292" w:lineRule="exact" w:before="152"/>
              <w:ind w:left="239" w:right="253"/>
              <w:jc w:val="center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92" w:lineRule="exact" w:before="152"/>
              <w:ind w:left="240" w:right="253"/>
              <w:jc w:val="center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92" w:lineRule="exact" w:before="152"/>
              <w:ind w:left="240" w:right="253"/>
              <w:jc w:val="center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92" w:lineRule="exact" w:before="152"/>
              <w:ind w:left="240" w:right="253"/>
              <w:jc w:val="center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92" w:lineRule="exact" w:before="152"/>
              <w:ind w:right="286"/>
              <w:jc w:val="right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92" w:lineRule="exact" w:before="152"/>
              <w:ind w:right="286"/>
              <w:jc w:val="right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669" w:type="dxa"/>
          </w:tcPr>
          <w:p>
            <w:pPr>
              <w:pStyle w:val="TableParagraph"/>
              <w:spacing w:line="288" w:lineRule="exact" w:before="157"/>
              <w:ind w:left="273"/>
              <w:rPr>
                <w:sz w:val="26"/>
              </w:rPr>
            </w:pPr>
            <w:r>
              <w:rPr>
                <w:w w:val="99"/>
                <w:sz w:val="26"/>
              </w:rPr>
              <w:t>6</w:t>
            </w:r>
          </w:p>
        </w:tc>
      </w:tr>
    </w:tbl>
    <w:p>
      <w:pPr>
        <w:spacing w:after="0" w:line="288" w:lineRule="exact"/>
        <w:rPr>
          <w:sz w:val="26"/>
        </w:rPr>
        <w:sectPr>
          <w:pgSz w:w="12240" w:h="15840"/>
          <w:pgMar w:header="0" w:footer="1068" w:top="1380" w:bottom="1260" w:left="1280" w:right="1260"/>
        </w:sectPr>
      </w:pPr>
    </w:p>
    <w:p>
      <w:pPr>
        <w:spacing w:before="60"/>
        <w:ind w:left="520" w:right="0" w:firstLine="0"/>
        <w:jc w:val="left"/>
        <w:rPr>
          <w:b/>
          <w:sz w:val="26"/>
        </w:rPr>
      </w:pPr>
      <w:r>
        <w:rPr>
          <w:b/>
          <w:sz w:val="26"/>
        </w:rPr>
        <w:t>CHAPTER</w:t>
      </w:r>
      <w:r>
        <w:rPr>
          <w:b/>
          <w:spacing w:val="-2"/>
          <w:sz w:val="26"/>
        </w:rPr>
        <w:t> </w:t>
      </w:r>
      <w:r>
        <w:rPr>
          <w:b/>
          <w:sz w:val="26"/>
        </w:rPr>
        <w:t>TWO</w:t>
      </w:r>
    </w:p>
    <w:p>
      <w:pPr>
        <w:pStyle w:val="BodyText"/>
        <w:spacing w:before="11"/>
        <w:rPr>
          <w:b/>
          <w:sz w:val="25"/>
        </w:rPr>
      </w:pPr>
    </w:p>
    <w:p>
      <w:pPr>
        <w:pStyle w:val="Heading1"/>
        <w:ind w:left="520" w:right="478"/>
        <w:jc w:val="left"/>
      </w:pPr>
      <w:r>
        <w:rPr/>
        <w:t>BRIEF</w:t>
      </w:r>
      <w:r>
        <w:rPr>
          <w:spacing w:val="6"/>
        </w:rPr>
        <w:t> </w:t>
      </w:r>
      <w:r>
        <w:rPr/>
        <w:t>HISTORY</w:t>
      </w:r>
      <w:r>
        <w:rPr>
          <w:spacing w:val="9"/>
        </w:rPr>
        <w:t> </w:t>
      </w:r>
      <w:r>
        <w:rPr/>
        <w:t>OF</w:t>
      </w:r>
      <w:r>
        <w:rPr>
          <w:spacing w:val="6"/>
        </w:rPr>
        <w:t> </w:t>
      </w:r>
      <w:r>
        <w:rPr/>
        <w:t>COMPANY</w:t>
      </w:r>
      <w:r>
        <w:rPr>
          <w:spacing w:val="6"/>
        </w:rPr>
        <w:t> </w:t>
      </w:r>
      <w:r>
        <w:rPr/>
        <w:t>LEGISLATION</w:t>
      </w:r>
      <w:r>
        <w:rPr>
          <w:spacing w:val="6"/>
        </w:rPr>
        <w:t> </w:t>
      </w:r>
      <w:r>
        <w:rPr/>
        <w:t>IN</w:t>
      </w:r>
      <w:r>
        <w:rPr>
          <w:spacing w:val="6"/>
        </w:rPr>
        <w:t> </w:t>
      </w:r>
      <w:r>
        <w:rPr/>
        <w:t>NIGERIA</w:t>
      </w:r>
      <w:r>
        <w:rPr>
          <w:spacing w:val="6"/>
        </w:rPr>
        <w:t> </w:t>
      </w:r>
      <w:r>
        <w:rPr/>
        <w:t>BEFORE</w:t>
      </w:r>
      <w:r>
        <w:rPr>
          <w:spacing w:val="-62"/>
        </w:rPr>
        <w:t> </w:t>
      </w:r>
      <w:r>
        <w:rPr/>
        <w:t>CAMA</w:t>
      </w:r>
      <w:r>
        <w:rPr>
          <w:spacing w:val="-2"/>
        </w:rPr>
        <w:t> </w:t>
      </w:r>
      <w:r>
        <w:rPr/>
        <w:t>1990</w:t>
      </w:r>
    </w:p>
    <w:sdt>
      <w:sdtPr>
        <w:docPartObj>
          <w:docPartGallery w:val="Table of Contents"/>
          <w:docPartUnique/>
        </w:docPartObj>
      </w:sdtPr>
      <w:sdtEndPr/>
      <w:sdtContent>
        <w:p>
          <w:pPr>
            <w:pStyle w:val="TOC1"/>
            <w:tabs>
              <w:tab w:pos="1240" w:val="left" w:leader="none"/>
              <w:tab w:pos="3400" w:val="left" w:leader="none"/>
              <w:tab w:pos="4120" w:val="left" w:leader="none"/>
              <w:tab w:pos="4841" w:val="left" w:leader="none"/>
              <w:tab w:pos="5561" w:val="left" w:leader="none"/>
              <w:tab w:pos="6281" w:val="left" w:leader="none"/>
              <w:tab w:pos="7001" w:val="left" w:leader="none"/>
              <w:tab w:pos="7721" w:val="left" w:leader="none"/>
              <w:tab w:pos="8571" w:val="right" w:leader="none"/>
            </w:tabs>
            <w:spacing w:before="300"/>
            <w:rPr>
              <w:rFonts w:ascii="Times New Roman"/>
            </w:rPr>
          </w:pPr>
          <w:hyperlink w:history="true" w:anchor="_TOC_250003">
            <w:r>
              <w:rPr>
                <w:rFonts w:ascii="Times New Roman"/>
              </w:rPr>
              <w:t>2.1</w:t>
              <w:tab/>
              <w:t>Introduction</w:t>
              <w:tab/>
            </w:r>
            <w:r>
              <w:rPr/>
              <w:t>--</w:t>
              <w:tab/>
              <w:t>--</w:t>
              <w:tab/>
              <w:t>--</w:t>
              <w:tab/>
              <w:t>--</w:t>
              <w:tab/>
              <w:t>--</w:t>
              <w:tab/>
              <w:t>--</w:t>
              <w:tab/>
              <w:t>--</w:t>
              <w:tab/>
            </w:r>
            <w:r>
              <w:rPr>
                <w:rFonts w:ascii="Times New Roman"/>
              </w:rPr>
              <w:t>8</w:t>
            </w:r>
          </w:hyperlink>
        </w:p>
        <w:p>
          <w:pPr>
            <w:pStyle w:val="TOC1"/>
            <w:tabs>
              <w:tab w:pos="4120" w:val="left" w:leader="none"/>
              <w:tab w:pos="4841" w:val="left" w:leader="none"/>
              <w:tab w:pos="5561" w:val="left" w:leader="none"/>
              <w:tab w:pos="6281" w:val="left" w:leader="none"/>
              <w:tab w:pos="7001" w:val="left" w:leader="none"/>
              <w:tab w:pos="7721" w:val="left" w:leader="none"/>
              <w:tab w:pos="8573" w:val="right" w:leader="none"/>
            </w:tabs>
            <w:spacing w:before="316"/>
          </w:pPr>
          <w:hyperlink w:history="true" w:anchor="_TOC_250002">
            <w:r>
              <w:rPr/>
              <w:t>2.1.1  </w:t>
            </w:r>
            <w:r>
              <w:rPr>
                <w:spacing w:val="13"/>
              </w:rPr>
              <w:t> </w:t>
            </w:r>
            <w:r>
              <w:rPr/>
              <w:t>The</w:t>
            </w:r>
            <w:r>
              <w:rPr>
                <w:spacing w:val="-2"/>
              </w:rPr>
              <w:t> </w:t>
            </w:r>
            <w:r>
              <w:rPr/>
              <w:t>Period</w:t>
            </w:r>
            <w:r>
              <w:rPr>
                <w:spacing w:val="-2"/>
              </w:rPr>
              <w:t> </w:t>
            </w:r>
            <w:r>
              <w:rPr/>
              <w:t>Before</w:t>
            </w:r>
            <w:r>
              <w:rPr>
                <w:spacing w:val="-2"/>
              </w:rPr>
              <w:t> </w:t>
            </w:r>
            <w:r>
              <w:rPr/>
              <w:t>1876</w:t>
              <w:tab/>
              <w:t>--</w:t>
              <w:tab/>
              <w:t>--</w:t>
              <w:tab/>
              <w:t>--</w:t>
              <w:tab/>
              <w:t>--</w:t>
              <w:tab/>
              <w:t>--</w:t>
              <w:tab/>
              <w:t>--</w:t>
              <w:tab/>
              <w:t>9</w:t>
            </w:r>
          </w:hyperlink>
        </w:p>
        <w:p>
          <w:pPr>
            <w:pStyle w:val="TOC1"/>
            <w:tabs>
              <w:tab w:pos="4841" w:val="left" w:leader="none"/>
              <w:tab w:pos="5561" w:val="left" w:leader="none"/>
              <w:tab w:pos="6281" w:val="left" w:leader="none"/>
              <w:tab w:pos="7001" w:val="left" w:leader="none"/>
              <w:tab w:pos="7721" w:val="left" w:leader="none"/>
              <w:tab w:pos="8705" w:val="right" w:leader="none"/>
            </w:tabs>
            <w:spacing w:before="318"/>
          </w:pPr>
          <w:hyperlink w:history="true" w:anchor="_TOC_250001">
            <w:r>
              <w:rPr/>
              <w:t>2.1.2  </w:t>
            </w:r>
            <w:r>
              <w:rPr>
                <w:spacing w:val="14"/>
              </w:rPr>
              <w:t> </w:t>
            </w:r>
            <w:r>
              <w:rPr/>
              <w:t>The</w:t>
            </w:r>
            <w:r>
              <w:rPr>
                <w:spacing w:val="-2"/>
              </w:rPr>
              <w:t> </w:t>
            </w:r>
            <w:r>
              <w:rPr/>
              <w:t>Period</w:t>
            </w:r>
            <w:r>
              <w:rPr>
                <w:spacing w:val="-3"/>
              </w:rPr>
              <w:t> </w:t>
            </w:r>
            <w:r>
              <w:rPr/>
              <w:t>Between</w:t>
            </w:r>
            <w:r>
              <w:rPr>
                <w:spacing w:val="-2"/>
              </w:rPr>
              <w:t> </w:t>
            </w:r>
            <w:r>
              <w:rPr/>
              <w:t>1876-1912</w:t>
              <w:tab/>
              <w:t>--</w:t>
              <w:tab/>
              <w:t>--</w:t>
              <w:tab/>
              <w:t>--</w:t>
              <w:tab/>
              <w:t>--</w:t>
              <w:tab/>
              <w:t>--</w:t>
              <w:tab/>
              <w:t>11</w:t>
            </w:r>
          </w:hyperlink>
        </w:p>
        <w:p>
          <w:pPr>
            <w:pStyle w:val="TOC1"/>
            <w:tabs>
              <w:tab w:pos="4841" w:val="left" w:leader="none"/>
              <w:tab w:pos="5561" w:val="left" w:leader="none"/>
              <w:tab w:pos="6281" w:val="left" w:leader="none"/>
              <w:tab w:pos="7001" w:val="left" w:leader="none"/>
              <w:tab w:pos="7721" w:val="left" w:leader="none"/>
              <w:tab w:pos="8705" w:val="right" w:leader="none"/>
            </w:tabs>
            <w:spacing w:before="317"/>
          </w:pPr>
          <w:hyperlink w:history="true" w:anchor="_TOC_250000">
            <w:r>
              <w:rPr/>
              <w:t>2.1.3  </w:t>
            </w:r>
            <w:r>
              <w:rPr>
                <w:spacing w:val="14"/>
              </w:rPr>
              <w:t> </w:t>
            </w:r>
            <w:r>
              <w:rPr/>
              <w:t>The</w:t>
            </w:r>
            <w:r>
              <w:rPr>
                <w:spacing w:val="-2"/>
              </w:rPr>
              <w:t> </w:t>
            </w:r>
            <w:r>
              <w:rPr/>
              <w:t>Period</w:t>
            </w:r>
            <w:r>
              <w:rPr>
                <w:spacing w:val="-3"/>
              </w:rPr>
              <w:t> </w:t>
            </w:r>
            <w:r>
              <w:rPr/>
              <w:t>Between</w:t>
            </w:r>
            <w:r>
              <w:rPr>
                <w:spacing w:val="-2"/>
              </w:rPr>
              <w:t> </w:t>
            </w:r>
            <w:r>
              <w:rPr/>
              <w:t>1912-1968</w:t>
              <w:tab/>
              <w:t>--</w:t>
              <w:tab/>
              <w:t>--</w:t>
              <w:tab/>
              <w:t>--</w:t>
              <w:tab/>
              <w:t>--</w:t>
              <w:tab/>
              <w:t>--</w:t>
              <w:tab/>
              <w:t>12</w:t>
            </w:r>
          </w:hyperlink>
        </w:p>
        <w:p>
          <w:pPr>
            <w:pStyle w:val="TOC1"/>
            <w:tabs>
              <w:tab w:pos="4120" w:val="left" w:leader="none"/>
              <w:tab w:pos="4841" w:val="left" w:leader="none"/>
              <w:tab w:pos="5561" w:val="left" w:leader="none"/>
              <w:tab w:pos="6281" w:val="left" w:leader="none"/>
              <w:tab w:pos="7001" w:val="left" w:leader="none"/>
              <w:tab w:pos="7721" w:val="left" w:leader="none"/>
              <w:tab w:pos="8705" w:val="right" w:leader="none"/>
            </w:tabs>
            <w:spacing w:before="319"/>
          </w:pPr>
          <w:r>
            <w:rPr/>
            <w:t>2.1.4  </w:t>
          </w:r>
          <w:r>
            <w:rPr>
              <w:spacing w:val="12"/>
            </w:rPr>
            <w:t> </w:t>
          </w:r>
          <w:r>
            <w:rPr/>
            <w:t>The</w:t>
          </w:r>
          <w:r>
            <w:rPr>
              <w:spacing w:val="-1"/>
            </w:rPr>
            <w:t> </w:t>
          </w:r>
          <w:r>
            <w:rPr/>
            <w:t>Companies</w:t>
          </w:r>
          <w:r>
            <w:rPr>
              <w:spacing w:val="-1"/>
            </w:rPr>
            <w:t> </w:t>
          </w:r>
          <w:r>
            <w:rPr/>
            <w:t>Act</w:t>
          </w:r>
          <w:r>
            <w:rPr>
              <w:spacing w:val="-2"/>
            </w:rPr>
            <w:t> </w:t>
          </w:r>
          <w:r>
            <w:rPr/>
            <w:t>1968</w:t>
            <w:tab/>
            <w:t>--</w:t>
            <w:tab/>
            <w:t>--</w:t>
            <w:tab/>
            <w:t>--</w:t>
            <w:tab/>
            <w:t>--</w:t>
            <w:tab/>
            <w:t>--</w:t>
            <w:tab/>
            <w:t>--</w:t>
            <w:tab/>
            <w:t>13</w:t>
          </w:r>
        </w:p>
        <w:p>
          <w:pPr>
            <w:pStyle w:val="TOC1"/>
            <w:numPr>
              <w:ilvl w:val="1"/>
              <w:numId w:val="4"/>
            </w:numPr>
            <w:tabs>
              <w:tab w:pos="1046" w:val="left" w:leader="none"/>
              <w:tab w:pos="6281" w:val="left" w:leader="none"/>
              <w:tab w:pos="7001" w:val="left" w:leader="none"/>
              <w:tab w:pos="7721" w:val="left" w:leader="none"/>
              <w:tab w:pos="8701" w:val="right" w:leader="none"/>
            </w:tabs>
            <w:spacing w:line="240" w:lineRule="auto" w:before="309" w:after="0"/>
            <w:ind w:left="1046" w:right="0" w:hanging="526"/>
            <w:jc w:val="left"/>
            <w:rPr>
              <w:rFonts w:ascii="Times New Roman"/>
            </w:rPr>
          </w:pPr>
          <w:r>
            <w:rPr>
              <w:rFonts w:ascii="Times New Roman"/>
            </w:rPr>
            <w:t>The</w:t>
          </w:r>
          <w:r>
            <w:rPr>
              <w:rFonts w:ascii="Times New Roman"/>
              <w:spacing w:val="-2"/>
            </w:rPr>
            <w:t> </w:t>
          </w:r>
          <w:r>
            <w:rPr>
              <w:rFonts w:ascii="Times New Roman"/>
            </w:rPr>
            <w:t>Companies</w:t>
          </w:r>
          <w:r>
            <w:rPr>
              <w:rFonts w:ascii="Times New Roman"/>
              <w:spacing w:val="-2"/>
            </w:rPr>
            <w:t> </w:t>
          </w:r>
          <w:r>
            <w:rPr>
              <w:rFonts w:ascii="Times New Roman"/>
            </w:rPr>
            <w:t>and</w:t>
          </w:r>
          <w:r>
            <w:rPr>
              <w:rFonts w:ascii="Times New Roman"/>
              <w:spacing w:val="-1"/>
            </w:rPr>
            <w:t> </w:t>
          </w:r>
          <w:r>
            <w:rPr>
              <w:rFonts w:ascii="Times New Roman"/>
            </w:rPr>
            <w:t>Allied</w:t>
          </w:r>
          <w:r>
            <w:rPr>
              <w:rFonts w:ascii="Times New Roman"/>
              <w:spacing w:val="-2"/>
            </w:rPr>
            <w:t> </w:t>
          </w:r>
          <w:r>
            <w:rPr>
              <w:rFonts w:ascii="Times New Roman"/>
            </w:rPr>
            <w:t>Matters</w:t>
          </w:r>
          <w:r>
            <w:rPr>
              <w:rFonts w:ascii="Times New Roman"/>
              <w:spacing w:val="1"/>
            </w:rPr>
            <w:t> </w:t>
          </w:r>
          <w:r>
            <w:rPr>
              <w:rFonts w:ascii="Times New Roman"/>
            </w:rPr>
            <w:t>Act,</w:t>
          </w:r>
          <w:r>
            <w:rPr>
              <w:rFonts w:ascii="Times New Roman"/>
              <w:spacing w:val="-2"/>
            </w:rPr>
            <w:t> </w:t>
          </w:r>
          <w:r>
            <w:rPr>
              <w:rFonts w:ascii="Times New Roman"/>
            </w:rPr>
            <w:t>1968</w:t>
            <w:tab/>
            <w:t>--</w:t>
            <w:tab/>
            <w:t>--</w:t>
            <w:tab/>
            <w:t>--</w:t>
            <w:tab/>
            <w:t>15</w:t>
          </w:r>
        </w:p>
        <w:p>
          <w:pPr>
            <w:pStyle w:val="TOC1"/>
            <w:numPr>
              <w:ilvl w:val="1"/>
              <w:numId w:val="4"/>
            </w:numPr>
            <w:tabs>
              <w:tab w:pos="1046" w:val="left" w:leader="none"/>
            </w:tabs>
            <w:spacing w:line="240" w:lineRule="auto" w:before="292" w:after="0"/>
            <w:ind w:left="1046" w:right="0" w:hanging="526"/>
            <w:jc w:val="left"/>
          </w:pPr>
          <w:r>
            <w:rPr/>
            <w:t>The</w:t>
          </w:r>
          <w:r>
            <w:rPr>
              <w:spacing w:val="-4"/>
            </w:rPr>
            <w:t> </w:t>
          </w:r>
          <w:r>
            <w:rPr/>
            <w:t>Binding</w:t>
          </w:r>
          <w:r>
            <w:rPr>
              <w:spacing w:val="-3"/>
            </w:rPr>
            <w:t> </w:t>
          </w:r>
          <w:r>
            <w:rPr/>
            <w:t>Effect</w:t>
          </w:r>
          <w:r>
            <w:rPr>
              <w:spacing w:val="-3"/>
            </w:rPr>
            <w:t> </w:t>
          </w:r>
          <w:r>
            <w:rPr/>
            <w:t>of</w:t>
          </w:r>
          <w:r>
            <w:rPr>
              <w:spacing w:val="-4"/>
            </w:rPr>
            <w:t> </w:t>
          </w:r>
          <w:r>
            <w:rPr/>
            <w:t>English</w:t>
          </w:r>
          <w:r>
            <w:rPr>
              <w:spacing w:val="-4"/>
            </w:rPr>
            <w:t> </w:t>
          </w:r>
          <w:r>
            <w:rPr/>
            <w:t>Decisions</w:t>
          </w:r>
          <w:r>
            <w:rPr>
              <w:spacing w:val="-2"/>
            </w:rPr>
            <w:t> </w:t>
          </w:r>
          <w:r>
            <w:rPr/>
            <w:t>in</w:t>
          </w:r>
          <w:r>
            <w:rPr>
              <w:spacing w:val="-3"/>
            </w:rPr>
            <w:t> </w:t>
          </w:r>
          <w:r>
            <w:rPr/>
            <w:t>Companies</w:t>
          </w:r>
          <w:r>
            <w:rPr>
              <w:spacing w:val="-2"/>
            </w:rPr>
            <w:t> </w:t>
          </w:r>
          <w:r>
            <w:rPr/>
            <w:t>Matters</w:t>
          </w:r>
        </w:p>
        <w:p>
          <w:pPr>
            <w:pStyle w:val="TOC2"/>
            <w:tabs>
              <w:tab w:pos="3400" w:val="left" w:leader="none"/>
              <w:tab w:pos="4120" w:val="left" w:leader="none"/>
              <w:tab w:pos="4841" w:val="left" w:leader="none"/>
              <w:tab w:pos="5561" w:val="left" w:leader="none"/>
              <w:tab w:pos="6281" w:val="left" w:leader="none"/>
              <w:tab w:pos="7001" w:val="left" w:leader="none"/>
              <w:tab w:pos="7721" w:val="left" w:leader="none"/>
              <w:tab w:pos="8701" w:val="right" w:leader="none"/>
            </w:tabs>
            <w:rPr>
              <w:rFonts w:ascii="Times New Roman"/>
            </w:rPr>
          </w:pPr>
          <w:r>
            <w:rPr>
              <w:rFonts w:ascii="Times New Roman"/>
            </w:rPr>
            <w:t>in</w:t>
          </w:r>
          <w:r>
            <w:rPr>
              <w:rFonts w:ascii="Times New Roman"/>
              <w:spacing w:val="-4"/>
            </w:rPr>
            <w:t> </w:t>
          </w:r>
          <w:r>
            <w:rPr>
              <w:rFonts w:ascii="Times New Roman"/>
            </w:rPr>
            <w:t>Nigeria</w:t>
            <w:tab/>
          </w:r>
          <w:r>
            <w:rPr/>
            <w:t>--</w:t>
            <w:tab/>
            <w:t>--</w:t>
            <w:tab/>
            <w:t>--</w:t>
            <w:tab/>
            <w:t>--</w:t>
            <w:tab/>
            <w:t>--</w:t>
            <w:tab/>
            <w:t>--</w:t>
            <w:tab/>
            <w:t>--</w:t>
            <w:tab/>
          </w:r>
          <w:r>
            <w:rPr>
              <w:rFonts w:ascii="Times New Roman"/>
            </w:rPr>
            <w:t>15</w:t>
          </w:r>
        </w:p>
        <w:p>
          <w:pPr>
            <w:pStyle w:val="TOC1"/>
            <w:tabs>
              <w:tab w:pos="5561" w:val="left" w:leader="none"/>
              <w:tab w:pos="6281" w:val="left" w:leader="none"/>
              <w:tab w:pos="7001" w:val="left" w:leader="none"/>
              <w:tab w:pos="7721" w:val="left" w:leader="none"/>
              <w:tab w:pos="8701" w:val="right" w:leader="none"/>
            </w:tabs>
            <w:rPr>
              <w:rFonts w:ascii="Times New Roman"/>
            </w:rPr>
          </w:pPr>
          <w:r>
            <w:rPr>
              <w:rFonts w:ascii="Times New Roman"/>
            </w:rPr>
            <w:t>2.5</w:t>
          </w:r>
          <w:r>
            <w:rPr>
              <w:rFonts w:ascii="Times New Roman"/>
              <w:spacing w:val="63"/>
            </w:rPr>
            <w:t> </w:t>
          </w:r>
          <w:r>
            <w:rPr>
              <w:rFonts w:ascii="Times New Roman"/>
            </w:rPr>
            <w:t>The</w:t>
          </w:r>
          <w:r>
            <w:rPr>
              <w:rFonts w:ascii="Times New Roman"/>
              <w:spacing w:val="-2"/>
            </w:rPr>
            <w:t> </w:t>
          </w:r>
          <w:r>
            <w:rPr>
              <w:rFonts w:ascii="Times New Roman"/>
            </w:rPr>
            <w:t>Purpose</w:t>
          </w:r>
          <w:r>
            <w:rPr>
              <w:rFonts w:ascii="Times New Roman"/>
              <w:spacing w:val="-1"/>
            </w:rPr>
            <w:t> </w:t>
          </w:r>
          <w:r>
            <w:rPr>
              <w:rFonts w:ascii="Times New Roman"/>
            </w:rPr>
            <w:t>of</w:t>
          </w:r>
          <w:r>
            <w:rPr>
              <w:rFonts w:ascii="Times New Roman"/>
              <w:spacing w:val="2"/>
            </w:rPr>
            <w:t> </w:t>
          </w:r>
          <w:r>
            <w:rPr>
              <w:rFonts w:ascii="Times New Roman"/>
            </w:rPr>
            <w:t>Company</w:t>
          </w:r>
          <w:r>
            <w:rPr>
              <w:rFonts w:ascii="Times New Roman"/>
              <w:spacing w:val="-7"/>
            </w:rPr>
            <w:t> </w:t>
          </w:r>
          <w:r>
            <w:rPr>
              <w:rFonts w:ascii="Times New Roman"/>
            </w:rPr>
            <w:t>Legislation</w:t>
            <w:tab/>
            <w:t>--</w:t>
            <w:tab/>
            <w:t>--</w:t>
            <w:tab/>
            <w:t>--</w:t>
            <w:tab/>
            <w:t>--</w:t>
            <w:tab/>
            <w:t>17</w:t>
          </w:r>
        </w:p>
      </w:sdtContent>
    </w:sdt>
    <w:p>
      <w:pPr>
        <w:spacing w:before="306"/>
        <w:ind w:left="520" w:right="0" w:firstLine="0"/>
        <w:jc w:val="left"/>
        <w:rPr>
          <w:b/>
          <w:sz w:val="26"/>
        </w:rPr>
      </w:pPr>
      <w:r>
        <w:rPr>
          <w:b/>
          <w:sz w:val="26"/>
        </w:rPr>
        <w:t>CHAPTER</w:t>
      </w:r>
      <w:r>
        <w:rPr>
          <w:b/>
          <w:spacing w:val="-3"/>
          <w:sz w:val="26"/>
        </w:rPr>
        <w:t> </w:t>
      </w:r>
      <w:r>
        <w:rPr>
          <w:b/>
          <w:sz w:val="26"/>
        </w:rPr>
        <w:t>THREE</w:t>
      </w:r>
    </w:p>
    <w:p>
      <w:pPr>
        <w:pStyle w:val="Heading1"/>
        <w:spacing w:before="302"/>
        <w:ind w:left="520" w:right="183"/>
        <w:jc w:val="left"/>
      </w:pPr>
      <w:r>
        <w:rPr/>
        <w:t>COMPOSITION</w:t>
      </w:r>
      <w:r>
        <w:rPr>
          <w:spacing w:val="8"/>
        </w:rPr>
        <w:t> </w:t>
      </w:r>
      <w:r>
        <w:rPr/>
        <w:t>AND</w:t>
      </w:r>
      <w:r>
        <w:rPr>
          <w:spacing w:val="8"/>
        </w:rPr>
        <w:t> </w:t>
      </w:r>
      <w:r>
        <w:rPr/>
        <w:t>ADMINISTRATION</w:t>
      </w:r>
      <w:r>
        <w:rPr>
          <w:spacing w:val="8"/>
        </w:rPr>
        <w:t> </w:t>
      </w:r>
      <w:r>
        <w:rPr/>
        <w:t>OF</w:t>
      </w:r>
      <w:r>
        <w:rPr>
          <w:spacing w:val="8"/>
        </w:rPr>
        <w:t> </w:t>
      </w:r>
      <w:r>
        <w:rPr/>
        <w:t>THE</w:t>
      </w:r>
      <w:r>
        <w:rPr>
          <w:spacing w:val="9"/>
        </w:rPr>
        <w:t> </w:t>
      </w:r>
      <w:r>
        <w:rPr/>
        <w:t>CORPORATE</w:t>
      </w:r>
      <w:r>
        <w:rPr>
          <w:spacing w:val="8"/>
        </w:rPr>
        <w:t> </w:t>
      </w:r>
      <w:r>
        <w:rPr/>
        <w:t>AFFAIRS</w:t>
      </w:r>
      <w:r>
        <w:rPr>
          <w:spacing w:val="-62"/>
        </w:rPr>
        <w:t> </w:t>
      </w:r>
      <w:r>
        <w:rPr/>
        <w:t>COMMISSION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5"/>
        <w:rPr>
          <w:b/>
          <w:sz w:val="10"/>
        </w:rPr>
      </w:pPr>
    </w:p>
    <w:tbl>
      <w:tblPr>
        <w:tblW w:w="0" w:type="auto"/>
        <w:jc w:val="left"/>
        <w:tblInd w:w="47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203"/>
        <w:gridCol w:w="607"/>
        <w:gridCol w:w="720"/>
        <w:gridCol w:w="720"/>
        <w:gridCol w:w="720"/>
        <w:gridCol w:w="720"/>
        <w:gridCol w:w="595"/>
      </w:tblGrid>
      <w:tr>
        <w:trPr>
          <w:trHeight w:val="447" w:hRule="atLeast"/>
        </w:trPr>
        <w:tc>
          <w:tcPr>
            <w:tcW w:w="4203" w:type="dxa"/>
          </w:tcPr>
          <w:p>
            <w:pPr>
              <w:pStyle w:val="TableParagraph"/>
              <w:tabs>
                <w:tab w:pos="769" w:val="left" w:leader="none"/>
              </w:tabs>
              <w:spacing w:line="264" w:lineRule="exact"/>
              <w:ind w:left="50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3.1</w:t>
              <w:tab/>
              <w:t>Membership</w:t>
            </w:r>
            <w:r>
              <w:rPr>
                <w:rFonts w:ascii="Calibri"/>
                <w:spacing w:val="-5"/>
                <w:sz w:val="26"/>
              </w:rPr>
              <w:t> </w:t>
            </w:r>
            <w:r>
              <w:rPr>
                <w:rFonts w:ascii="Calibri"/>
                <w:sz w:val="26"/>
              </w:rPr>
              <w:t>of</w:t>
            </w:r>
            <w:r>
              <w:rPr>
                <w:rFonts w:ascii="Calibri"/>
                <w:spacing w:val="-2"/>
                <w:sz w:val="26"/>
              </w:rPr>
              <w:t> </w:t>
            </w:r>
            <w:r>
              <w:rPr>
                <w:rFonts w:ascii="Calibri"/>
                <w:sz w:val="26"/>
              </w:rPr>
              <w:t>the</w:t>
            </w:r>
            <w:r>
              <w:rPr>
                <w:rFonts w:ascii="Calibri"/>
                <w:spacing w:val="-3"/>
                <w:sz w:val="26"/>
              </w:rPr>
              <w:t> </w:t>
            </w:r>
            <w:r>
              <w:rPr>
                <w:rFonts w:ascii="Calibri"/>
                <w:sz w:val="26"/>
              </w:rPr>
              <w:t>Companies</w:t>
            </w:r>
          </w:p>
        </w:tc>
        <w:tc>
          <w:tcPr>
            <w:tcW w:w="607" w:type="dxa"/>
          </w:tcPr>
          <w:p>
            <w:pPr>
              <w:pStyle w:val="TableParagraph"/>
              <w:spacing w:line="264" w:lineRule="exact"/>
              <w:ind w:left="167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64" w:lineRule="exact"/>
              <w:ind w:left="252" w:right="252"/>
              <w:jc w:val="center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64" w:lineRule="exact"/>
              <w:ind w:left="252" w:right="252"/>
              <w:jc w:val="center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64" w:lineRule="exact"/>
              <w:ind w:right="278"/>
              <w:jc w:val="right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64" w:lineRule="exact"/>
              <w:ind w:right="278"/>
              <w:jc w:val="right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595" w:type="dxa"/>
          </w:tcPr>
          <w:p>
            <w:pPr>
              <w:pStyle w:val="TableParagraph"/>
              <w:spacing w:line="264" w:lineRule="exact"/>
              <w:ind w:right="48"/>
              <w:jc w:val="right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19</w:t>
            </w:r>
          </w:p>
        </w:tc>
      </w:tr>
      <w:tr>
        <w:trPr>
          <w:trHeight w:val="616" w:hRule="atLeast"/>
        </w:trPr>
        <w:tc>
          <w:tcPr>
            <w:tcW w:w="4203" w:type="dxa"/>
          </w:tcPr>
          <w:p>
            <w:pPr>
              <w:pStyle w:val="TableParagraph"/>
              <w:spacing w:before="135"/>
              <w:ind w:left="50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3.1.1</w:t>
            </w:r>
            <w:r>
              <w:rPr>
                <w:rFonts w:ascii="Calibri"/>
                <w:spacing w:val="73"/>
                <w:sz w:val="26"/>
              </w:rPr>
              <w:t> </w:t>
            </w:r>
            <w:r>
              <w:rPr>
                <w:rFonts w:ascii="Calibri"/>
                <w:sz w:val="26"/>
              </w:rPr>
              <w:t>Duration</w:t>
            </w:r>
            <w:r>
              <w:rPr>
                <w:rFonts w:ascii="Calibri"/>
                <w:spacing w:val="-3"/>
                <w:sz w:val="26"/>
              </w:rPr>
              <w:t> </w:t>
            </w:r>
            <w:r>
              <w:rPr>
                <w:rFonts w:ascii="Calibri"/>
                <w:sz w:val="26"/>
              </w:rPr>
              <w:t>of Membership</w:t>
            </w:r>
          </w:p>
        </w:tc>
        <w:tc>
          <w:tcPr>
            <w:tcW w:w="607" w:type="dxa"/>
          </w:tcPr>
          <w:p>
            <w:pPr>
              <w:pStyle w:val="TableParagraph"/>
              <w:spacing w:before="135"/>
              <w:ind w:left="167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35"/>
              <w:ind w:left="252" w:right="252"/>
              <w:jc w:val="center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35"/>
              <w:ind w:left="252" w:right="252"/>
              <w:jc w:val="center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35"/>
              <w:ind w:right="278"/>
              <w:jc w:val="right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35"/>
              <w:ind w:right="278"/>
              <w:jc w:val="right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595" w:type="dxa"/>
          </w:tcPr>
          <w:p>
            <w:pPr>
              <w:pStyle w:val="TableParagraph"/>
              <w:spacing w:before="135"/>
              <w:ind w:right="47"/>
              <w:jc w:val="right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22</w:t>
            </w:r>
          </w:p>
        </w:tc>
      </w:tr>
      <w:tr>
        <w:trPr>
          <w:trHeight w:val="635" w:hRule="atLeast"/>
        </w:trPr>
        <w:tc>
          <w:tcPr>
            <w:tcW w:w="4203" w:type="dxa"/>
          </w:tcPr>
          <w:p>
            <w:pPr>
              <w:pStyle w:val="TableParagraph"/>
              <w:spacing w:before="152"/>
              <w:ind w:left="50"/>
              <w:rPr>
                <w:sz w:val="26"/>
              </w:rPr>
            </w:pPr>
            <w:r>
              <w:rPr>
                <w:rFonts w:ascii="Calibri"/>
                <w:sz w:val="26"/>
              </w:rPr>
              <w:t>3.1.2</w:t>
            </w:r>
            <w:r>
              <w:rPr>
                <w:rFonts w:ascii="Calibri"/>
                <w:spacing w:val="73"/>
                <w:sz w:val="26"/>
              </w:rPr>
              <w:t> </w:t>
            </w:r>
            <w:r>
              <w:rPr>
                <w:sz w:val="26"/>
              </w:rPr>
              <w:t>Disqualification</w:t>
            </w:r>
            <w:r>
              <w:rPr>
                <w:spacing w:val="-3"/>
                <w:sz w:val="26"/>
              </w:rPr>
              <w:t> </w:t>
            </w:r>
            <w:r>
              <w:rPr>
                <w:sz w:val="26"/>
              </w:rPr>
              <w:t>of Members</w:t>
            </w:r>
          </w:p>
        </w:tc>
        <w:tc>
          <w:tcPr>
            <w:tcW w:w="607" w:type="dxa"/>
          </w:tcPr>
          <w:p>
            <w:pPr>
              <w:pStyle w:val="TableParagraph"/>
              <w:spacing w:before="152"/>
              <w:ind w:left="167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52"/>
              <w:ind w:left="252" w:right="252"/>
              <w:jc w:val="center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52"/>
              <w:ind w:left="252" w:right="252"/>
              <w:jc w:val="center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52"/>
              <w:ind w:right="278"/>
              <w:jc w:val="right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52"/>
              <w:ind w:right="278"/>
              <w:jc w:val="right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595" w:type="dxa"/>
          </w:tcPr>
          <w:p>
            <w:pPr>
              <w:pStyle w:val="TableParagraph"/>
              <w:spacing w:before="157"/>
              <w:ind w:right="52"/>
              <w:jc w:val="right"/>
              <w:rPr>
                <w:sz w:val="26"/>
              </w:rPr>
            </w:pPr>
            <w:r>
              <w:rPr>
                <w:sz w:val="26"/>
              </w:rPr>
              <w:t>22</w:t>
            </w:r>
          </w:p>
        </w:tc>
      </w:tr>
      <w:tr>
        <w:trPr>
          <w:trHeight w:val="635" w:hRule="atLeast"/>
        </w:trPr>
        <w:tc>
          <w:tcPr>
            <w:tcW w:w="4203" w:type="dxa"/>
          </w:tcPr>
          <w:p>
            <w:pPr>
              <w:pStyle w:val="TableParagraph"/>
              <w:spacing w:before="154"/>
              <w:ind w:left="50"/>
              <w:rPr>
                <w:sz w:val="26"/>
              </w:rPr>
            </w:pPr>
            <w:r>
              <w:rPr>
                <w:rFonts w:ascii="Calibri"/>
                <w:sz w:val="26"/>
              </w:rPr>
              <w:t>3.1.3</w:t>
            </w:r>
            <w:r>
              <w:rPr>
                <w:rFonts w:ascii="Calibri"/>
                <w:spacing w:val="74"/>
                <w:sz w:val="26"/>
              </w:rPr>
              <w:t> </w:t>
            </w:r>
            <w:r>
              <w:rPr>
                <w:sz w:val="26"/>
              </w:rPr>
              <w:t>Proceeding of</w:t>
            </w:r>
            <w:r>
              <w:rPr>
                <w:spacing w:val="1"/>
                <w:sz w:val="26"/>
              </w:rPr>
              <w:t> </w:t>
            </w:r>
            <w:r>
              <w:rPr>
                <w:sz w:val="26"/>
              </w:rPr>
              <w:t>the</w:t>
            </w:r>
            <w:r>
              <w:rPr>
                <w:spacing w:val="-3"/>
                <w:sz w:val="26"/>
              </w:rPr>
              <w:t> </w:t>
            </w:r>
            <w:r>
              <w:rPr>
                <w:sz w:val="26"/>
              </w:rPr>
              <w:t>Commission</w:t>
            </w:r>
          </w:p>
        </w:tc>
        <w:tc>
          <w:tcPr>
            <w:tcW w:w="607" w:type="dxa"/>
          </w:tcPr>
          <w:p>
            <w:pPr>
              <w:pStyle w:val="TableParagraph"/>
              <w:spacing w:before="154"/>
              <w:ind w:left="167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54"/>
              <w:ind w:left="252" w:right="252"/>
              <w:jc w:val="center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54"/>
              <w:ind w:left="252" w:right="252"/>
              <w:jc w:val="center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54"/>
              <w:ind w:right="278"/>
              <w:jc w:val="right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54"/>
              <w:ind w:right="278"/>
              <w:jc w:val="right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595" w:type="dxa"/>
          </w:tcPr>
          <w:p>
            <w:pPr>
              <w:pStyle w:val="TableParagraph"/>
              <w:spacing w:before="158"/>
              <w:ind w:right="52"/>
              <w:jc w:val="right"/>
              <w:rPr>
                <w:sz w:val="26"/>
              </w:rPr>
            </w:pPr>
            <w:r>
              <w:rPr>
                <w:sz w:val="26"/>
              </w:rPr>
              <w:t>22</w:t>
            </w:r>
          </w:p>
        </w:tc>
      </w:tr>
      <w:tr>
        <w:trPr>
          <w:trHeight w:val="464" w:hRule="atLeast"/>
        </w:trPr>
        <w:tc>
          <w:tcPr>
            <w:tcW w:w="4203" w:type="dxa"/>
          </w:tcPr>
          <w:p>
            <w:pPr>
              <w:pStyle w:val="TableParagraph"/>
              <w:spacing w:line="292" w:lineRule="exact" w:before="152"/>
              <w:ind w:left="50"/>
              <w:rPr>
                <w:sz w:val="26"/>
              </w:rPr>
            </w:pPr>
            <w:r>
              <w:rPr>
                <w:rFonts w:ascii="Calibri"/>
                <w:sz w:val="26"/>
              </w:rPr>
              <w:t>3.1.4</w:t>
            </w:r>
            <w:r>
              <w:rPr>
                <w:rFonts w:ascii="Calibri"/>
                <w:spacing w:val="73"/>
                <w:sz w:val="26"/>
              </w:rPr>
              <w:t> </w:t>
            </w:r>
            <w:r>
              <w:rPr>
                <w:sz w:val="26"/>
              </w:rPr>
              <w:t>Functions</w:t>
            </w:r>
            <w:r>
              <w:rPr>
                <w:spacing w:val="-1"/>
                <w:sz w:val="26"/>
              </w:rPr>
              <w:t> </w:t>
            </w:r>
            <w:r>
              <w:rPr>
                <w:sz w:val="26"/>
              </w:rPr>
              <w:t>of</w:t>
            </w:r>
            <w:r>
              <w:rPr>
                <w:spacing w:val="1"/>
                <w:sz w:val="26"/>
              </w:rPr>
              <w:t> </w:t>
            </w:r>
            <w:r>
              <w:rPr>
                <w:sz w:val="26"/>
              </w:rPr>
              <w:t>the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Commission</w:t>
            </w:r>
          </w:p>
        </w:tc>
        <w:tc>
          <w:tcPr>
            <w:tcW w:w="607" w:type="dxa"/>
          </w:tcPr>
          <w:p>
            <w:pPr>
              <w:pStyle w:val="TableParagraph"/>
              <w:spacing w:line="292" w:lineRule="exact" w:before="152"/>
              <w:ind w:left="167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92" w:lineRule="exact" w:before="152"/>
              <w:ind w:left="252" w:right="252"/>
              <w:jc w:val="center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92" w:lineRule="exact" w:before="152"/>
              <w:ind w:left="252" w:right="252"/>
              <w:jc w:val="center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92" w:lineRule="exact" w:before="152"/>
              <w:ind w:right="278"/>
              <w:jc w:val="right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92" w:lineRule="exact" w:before="152"/>
              <w:ind w:right="278"/>
              <w:jc w:val="right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--</w:t>
            </w:r>
          </w:p>
        </w:tc>
        <w:tc>
          <w:tcPr>
            <w:tcW w:w="595" w:type="dxa"/>
          </w:tcPr>
          <w:p>
            <w:pPr>
              <w:pStyle w:val="TableParagraph"/>
              <w:spacing w:line="288" w:lineRule="exact" w:before="157"/>
              <w:ind w:right="52"/>
              <w:jc w:val="right"/>
              <w:rPr>
                <w:sz w:val="26"/>
              </w:rPr>
            </w:pPr>
            <w:r>
              <w:rPr>
                <w:sz w:val="26"/>
              </w:rPr>
              <w:t>23</w:t>
            </w:r>
          </w:p>
        </w:tc>
      </w:tr>
    </w:tbl>
    <w:p>
      <w:pPr>
        <w:pStyle w:val="BodyText"/>
        <w:spacing w:before="5"/>
        <w:rPr>
          <w:b/>
          <w:sz w:val="27"/>
        </w:rPr>
      </w:pPr>
    </w:p>
    <w:p>
      <w:pPr>
        <w:pStyle w:val="BodyText"/>
        <w:tabs>
          <w:tab w:pos="8441" w:val="left" w:leader="none"/>
        </w:tabs>
        <w:spacing w:before="1"/>
        <w:ind w:left="520"/>
      </w:pPr>
      <w:r>
        <w:rPr>
          <w:rFonts w:ascii="Calibri"/>
        </w:rPr>
        <w:t>3.1.5  </w:t>
      </w:r>
      <w:r>
        <w:rPr>
          <w:rFonts w:ascii="Calibri"/>
          <w:spacing w:val="15"/>
        </w:rPr>
        <w:t> </w:t>
      </w:r>
      <w:r>
        <w:rPr/>
        <w:t>Calling</w:t>
      </w:r>
      <w:r>
        <w:rPr>
          <w:spacing w:val="-2"/>
        </w:rPr>
        <w:t> </w:t>
      </w:r>
      <w:r>
        <w:rPr/>
        <w:t>or Directing</w:t>
      </w:r>
      <w:r>
        <w:rPr>
          <w:spacing w:val="-2"/>
        </w:rPr>
        <w:t> </w:t>
      </w:r>
      <w:r>
        <w:rPr/>
        <w:t>the calling</w:t>
      </w:r>
      <w:r>
        <w:rPr>
          <w:spacing w:val="-2"/>
        </w:rPr>
        <w:t> </w:t>
      </w:r>
      <w:r>
        <w:rPr/>
        <w:t>of</w:t>
      </w:r>
      <w:r>
        <w:rPr>
          <w:spacing w:val="1"/>
        </w:rPr>
        <w:t> </w:t>
      </w:r>
      <w:r>
        <w:rPr/>
        <w:t>an</w:t>
      </w:r>
      <w:r>
        <w:rPr>
          <w:spacing w:val="-1"/>
        </w:rPr>
        <w:t> </w:t>
      </w:r>
      <w:r>
        <w:rPr/>
        <w:t>Annual General</w:t>
      </w:r>
      <w:r>
        <w:rPr>
          <w:spacing w:val="-1"/>
        </w:rPr>
        <w:t> </w:t>
      </w:r>
      <w:r>
        <w:rPr/>
        <w:t>Meeting --</w:t>
        <w:tab/>
        <w:t>27</w:t>
      </w:r>
    </w:p>
    <w:p>
      <w:pPr>
        <w:pStyle w:val="BodyText"/>
        <w:spacing w:before="9"/>
        <w:rPr>
          <w:sz w:val="24"/>
        </w:rPr>
      </w:pPr>
    </w:p>
    <w:p>
      <w:pPr>
        <w:pStyle w:val="BodyText"/>
        <w:tabs>
          <w:tab w:pos="1240" w:val="left" w:leader="none"/>
        </w:tabs>
        <w:spacing w:line="298" w:lineRule="exact"/>
        <w:ind w:left="520"/>
      </w:pPr>
      <w:r>
        <w:rPr/>
        <w:t>3.2</w:t>
        <w:tab/>
        <w:t>Powers</w:t>
      </w:r>
      <w:r>
        <w:rPr>
          <w:spacing w:val="-2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-2"/>
        </w:rPr>
        <w:t> </w:t>
      </w:r>
      <w:r>
        <w:rPr/>
        <w:t>Corporate</w:t>
      </w:r>
      <w:r>
        <w:rPr>
          <w:spacing w:val="-2"/>
        </w:rPr>
        <w:t> </w:t>
      </w:r>
      <w:r>
        <w:rPr/>
        <w:t>Affairs</w:t>
      </w:r>
      <w:r>
        <w:rPr>
          <w:spacing w:val="-2"/>
        </w:rPr>
        <w:t> </w:t>
      </w:r>
      <w:r>
        <w:rPr/>
        <w:t>Commission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case</w:t>
      </w:r>
    </w:p>
    <w:p>
      <w:pPr>
        <w:pStyle w:val="BodyText"/>
        <w:tabs>
          <w:tab w:pos="4120" w:val="left" w:leader="none"/>
          <w:tab w:pos="4841" w:val="left" w:leader="none"/>
          <w:tab w:pos="5561" w:val="left" w:leader="none"/>
          <w:tab w:pos="6281" w:val="left" w:leader="none"/>
          <w:tab w:pos="7001" w:val="left" w:leader="none"/>
          <w:tab w:pos="7721" w:val="left" w:leader="none"/>
          <w:tab w:pos="8701" w:val="right" w:leader="none"/>
        </w:tabs>
        <w:spacing w:line="298" w:lineRule="exact"/>
        <w:ind w:left="1240"/>
      </w:pPr>
      <w:r>
        <w:rPr/>
        <w:t>of</w:t>
      </w:r>
      <w:r>
        <w:rPr>
          <w:spacing w:val="1"/>
        </w:rPr>
        <w:t> </w:t>
      </w:r>
      <w:r>
        <w:rPr/>
        <w:t>default</w:t>
      </w:r>
      <w:r>
        <w:rPr>
          <w:spacing w:val="-2"/>
        </w:rPr>
        <w:t> </w:t>
      </w:r>
      <w:r>
        <w:rPr/>
        <w:t>to</w:t>
      </w:r>
      <w:r>
        <w:rPr>
          <w:spacing w:val="-2"/>
        </w:rPr>
        <w:t> </w:t>
      </w:r>
      <w:r>
        <w:rPr/>
        <w:t>call</w:t>
      </w:r>
      <w:r>
        <w:rPr>
          <w:spacing w:val="-1"/>
        </w:rPr>
        <w:t> </w:t>
      </w:r>
      <w:r>
        <w:rPr/>
        <w:t>meeting</w:t>
        <w:tab/>
        <w:t>--</w:t>
        <w:tab/>
        <w:t>--</w:t>
        <w:tab/>
        <w:t>--</w:t>
        <w:tab/>
        <w:t>--</w:t>
        <w:tab/>
        <w:t>--</w:t>
        <w:tab/>
        <w:t>--</w:t>
        <w:tab/>
        <w:t>28</w:t>
      </w:r>
    </w:p>
    <w:p>
      <w:pPr>
        <w:spacing w:after="0" w:line="298" w:lineRule="exact"/>
        <w:sectPr>
          <w:pgSz w:w="12240" w:h="15840"/>
          <w:pgMar w:header="0" w:footer="1068" w:top="1380" w:bottom="1260" w:left="1280" w:right="1260"/>
        </w:sectPr>
      </w:pPr>
    </w:p>
    <w:tbl>
      <w:tblPr>
        <w:tblW w:w="0" w:type="auto"/>
        <w:jc w:val="left"/>
        <w:tblInd w:w="47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69"/>
        <w:gridCol w:w="2121"/>
        <w:gridCol w:w="586"/>
        <w:gridCol w:w="895"/>
        <w:gridCol w:w="771"/>
        <w:gridCol w:w="492"/>
        <w:gridCol w:w="719"/>
        <w:gridCol w:w="934"/>
        <w:gridCol w:w="504"/>
        <w:gridCol w:w="587"/>
      </w:tblGrid>
      <w:tr>
        <w:trPr>
          <w:trHeight w:val="287" w:hRule="atLeast"/>
        </w:trPr>
        <w:tc>
          <w:tcPr>
            <w:tcW w:w="669" w:type="dxa"/>
          </w:tcPr>
          <w:p>
            <w:pPr>
              <w:pStyle w:val="TableParagraph"/>
              <w:spacing w:line="267" w:lineRule="exact"/>
              <w:ind w:left="30" w:right="78"/>
              <w:jc w:val="center"/>
              <w:rPr>
                <w:sz w:val="26"/>
              </w:rPr>
            </w:pPr>
            <w:r>
              <w:rPr>
                <w:sz w:val="26"/>
              </w:rPr>
              <w:t>3.2.1</w:t>
            </w:r>
          </w:p>
        </w:tc>
        <w:tc>
          <w:tcPr>
            <w:tcW w:w="3602" w:type="dxa"/>
            <w:gridSpan w:val="3"/>
          </w:tcPr>
          <w:p>
            <w:pPr>
              <w:pStyle w:val="TableParagraph"/>
              <w:spacing w:line="267" w:lineRule="exact"/>
              <w:ind w:left="100"/>
              <w:rPr>
                <w:sz w:val="26"/>
              </w:rPr>
            </w:pPr>
            <w:r>
              <w:rPr>
                <w:sz w:val="26"/>
              </w:rPr>
              <w:t>Extra-Ordinary</w:t>
            </w:r>
            <w:r>
              <w:rPr>
                <w:spacing w:val="-7"/>
                <w:sz w:val="26"/>
              </w:rPr>
              <w:t> </w:t>
            </w:r>
            <w:r>
              <w:rPr>
                <w:sz w:val="26"/>
              </w:rPr>
              <w:t>General</w:t>
            </w:r>
            <w:r>
              <w:rPr>
                <w:spacing w:val="-1"/>
                <w:sz w:val="26"/>
              </w:rPr>
              <w:t> </w:t>
            </w:r>
            <w:r>
              <w:rPr>
                <w:sz w:val="26"/>
              </w:rPr>
              <w:t>Meeting</w:t>
            </w:r>
          </w:p>
        </w:tc>
        <w:tc>
          <w:tcPr>
            <w:tcW w:w="771" w:type="dxa"/>
          </w:tcPr>
          <w:p>
            <w:pPr>
              <w:pStyle w:val="TableParagraph"/>
              <w:spacing w:line="267" w:lineRule="exact"/>
              <w:ind w:left="99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492" w:type="dxa"/>
          </w:tcPr>
          <w:p>
            <w:pPr>
              <w:pStyle w:val="TableParagraph"/>
              <w:spacing w:line="267" w:lineRule="exact"/>
              <w:ind w:left="48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19" w:type="dxa"/>
          </w:tcPr>
          <w:p>
            <w:pPr>
              <w:pStyle w:val="TableParagraph"/>
              <w:spacing w:line="267" w:lineRule="exact"/>
              <w:ind w:right="267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934" w:type="dxa"/>
          </w:tcPr>
          <w:p>
            <w:pPr>
              <w:pStyle w:val="TableParagraph"/>
              <w:spacing w:line="267" w:lineRule="exact"/>
              <w:ind w:left="278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04" w:type="dxa"/>
          </w:tcPr>
          <w:p>
            <w:pPr>
              <w:pStyle w:val="TableParagraph"/>
              <w:spacing w:line="267" w:lineRule="exact"/>
              <w:ind w:left="64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87" w:type="dxa"/>
          </w:tcPr>
          <w:p>
            <w:pPr>
              <w:pStyle w:val="TableParagraph"/>
              <w:spacing w:line="267" w:lineRule="exact"/>
              <w:ind w:right="45"/>
              <w:jc w:val="right"/>
              <w:rPr>
                <w:sz w:val="26"/>
              </w:rPr>
            </w:pPr>
            <w:r>
              <w:rPr>
                <w:sz w:val="26"/>
              </w:rPr>
              <w:t>30</w:t>
            </w:r>
          </w:p>
        </w:tc>
      </w:tr>
      <w:tr>
        <w:trPr>
          <w:trHeight w:val="597" w:hRule="atLeast"/>
        </w:trPr>
        <w:tc>
          <w:tcPr>
            <w:tcW w:w="66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line="279" w:lineRule="exact"/>
              <w:ind w:left="30" w:right="78"/>
              <w:jc w:val="center"/>
              <w:rPr>
                <w:sz w:val="26"/>
              </w:rPr>
            </w:pPr>
            <w:r>
              <w:rPr>
                <w:sz w:val="26"/>
              </w:rPr>
              <w:t>3.2.2</w:t>
            </w:r>
          </w:p>
        </w:tc>
        <w:tc>
          <w:tcPr>
            <w:tcW w:w="2121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line="279" w:lineRule="exact"/>
              <w:ind w:left="100"/>
              <w:rPr>
                <w:sz w:val="26"/>
              </w:rPr>
            </w:pPr>
            <w:r>
              <w:rPr>
                <w:sz w:val="26"/>
              </w:rPr>
              <w:t>Statutory</w:t>
            </w:r>
            <w:r>
              <w:rPr>
                <w:spacing w:val="-5"/>
                <w:sz w:val="26"/>
              </w:rPr>
              <w:t> </w:t>
            </w:r>
            <w:r>
              <w:rPr>
                <w:sz w:val="26"/>
              </w:rPr>
              <w:t>Meeting</w:t>
            </w:r>
          </w:p>
        </w:tc>
        <w:tc>
          <w:tcPr>
            <w:tcW w:w="586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line="279" w:lineRule="exact"/>
              <w:ind w:left="140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895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line="279" w:lineRule="exact"/>
              <w:ind w:left="274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71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line="279" w:lineRule="exact"/>
              <w:ind w:left="99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492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line="279" w:lineRule="exact"/>
              <w:ind w:left="48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1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line="279" w:lineRule="exact"/>
              <w:ind w:right="267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934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line="279" w:lineRule="exact"/>
              <w:ind w:left="278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04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line="279" w:lineRule="exact"/>
              <w:ind w:left="64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8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line="279" w:lineRule="exact"/>
              <w:ind w:right="45"/>
              <w:jc w:val="right"/>
              <w:rPr>
                <w:sz w:val="26"/>
              </w:rPr>
            </w:pPr>
            <w:r>
              <w:rPr>
                <w:sz w:val="26"/>
              </w:rPr>
              <w:t>31</w:t>
            </w:r>
          </w:p>
        </w:tc>
      </w:tr>
      <w:tr>
        <w:trPr>
          <w:trHeight w:val="758" w:hRule="atLeast"/>
        </w:trPr>
        <w:tc>
          <w:tcPr>
            <w:tcW w:w="7187" w:type="dxa"/>
            <w:gridSpan w:val="8"/>
          </w:tcPr>
          <w:p>
            <w:pPr>
              <w:pStyle w:val="TableParagraph"/>
              <w:spacing w:before="11"/>
              <w:rPr>
                <w:sz w:val="25"/>
              </w:rPr>
            </w:pPr>
          </w:p>
          <w:p>
            <w:pPr>
              <w:pStyle w:val="TableParagraph"/>
              <w:tabs>
                <w:tab w:pos="769" w:val="left" w:leader="none"/>
                <w:tab w:pos="5090" w:val="left" w:leader="none"/>
                <w:tab w:pos="5810" w:val="left" w:leader="none"/>
                <w:tab w:pos="6531" w:val="left" w:leader="none"/>
              </w:tabs>
              <w:ind w:left="50"/>
              <w:rPr>
                <w:sz w:val="26"/>
              </w:rPr>
            </w:pPr>
            <w:r>
              <w:rPr>
                <w:sz w:val="26"/>
              </w:rPr>
              <w:t>3.2.3</w:t>
              <w:tab/>
              <w:t>Proceedings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at</w:t>
            </w:r>
            <w:r>
              <w:rPr>
                <w:spacing w:val="-1"/>
                <w:sz w:val="26"/>
              </w:rPr>
              <w:t> </w:t>
            </w:r>
            <w:r>
              <w:rPr>
                <w:sz w:val="26"/>
              </w:rPr>
              <w:t>Statutory</w:t>
            </w:r>
            <w:r>
              <w:rPr>
                <w:spacing w:val="-4"/>
                <w:sz w:val="26"/>
              </w:rPr>
              <w:t> </w:t>
            </w:r>
            <w:r>
              <w:rPr>
                <w:sz w:val="26"/>
              </w:rPr>
              <w:t>Meeting</w:t>
              <w:tab/>
              <w:t>--</w:t>
              <w:tab/>
              <w:t>--</w:t>
              <w:tab/>
              <w:t>--</w:t>
            </w:r>
          </w:p>
        </w:tc>
        <w:tc>
          <w:tcPr>
            <w:tcW w:w="504" w:type="dxa"/>
          </w:tcPr>
          <w:p>
            <w:pPr>
              <w:pStyle w:val="TableParagraph"/>
              <w:spacing w:before="11"/>
              <w:rPr>
                <w:sz w:val="25"/>
              </w:rPr>
            </w:pPr>
          </w:p>
          <w:p>
            <w:pPr>
              <w:pStyle w:val="TableParagraph"/>
              <w:ind w:left="64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87" w:type="dxa"/>
          </w:tcPr>
          <w:p>
            <w:pPr>
              <w:pStyle w:val="TableParagraph"/>
              <w:spacing w:before="11"/>
              <w:rPr>
                <w:sz w:val="25"/>
              </w:rPr>
            </w:pPr>
          </w:p>
          <w:p>
            <w:pPr>
              <w:pStyle w:val="TableParagraph"/>
              <w:ind w:right="45"/>
              <w:jc w:val="right"/>
              <w:rPr>
                <w:sz w:val="26"/>
              </w:rPr>
            </w:pPr>
            <w:r>
              <w:rPr>
                <w:sz w:val="26"/>
              </w:rPr>
              <w:t>33</w:t>
            </w:r>
          </w:p>
        </w:tc>
      </w:tr>
      <w:tr>
        <w:trPr>
          <w:trHeight w:val="621" w:hRule="atLeast"/>
        </w:trPr>
        <w:tc>
          <w:tcPr>
            <w:tcW w:w="7187" w:type="dxa"/>
            <w:gridSpan w:val="8"/>
          </w:tcPr>
          <w:p>
            <w:pPr>
              <w:pStyle w:val="TableParagraph"/>
              <w:tabs>
                <w:tab w:pos="769" w:val="left" w:leader="none"/>
                <w:tab w:pos="5090" w:val="left" w:leader="none"/>
                <w:tab w:pos="5810" w:val="left" w:leader="none"/>
                <w:tab w:pos="6531" w:val="left" w:leader="none"/>
              </w:tabs>
              <w:spacing w:before="149"/>
              <w:ind w:left="50"/>
              <w:rPr>
                <w:sz w:val="26"/>
              </w:rPr>
            </w:pPr>
            <w:r>
              <w:rPr>
                <w:sz w:val="26"/>
              </w:rPr>
              <w:t>3.2.4</w:t>
              <w:tab/>
              <w:t>Power</w:t>
            </w:r>
            <w:r>
              <w:rPr>
                <w:spacing w:val="-3"/>
                <w:sz w:val="26"/>
              </w:rPr>
              <w:t> </w:t>
            </w:r>
            <w:r>
              <w:rPr>
                <w:sz w:val="26"/>
              </w:rPr>
              <w:t>of</w:t>
            </w:r>
            <w:r>
              <w:rPr>
                <w:spacing w:val="1"/>
                <w:sz w:val="26"/>
              </w:rPr>
              <w:t> </w:t>
            </w:r>
            <w:r>
              <w:rPr>
                <w:sz w:val="26"/>
              </w:rPr>
              <w:t>the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court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to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order</w:t>
            </w:r>
            <w:r>
              <w:rPr>
                <w:spacing w:val="1"/>
                <w:sz w:val="26"/>
              </w:rPr>
              <w:t> </w:t>
            </w:r>
            <w:r>
              <w:rPr>
                <w:sz w:val="26"/>
              </w:rPr>
              <w:t>meeting</w:t>
              <w:tab/>
              <w:t>--</w:t>
              <w:tab/>
              <w:t>--</w:t>
              <w:tab/>
              <w:t>--</w:t>
            </w:r>
          </w:p>
        </w:tc>
        <w:tc>
          <w:tcPr>
            <w:tcW w:w="504" w:type="dxa"/>
          </w:tcPr>
          <w:p>
            <w:pPr>
              <w:pStyle w:val="TableParagraph"/>
              <w:spacing w:before="149"/>
              <w:ind w:left="64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87" w:type="dxa"/>
          </w:tcPr>
          <w:p>
            <w:pPr>
              <w:pStyle w:val="TableParagraph"/>
              <w:spacing w:before="144"/>
              <w:ind w:right="40"/>
              <w:jc w:val="right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34</w:t>
            </w:r>
          </w:p>
        </w:tc>
      </w:tr>
      <w:tr>
        <w:trPr>
          <w:trHeight w:val="606" w:hRule="atLeast"/>
        </w:trPr>
        <w:tc>
          <w:tcPr>
            <w:tcW w:w="7187" w:type="dxa"/>
            <w:gridSpan w:val="8"/>
          </w:tcPr>
          <w:p>
            <w:pPr>
              <w:pStyle w:val="TableParagraph"/>
              <w:tabs>
                <w:tab w:pos="769" w:val="left" w:leader="none"/>
                <w:tab w:pos="5090" w:val="left" w:leader="none"/>
                <w:tab w:pos="5810" w:val="left" w:leader="none"/>
                <w:tab w:pos="6531" w:val="left" w:leader="none"/>
              </w:tabs>
              <w:spacing w:before="152"/>
              <w:ind w:left="50"/>
              <w:rPr>
                <w:sz w:val="26"/>
              </w:rPr>
            </w:pPr>
            <w:r>
              <w:rPr>
                <w:sz w:val="26"/>
              </w:rPr>
              <w:t>3.3</w:t>
              <w:tab/>
              <w:t>Administrative</w:t>
            </w:r>
            <w:r>
              <w:rPr>
                <w:spacing w:val="-3"/>
                <w:sz w:val="26"/>
              </w:rPr>
              <w:t> </w:t>
            </w:r>
            <w:r>
              <w:rPr>
                <w:sz w:val="26"/>
              </w:rPr>
              <w:t>and</w:t>
            </w:r>
            <w:r>
              <w:rPr>
                <w:spacing w:val="1"/>
                <w:sz w:val="26"/>
              </w:rPr>
              <w:t> </w:t>
            </w:r>
            <w:r>
              <w:rPr>
                <w:sz w:val="26"/>
              </w:rPr>
              <w:t>Other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Matters</w:t>
            </w:r>
            <w:r>
              <w:rPr>
                <w:spacing w:val="21"/>
                <w:sz w:val="26"/>
              </w:rPr>
              <w:t> </w:t>
            </w:r>
            <w:r>
              <w:rPr>
                <w:sz w:val="26"/>
              </w:rPr>
              <w:t>--</w:t>
              <w:tab/>
              <w:t>--</w:t>
              <w:tab/>
              <w:t>--</w:t>
              <w:tab/>
              <w:t>--</w:t>
            </w:r>
          </w:p>
        </w:tc>
        <w:tc>
          <w:tcPr>
            <w:tcW w:w="504" w:type="dxa"/>
          </w:tcPr>
          <w:p>
            <w:pPr>
              <w:pStyle w:val="TableParagraph"/>
              <w:spacing w:before="152"/>
              <w:ind w:left="64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87" w:type="dxa"/>
          </w:tcPr>
          <w:p>
            <w:pPr>
              <w:pStyle w:val="TableParagraph"/>
              <w:spacing w:before="152"/>
              <w:ind w:right="45"/>
              <w:jc w:val="right"/>
              <w:rPr>
                <w:sz w:val="26"/>
              </w:rPr>
            </w:pPr>
            <w:r>
              <w:rPr>
                <w:sz w:val="26"/>
              </w:rPr>
              <w:t>35</w:t>
            </w:r>
          </w:p>
        </w:tc>
      </w:tr>
      <w:tr>
        <w:trPr>
          <w:trHeight w:val="442" w:hRule="atLeast"/>
        </w:trPr>
        <w:tc>
          <w:tcPr>
            <w:tcW w:w="7187" w:type="dxa"/>
            <w:gridSpan w:val="8"/>
          </w:tcPr>
          <w:p>
            <w:pPr>
              <w:pStyle w:val="TableParagraph"/>
              <w:tabs>
                <w:tab w:pos="769" w:val="left" w:leader="none"/>
              </w:tabs>
              <w:spacing w:line="279" w:lineRule="exact" w:before="143"/>
              <w:ind w:left="50"/>
              <w:rPr>
                <w:sz w:val="26"/>
              </w:rPr>
            </w:pPr>
            <w:r>
              <w:rPr>
                <w:sz w:val="26"/>
              </w:rPr>
              <w:t>3.4</w:t>
              <w:tab/>
              <w:t>Powers</w:t>
            </w:r>
            <w:r>
              <w:rPr>
                <w:spacing w:val="-3"/>
                <w:sz w:val="26"/>
              </w:rPr>
              <w:t> </w:t>
            </w:r>
            <w:r>
              <w:rPr>
                <w:sz w:val="26"/>
              </w:rPr>
              <w:t>to Penalize</w:t>
            </w:r>
            <w:r>
              <w:rPr>
                <w:spacing w:val="1"/>
                <w:sz w:val="26"/>
              </w:rPr>
              <w:t> </w:t>
            </w:r>
            <w:r>
              <w:rPr>
                <w:sz w:val="26"/>
              </w:rPr>
              <w:t>Companies</w:t>
            </w:r>
            <w:r>
              <w:rPr>
                <w:spacing w:val="-3"/>
                <w:sz w:val="26"/>
              </w:rPr>
              <w:t> </w:t>
            </w:r>
            <w:r>
              <w:rPr>
                <w:sz w:val="26"/>
              </w:rPr>
              <w:t>for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Donations to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public</w:t>
            </w:r>
            <w:r>
              <w:rPr>
                <w:spacing w:val="-3"/>
                <w:sz w:val="26"/>
              </w:rPr>
              <w:t> </w:t>
            </w:r>
            <w:r>
              <w:rPr>
                <w:sz w:val="26"/>
              </w:rPr>
              <w:t>assets</w:t>
            </w:r>
          </w:p>
        </w:tc>
        <w:tc>
          <w:tcPr>
            <w:tcW w:w="504" w:type="dxa"/>
          </w:tcPr>
          <w:p>
            <w:pPr>
              <w:pStyle w:val="TableParagraph"/>
              <w:spacing w:line="279" w:lineRule="exact" w:before="143"/>
              <w:ind w:left="64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87" w:type="dxa"/>
          </w:tcPr>
          <w:p>
            <w:pPr>
              <w:pStyle w:val="TableParagraph"/>
              <w:spacing w:line="279" w:lineRule="exact" w:before="143"/>
              <w:ind w:right="45"/>
              <w:jc w:val="right"/>
              <w:rPr>
                <w:sz w:val="26"/>
              </w:rPr>
            </w:pPr>
            <w:r>
              <w:rPr>
                <w:sz w:val="26"/>
              </w:rPr>
              <w:t>35</w:t>
            </w:r>
          </w:p>
        </w:tc>
      </w:tr>
      <w:tr>
        <w:trPr>
          <w:trHeight w:val="753" w:hRule="atLeast"/>
        </w:trPr>
        <w:tc>
          <w:tcPr>
            <w:tcW w:w="5042" w:type="dxa"/>
            <w:gridSpan w:val="5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tabs>
                <w:tab w:pos="769" w:val="left" w:leader="none"/>
              </w:tabs>
              <w:ind w:left="50"/>
              <w:rPr>
                <w:sz w:val="26"/>
              </w:rPr>
            </w:pPr>
            <w:r>
              <w:rPr>
                <w:sz w:val="26"/>
              </w:rPr>
              <w:t>3.5</w:t>
              <w:tab/>
              <w:t>Power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to</w:t>
            </w:r>
            <w:r>
              <w:rPr>
                <w:spacing w:val="-1"/>
                <w:sz w:val="26"/>
              </w:rPr>
              <w:t> </w:t>
            </w:r>
            <w:r>
              <w:rPr>
                <w:sz w:val="26"/>
              </w:rPr>
              <w:t>lift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the veil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of</w:t>
            </w:r>
            <w:r>
              <w:rPr>
                <w:spacing w:val="1"/>
                <w:sz w:val="26"/>
              </w:rPr>
              <w:t> </w:t>
            </w:r>
            <w:r>
              <w:rPr>
                <w:sz w:val="26"/>
              </w:rPr>
              <w:t>the</w:t>
            </w:r>
            <w:r>
              <w:rPr>
                <w:spacing w:val="-1"/>
                <w:sz w:val="26"/>
              </w:rPr>
              <w:t> </w:t>
            </w:r>
            <w:r>
              <w:rPr>
                <w:sz w:val="26"/>
              </w:rPr>
              <w:t>company</w:t>
            </w:r>
          </w:p>
        </w:tc>
        <w:tc>
          <w:tcPr>
            <w:tcW w:w="492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ind w:left="48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1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ind w:right="267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934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ind w:left="278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04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ind w:left="64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8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ind w:right="45"/>
              <w:jc w:val="right"/>
              <w:rPr>
                <w:sz w:val="26"/>
              </w:rPr>
            </w:pPr>
            <w:r>
              <w:rPr>
                <w:sz w:val="26"/>
              </w:rPr>
              <w:t>36</w:t>
            </w:r>
          </w:p>
        </w:tc>
      </w:tr>
      <w:tr>
        <w:trPr>
          <w:trHeight w:val="598" w:hRule="atLeast"/>
        </w:trPr>
        <w:tc>
          <w:tcPr>
            <w:tcW w:w="5042" w:type="dxa"/>
            <w:gridSpan w:val="5"/>
          </w:tcPr>
          <w:p>
            <w:pPr>
              <w:pStyle w:val="TableParagraph"/>
              <w:tabs>
                <w:tab w:pos="769" w:val="left" w:leader="none"/>
              </w:tabs>
              <w:spacing w:before="143"/>
              <w:ind w:left="50"/>
              <w:rPr>
                <w:sz w:val="26"/>
              </w:rPr>
            </w:pPr>
            <w:r>
              <w:rPr>
                <w:sz w:val="26"/>
              </w:rPr>
              <w:t>3.6</w:t>
              <w:tab/>
              <w:t>Power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to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Investigate</w:t>
            </w:r>
            <w:r>
              <w:rPr>
                <w:spacing w:val="23"/>
                <w:sz w:val="26"/>
              </w:rPr>
              <w:t> </w:t>
            </w:r>
            <w:r>
              <w:rPr>
                <w:sz w:val="26"/>
              </w:rPr>
              <w:t>Companies</w:t>
            </w:r>
            <w:r>
              <w:rPr>
                <w:spacing w:val="76"/>
                <w:sz w:val="26"/>
              </w:rPr>
              <w:t> </w:t>
            </w:r>
            <w:r>
              <w:rPr>
                <w:sz w:val="26"/>
              </w:rPr>
              <w:t>--</w:t>
            </w:r>
          </w:p>
        </w:tc>
        <w:tc>
          <w:tcPr>
            <w:tcW w:w="492" w:type="dxa"/>
          </w:tcPr>
          <w:p>
            <w:pPr>
              <w:pStyle w:val="TableParagraph"/>
              <w:spacing w:before="143"/>
              <w:ind w:left="48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19" w:type="dxa"/>
          </w:tcPr>
          <w:p>
            <w:pPr>
              <w:pStyle w:val="TableParagraph"/>
              <w:spacing w:before="143"/>
              <w:ind w:right="267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934" w:type="dxa"/>
          </w:tcPr>
          <w:p>
            <w:pPr>
              <w:pStyle w:val="TableParagraph"/>
              <w:spacing w:before="143"/>
              <w:ind w:left="278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04" w:type="dxa"/>
          </w:tcPr>
          <w:p>
            <w:pPr>
              <w:pStyle w:val="TableParagraph"/>
              <w:spacing w:before="143"/>
              <w:ind w:left="64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87" w:type="dxa"/>
          </w:tcPr>
          <w:p>
            <w:pPr>
              <w:pStyle w:val="TableParagraph"/>
              <w:spacing w:before="143"/>
              <w:ind w:right="45"/>
              <w:jc w:val="right"/>
              <w:rPr>
                <w:sz w:val="26"/>
              </w:rPr>
            </w:pPr>
            <w:r>
              <w:rPr>
                <w:sz w:val="26"/>
              </w:rPr>
              <w:t>38</w:t>
            </w:r>
          </w:p>
        </w:tc>
      </w:tr>
      <w:tr>
        <w:trPr>
          <w:trHeight w:val="598" w:hRule="atLeast"/>
        </w:trPr>
        <w:tc>
          <w:tcPr>
            <w:tcW w:w="5042" w:type="dxa"/>
            <w:gridSpan w:val="5"/>
          </w:tcPr>
          <w:p>
            <w:pPr>
              <w:pStyle w:val="TableParagraph"/>
              <w:tabs>
                <w:tab w:pos="769" w:val="left" w:leader="none"/>
                <w:tab w:pos="4370" w:val="left" w:leader="none"/>
              </w:tabs>
              <w:spacing w:before="144"/>
              <w:ind w:left="50"/>
              <w:rPr>
                <w:i/>
                <w:sz w:val="26"/>
              </w:rPr>
            </w:pPr>
            <w:r>
              <w:rPr>
                <w:sz w:val="26"/>
              </w:rPr>
              <w:t>3.6.1</w:t>
              <w:tab/>
              <w:t>The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Procedure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for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Investigation</w:t>
              <w:tab/>
              <w:t>-</w:t>
            </w:r>
            <w:r>
              <w:rPr>
                <w:i/>
                <w:sz w:val="26"/>
              </w:rPr>
              <w:t>-</w:t>
            </w:r>
          </w:p>
        </w:tc>
        <w:tc>
          <w:tcPr>
            <w:tcW w:w="492" w:type="dxa"/>
          </w:tcPr>
          <w:p>
            <w:pPr>
              <w:pStyle w:val="TableParagraph"/>
              <w:spacing w:before="144"/>
              <w:ind w:left="48"/>
              <w:rPr>
                <w:i/>
                <w:sz w:val="26"/>
              </w:rPr>
            </w:pPr>
            <w:r>
              <w:rPr>
                <w:i/>
                <w:sz w:val="26"/>
              </w:rPr>
              <w:t>--</w:t>
            </w:r>
          </w:p>
        </w:tc>
        <w:tc>
          <w:tcPr>
            <w:tcW w:w="719" w:type="dxa"/>
          </w:tcPr>
          <w:p>
            <w:pPr>
              <w:pStyle w:val="TableParagraph"/>
              <w:spacing w:before="144"/>
              <w:ind w:right="267"/>
              <w:jc w:val="right"/>
              <w:rPr>
                <w:i/>
                <w:sz w:val="26"/>
              </w:rPr>
            </w:pPr>
            <w:r>
              <w:rPr>
                <w:i/>
                <w:sz w:val="26"/>
              </w:rPr>
              <w:t>--</w:t>
            </w:r>
          </w:p>
        </w:tc>
        <w:tc>
          <w:tcPr>
            <w:tcW w:w="934" w:type="dxa"/>
          </w:tcPr>
          <w:p>
            <w:pPr>
              <w:pStyle w:val="TableParagraph"/>
              <w:spacing w:before="144"/>
              <w:ind w:left="278"/>
              <w:rPr>
                <w:i/>
                <w:sz w:val="26"/>
              </w:rPr>
            </w:pPr>
            <w:r>
              <w:rPr>
                <w:i/>
                <w:sz w:val="26"/>
              </w:rPr>
              <w:t>--</w:t>
            </w:r>
          </w:p>
        </w:tc>
        <w:tc>
          <w:tcPr>
            <w:tcW w:w="504" w:type="dxa"/>
          </w:tcPr>
          <w:p>
            <w:pPr>
              <w:pStyle w:val="TableParagraph"/>
              <w:spacing w:before="144"/>
              <w:ind w:left="64"/>
              <w:rPr>
                <w:i/>
                <w:sz w:val="26"/>
              </w:rPr>
            </w:pPr>
            <w:r>
              <w:rPr>
                <w:i/>
                <w:sz w:val="26"/>
              </w:rPr>
              <w:t>--</w:t>
            </w:r>
          </w:p>
        </w:tc>
        <w:tc>
          <w:tcPr>
            <w:tcW w:w="587" w:type="dxa"/>
          </w:tcPr>
          <w:p>
            <w:pPr>
              <w:pStyle w:val="TableParagraph"/>
              <w:spacing w:before="144"/>
              <w:ind w:right="45"/>
              <w:jc w:val="right"/>
              <w:rPr>
                <w:sz w:val="26"/>
              </w:rPr>
            </w:pPr>
            <w:r>
              <w:rPr>
                <w:sz w:val="26"/>
              </w:rPr>
              <w:t>43</w:t>
            </w:r>
          </w:p>
        </w:tc>
      </w:tr>
      <w:tr>
        <w:trPr>
          <w:trHeight w:val="597" w:hRule="atLeast"/>
        </w:trPr>
        <w:tc>
          <w:tcPr>
            <w:tcW w:w="5042" w:type="dxa"/>
            <w:gridSpan w:val="5"/>
          </w:tcPr>
          <w:p>
            <w:pPr>
              <w:pStyle w:val="TableParagraph"/>
              <w:tabs>
                <w:tab w:pos="769" w:val="left" w:leader="none"/>
                <w:tab w:pos="4370" w:val="left" w:leader="none"/>
              </w:tabs>
              <w:spacing w:before="143"/>
              <w:ind w:left="50"/>
              <w:rPr>
                <w:sz w:val="26"/>
              </w:rPr>
            </w:pPr>
            <w:r>
              <w:rPr>
                <w:sz w:val="26"/>
              </w:rPr>
              <w:t>3.6.2</w:t>
              <w:tab/>
              <w:t>Appointment</w:t>
            </w:r>
            <w:r>
              <w:rPr>
                <w:spacing w:val="-3"/>
                <w:sz w:val="26"/>
              </w:rPr>
              <w:t> </w:t>
            </w:r>
            <w:r>
              <w:rPr>
                <w:sz w:val="26"/>
              </w:rPr>
              <w:t>of Investigators</w:t>
              <w:tab/>
              <w:t>--</w:t>
            </w:r>
          </w:p>
        </w:tc>
        <w:tc>
          <w:tcPr>
            <w:tcW w:w="492" w:type="dxa"/>
          </w:tcPr>
          <w:p>
            <w:pPr>
              <w:pStyle w:val="TableParagraph"/>
              <w:spacing w:before="143"/>
              <w:ind w:left="48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19" w:type="dxa"/>
          </w:tcPr>
          <w:p>
            <w:pPr>
              <w:pStyle w:val="TableParagraph"/>
              <w:spacing w:before="143"/>
              <w:ind w:right="267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934" w:type="dxa"/>
          </w:tcPr>
          <w:p>
            <w:pPr>
              <w:pStyle w:val="TableParagraph"/>
              <w:spacing w:before="143"/>
              <w:ind w:left="278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04" w:type="dxa"/>
          </w:tcPr>
          <w:p>
            <w:pPr>
              <w:pStyle w:val="TableParagraph"/>
              <w:spacing w:before="143"/>
              <w:ind w:left="64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87" w:type="dxa"/>
          </w:tcPr>
          <w:p>
            <w:pPr>
              <w:pStyle w:val="TableParagraph"/>
              <w:spacing w:before="143"/>
              <w:ind w:right="45"/>
              <w:jc w:val="right"/>
              <w:rPr>
                <w:sz w:val="26"/>
              </w:rPr>
            </w:pPr>
            <w:r>
              <w:rPr>
                <w:sz w:val="26"/>
              </w:rPr>
              <w:t>49</w:t>
            </w:r>
          </w:p>
        </w:tc>
      </w:tr>
      <w:tr>
        <w:trPr>
          <w:trHeight w:val="597" w:hRule="atLeast"/>
        </w:trPr>
        <w:tc>
          <w:tcPr>
            <w:tcW w:w="5042" w:type="dxa"/>
            <w:gridSpan w:val="5"/>
          </w:tcPr>
          <w:p>
            <w:pPr>
              <w:pStyle w:val="TableParagraph"/>
              <w:tabs>
                <w:tab w:pos="769" w:val="left" w:leader="none"/>
                <w:tab w:pos="3650" w:val="left" w:leader="none"/>
                <w:tab w:pos="4370" w:val="left" w:leader="none"/>
              </w:tabs>
              <w:spacing w:before="143"/>
              <w:ind w:left="50"/>
              <w:rPr>
                <w:sz w:val="26"/>
              </w:rPr>
            </w:pPr>
            <w:r>
              <w:rPr>
                <w:sz w:val="26"/>
              </w:rPr>
              <w:t>3.6.3</w:t>
              <w:tab/>
              <w:t>Powers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of</w:t>
            </w:r>
            <w:r>
              <w:rPr>
                <w:spacing w:val="1"/>
                <w:sz w:val="26"/>
              </w:rPr>
              <w:t> </w:t>
            </w:r>
            <w:r>
              <w:rPr>
                <w:sz w:val="26"/>
              </w:rPr>
              <w:t>Inspector</w:t>
              <w:tab/>
              <w:t>--</w:t>
              <w:tab/>
              <w:t>--</w:t>
            </w:r>
          </w:p>
        </w:tc>
        <w:tc>
          <w:tcPr>
            <w:tcW w:w="492" w:type="dxa"/>
          </w:tcPr>
          <w:p>
            <w:pPr>
              <w:pStyle w:val="TableParagraph"/>
              <w:spacing w:before="143"/>
              <w:ind w:left="48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19" w:type="dxa"/>
          </w:tcPr>
          <w:p>
            <w:pPr>
              <w:pStyle w:val="TableParagraph"/>
              <w:spacing w:before="143"/>
              <w:ind w:right="267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934" w:type="dxa"/>
          </w:tcPr>
          <w:p>
            <w:pPr>
              <w:pStyle w:val="TableParagraph"/>
              <w:spacing w:before="143"/>
              <w:ind w:left="278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04" w:type="dxa"/>
          </w:tcPr>
          <w:p>
            <w:pPr>
              <w:pStyle w:val="TableParagraph"/>
              <w:spacing w:before="143"/>
              <w:ind w:left="64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87" w:type="dxa"/>
          </w:tcPr>
          <w:p>
            <w:pPr>
              <w:pStyle w:val="TableParagraph"/>
              <w:spacing w:before="143"/>
              <w:ind w:right="45"/>
              <w:jc w:val="right"/>
              <w:rPr>
                <w:sz w:val="26"/>
              </w:rPr>
            </w:pPr>
            <w:r>
              <w:rPr>
                <w:sz w:val="26"/>
              </w:rPr>
              <w:t>52</w:t>
            </w:r>
          </w:p>
        </w:tc>
      </w:tr>
      <w:tr>
        <w:trPr>
          <w:trHeight w:val="597" w:hRule="atLeast"/>
        </w:trPr>
        <w:tc>
          <w:tcPr>
            <w:tcW w:w="5042" w:type="dxa"/>
            <w:gridSpan w:val="5"/>
          </w:tcPr>
          <w:p>
            <w:pPr>
              <w:pStyle w:val="TableParagraph"/>
              <w:tabs>
                <w:tab w:pos="769" w:val="left" w:leader="none"/>
              </w:tabs>
              <w:spacing w:before="143"/>
              <w:ind w:left="50"/>
              <w:rPr>
                <w:sz w:val="26"/>
              </w:rPr>
            </w:pPr>
            <w:r>
              <w:rPr>
                <w:sz w:val="26"/>
              </w:rPr>
              <w:t>3.6.4</w:t>
              <w:tab/>
              <w:t>Issues</w:t>
            </w:r>
            <w:r>
              <w:rPr>
                <w:spacing w:val="-3"/>
                <w:sz w:val="26"/>
              </w:rPr>
              <w:t> </w:t>
            </w:r>
            <w:r>
              <w:rPr>
                <w:sz w:val="26"/>
              </w:rPr>
              <w:t>Arising</w:t>
            </w:r>
            <w:r>
              <w:rPr>
                <w:spacing w:val="-1"/>
                <w:sz w:val="26"/>
              </w:rPr>
              <w:t> </w:t>
            </w:r>
            <w:r>
              <w:rPr>
                <w:sz w:val="26"/>
              </w:rPr>
              <w:t>from</w:t>
            </w:r>
            <w:r>
              <w:rPr>
                <w:spacing w:val="-5"/>
                <w:sz w:val="26"/>
              </w:rPr>
              <w:t> </w:t>
            </w:r>
            <w:r>
              <w:rPr>
                <w:sz w:val="26"/>
              </w:rPr>
              <w:t>Investigators Report</w:t>
            </w:r>
          </w:p>
        </w:tc>
        <w:tc>
          <w:tcPr>
            <w:tcW w:w="492" w:type="dxa"/>
          </w:tcPr>
          <w:p>
            <w:pPr>
              <w:pStyle w:val="TableParagraph"/>
              <w:spacing w:before="143"/>
              <w:ind w:left="48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19" w:type="dxa"/>
          </w:tcPr>
          <w:p>
            <w:pPr>
              <w:pStyle w:val="TableParagraph"/>
              <w:spacing w:before="143"/>
              <w:ind w:right="267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934" w:type="dxa"/>
          </w:tcPr>
          <w:p>
            <w:pPr>
              <w:pStyle w:val="TableParagraph"/>
              <w:spacing w:before="143"/>
              <w:ind w:left="278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04" w:type="dxa"/>
          </w:tcPr>
          <w:p>
            <w:pPr>
              <w:pStyle w:val="TableParagraph"/>
              <w:spacing w:before="143"/>
              <w:ind w:left="64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87" w:type="dxa"/>
          </w:tcPr>
          <w:p>
            <w:pPr>
              <w:pStyle w:val="TableParagraph"/>
              <w:spacing w:before="143"/>
              <w:ind w:right="45"/>
              <w:jc w:val="right"/>
              <w:rPr>
                <w:sz w:val="26"/>
              </w:rPr>
            </w:pPr>
            <w:r>
              <w:rPr>
                <w:sz w:val="26"/>
              </w:rPr>
              <w:t>54</w:t>
            </w:r>
          </w:p>
        </w:tc>
      </w:tr>
      <w:tr>
        <w:trPr>
          <w:trHeight w:val="442" w:hRule="atLeast"/>
        </w:trPr>
        <w:tc>
          <w:tcPr>
            <w:tcW w:w="5042" w:type="dxa"/>
            <w:gridSpan w:val="5"/>
          </w:tcPr>
          <w:p>
            <w:pPr>
              <w:pStyle w:val="TableParagraph"/>
              <w:tabs>
                <w:tab w:pos="769" w:val="left" w:leader="none"/>
                <w:tab w:pos="4370" w:val="left" w:leader="none"/>
              </w:tabs>
              <w:spacing w:line="279" w:lineRule="exact" w:before="143"/>
              <w:ind w:left="50"/>
              <w:rPr>
                <w:sz w:val="26"/>
              </w:rPr>
            </w:pPr>
            <w:r>
              <w:rPr>
                <w:sz w:val="26"/>
              </w:rPr>
              <w:t>3.6.5</w:t>
              <w:tab/>
              <w:t>Expenses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of the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Investigators</w:t>
              <w:tab/>
              <w:t>--</w:t>
            </w:r>
          </w:p>
        </w:tc>
        <w:tc>
          <w:tcPr>
            <w:tcW w:w="492" w:type="dxa"/>
          </w:tcPr>
          <w:p>
            <w:pPr>
              <w:pStyle w:val="TableParagraph"/>
              <w:spacing w:line="279" w:lineRule="exact" w:before="143"/>
              <w:ind w:left="48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19" w:type="dxa"/>
          </w:tcPr>
          <w:p>
            <w:pPr>
              <w:pStyle w:val="TableParagraph"/>
              <w:spacing w:line="279" w:lineRule="exact" w:before="143"/>
              <w:ind w:right="267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934" w:type="dxa"/>
          </w:tcPr>
          <w:p>
            <w:pPr>
              <w:pStyle w:val="TableParagraph"/>
              <w:spacing w:line="279" w:lineRule="exact" w:before="143"/>
              <w:ind w:left="278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04" w:type="dxa"/>
          </w:tcPr>
          <w:p>
            <w:pPr>
              <w:pStyle w:val="TableParagraph"/>
              <w:spacing w:line="279" w:lineRule="exact" w:before="143"/>
              <w:ind w:left="64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87" w:type="dxa"/>
          </w:tcPr>
          <w:p>
            <w:pPr>
              <w:pStyle w:val="TableParagraph"/>
              <w:spacing w:line="279" w:lineRule="exact" w:before="143"/>
              <w:ind w:right="45"/>
              <w:jc w:val="right"/>
              <w:rPr>
                <w:sz w:val="26"/>
              </w:rPr>
            </w:pPr>
            <w:r>
              <w:rPr>
                <w:sz w:val="26"/>
              </w:rPr>
              <w:t>54</w:t>
            </w:r>
          </w:p>
        </w:tc>
      </w:tr>
      <w:tr>
        <w:trPr>
          <w:trHeight w:val="597" w:hRule="atLeast"/>
        </w:trPr>
        <w:tc>
          <w:tcPr>
            <w:tcW w:w="669" w:type="dxa"/>
          </w:tcPr>
          <w:p>
            <w:pPr>
              <w:pStyle w:val="TableParagraph"/>
              <w:spacing w:before="11"/>
              <w:rPr>
                <w:sz w:val="25"/>
              </w:rPr>
            </w:pPr>
          </w:p>
          <w:p>
            <w:pPr>
              <w:pStyle w:val="TableParagraph"/>
              <w:spacing w:line="279" w:lineRule="exact"/>
              <w:ind w:left="30" w:right="78"/>
              <w:jc w:val="center"/>
              <w:rPr>
                <w:sz w:val="26"/>
              </w:rPr>
            </w:pPr>
            <w:r>
              <w:rPr>
                <w:sz w:val="26"/>
              </w:rPr>
              <w:t>3.6.6</w:t>
            </w:r>
          </w:p>
        </w:tc>
        <w:tc>
          <w:tcPr>
            <w:tcW w:w="6518" w:type="dxa"/>
            <w:gridSpan w:val="7"/>
          </w:tcPr>
          <w:p>
            <w:pPr>
              <w:pStyle w:val="TableParagraph"/>
              <w:spacing w:before="11"/>
              <w:rPr>
                <w:sz w:val="25"/>
              </w:rPr>
            </w:pPr>
          </w:p>
          <w:p>
            <w:pPr>
              <w:pStyle w:val="TableParagraph"/>
              <w:spacing w:line="279" w:lineRule="exact"/>
              <w:ind w:left="100"/>
              <w:rPr>
                <w:sz w:val="26"/>
              </w:rPr>
            </w:pPr>
            <w:r>
              <w:rPr>
                <w:sz w:val="26"/>
              </w:rPr>
              <w:t>Likely</w:t>
            </w:r>
            <w:r>
              <w:rPr>
                <w:spacing w:val="-7"/>
                <w:sz w:val="26"/>
              </w:rPr>
              <w:t> </w:t>
            </w:r>
            <w:r>
              <w:rPr>
                <w:sz w:val="26"/>
              </w:rPr>
              <w:t>Problem</w:t>
            </w:r>
            <w:r>
              <w:rPr>
                <w:spacing w:val="-3"/>
                <w:sz w:val="26"/>
              </w:rPr>
              <w:t> </w:t>
            </w:r>
            <w:r>
              <w:rPr>
                <w:sz w:val="26"/>
              </w:rPr>
              <w:t>Associated</w:t>
            </w:r>
            <w:r>
              <w:rPr>
                <w:spacing w:val="-1"/>
                <w:sz w:val="26"/>
              </w:rPr>
              <w:t> </w:t>
            </w:r>
            <w:r>
              <w:rPr>
                <w:sz w:val="26"/>
              </w:rPr>
              <w:t>with</w:t>
            </w:r>
            <w:r>
              <w:rPr>
                <w:spacing w:val="-1"/>
                <w:sz w:val="26"/>
              </w:rPr>
              <w:t> </w:t>
            </w:r>
            <w:r>
              <w:rPr>
                <w:sz w:val="26"/>
              </w:rPr>
              <w:t>Investigative Function</w:t>
            </w:r>
            <w:r>
              <w:rPr>
                <w:spacing w:val="4"/>
                <w:sz w:val="26"/>
              </w:rPr>
              <w:t> </w:t>
            </w:r>
            <w:r>
              <w:rPr>
                <w:sz w:val="26"/>
              </w:rPr>
              <w:t>--</w:t>
            </w:r>
          </w:p>
        </w:tc>
        <w:tc>
          <w:tcPr>
            <w:tcW w:w="504" w:type="dxa"/>
          </w:tcPr>
          <w:p>
            <w:pPr>
              <w:pStyle w:val="TableParagraph"/>
              <w:spacing w:before="11"/>
              <w:rPr>
                <w:sz w:val="25"/>
              </w:rPr>
            </w:pPr>
          </w:p>
          <w:p>
            <w:pPr>
              <w:pStyle w:val="TableParagraph"/>
              <w:spacing w:line="279" w:lineRule="exact"/>
              <w:ind w:left="64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87" w:type="dxa"/>
          </w:tcPr>
          <w:p>
            <w:pPr>
              <w:pStyle w:val="TableParagraph"/>
              <w:spacing w:before="11"/>
              <w:rPr>
                <w:sz w:val="25"/>
              </w:rPr>
            </w:pPr>
          </w:p>
          <w:p>
            <w:pPr>
              <w:pStyle w:val="TableParagraph"/>
              <w:spacing w:line="279" w:lineRule="exact"/>
              <w:ind w:right="45"/>
              <w:jc w:val="right"/>
              <w:rPr>
                <w:sz w:val="26"/>
              </w:rPr>
            </w:pPr>
            <w:r>
              <w:rPr>
                <w:sz w:val="26"/>
              </w:rPr>
              <w:t>56</w:t>
            </w:r>
          </w:p>
        </w:tc>
      </w:tr>
    </w:tbl>
    <w:p>
      <w:pPr>
        <w:pStyle w:val="BodyText"/>
        <w:spacing w:before="11"/>
      </w:pPr>
    </w:p>
    <w:p>
      <w:pPr>
        <w:pStyle w:val="BodyText"/>
        <w:tabs>
          <w:tab w:pos="1240" w:val="left" w:leader="none"/>
          <w:tab w:pos="8441" w:val="left" w:leader="none"/>
        </w:tabs>
        <w:ind w:left="520"/>
        <w:rPr>
          <w:rFonts w:ascii="Calibri"/>
        </w:rPr>
      </w:pPr>
      <w:r>
        <w:rPr>
          <w:rFonts w:ascii="Calibri"/>
        </w:rPr>
        <w:t>3.7</w:t>
        <w:tab/>
        <w:t>Supervisory</w:t>
      </w:r>
      <w:r>
        <w:rPr>
          <w:rFonts w:ascii="Calibri"/>
          <w:spacing w:val="-3"/>
        </w:rPr>
        <w:t> </w:t>
      </w:r>
      <w:r>
        <w:rPr>
          <w:rFonts w:ascii="Calibri"/>
        </w:rPr>
        <w:t>Power</w:t>
      </w:r>
      <w:r>
        <w:rPr>
          <w:rFonts w:ascii="Calibri"/>
          <w:spacing w:val="-3"/>
        </w:rPr>
        <w:t> </w:t>
      </w:r>
      <w:r>
        <w:rPr>
          <w:rFonts w:ascii="Calibri"/>
        </w:rPr>
        <w:t>to</w:t>
      </w:r>
      <w:r>
        <w:rPr>
          <w:rFonts w:ascii="Calibri"/>
          <w:spacing w:val="-1"/>
        </w:rPr>
        <w:t> </w:t>
      </w:r>
      <w:r>
        <w:rPr>
          <w:rFonts w:ascii="Calibri"/>
        </w:rPr>
        <w:t>Impose</w:t>
      </w:r>
      <w:r>
        <w:rPr>
          <w:rFonts w:ascii="Calibri"/>
          <w:spacing w:val="-3"/>
        </w:rPr>
        <w:t> </w:t>
      </w:r>
      <w:r>
        <w:rPr>
          <w:rFonts w:ascii="Calibri"/>
        </w:rPr>
        <w:t>Restriction</w:t>
      </w:r>
      <w:r>
        <w:rPr>
          <w:rFonts w:ascii="Calibri"/>
          <w:spacing w:val="-3"/>
        </w:rPr>
        <w:t> </w:t>
      </w:r>
      <w:r>
        <w:rPr>
          <w:rFonts w:ascii="Calibri"/>
        </w:rPr>
        <w:t>on</w:t>
      </w:r>
      <w:r>
        <w:rPr>
          <w:rFonts w:ascii="Calibri"/>
          <w:spacing w:val="-2"/>
        </w:rPr>
        <w:t> </w:t>
      </w:r>
      <w:r>
        <w:rPr>
          <w:rFonts w:ascii="Calibri"/>
        </w:rPr>
        <w:t>Shares</w:t>
      </w:r>
      <w:r>
        <w:rPr>
          <w:rFonts w:ascii="Calibri"/>
          <w:spacing w:val="-4"/>
        </w:rPr>
        <w:t> </w:t>
      </w:r>
      <w:r>
        <w:rPr>
          <w:rFonts w:ascii="Calibri"/>
        </w:rPr>
        <w:t>Debentures</w:t>
      </w:r>
      <w:r>
        <w:rPr>
          <w:rFonts w:ascii="Calibri"/>
          <w:spacing w:val="4"/>
        </w:rPr>
        <w:t> </w:t>
      </w:r>
      <w:r>
        <w:rPr>
          <w:rFonts w:ascii="Calibri"/>
        </w:rPr>
        <w:t>--</w:t>
        <w:tab/>
        <w:t>58</w:t>
      </w:r>
    </w:p>
    <w:p>
      <w:pPr>
        <w:pStyle w:val="BodyText"/>
        <w:spacing w:before="5" w:after="1"/>
        <w:rPr>
          <w:rFonts w:ascii="Calibri"/>
          <w:sz w:val="27"/>
        </w:rPr>
      </w:pPr>
    </w:p>
    <w:tbl>
      <w:tblPr>
        <w:tblW w:w="0" w:type="auto"/>
        <w:jc w:val="left"/>
        <w:tblInd w:w="47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740"/>
        <w:gridCol w:w="518"/>
        <w:gridCol w:w="720"/>
        <w:gridCol w:w="720"/>
        <w:gridCol w:w="583"/>
      </w:tblGrid>
      <w:tr>
        <w:trPr>
          <w:trHeight w:val="461" w:hRule="atLeast"/>
        </w:trPr>
        <w:tc>
          <w:tcPr>
            <w:tcW w:w="5740" w:type="dxa"/>
          </w:tcPr>
          <w:p>
            <w:pPr>
              <w:pStyle w:val="TableParagraph"/>
              <w:tabs>
                <w:tab w:pos="769" w:val="left" w:leader="none"/>
              </w:tabs>
              <w:spacing w:line="301" w:lineRule="exact"/>
              <w:ind w:left="50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3.8</w:t>
              <w:tab/>
              <w:t>Registration</w:t>
            </w:r>
            <w:r>
              <w:rPr>
                <w:rFonts w:ascii="Calibri"/>
                <w:spacing w:val="-3"/>
                <w:sz w:val="26"/>
              </w:rPr>
              <w:t> </w:t>
            </w:r>
            <w:r>
              <w:rPr>
                <w:rFonts w:ascii="Calibri"/>
                <w:sz w:val="26"/>
              </w:rPr>
              <w:t>of</w:t>
            </w:r>
            <w:r>
              <w:rPr>
                <w:rFonts w:ascii="Calibri"/>
                <w:spacing w:val="-3"/>
                <w:sz w:val="26"/>
              </w:rPr>
              <w:t> </w:t>
            </w:r>
            <w:r>
              <w:rPr>
                <w:rFonts w:ascii="Calibri"/>
                <w:sz w:val="26"/>
              </w:rPr>
              <w:t>Charges,</w:t>
            </w:r>
            <w:r>
              <w:rPr>
                <w:rFonts w:ascii="Calibri"/>
                <w:spacing w:val="-3"/>
                <w:sz w:val="26"/>
              </w:rPr>
              <w:t> </w:t>
            </w:r>
            <w:r>
              <w:rPr>
                <w:rFonts w:ascii="Calibri"/>
                <w:sz w:val="26"/>
              </w:rPr>
              <w:t>Section</w:t>
            </w:r>
            <w:r>
              <w:rPr>
                <w:rFonts w:ascii="Calibri"/>
                <w:spacing w:val="-2"/>
                <w:sz w:val="26"/>
              </w:rPr>
              <w:t> </w:t>
            </w:r>
            <w:r>
              <w:rPr>
                <w:rFonts w:ascii="Calibri"/>
                <w:sz w:val="26"/>
              </w:rPr>
              <w:t>197</w:t>
            </w:r>
            <w:r>
              <w:rPr>
                <w:rFonts w:ascii="Calibri"/>
                <w:spacing w:val="-3"/>
                <w:sz w:val="26"/>
              </w:rPr>
              <w:t> </w:t>
            </w:r>
            <w:r>
              <w:rPr>
                <w:rFonts w:ascii="Calibri"/>
                <w:sz w:val="26"/>
              </w:rPr>
              <w:t>of</w:t>
            </w:r>
            <w:r>
              <w:rPr>
                <w:rFonts w:ascii="Calibri"/>
                <w:spacing w:val="-2"/>
                <w:sz w:val="26"/>
              </w:rPr>
              <w:t> </w:t>
            </w:r>
            <w:r>
              <w:rPr>
                <w:rFonts w:ascii="Calibri"/>
                <w:sz w:val="26"/>
              </w:rPr>
              <w:t>the</w:t>
            </w:r>
            <w:r>
              <w:rPr>
                <w:rFonts w:ascii="Calibri"/>
                <w:spacing w:val="-1"/>
                <w:sz w:val="26"/>
              </w:rPr>
              <w:t> </w:t>
            </w:r>
            <w:r>
              <w:rPr>
                <w:rFonts w:ascii="Calibri"/>
                <w:sz w:val="26"/>
              </w:rPr>
              <w:t>Act</w:t>
            </w:r>
          </w:p>
        </w:tc>
        <w:tc>
          <w:tcPr>
            <w:tcW w:w="518" w:type="dxa"/>
          </w:tcPr>
          <w:p>
            <w:pPr>
              <w:pStyle w:val="TableParagraph"/>
              <w:spacing w:line="287" w:lineRule="exact"/>
              <w:ind w:left="70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87" w:lineRule="exact"/>
              <w:ind w:right="271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87" w:lineRule="exact"/>
              <w:ind w:right="271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83" w:type="dxa"/>
          </w:tcPr>
          <w:p>
            <w:pPr>
              <w:pStyle w:val="TableParagraph"/>
              <w:spacing w:line="287" w:lineRule="exact"/>
              <w:ind w:right="48"/>
              <w:jc w:val="right"/>
              <w:rPr>
                <w:sz w:val="26"/>
              </w:rPr>
            </w:pPr>
            <w:r>
              <w:rPr>
                <w:sz w:val="26"/>
              </w:rPr>
              <w:t>57</w:t>
            </w:r>
          </w:p>
        </w:tc>
      </w:tr>
      <w:tr>
        <w:trPr>
          <w:trHeight w:val="713" w:hRule="atLeast"/>
        </w:trPr>
        <w:tc>
          <w:tcPr>
            <w:tcW w:w="5740" w:type="dxa"/>
          </w:tcPr>
          <w:p>
            <w:pPr>
              <w:pStyle w:val="TableParagraph"/>
              <w:tabs>
                <w:tab w:pos="769" w:val="left" w:leader="none"/>
              </w:tabs>
              <w:spacing w:before="148"/>
              <w:ind w:left="50"/>
              <w:rPr>
                <w:sz w:val="26"/>
              </w:rPr>
            </w:pPr>
            <w:r>
              <w:rPr>
                <w:rFonts w:ascii="Calibri"/>
                <w:sz w:val="26"/>
              </w:rPr>
              <w:t>3.9</w:t>
              <w:tab/>
            </w:r>
            <w:r>
              <w:rPr>
                <w:sz w:val="26"/>
              </w:rPr>
              <w:t>Liquidation</w:t>
            </w:r>
            <w:r>
              <w:rPr>
                <w:spacing w:val="-3"/>
                <w:sz w:val="26"/>
              </w:rPr>
              <w:t> </w:t>
            </w:r>
            <w:r>
              <w:rPr>
                <w:sz w:val="26"/>
              </w:rPr>
              <w:t>or Winding</w:t>
            </w:r>
            <w:r>
              <w:rPr>
                <w:spacing w:val="-3"/>
                <w:sz w:val="26"/>
              </w:rPr>
              <w:t> </w:t>
            </w:r>
            <w:r>
              <w:rPr>
                <w:sz w:val="26"/>
              </w:rPr>
              <w:t>Up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of</w:t>
            </w:r>
            <w:r>
              <w:rPr>
                <w:spacing w:val="1"/>
                <w:sz w:val="26"/>
              </w:rPr>
              <w:t> </w:t>
            </w:r>
            <w:r>
              <w:rPr>
                <w:sz w:val="26"/>
              </w:rPr>
              <w:t>Companies</w:t>
            </w:r>
          </w:p>
        </w:tc>
        <w:tc>
          <w:tcPr>
            <w:tcW w:w="518" w:type="dxa"/>
          </w:tcPr>
          <w:p>
            <w:pPr>
              <w:pStyle w:val="TableParagraph"/>
              <w:spacing w:before="153"/>
              <w:ind w:left="70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53"/>
              <w:ind w:right="271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53"/>
              <w:ind w:right="271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83" w:type="dxa"/>
          </w:tcPr>
          <w:p>
            <w:pPr>
              <w:pStyle w:val="TableParagraph"/>
              <w:spacing w:before="153"/>
              <w:ind w:right="48"/>
              <w:jc w:val="right"/>
              <w:rPr>
                <w:sz w:val="26"/>
              </w:rPr>
            </w:pPr>
            <w:r>
              <w:rPr>
                <w:sz w:val="26"/>
              </w:rPr>
              <w:t>60</w:t>
            </w:r>
          </w:p>
        </w:tc>
      </w:tr>
      <w:tr>
        <w:trPr>
          <w:trHeight w:val="694" w:hRule="atLeast"/>
        </w:trPr>
        <w:tc>
          <w:tcPr>
            <w:tcW w:w="5740" w:type="dxa"/>
          </w:tcPr>
          <w:p>
            <w:pPr>
              <w:pStyle w:val="TableParagraph"/>
              <w:tabs>
                <w:tab w:pos="769" w:val="left" w:leader="none"/>
                <w:tab w:pos="3650" w:val="left" w:leader="none"/>
                <w:tab w:pos="4370" w:val="left" w:leader="none"/>
                <w:tab w:pos="5090" w:val="left" w:leader="none"/>
              </w:tabs>
              <w:spacing w:before="240"/>
              <w:ind w:left="50"/>
              <w:rPr>
                <w:sz w:val="26"/>
              </w:rPr>
            </w:pPr>
            <w:r>
              <w:rPr>
                <w:sz w:val="26"/>
              </w:rPr>
              <w:t>3.9.1</w:t>
              <w:tab/>
              <w:t>The Winding</w:t>
            </w:r>
            <w:r>
              <w:rPr>
                <w:spacing w:val="-2"/>
                <w:sz w:val="26"/>
              </w:rPr>
              <w:t> </w:t>
            </w:r>
            <w:r>
              <w:rPr>
                <w:sz w:val="26"/>
              </w:rPr>
              <w:t>Up Process</w:t>
              <w:tab/>
              <w:t>--</w:t>
              <w:tab/>
              <w:t>--</w:t>
              <w:tab/>
              <w:t>--</w:t>
            </w:r>
          </w:p>
        </w:tc>
        <w:tc>
          <w:tcPr>
            <w:tcW w:w="518" w:type="dxa"/>
          </w:tcPr>
          <w:p>
            <w:pPr>
              <w:pStyle w:val="TableParagraph"/>
              <w:spacing w:before="240"/>
              <w:ind w:left="70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240"/>
              <w:ind w:right="271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240"/>
              <w:ind w:right="271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83" w:type="dxa"/>
          </w:tcPr>
          <w:p>
            <w:pPr>
              <w:pStyle w:val="TableParagraph"/>
              <w:spacing w:before="240"/>
              <w:ind w:right="48"/>
              <w:jc w:val="right"/>
              <w:rPr>
                <w:sz w:val="26"/>
              </w:rPr>
            </w:pPr>
            <w:r>
              <w:rPr>
                <w:sz w:val="26"/>
              </w:rPr>
              <w:t>60</w:t>
            </w:r>
          </w:p>
        </w:tc>
      </w:tr>
      <w:tr>
        <w:trPr>
          <w:trHeight w:val="597" w:hRule="atLeast"/>
        </w:trPr>
        <w:tc>
          <w:tcPr>
            <w:tcW w:w="5740" w:type="dxa"/>
          </w:tcPr>
          <w:p>
            <w:pPr>
              <w:pStyle w:val="TableParagraph"/>
              <w:tabs>
                <w:tab w:pos="769" w:val="left" w:leader="none"/>
                <w:tab w:pos="3650" w:val="left" w:leader="none"/>
                <w:tab w:pos="4370" w:val="left" w:leader="none"/>
                <w:tab w:pos="5090" w:val="left" w:leader="none"/>
              </w:tabs>
              <w:spacing w:before="143"/>
              <w:ind w:left="50"/>
              <w:rPr>
                <w:sz w:val="26"/>
              </w:rPr>
            </w:pPr>
            <w:r>
              <w:rPr>
                <w:sz w:val="26"/>
              </w:rPr>
              <w:t>3.9.2</w:t>
              <w:tab/>
              <w:t>Winding</w:t>
            </w:r>
            <w:r>
              <w:rPr>
                <w:spacing w:val="-1"/>
                <w:sz w:val="26"/>
              </w:rPr>
              <w:t> </w:t>
            </w:r>
            <w:r>
              <w:rPr>
                <w:sz w:val="26"/>
              </w:rPr>
              <w:t>Up</w:t>
            </w:r>
            <w:r>
              <w:rPr>
                <w:spacing w:val="-1"/>
                <w:sz w:val="26"/>
              </w:rPr>
              <w:t> </w:t>
            </w:r>
            <w:r>
              <w:rPr>
                <w:sz w:val="26"/>
              </w:rPr>
              <w:t>by</w:t>
            </w:r>
            <w:r>
              <w:rPr>
                <w:spacing w:val="-6"/>
                <w:sz w:val="26"/>
              </w:rPr>
              <w:t> </w:t>
            </w:r>
            <w:r>
              <w:rPr>
                <w:sz w:val="26"/>
              </w:rPr>
              <w:t>the</w:t>
            </w:r>
            <w:r>
              <w:rPr>
                <w:spacing w:val="-1"/>
                <w:sz w:val="26"/>
              </w:rPr>
              <w:t> </w:t>
            </w:r>
            <w:r>
              <w:rPr>
                <w:sz w:val="26"/>
              </w:rPr>
              <w:t>Court</w:t>
              <w:tab/>
              <w:t>--</w:t>
              <w:tab/>
              <w:t>--</w:t>
              <w:tab/>
              <w:t>--</w:t>
            </w:r>
          </w:p>
        </w:tc>
        <w:tc>
          <w:tcPr>
            <w:tcW w:w="518" w:type="dxa"/>
          </w:tcPr>
          <w:p>
            <w:pPr>
              <w:pStyle w:val="TableParagraph"/>
              <w:spacing w:before="143"/>
              <w:ind w:left="70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43"/>
              <w:ind w:right="271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43"/>
              <w:ind w:right="271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83" w:type="dxa"/>
          </w:tcPr>
          <w:p>
            <w:pPr>
              <w:pStyle w:val="TableParagraph"/>
              <w:spacing w:before="143"/>
              <w:ind w:right="48"/>
              <w:jc w:val="right"/>
              <w:rPr>
                <w:sz w:val="26"/>
              </w:rPr>
            </w:pPr>
            <w:r>
              <w:rPr>
                <w:sz w:val="26"/>
              </w:rPr>
              <w:t>61</w:t>
            </w:r>
          </w:p>
        </w:tc>
      </w:tr>
      <w:tr>
        <w:trPr>
          <w:trHeight w:val="442" w:hRule="atLeast"/>
        </w:trPr>
        <w:tc>
          <w:tcPr>
            <w:tcW w:w="5740" w:type="dxa"/>
          </w:tcPr>
          <w:p>
            <w:pPr>
              <w:pStyle w:val="TableParagraph"/>
              <w:tabs>
                <w:tab w:pos="769" w:val="left" w:leader="none"/>
                <w:tab w:pos="4370" w:val="left" w:leader="none"/>
                <w:tab w:pos="5090" w:val="left" w:leader="none"/>
              </w:tabs>
              <w:spacing w:line="279" w:lineRule="exact" w:before="143"/>
              <w:ind w:left="50"/>
              <w:rPr>
                <w:sz w:val="26"/>
              </w:rPr>
            </w:pPr>
            <w:r>
              <w:rPr>
                <w:sz w:val="26"/>
              </w:rPr>
              <w:t>3.10</w:t>
              <w:tab/>
              <w:t>Insider</w:t>
            </w:r>
            <w:r>
              <w:rPr>
                <w:spacing w:val="-3"/>
                <w:sz w:val="26"/>
              </w:rPr>
              <w:t> </w:t>
            </w:r>
            <w:r>
              <w:rPr>
                <w:sz w:val="26"/>
              </w:rPr>
              <w:t>Dealing</w:t>
            </w:r>
            <w:r>
              <w:rPr>
                <w:spacing w:val="-1"/>
                <w:sz w:val="26"/>
              </w:rPr>
              <w:t> </w:t>
            </w:r>
            <w:r>
              <w:rPr>
                <w:sz w:val="26"/>
              </w:rPr>
              <w:t>Prohibition</w:t>
              <w:tab/>
              <w:t>--</w:t>
              <w:tab/>
              <w:t>--</w:t>
            </w:r>
          </w:p>
        </w:tc>
        <w:tc>
          <w:tcPr>
            <w:tcW w:w="518" w:type="dxa"/>
          </w:tcPr>
          <w:p>
            <w:pPr>
              <w:pStyle w:val="TableParagraph"/>
              <w:spacing w:line="279" w:lineRule="exact" w:before="143"/>
              <w:ind w:left="70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79" w:lineRule="exact" w:before="143"/>
              <w:ind w:right="271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79" w:lineRule="exact" w:before="143"/>
              <w:ind w:right="271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83" w:type="dxa"/>
          </w:tcPr>
          <w:p>
            <w:pPr>
              <w:pStyle w:val="TableParagraph"/>
              <w:spacing w:line="279" w:lineRule="exact" w:before="143"/>
              <w:ind w:right="48"/>
              <w:jc w:val="right"/>
              <w:rPr>
                <w:sz w:val="26"/>
              </w:rPr>
            </w:pPr>
            <w:r>
              <w:rPr>
                <w:sz w:val="26"/>
              </w:rPr>
              <w:t>64</w:t>
            </w:r>
          </w:p>
        </w:tc>
      </w:tr>
    </w:tbl>
    <w:p>
      <w:pPr>
        <w:spacing w:after="0" w:line="279" w:lineRule="exact"/>
        <w:jc w:val="right"/>
        <w:rPr>
          <w:sz w:val="26"/>
        </w:rPr>
        <w:sectPr>
          <w:pgSz w:w="12240" w:h="15840"/>
          <w:pgMar w:header="0" w:footer="1068" w:top="1440" w:bottom="1260" w:left="1280" w:right="1260"/>
        </w:sectPr>
      </w:pPr>
    </w:p>
    <w:p>
      <w:pPr>
        <w:pStyle w:val="Heading1"/>
        <w:spacing w:before="60"/>
        <w:ind w:left="520"/>
        <w:jc w:val="left"/>
      </w:pPr>
      <w:r>
        <w:rPr/>
        <w:t>CHAPTER</w:t>
      </w:r>
      <w:r>
        <w:rPr>
          <w:spacing w:val="-3"/>
        </w:rPr>
        <w:t> </w:t>
      </w:r>
      <w:r>
        <w:rPr/>
        <w:t>FOUR</w:t>
      </w:r>
    </w:p>
    <w:p>
      <w:pPr>
        <w:spacing w:before="1"/>
        <w:ind w:left="520" w:right="168" w:firstLine="0"/>
        <w:jc w:val="left"/>
        <w:rPr>
          <w:b/>
          <w:sz w:val="26"/>
        </w:rPr>
      </w:pPr>
      <w:r>
        <w:rPr>
          <w:b/>
          <w:sz w:val="26"/>
        </w:rPr>
        <w:t>SOME</w:t>
      </w:r>
      <w:r>
        <w:rPr>
          <w:b/>
          <w:spacing w:val="29"/>
          <w:sz w:val="26"/>
        </w:rPr>
        <w:t> </w:t>
      </w:r>
      <w:r>
        <w:rPr>
          <w:b/>
          <w:sz w:val="26"/>
        </w:rPr>
        <w:t>CASES</w:t>
      </w:r>
      <w:r>
        <w:rPr>
          <w:b/>
          <w:spacing w:val="32"/>
          <w:sz w:val="26"/>
        </w:rPr>
        <w:t> </w:t>
      </w:r>
      <w:r>
        <w:rPr>
          <w:b/>
          <w:sz w:val="26"/>
        </w:rPr>
        <w:t>OF</w:t>
      </w:r>
      <w:r>
        <w:rPr>
          <w:b/>
          <w:spacing w:val="30"/>
          <w:sz w:val="26"/>
        </w:rPr>
        <w:t> </w:t>
      </w:r>
      <w:r>
        <w:rPr>
          <w:b/>
          <w:sz w:val="26"/>
        </w:rPr>
        <w:t>PRACTICAL</w:t>
      </w:r>
      <w:r>
        <w:rPr>
          <w:b/>
          <w:spacing w:val="29"/>
          <w:sz w:val="26"/>
        </w:rPr>
        <w:t> </w:t>
      </w:r>
      <w:r>
        <w:rPr>
          <w:b/>
          <w:sz w:val="26"/>
        </w:rPr>
        <w:t>APPLICATION</w:t>
      </w:r>
      <w:r>
        <w:rPr>
          <w:b/>
          <w:spacing w:val="32"/>
          <w:sz w:val="26"/>
        </w:rPr>
        <w:t> </w:t>
      </w:r>
      <w:r>
        <w:rPr>
          <w:b/>
          <w:sz w:val="26"/>
        </w:rPr>
        <w:t>OF</w:t>
      </w:r>
      <w:r>
        <w:rPr>
          <w:b/>
          <w:spacing w:val="30"/>
          <w:sz w:val="26"/>
        </w:rPr>
        <w:t> </w:t>
      </w:r>
      <w:r>
        <w:rPr>
          <w:b/>
          <w:sz w:val="26"/>
        </w:rPr>
        <w:t>THE</w:t>
      </w:r>
      <w:r>
        <w:rPr>
          <w:b/>
          <w:spacing w:val="29"/>
          <w:sz w:val="26"/>
        </w:rPr>
        <w:t> </w:t>
      </w:r>
      <w:r>
        <w:rPr>
          <w:b/>
          <w:sz w:val="26"/>
        </w:rPr>
        <w:t>POWER</w:t>
      </w:r>
      <w:r>
        <w:rPr>
          <w:b/>
          <w:spacing w:val="30"/>
          <w:sz w:val="26"/>
        </w:rPr>
        <w:t> </w:t>
      </w:r>
      <w:r>
        <w:rPr>
          <w:b/>
          <w:sz w:val="26"/>
        </w:rPr>
        <w:t>OF</w:t>
      </w:r>
      <w:r>
        <w:rPr>
          <w:b/>
          <w:spacing w:val="32"/>
          <w:sz w:val="26"/>
        </w:rPr>
        <w:t> </w:t>
      </w:r>
      <w:r>
        <w:rPr>
          <w:b/>
          <w:sz w:val="26"/>
        </w:rPr>
        <w:t>THE</w:t>
      </w:r>
      <w:r>
        <w:rPr>
          <w:b/>
          <w:spacing w:val="-62"/>
          <w:sz w:val="26"/>
        </w:rPr>
        <w:t> </w:t>
      </w:r>
      <w:r>
        <w:rPr>
          <w:b/>
          <w:sz w:val="26"/>
        </w:rPr>
        <w:t>COMMISSION</w:t>
      </w:r>
    </w:p>
    <w:p>
      <w:pPr>
        <w:pStyle w:val="ListParagraph"/>
        <w:numPr>
          <w:ilvl w:val="1"/>
          <w:numId w:val="5"/>
        </w:numPr>
        <w:tabs>
          <w:tab w:pos="1240" w:val="left" w:leader="none"/>
          <w:tab w:pos="1241" w:val="left" w:leader="none"/>
          <w:tab w:pos="5561" w:val="left" w:leader="none"/>
          <w:tab w:pos="6281" w:val="left" w:leader="none"/>
          <w:tab w:pos="7001" w:val="left" w:leader="none"/>
          <w:tab w:pos="7721" w:val="left" w:leader="none"/>
          <w:tab w:pos="8701" w:val="right" w:leader="none"/>
        </w:tabs>
        <w:spacing w:line="240" w:lineRule="auto" w:before="290" w:after="0"/>
        <w:ind w:left="1240" w:right="0" w:hanging="721"/>
        <w:jc w:val="left"/>
        <w:rPr>
          <w:sz w:val="26"/>
        </w:rPr>
      </w:pPr>
      <w:r>
        <w:rPr>
          <w:sz w:val="26"/>
        </w:rPr>
        <w:t>Power</w:t>
      </w:r>
      <w:r>
        <w:rPr>
          <w:spacing w:val="-3"/>
          <w:sz w:val="26"/>
        </w:rPr>
        <w:t> </w:t>
      </w:r>
      <w:r>
        <w:rPr>
          <w:sz w:val="26"/>
        </w:rPr>
        <w:t>to</w:t>
      </w:r>
      <w:r>
        <w:rPr>
          <w:spacing w:val="1"/>
          <w:sz w:val="26"/>
        </w:rPr>
        <w:t> </w:t>
      </w:r>
      <w:r>
        <w:rPr>
          <w:sz w:val="26"/>
        </w:rPr>
        <w:t>Register</w:t>
      </w:r>
      <w:r>
        <w:rPr>
          <w:spacing w:val="1"/>
          <w:sz w:val="26"/>
        </w:rPr>
        <w:t> </w:t>
      </w:r>
      <w:r>
        <w:rPr>
          <w:sz w:val="26"/>
        </w:rPr>
        <w:t>Business</w:t>
      </w:r>
      <w:r>
        <w:rPr>
          <w:spacing w:val="-2"/>
          <w:sz w:val="26"/>
        </w:rPr>
        <w:t> </w:t>
      </w:r>
      <w:r>
        <w:rPr>
          <w:sz w:val="26"/>
        </w:rPr>
        <w:t>Names</w:t>
        <w:tab/>
        <w:t>--</w:t>
        <w:tab/>
        <w:t>--</w:t>
        <w:tab/>
        <w:t>--</w:t>
        <w:tab/>
        <w:t>--</w:t>
        <w:tab/>
        <w:t>67</w:t>
      </w:r>
    </w:p>
    <w:p>
      <w:pPr>
        <w:pStyle w:val="ListParagraph"/>
        <w:numPr>
          <w:ilvl w:val="1"/>
          <w:numId w:val="5"/>
        </w:numPr>
        <w:tabs>
          <w:tab w:pos="1240" w:val="left" w:leader="none"/>
          <w:tab w:pos="1241" w:val="left" w:leader="none"/>
          <w:tab w:pos="8701" w:val="right" w:leader="hyphen"/>
        </w:tabs>
        <w:spacing w:line="240" w:lineRule="auto" w:before="298" w:after="0"/>
        <w:ind w:left="1240" w:right="0" w:hanging="721"/>
        <w:jc w:val="left"/>
        <w:rPr>
          <w:sz w:val="26"/>
        </w:rPr>
      </w:pPr>
      <w:r>
        <w:rPr>
          <w:sz w:val="26"/>
        </w:rPr>
        <w:t>Procedure</w:t>
      </w:r>
      <w:r>
        <w:rPr>
          <w:spacing w:val="-2"/>
          <w:sz w:val="26"/>
        </w:rPr>
        <w:t> </w:t>
      </w:r>
      <w:r>
        <w:rPr>
          <w:sz w:val="26"/>
        </w:rPr>
        <w:t>for</w:t>
      </w:r>
      <w:r>
        <w:rPr>
          <w:spacing w:val="-2"/>
          <w:sz w:val="26"/>
        </w:rPr>
        <w:t> </w:t>
      </w:r>
      <w:r>
        <w:rPr>
          <w:sz w:val="26"/>
        </w:rPr>
        <w:t>Registration</w:t>
      </w:r>
      <w:r>
        <w:rPr>
          <w:spacing w:val="-2"/>
          <w:sz w:val="26"/>
        </w:rPr>
        <w:t> </w:t>
      </w:r>
      <w:r>
        <w:rPr>
          <w:sz w:val="26"/>
        </w:rPr>
        <w:t>of Companies</w:t>
      </w:r>
      <w:r>
        <w:rPr>
          <w:spacing w:val="1"/>
          <w:sz w:val="26"/>
        </w:rPr>
        <w:t> </w:t>
      </w:r>
      <w:r>
        <w:rPr>
          <w:sz w:val="26"/>
        </w:rPr>
        <w:t>and</w:t>
      </w:r>
      <w:r>
        <w:rPr>
          <w:spacing w:val="1"/>
          <w:sz w:val="26"/>
        </w:rPr>
        <w:t> </w:t>
      </w:r>
      <w:r>
        <w:rPr>
          <w:sz w:val="26"/>
        </w:rPr>
        <w:t>other</w:t>
      </w:r>
      <w:r>
        <w:rPr>
          <w:spacing w:val="-2"/>
          <w:sz w:val="26"/>
        </w:rPr>
        <w:t> </w:t>
      </w:r>
      <w:r>
        <w:rPr>
          <w:sz w:val="26"/>
        </w:rPr>
        <w:t>Allied</w:t>
      </w:r>
      <w:r>
        <w:rPr>
          <w:spacing w:val="1"/>
          <w:sz w:val="26"/>
        </w:rPr>
        <w:t> </w:t>
      </w:r>
      <w:r>
        <w:rPr>
          <w:sz w:val="26"/>
        </w:rPr>
        <w:t>Bodies</w:t>
        <w:tab/>
        <w:t>68</w:t>
      </w:r>
    </w:p>
    <w:p>
      <w:pPr>
        <w:pStyle w:val="ListParagraph"/>
        <w:numPr>
          <w:ilvl w:val="1"/>
          <w:numId w:val="5"/>
        </w:numPr>
        <w:tabs>
          <w:tab w:pos="1240" w:val="left" w:leader="none"/>
          <w:tab w:pos="1241" w:val="left" w:leader="none"/>
          <w:tab w:pos="6281" w:val="left" w:leader="none"/>
          <w:tab w:pos="7001" w:val="left" w:leader="none"/>
          <w:tab w:pos="7721" w:val="left" w:leader="none"/>
          <w:tab w:pos="8701" w:val="right" w:leader="none"/>
        </w:tabs>
        <w:spacing w:line="240" w:lineRule="auto" w:before="301" w:after="0"/>
        <w:ind w:left="1240" w:right="0" w:hanging="721"/>
        <w:jc w:val="left"/>
        <w:rPr>
          <w:sz w:val="26"/>
        </w:rPr>
      </w:pPr>
      <w:r>
        <w:rPr>
          <w:sz w:val="26"/>
        </w:rPr>
        <w:t>Power to Issue Certificate of</w:t>
      </w:r>
      <w:r>
        <w:rPr>
          <w:spacing w:val="3"/>
          <w:sz w:val="26"/>
        </w:rPr>
        <w:t> </w:t>
      </w:r>
      <w:r>
        <w:rPr>
          <w:sz w:val="26"/>
        </w:rPr>
        <w:t>Registration--</w:t>
        <w:tab/>
        <w:t>--</w:t>
        <w:tab/>
        <w:t>--</w:t>
        <w:tab/>
        <w:t>--</w:t>
        <w:tab/>
        <w:t>68</w:t>
      </w:r>
    </w:p>
    <w:p>
      <w:pPr>
        <w:pStyle w:val="ListParagraph"/>
        <w:numPr>
          <w:ilvl w:val="1"/>
          <w:numId w:val="5"/>
        </w:numPr>
        <w:tabs>
          <w:tab w:pos="1240" w:val="left" w:leader="none"/>
          <w:tab w:pos="1241" w:val="left" w:leader="none"/>
          <w:tab w:pos="7721" w:val="left" w:leader="none"/>
          <w:tab w:pos="8701" w:val="right" w:leader="none"/>
        </w:tabs>
        <w:spacing w:line="240" w:lineRule="auto" w:before="299" w:after="0"/>
        <w:ind w:left="1240" w:right="0" w:hanging="721"/>
        <w:jc w:val="left"/>
        <w:rPr>
          <w:sz w:val="26"/>
        </w:rPr>
      </w:pPr>
      <w:r>
        <w:rPr>
          <w:sz w:val="26"/>
        </w:rPr>
        <w:t>Power</w:t>
      </w:r>
      <w:r>
        <w:rPr>
          <w:spacing w:val="-3"/>
          <w:sz w:val="26"/>
        </w:rPr>
        <w:t> </w:t>
      </w:r>
      <w:r>
        <w:rPr>
          <w:sz w:val="26"/>
        </w:rPr>
        <w:t>to</w:t>
      </w:r>
      <w:r>
        <w:rPr>
          <w:spacing w:val="1"/>
          <w:sz w:val="26"/>
        </w:rPr>
        <w:t> </w:t>
      </w:r>
      <w:r>
        <w:rPr>
          <w:sz w:val="26"/>
        </w:rPr>
        <w:t>Determine</w:t>
      </w:r>
      <w:r>
        <w:rPr>
          <w:spacing w:val="1"/>
          <w:sz w:val="26"/>
        </w:rPr>
        <w:t> </w:t>
      </w:r>
      <w:r>
        <w:rPr>
          <w:sz w:val="26"/>
        </w:rPr>
        <w:t>What</w:t>
      </w:r>
      <w:r>
        <w:rPr>
          <w:spacing w:val="-2"/>
          <w:sz w:val="26"/>
        </w:rPr>
        <w:t> </w:t>
      </w:r>
      <w:r>
        <w:rPr>
          <w:sz w:val="26"/>
        </w:rPr>
        <w:t>Names Must</w:t>
      </w:r>
      <w:r>
        <w:rPr>
          <w:spacing w:val="-2"/>
          <w:sz w:val="26"/>
        </w:rPr>
        <w:t> </w:t>
      </w:r>
      <w:r>
        <w:rPr>
          <w:sz w:val="26"/>
        </w:rPr>
        <w:t>Be</w:t>
      </w:r>
      <w:r>
        <w:rPr>
          <w:spacing w:val="-2"/>
          <w:sz w:val="26"/>
        </w:rPr>
        <w:t> </w:t>
      </w:r>
      <w:r>
        <w:rPr>
          <w:sz w:val="26"/>
        </w:rPr>
        <w:t>Registered</w:t>
      </w:r>
      <w:r>
        <w:rPr>
          <w:spacing w:val="58"/>
          <w:sz w:val="26"/>
        </w:rPr>
        <w:t> </w:t>
      </w:r>
      <w:r>
        <w:rPr>
          <w:sz w:val="26"/>
        </w:rPr>
        <w:t>--</w:t>
        <w:tab/>
        <w:t>--</w:t>
        <w:tab/>
        <w:t>69</w:t>
      </w:r>
    </w:p>
    <w:p>
      <w:pPr>
        <w:pStyle w:val="ListParagraph"/>
        <w:numPr>
          <w:ilvl w:val="1"/>
          <w:numId w:val="5"/>
        </w:numPr>
        <w:tabs>
          <w:tab w:pos="1240" w:val="left" w:leader="none"/>
          <w:tab w:pos="1241" w:val="left" w:leader="none"/>
          <w:tab w:pos="8701" w:val="right" w:leader="hyphen"/>
        </w:tabs>
        <w:spacing w:line="240" w:lineRule="auto" w:before="299" w:after="0"/>
        <w:ind w:left="1240" w:right="0" w:hanging="721"/>
        <w:jc w:val="left"/>
        <w:rPr>
          <w:sz w:val="26"/>
        </w:rPr>
      </w:pPr>
      <w:r>
        <w:rPr>
          <w:sz w:val="26"/>
        </w:rPr>
        <w:t>Power</w:t>
      </w:r>
      <w:r>
        <w:rPr>
          <w:spacing w:val="-2"/>
          <w:sz w:val="26"/>
        </w:rPr>
        <w:t> </w:t>
      </w:r>
      <w:r>
        <w:rPr>
          <w:sz w:val="26"/>
        </w:rPr>
        <w:t>to</w:t>
      </w:r>
      <w:r>
        <w:rPr>
          <w:spacing w:val="1"/>
          <w:sz w:val="26"/>
        </w:rPr>
        <w:t> </w:t>
      </w:r>
      <w:r>
        <w:rPr>
          <w:sz w:val="26"/>
        </w:rPr>
        <w:t>Prohibit and</w:t>
      </w:r>
      <w:r>
        <w:rPr>
          <w:spacing w:val="1"/>
          <w:sz w:val="26"/>
        </w:rPr>
        <w:t> </w:t>
      </w:r>
      <w:r>
        <w:rPr>
          <w:sz w:val="26"/>
        </w:rPr>
        <w:t>Restrict</w:t>
      </w:r>
      <w:r>
        <w:rPr>
          <w:spacing w:val="-2"/>
          <w:sz w:val="26"/>
        </w:rPr>
        <w:t> </w:t>
      </w: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Registration</w:t>
      </w:r>
      <w:r>
        <w:rPr>
          <w:spacing w:val="-2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Business</w:t>
      </w:r>
      <w:r>
        <w:rPr>
          <w:spacing w:val="-2"/>
          <w:sz w:val="26"/>
        </w:rPr>
        <w:t> </w:t>
      </w:r>
      <w:r>
        <w:rPr>
          <w:sz w:val="26"/>
        </w:rPr>
        <w:t>Name</w:t>
        <w:tab/>
        <w:t>71</w:t>
      </w:r>
    </w:p>
    <w:p>
      <w:pPr>
        <w:pStyle w:val="ListParagraph"/>
        <w:numPr>
          <w:ilvl w:val="1"/>
          <w:numId w:val="5"/>
        </w:numPr>
        <w:tabs>
          <w:tab w:pos="1240" w:val="left" w:leader="none"/>
          <w:tab w:pos="1241" w:val="left" w:leader="none"/>
          <w:tab w:pos="6281" w:val="left" w:leader="none"/>
          <w:tab w:pos="7001" w:val="left" w:leader="none"/>
          <w:tab w:pos="7721" w:val="left" w:leader="none"/>
          <w:tab w:pos="8701" w:val="right" w:leader="none"/>
        </w:tabs>
        <w:spacing w:line="240" w:lineRule="auto" w:before="299" w:after="0"/>
        <w:ind w:left="1240" w:right="0" w:hanging="721"/>
        <w:jc w:val="left"/>
        <w:rPr>
          <w:sz w:val="26"/>
        </w:rPr>
      </w:pPr>
      <w:r>
        <w:rPr>
          <w:sz w:val="26"/>
        </w:rPr>
        <w:t>Effect</w:t>
      </w:r>
      <w:r>
        <w:rPr>
          <w:spacing w:val="-2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Failure</w:t>
      </w:r>
      <w:r>
        <w:rPr>
          <w:spacing w:val="-2"/>
          <w:sz w:val="26"/>
        </w:rPr>
        <w:t> </w:t>
      </w:r>
      <w:r>
        <w:rPr>
          <w:sz w:val="26"/>
        </w:rPr>
        <w:t>to</w:t>
      </w:r>
      <w:r>
        <w:rPr>
          <w:spacing w:val="-2"/>
          <w:sz w:val="26"/>
        </w:rPr>
        <w:t> </w:t>
      </w:r>
      <w:r>
        <w:rPr>
          <w:sz w:val="26"/>
        </w:rPr>
        <w:t>Register</w:t>
      </w:r>
      <w:r>
        <w:rPr>
          <w:spacing w:val="-1"/>
          <w:sz w:val="26"/>
        </w:rPr>
        <w:t> </w:t>
      </w:r>
      <w:r>
        <w:rPr>
          <w:sz w:val="26"/>
        </w:rPr>
        <w:t>a</w:t>
      </w:r>
      <w:r>
        <w:rPr>
          <w:spacing w:val="-2"/>
          <w:sz w:val="26"/>
        </w:rPr>
        <w:t> </w:t>
      </w:r>
      <w:r>
        <w:rPr>
          <w:sz w:val="26"/>
        </w:rPr>
        <w:t>Trade</w:t>
      </w:r>
      <w:r>
        <w:rPr>
          <w:spacing w:val="-2"/>
          <w:sz w:val="26"/>
        </w:rPr>
        <w:t> </w:t>
      </w:r>
      <w:r>
        <w:rPr>
          <w:sz w:val="26"/>
        </w:rPr>
        <w:t>name</w:t>
        <w:tab/>
        <w:t>--</w:t>
        <w:tab/>
        <w:t>--</w:t>
        <w:tab/>
        <w:t>--</w:t>
        <w:tab/>
        <w:t>73</w:t>
      </w:r>
    </w:p>
    <w:p>
      <w:pPr>
        <w:pStyle w:val="Heading1"/>
        <w:spacing w:before="505"/>
        <w:ind w:left="520"/>
        <w:jc w:val="left"/>
      </w:pPr>
      <w:r>
        <w:rPr/>
        <w:t>CHAPTER</w:t>
      </w:r>
      <w:r>
        <w:rPr>
          <w:spacing w:val="-2"/>
        </w:rPr>
        <w:t> </w:t>
      </w:r>
      <w:r>
        <w:rPr/>
        <w:t>FIVE</w:t>
      </w:r>
    </w:p>
    <w:p>
      <w:pPr>
        <w:spacing w:before="1"/>
        <w:ind w:left="520" w:right="0" w:firstLine="0"/>
        <w:jc w:val="left"/>
        <w:rPr>
          <w:b/>
          <w:sz w:val="26"/>
        </w:rPr>
      </w:pPr>
      <w:r>
        <w:rPr>
          <w:b/>
          <w:sz w:val="26"/>
        </w:rPr>
        <w:t>SUMMARY,</w:t>
      </w:r>
      <w:r>
        <w:rPr>
          <w:b/>
          <w:spacing w:val="-3"/>
          <w:sz w:val="26"/>
        </w:rPr>
        <w:t> </w:t>
      </w:r>
      <w:r>
        <w:rPr>
          <w:b/>
          <w:sz w:val="26"/>
        </w:rPr>
        <w:t>CONCLUSION</w:t>
      </w:r>
      <w:r>
        <w:rPr>
          <w:b/>
          <w:spacing w:val="-2"/>
          <w:sz w:val="26"/>
        </w:rPr>
        <w:t> </w:t>
      </w:r>
      <w:r>
        <w:rPr>
          <w:b/>
          <w:sz w:val="26"/>
        </w:rPr>
        <w:t>AND</w:t>
      </w:r>
      <w:r>
        <w:rPr>
          <w:b/>
          <w:spacing w:val="-2"/>
          <w:sz w:val="26"/>
        </w:rPr>
        <w:t> </w:t>
      </w:r>
      <w:r>
        <w:rPr>
          <w:b/>
          <w:sz w:val="26"/>
        </w:rPr>
        <w:t>RECOMMENDATIONS</w:t>
      </w:r>
    </w:p>
    <w:p>
      <w:pPr>
        <w:pStyle w:val="BodyText"/>
        <w:spacing w:before="4"/>
        <w:rPr>
          <w:b/>
        </w:rPr>
      </w:pPr>
    </w:p>
    <w:tbl>
      <w:tblPr>
        <w:tblW w:w="0" w:type="auto"/>
        <w:jc w:val="left"/>
        <w:tblInd w:w="47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72"/>
        <w:gridCol w:w="1424"/>
        <w:gridCol w:w="934"/>
        <w:gridCol w:w="446"/>
        <w:gridCol w:w="720"/>
        <w:gridCol w:w="720"/>
        <w:gridCol w:w="720"/>
        <w:gridCol w:w="720"/>
        <w:gridCol w:w="720"/>
        <w:gridCol w:w="720"/>
        <w:gridCol w:w="583"/>
      </w:tblGrid>
      <w:tr>
        <w:trPr>
          <w:trHeight w:val="287" w:hRule="atLeast"/>
        </w:trPr>
        <w:tc>
          <w:tcPr>
            <w:tcW w:w="572" w:type="dxa"/>
          </w:tcPr>
          <w:p>
            <w:pPr>
              <w:pStyle w:val="TableParagraph"/>
              <w:spacing w:line="267" w:lineRule="exact"/>
              <w:ind w:left="50"/>
              <w:rPr>
                <w:sz w:val="26"/>
              </w:rPr>
            </w:pPr>
            <w:r>
              <w:rPr>
                <w:sz w:val="26"/>
              </w:rPr>
              <w:t>5.1</w:t>
            </w:r>
          </w:p>
        </w:tc>
        <w:tc>
          <w:tcPr>
            <w:tcW w:w="1424" w:type="dxa"/>
          </w:tcPr>
          <w:p>
            <w:pPr>
              <w:pStyle w:val="TableParagraph"/>
              <w:spacing w:line="267" w:lineRule="exact"/>
              <w:ind w:left="177" w:right="191"/>
              <w:jc w:val="center"/>
              <w:rPr>
                <w:sz w:val="26"/>
              </w:rPr>
            </w:pPr>
            <w:r>
              <w:rPr>
                <w:sz w:val="26"/>
              </w:rPr>
              <w:t>Summary</w:t>
            </w:r>
          </w:p>
        </w:tc>
        <w:tc>
          <w:tcPr>
            <w:tcW w:w="934" w:type="dxa"/>
          </w:tcPr>
          <w:p>
            <w:pPr>
              <w:pStyle w:val="TableParagraph"/>
              <w:spacing w:line="267" w:lineRule="exact"/>
              <w:ind w:left="214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446" w:type="dxa"/>
          </w:tcPr>
          <w:p>
            <w:pPr>
              <w:pStyle w:val="TableParagraph"/>
              <w:spacing w:line="267" w:lineRule="exac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67" w:lineRule="exact"/>
              <w:ind w:right="270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67" w:lineRule="exact"/>
              <w:ind w:right="270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67" w:lineRule="exact"/>
              <w:ind w:right="270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67" w:lineRule="exact"/>
              <w:ind w:right="270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67" w:lineRule="exact"/>
              <w:ind w:right="269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67" w:lineRule="exact"/>
              <w:ind w:right="269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83" w:type="dxa"/>
          </w:tcPr>
          <w:p>
            <w:pPr>
              <w:pStyle w:val="TableParagraph"/>
              <w:spacing w:line="267" w:lineRule="exact"/>
              <w:ind w:right="46"/>
              <w:jc w:val="right"/>
              <w:rPr>
                <w:sz w:val="26"/>
              </w:rPr>
            </w:pPr>
            <w:r>
              <w:rPr>
                <w:sz w:val="26"/>
              </w:rPr>
              <w:t>75</w:t>
            </w:r>
          </w:p>
        </w:tc>
      </w:tr>
      <w:tr>
        <w:trPr>
          <w:trHeight w:val="597" w:hRule="atLeast"/>
        </w:trPr>
        <w:tc>
          <w:tcPr>
            <w:tcW w:w="572" w:type="dxa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79" w:lineRule="exact"/>
              <w:ind w:left="50"/>
              <w:rPr>
                <w:sz w:val="26"/>
              </w:rPr>
            </w:pPr>
            <w:r>
              <w:rPr>
                <w:sz w:val="26"/>
              </w:rPr>
              <w:t>5.2</w:t>
            </w:r>
          </w:p>
        </w:tc>
        <w:tc>
          <w:tcPr>
            <w:tcW w:w="1424" w:type="dxa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79" w:lineRule="exact"/>
              <w:ind w:left="74" w:right="193"/>
              <w:jc w:val="center"/>
              <w:rPr>
                <w:sz w:val="26"/>
              </w:rPr>
            </w:pPr>
            <w:r>
              <w:rPr>
                <w:sz w:val="26"/>
              </w:rPr>
              <w:t>Findings</w:t>
            </w:r>
          </w:p>
        </w:tc>
        <w:tc>
          <w:tcPr>
            <w:tcW w:w="934" w:type="dxa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79" w:lineRule="exact"/>
              <w:ind w:left="214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446" w:type="dxa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79" w:lineRule="exac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79" w:lineRule="exact"/>
              <w:ind w:right="270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79" w:lineRule="exact"/>
              <w:ind w:right="270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79" w:lineRule="exact"/>
              <w:ind w:right="270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79" w:lineRule="exact"/>
              <w:ind w:right="270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79" w:lineRule="exact"/>
              <w:ind w:right="269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79" w:lineRule="exact"/>
              <w:ind w:right="269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83" w:type="dxa"/>
          </w:tcPr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79" w:lineRule="exact"/>
              <w:ind w:right="46"/>
              <w:jc w:val="right"/>
              <w:rPr>
                <w:sz w:val="26"/>
              </w:rPr>
            </w:pPr>
            <w:r>
              <w:rPr>
                <w:sz w:val="26"/>
              </w:rPr>
              <w:t>77</w:t>
            </w:r>
          </w:p>
        </w:tc>
      </w:tr>
      <w:tr>
        <w:trPr>
          <w:trHeight w:val="755" w:hRule="atLeast"/>
        </w:trPr>
        <w:tc>
          <w:tcPr>
            <w:tcW w:w="2930" w:type="dxa"/>
            <w:gridSpan w:val="3"/>
          </w:tcPr>
          <w:p>
            <w:pPr>
              <w:pStyle w:val="TableParagraph"/>
              <w:spacing w:before="2"/>
              <w:rPr>
                <w:b/>
                <w:sz w:val="26"/>
              </w:rPr>
            </w:pPr>
          </w:p>
          <w:p>
            <w:pPr>
              <w:pStyle w:val="TableParagraph"/>
              <w:tabs>
                <w:tab w:pos="769" w:val="left" w:leader="none"/>
              </w:tabs>
              <w:ind w:left="50" w:right="-15"/>
              <w:rPr>
                <w:sz w:val="26"/>
              </w:rPr>
            </w:pPr>
            <w:r>
              <w:rPr>
                <w:sz w:val="26"/>
              </w:rPr>
              <w:t>5.3</w:t>
              <w:tab/>
              <w:t>Recommendations</w:t>
            </w:r>
            <w:r>
              <w:rPr>
                <w:spacing w:val="-13"/>
                <w:sz w:val="26"/>
              </w:rPr>
              <w:t> </w:t>
            </w:r>
            <w:r>
              <w:rPr>
                <w:sz w:val="26"/>
              </w:rPr>
              <w:t>--</w:t>
            </w:r>
          </w:p>
        </w:tc>
        <w:tc>
          <w:tcPr>
            <w:tcW w:w="44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spacing w:before="2"/>
              <w:rPr>
                <w:b/>
                <w:sz w:val="26"/>
              </w:rPr>
            </w:pPr>
          </w:p>
          <w:p>
            <w:pPr>
              <w:pStyle w:val="TableParagraph"/>
              <w:ind w:right="270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2"/>
              <w:rPr>
                <w:b/>
                <w:sz w:val="26"/>
              </w:rPr>
            </w:pPr>
          </w:p>
          <w:p>
            <w:pPr>
              <w:pStyle w:val="TableParagraph"/>
              <w:ind w:right="270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2"/>
              <w:rPr>
                <w:b/>
                <w:sz w:val="26"/>
              </w:rPr>
            </w:pPr>
          </w:p>
          <w:p>
            <w:pPr>
              <w:pStyle w:val="TableParagraph"/>
              <w:ind w:right="270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2"/>
              <w:rPr>
                <w:b/>
                <w:sz w:val="26"/>
              </w:rPr>
            </w:pPr>
          </w:p>
          <w:p>
            <w:pPr>
              <w:pStyle w:val="TableParagraph"/>
              <w:ind w:right="270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2"/>
              <w:rPr>
                <w:b/>
                <w:sz w:val="26"/>
              </w:rPr>
            </w:pPr>
          </w:p>
          <w:p>
            <w:pPr>
              <w:pStyle w:val="TableParagraph"/>
              <w:ind w:right="269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2"/>
              <w:rPr>
                <w:b/>
                <w:sz w:val="26"/>
              </w:rPr>
            </w:pPr>
          </w:p>
          <w:p>
            <w:pPr>
              <w:pStyle w:val="TableParagraph"/>
              <w:ind w:right="269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83" w:type="dxa"/>
          </w:tcPr>
          <w:p>
            <w:pPr>
              <w:pStyle w:val="TableParagraph"/>
              <w:spacing w:before="2"/>
              <w:rPr>
                <w:b/>
                <w:sz w:val="26"/>
              </w:rPr>
            </w:pPr>
          </w:p>
          <w:p>
            <w:pPr>
              <w:pStyle w:val="TableParagraph"/>
              <w:ind w:right="46"/>
              <w:jc w:val="right"/>
              <w:rPr>
                <w:sz w:val="26"/>
              </w:rPr>
            </w:pPr>
            <w:r>
              <w:rPr>
                <w:sz w:val="26"/>
              </w:rPr>
              <w:t>79</w:t>
            </w:r>
          </w:p>
        </w:tc>
      </w:tr>
      <w:tr>
        <w:trPr>
          <w:trHeight w:val="597" w:hRule="atLeast"/>
        </w:trPr>
        <w:tc>
          <w:tcPr>
            <w:tcW w:w="2930" w:type="dxa"/>
            <w:gridSpan w:val="3"/>
          </w:tcPr>
          <w:p>
            <w:pPr>
              <w:pStyle w:val="TableParagraph"/>
              <w:tabs>
                <w:tab w:pos="769" w:val="left" w:leader="none"/>
              </w:tabs>
              <w:spacing w:before="143"/>
              <w:ind w:left="50"/>
              <w:rPr>
                <w:sz w:val="26"/>
              </w:rPr>
            </w:pPr>
            <w:r>
              <w:rPr>
                <w:sz w:val="26"/>
              </w:rPr>
              <w:t>5.4</w:t>
              <w:tab/>
              <w:t>Conclusions</w:t>
            </w:r>
            <w:r>
              <w:rPr>
                <w:spacing w:val="63"/>
                <w:sz w:val="26"/>
              </w:rPr>
              <w:t> </w:t>
            </w:r>
            <w:r>
              <w:rPr>
                <w:sz w:val="26"/>
              </w:rPr>
              <w:t>--</w:t>
            </w:r>
          </w:p>
        </w:tc>
        <w:tc>
          <w:tcPr>
            <w:tcW w:w="446" w:type="dxa"/>
          </w:tcPr>
          <w:p>
            <w:pPr>
              <w:pStyle w:val="TableParagraph"/>
              <w:spacing w:before="143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43"/>
              <w:ind w:right="270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43"/>
              <w:ind w:right="270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43"/>
              <w:ind w:right="270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43"/>
              <w:ind w:right="270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43"/>
              <w:ind w:right="269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43"/>
              <w:ind w:right="269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83" w:type="dxa"/>
          </w:tcPr>
          <w:p>
            <w:pPr>
              <w:pStyle w:val="TableParagraph"/>
              <w:spacing w:before="143"/>
              <w:ind w:right="46"/>
              <w:jc w:val="right"/>
              <w:rPr>
                <w:sz w:val="26"/>
              </w:rPr>
            </w:pPr>
            <w:r>
              <w:rPr>
                <w:sz w:val="26"/>
              </w:rPr>
              <w:t>83</w:t>
            </w:r>
          </w:p>
        </w:tc>
      </w:tr>
      <w:tr>
        <w:trPr>
          <w:trHeight w:val="442" w:hRule="atLeast"/>
        </w:trPr>
        <w:tc>
          <w:tcPr>
            <w:tcW w:w="2930" w:type="dxa"/>
            <w:gridSpan w:val="3"/>
          </w:tcPr>
          <w:p>
            <w:pPr>
              <w:pStyle w:val="TableParagraph"/>
              <w:spacing w:line="279" w:lineRule="exact" w:before="143"/>
              <w:ind w:left="769"/>
              <w:rPr>
                <w:sz w:val="26"/>
              </w:rPr>
            </w:pPr>
            <w:r>
              <w:rPr>
                <w:sz w:val="26"/>
              </w:rPr>
              <w:t>Bibliography</w:t>
            </w:r>
            <w:r>
              <w:rPr>
                <w:spacing w:val="60"/>
                <w:sz w:val="26"/>
              </w:rPr>
              <w:t> </w:t>
            </w:r>
            <w:r>
              <w:rPr>
                <w:sz w:val="26"/>
              </w:rPr>
              <w:t>--</w:t>
            </w:r>
          </w:p>
        </w:tc>
        <w:tc>
          <w:tcPr>
            <w:tcW w:w="446" w:type="dxa"/>
          </w:tcPr>
          <w:p>
            <w:pPr>
              <w:pStyle w:val="TableParagraph"/>
              <w:spacing w:line="279" w:lineRule="exact" w:before="143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79" w:lineRule="exact" w:before="143"/>
              <w:ind w:right="270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79" w:lineRule="exact" w:before="143"/>
              <w:ind w:right="270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79" w:lineRule="exact" w:before="143"/>
              <w:ind w:right="270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79" w:lineRule="exact" w:before="143"/>
              <w:ind w:right="270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79" w:lineRule="exact" w:before="143"/>
              <w:ind w:right="269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79" w:lineRule="exact" w:before="143"/>
              <w:ind w:right="269"/>
              <w:jc w:val="right"/>
              <w:rPr>
                <w:sz w:val="26"/>
              </w:rPr>
            </w:pPr>
            <w:r>
              <w:rPr>
                <w:sz w:val="26"/>
              </w:rPr>
              <w:t>--</w:t>
            </w:r>
          </w:p>
        </w:tc>
        <w:tc>
          <w:tcPr>
            <w:tcW w:w="583" w:type="dxa"/>
          </w:tcPr>
          <w:p>
            <w:pPr>
              <w:pStyle w:val="TableParagraph"/>
              <w:spacing w:line="279" w:lineRule="exact" w:before="143"/>
              <w:ind w:right="46"/>
              <w:jc w:val="right"/>
              <w:rPr>
                <w:sz w:val="26"/>
              </w:rPr>
            </w:pPr>
            <w:r>
              <w:rPr>
                <w:sz w:val="26"/>
              </w:rPr>
              <w:t>83</w:t>
            </w:r>
          </w:p>
        </w:tc>
      </w:tr>
    </w:tbl>
    <w:p>
      <w:pPr>
        <w:spacing w:after="0" w:line="279" w:lineRule="exact"/>
        <w:jc w:val="right"/>
        <w:rPr>
          <w:sz w:val="26"/>
        </w:rPr>
        <w:sectPr>
          <w:pgSz w:w="12240" w:h="15840"/>
          <w:pgMar w:header="0" w:footer="1068" w:top="1380" w:bottom="1260" w:left="1280" w:right="1260"/>
        </w:sectPr>
      </w:pPr>
    </w:p>
    <w:p>
      <w:pPr>
        <w:pStyle w:val="Heading1"/>
        <w:spacing w:line="480" w:lineRule="auto" w:before="60"/>
        <w:ind w:left="2796" w:right="3471" w:firstLine="1274"/>
        <w:jc w:val="left"/>
      </w:pPr>
      <w:r>
        <w:rPr/>
        <w:t>CHAPTER ONE</w:t>
      </w:r>
      <w:r>
        <w:rPr>
          <w:spacing w:val="1"/>
        </w:rPr>
        <w:t> </w:t>
      </w:r>
      <w:r>
        <w:rPr>
          <w:spacing w:val="-1"/>
        </w:rPr>
        <w:t>GENERAL</w:t>
      </w:r>
      <w:r>
        <w:rPr>
          <w:spacing w:val="-12"/>
        </w:rPr>
        <w:t> </w:t>
      </w:r>
      <w:r>
        <w:rPr/>
        <w:t>INTRODUCTION</w:t>
      </w:r>
    </w:p>
    <w:p>
      <w:pPr>
        <w:pStyle w:val="ListParagraph"/>
        <w:numPr>
          <w:ilvl w:val="1"/>
          <w:numId w:val="6"/>
        </w:numPr>
        <w:tabs>
          <w:tab w:pos="1103" w:val="left" w:leader="none"/>
          <w:tab w:pos="1104" w:val="left" w:leader="none"/>
        </w:tabs>
        <w:spacing w:line="298" w:lineRule="exact" w:before="0" w:after="0"/>
        <w:ind w:left="1103" w:right="0" w:hanging="584"/>
        <w:jc w:val="left"/>
        <w:rPr>
          <w:b/>
          <w:sz w:val="26"/>
        </w:rPr>
      </w:pPr>
      <w:r>
        <w:rPr>
          <w:b/>
          <w:sz w:val="26"/>
        </w:rPr>
        <w:t>Introduction</w:t>
      </w:r>
    </w:p>
    <w:p>
      <w:pPr>
        <w:pStyle w:val="BodyText"/>
        <w:spacing w:before="3"/>
        <w:rPr>
          <w:b/>
          <w:sz w:val="25"/>
        </w:rPr>
      </w:pPr>
    </w:p>
    <w:p>
      <w:pPr>
        <w:pStyle w:val="BodyText"/>
        <w:spacing w:line="480" w:lineRule="auto" w:before="1"/>
        <w:ind w:left="520" w:right="175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Corporate</w:t>
      </w:r>
      <w:r>
        <w:rPr>
          <w:spacing w:val="1"/>
        </w:rPr>
        <w:t> </w:t>
      </w:r>
      <w:r>
        <w:rPr/>
        <w:t>Affairs</w:t>
      </w:r>
      <w:r>
        <w:rPr>
          <w:spacing w:val="1"/>
        </w:rPr>
        <w:t> </w:t>
      </w:r>
      <w:r>
        <w:rPr/>
        <w:t>Commission</w:t>
      </w:r>
      <w:r>
        <w:rPr>
          <w:spacing w:val="1"/>
        </w:rPr>
        <w:t> </w:t>
      </w:r>
      <w:r>
        <w:rPr/>
        <w:t>hereinafter</w:t>
      </w:r>
      <w:r>
        <w:rPr>
          <w:spacing w:val="1"/>
        </w:rPr>
        <w:t> </w:t>
      </w:r>
      <w:r>
        <w:rPr/>
        <w:t>referred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as</w:t>
      </w:r>
      <w:r>
        <w:rPr>
          <w:spacing w:val="66"/>
        </w:rPr>
        <w:t> </w:t>
      </w:r>
      <w:r>
        <w:rPr/>
        <w:t>“the</w:t>
      </w:r>
      <w:r>
        <w:rPr>
          <w:spacing w:val="1"/>
        </w:rPr>
        <w:t> </w:t>
      </w:r>
      <w:r>
        <w:rPr/>
        <w:t>Commission” or CAC for short, is one of the major regulatory bodies of companies in</w:t>
      </w:r>
      <w:r>
        <w:rPr>
          <w:spacing w:val="-62"/>
        </w:rPr>
        <w:t> </w:t>
      </w:r>
      <w:r>
        <w:rPr/>
        <w:t>Nigeria. The body is a creation that came into being by virtue of the </w:t>
      </w:r>
      <w:r>
        <w:rPr>
          <w:b/>
        </w:rPr>
        <w:t>Companies and</w:t>
      </w:r>
      <w:r>
        <w:rPr>
          <w:b/>
          <w:spacing w:val="1"/>
        </w:rPr>
        <w:t> </w:t>
      </w:r>
      <w:r>
        <w:rPr>
          <w:b/>
        </w:rPr>
        <w:t>Allied</w:t>
      </w:r>
      <w:r>
        <w:rPr>
          <w:b/>
          <w:spacing w:val="1"/>
        </w:rPr>
        <w:t> </w:t>
      </w:r>
      <w:r>
        <w:rPr>
          <w:b/>
        </w:rPr>
        <w:t>Matters</w:t>
      </w:r>
      <w:r>
        <w:rPr>
          <w:b/>
          <w:spacing w:val="1"/>
        </w:rPr>
        <w:t> </w:t>
      </w:r>
      <w:r>
        <w:rPr>
          <w:b/>
        </w:rPr>
        <w:t>Act</w:t>
      </w:r>
      <w:r>
        <w:rPr>
          <w:b/>
          <w:spacing w:val="1"/>
        </w:rPr>
        <w:t> </w:t>
      </w:r>
      <w:r>
        <w:rPr/>
        <w:t>(hereinafter</w:t>
      </w:r>
      <w:r>
        <w:rPr>
          <w:spacing w:val="1"/>
        </w:rPr>
        <w:t> </w:t>
      </w:r>
      <w:r>
        <w:rPr/>
        <w:t>referred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CAMA)</w:t>
      </w:r>
      <w:r>
        <w:rPr>
          <w:spacing w:val="1"/>
        </w:rPr>
        <w:t> </w:t>
      </w:r>
      <w:r>
        <w:rPr>
          <w:b/>
        </w:rPr>
        <w:t>Cap</w:t>
      </w:r>
      <w:r>
        <w:rPr>
          <w:b/>
          <w:spacing w:val="1"/>
        </w:rPr>
        <w:t> </w:t>
      </w:r>
      <w:r>
        <w:rPr>
          <w:b/>
        </w:rPr>
        <w:t>50,</w:t>
      </w:r>
      <w:r>
        <w:rPr>
          <w:b/>
          <w:spacing w:val="1"/>
        </w:rPr>
        <w:t> </w:t>
      </w:r>
      <w:r>
        <w:rPr>
          <w:b/>
        </w:rPr>
        <w:t>Laws</w:t>
      </w:r>
      <w:r>
        <w:rPr>
          <w:b/>
          <w:spacing w:val="1"/>
        </w:rPr>
        <w:t> </w:t>
      </w:r>
      <w:r>
        <w:rPr>
          <w:b/>
        </w:rPr>
        <w:t>of</w:t>
      </w:r>
      <w:r>
        <w:rPr>
          <w:b/>
          <w:spacing w:val="1"/>
        </w:rPr>
        <w:t> </w:t>
      </w:r>
      <w:r>
        <w:rPr>
          <w:b/>
        </w:rPr>
        <w:t>the</w:t>
      </w:r>
      <w:r>
        <w:rPr>
          <w:b/>
          <w:spacing w:val="1"/>
        </w:rPr>
        <w:t> </w:t>
      </w:r>
      <w:r>
        <w:rPr>
          <w:b/>
        </w:rPr>
        <w:t>Federation</w:t>
      </w:r>
      <w:r>
        <w:rPr>
          <w:b/>
          <w:spacing w:val="1"/>
        </w:rPr>
        <w:t> </w:t>
      </w:r>
      <w:r>
        <w:rPr>
          <w:b/>
        </w:rPr>
        <w:t>of</w:t>
      </w:r>
      <w:r>
        <w:rPr>
          <w:b/>
          <w:spacing w:val="1"/>
        </w:rPr>
        <w:t> </w:t>
      </w:r>
      <w:r>
        <w:rPr>
          <w:b/>
        </w:rPr>
        <w:t>Nigeria,</w:t>
      </w:r>
      <w:r>
        <w:rPr>
          <w:b/>
          <w:spacing w:val="1"/>
        </w:rPr>
        <w:t> </w:t>
      </w:r>
      <w:r>
        <w:rPr>
          <w:b/>
        </w:rPr>
        <w:t>now</w:t>
      </w:r>
      <w:r>
        <w:rPr>
          <w:b/>
          <w:spacing w:val="1"/>
        </w:rPr>
        <w:t> </w:t>
      </w:r>
      <w:r>
        <w:rPr>
          <w:b/>
        </w:rPr>
        <w:t>Cap</w:t>
      </w:r>
      <w:r>
        <w:rPr>
          <w:b/>
          <w:spacing w:val="1"/>
        </w:rPr>
        <w:t> </w:t>
      </w:r>
      <w:r>
        <w:rPr>
          <w:b/>
        </w:rPr>
        <w:t>C20</w:t>
      </w:r>
      <w:r>
        <w:rPr>
          <w:b/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>
          <w:b/>
        </w:rPr>
        <w:t>Laws</w:t>
      </w:r>
      <w:r>
        <w:rPr>
          <w:b/>
          <w:spacing w:val="1"/>
        </w:rPr>
        <w:t> </w:t>
      </w:r>
      <w:r>
        <w:rPr>
          <w:b/>
        </w:rPr>
        <w:t>of</w:t>
      </w:r>
      <w:r>
        <w:rPr>
          <w:b/>
          <w:spacing w:val="1"/>
        </w:rPr>
        <w:t> </w:t>
      </w:r>
      <w:r>
        <w:rPr>
          <w:b/>
        </w:rPr>
        <w:t>the</w:t>
      </w:r>
      <w:r>
        <w:rPr>
          <w:b/>
          <w:spacing w:val="1"/>
        </w:rPr>
        <w:t> </w:t>
      </w:r>
      <w:r>
        <w:rPr>
          <w:b/>
        </w:rPr>
        <w:t>Federation,</w:t>
      </w:r>
      <w:r>
        <w:rPr>
          <w:b/>
          <w:spacing w:val="1"/>
        </w:rPr>
        <w:t> </w:t>
      </w:r>
      <w:r>
        <w:rPr>
          <w:b/>
        </w:rPr>
        <w:t>2004</w:t>
      </w:r>
      <w:r>
        <w:rPr/>
        <w:t>.</w:t>
      </w:r>
      <w:r>
        <w:rPr>
          <w:spacing w:val="1"/>
        </w:rPr>
        <w:t> </w:t>
      </w:r>
      <w:r>
        <w:rPr/>
        <w:t>Principally,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Commission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innovations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CAMA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gives</w:t>
      </w:r>
      <w:r>
        <w:rPr>
          <w:spacing w:val="1"/>
        </w:rPr>
        <w:t> </w:t>
      </w:r>
      <w:r>
        <w:rPr/>
        <w:t>the</w:t>
      </w:r>
      <w:r>
        <w:rPr>
          <w:spacing w:val="-62"/>
        </w:rPr>
        <w:t> </w:t>
      </w:r>
      <w:r>
        <w:rPr/>
        <w:t>Commission the responsibility of incorporation of companies, registration of Business</w:t>
      </w:r>
      <w:r>
        <w:rPr>
          <w:spacing w:val="-62"/>
        </w:rPr>
        <w:t> </w:t>
      </w:r>
      <w:r>
        <w:rPr/>
        <w:t>Names, Incorporation of Trustee of certain committees, bodies, associations and other</w:t>
      </w:r>
      <w:r>
        <w:rPr>
          <w:spacing w:val="-62"/>
        </w:rPr>
        <w:t> </w:t>
      </w:r>
      <w:r>
        <w:rPr/>
        <w:t>regulations.</w:t>
      </w:r>
      <w:r>
        <w:rPr>
          <w:spacing w:val="1"/>
        </w:rPr>
        <w:t> </w:t>
      </w:r>
      <w:r>
        <w:rPr/>
        <w:t>CAMA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introduced</w:t>
      </w:r>
      <w:r>
        <w:rPr>
          <w:spacing w:val="1"/>
        </w:rPr>
        <w:t> </w:t>
      </w:r>
      <w:r>
        <w:rPr/>
        <w:t>Corporate</w:t>
      </w:r>
      <w:r>
        <w:rPr>
          <w:spacing w:val="1"/>
        </w:rPr>
        <w:t> </w:t>
      </w:r>
      <w:r>
        <w:rPr/>
        <w:t>audit</w:t>
      </w:r>
      <w:r>
        <w:rPr>
          <w:spacing w:val="1"/>
        </w:rPr>
        <w:t> </w:t>
      </w:r>
      <w:r>
        <w:rPr/>
        <w:t>Committee,</w:t>
      </w:r>
      <w:r>
        <w:rPr>
          <w:spacing w:val="1"/>
        </w:rPr>
        <w:t> </w:t>
      </w:r>
      <w:r>
        <w:rPr/>
        <w:t>insider</w:t>
      </w:r>
      <w:r>
        <w:rPr>
          <w:spacing w:val="1"/>
        </w:rPr>
        <w:t> </w:t>
      </w:r>
      <w:r>
        <w:rPr/>
        <w:t>trading,</w:t>
      </w:r>
      <w:r>
        <w:rPr>
          <w:spacing w:val="1"/>
        </w:rPr>
        <w:t> </w:t>
      </w:r>
      <w:r>
        <w:rPr/>
        <w:t>codified the duties of directors, the fundamental principles emanated in the rules of</w:t>
      </w:r>
      <w:r>
        <w:rPr>
          <w:spacing w:val="1"/>
        </w:rPr>
        <w:t> </w:t>
      </w:r>
      <w:r>
        <w:rPr/>
        <w:t>Fossal</w:t>
      </w:r>
      <w:r>
        <w:rPr>
          <w:spacing w:val="-2"/>
        </w:rPr>
        <w:t> </w:t>
      </w:r>
      <w:r>
        <w:rPr/>
        <w:t>Foss</w:t>
      </w:r>
      <w:r>
        <w:rPr>
          <w:spacing w:val="-1"/>
        </w:rPr>
        <w:t> </w:t>
      </w:r>
      <w:r>
        <w:rPr/>
        <w:t>V</w:t>
      </w:r>
      <w:r>
        <w:rPr>
          <w:spacing w:val="-1"/>
        </w:rPr>
        <w:t> </w:t>
      </w:r>
      <w:r>
        <w:rPr/>
        <w:t>Harbottle,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rule</w:t>
      </w:r>
      <w:r>
        <w:rPr>
          <w:spacing w:val="-1"/>
        </w:rPr>
        <w:t> </w:t>
      </w:r>
      <w:r>
        <w:rPr/>
        <w:t>in</w:t>
      </w:r>
      <w:r>
        <w:rPr>
          <w:spacing w:val="1"/>
        </w:rPr>
        <w:t> </w:t>
      </w:r>
      <w:r>
        <w:rPr/>
        <w:t>Royal</w:t>
      </w:r>
      <w:r>
        <w:rPr>
          <w:spacing w:val="1"/>
        </w:rPr>
        <w:t> </w:t>
      </w:r>
      <w:r>
        <w:rPr/>
        <w:t>British</w:t>
      </w:r>
      <w:r>
        <w:rPr>
          <w:spacing w:val="-1"/>
        </w:rPr>
        <w:t> </w:t>
      </w:r>
      <w:r>
        <w:rPr/>
        <w:t>Bank</w:t>
      </w:r>
      <w:r>
        <w:rPr>
          <w:spacing w:val="1"/>
        </w:rPr>
        <w:t> </w:t>
      </w:r>
      <w:r>
        <w:rPr/>
        <w:t>V</w:t>
      </w:r>
      <w:r>
        <w:rPr>
          <w:spacing w:val="-2"/>
        </w:rPr>
        <w:t> </w:t>
      </w:r>
      <w:r>
        <w:rPr/>
        <w:t>Turguard.</w:t>
      </w:r>
    </w:p>
    <w:p>
      <w:pPr>
        <w:pStyle w:val="BodyText"/>
        <w:spacing w:line="480" w:lineRule="auto" w:before="2"/>
        <w:ind w:left="520" w:right="174" w:firstLine="719"/>
        <w:jc w:val="both"/>
      </w:pPr>
      <w:r>
        <w:rPr/>
        <w:t>Before the advent of CAC, the </w:t>
      </w:r>
      <w:r>
        <w:rPr>
          <w:b/>
        </w:rPr>
        <w:t>Companies Act of 1968 </w:t>
      </w:r>
      <w:r>
        <w:rPr/>
        <w:t>was the Act that</w:t>
      </w:r>
      <w:r>
        <w:rPr>
          <w:spacing w:val="1"/>
        </w:rPr>
        <w:t> </w:t>
      </w:r>
      <w:r>
        <w:rPr/>
        <w:t>regulated the activities of companies in Nigeria. The present CAMA was borne out of</w:t>
      </w:r>
      <w:r>
        <w:rPr>
          <w:spacing w:val="1"/>
        </w:rPr>
        <w:t> </w:t>
      </w:r>
      <w:r>
        <w:rPr/>
        <w:t>draft documents prepared by the </w:t>
      </w:r>
      <w:r>
        <w:rPr>
          <w:b/>
        </w:rPr>
        <w:t>Nigerian Law Reform Commission </w:t>
      </w:r>
      <w:r>
        <w:rPr/>
        <w:t>in an effort to</w:t>
      </w:r>
      <w:r>
        <w:rPr>
          <w:spacing w:val="1"/>
        </w:rPr>
        <w:t> </w:t>
      </w:r>
      <w:r>
        <w:rPr/>
        <w:t>reform and improve on the </w:t>
      </w:r>
      <w:r>
        <w:rPr>
          <w:b/>
        </w:rPr>
        <w:t>Companies Act of 1968</w:t>
      </w:r>
      <w:r>
        <w:rPr/>
        <w:t>, which could no longer address</w:t>
      </w:r>
      <w:r>
        <w:rPr>
          <w:spacing w:val="1"/>
        </w:rPr>
        <w:t> </w:t>
      </w:r>
      <w:r>
        <w:rPr/>
        <w:t>the various challenges associated with the regulation and supervision of Companies in</w:t>
      </w:r>
      <w:r>
        <w:rPr>
          <w:spacing w:val="-62"/>
        </w:rPr>
        <w:t> </w:t>
      </w:r>
      <w:r>
        <w:rPr/>
        <w:t>Nigeria.</w:t>
      </w:r>
    </w:p>
    <w:p>
      <w:pPr>
        <w:spacing w:line="480" w:lineRule="auto" w:before="1"/>
        <w:ind w:left="520" w:right="176" w:firstLine="719"/>
        <w:jc w:val="both"/>
        <w:rPr>
          <w:i/>
          <w:sz w:val="26"/>
        </w:rPr>
      </w:pPr>
      <w:r>
        <w:rPr>
          <w:sz w:val="26"/>
        </w:rPr>
        <w:t>In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pre-oil</w:t>
      </w:r>
      <w:r>
        <w:rPr>
          <w:spacing w:val="1"/>
          <w:sz w:val="26"/>
        </w:rPr>
        <w:t> </w:t>
      </w:r>
      <w:r>
        <w:rPr>
          <w:sz w:val="26"/>
        </w:rPr>
        <w:t>boom</w:t>
      </w:r>
      <w:r>
        <w:rPr>
          <w:spacing w:val="1"/>
          <w:sz w:val="26"/>
        </w:rPr>
        <w:t> </w:t>
      </w:r>
      <w:r>
        <w:rPr>
          <w:sz w:val="26"/>
        </w:rPr>
        <w:t>era</w:t>
      </w:r>
      <w:r>
        <w:rPr>
          <w:spacing w:val="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Nigerian</w:t>
      </w:r>
      <w:r>
        <w:rPr>
          <w:spacing w:val="1"/>
          <w:sz w:val="26"/>
        </w:rPr>
        <w:t> </w:t>
      </w:r>
      <w:r>
        <w:rPr>
          <w:sz w:val="26"/>
        </w:rPr>
        <w:t>Economy</w:t>
      </w:r>
      <w:r>
        <w:rPr>
          <w:spacing w:val="1"/>
          <w:sz w:val="26"/>
        </w:rPr>
        <w:t> </w:t>
      </w:r>
      <w:r>
        <w:rPr>
          <w:sz w:val="26"/>
        </w:rPr>
        <w:t>(1970-1979),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then</w:t>
      </w:r>
      <w:r>
        <w:rPr>
          <w:spacing w:val="1"/>
          <w:sz w:val="26"/>
        </w:rPr>
        <w:t> </w:t>
      </w:r>
      <w:r>
        <w:rPr>
          <w:sz w:val="26"/>
        </w:rPr>
        <w:t>company legislation</w:t>
      </w:r>
      <w:r>
        <w:rPr>
          <w:spacing w:val="8"/>
          <w:sz w:val="26"/>
        </w:rPr>
        <w:t> </w:t>
      </w:r>
      <w:r>
        <w:rPr>
          <w:sz w:val="26"/>
        </w:rPr>
        <w:t>was</w:t>
      </w:r>
      <w:r>
        <w:rPr>
          <w:spacing w:val="6"/>
          <w:sz w:val="26"/>
        </w:rPr>
        <w:t> </w:t>
      </w:r>
      <w:r>
        <w:rPr>
          <w:sz w:val="26"/>
        </w:rPr>
        <w:t>severally criticized.</w:t>
      </w:r>
      <w:r>
        <w:rPr>
          <w:spacing w:val="9"/>
          <w:sz w:val="26"/>
        </w:rPr>
        <w:t> </w:t>
      </w:r>
      <w:r>
        <w:rPr>
          <w:sz w:val="26"/>
        </w:rPr>
        <w:t>“…</w:t>
      </w:r>
      <w:r>
        <w:rPr>
          <w:i/>
          <w:sz w:val="26"/>
        </w:rPr>
        <w:t>One</w:t>
      </w:r>
      <w:r>
        <w:rPr>
          <w:i/>
          <w:spacing w:val="6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6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5"/>
          <w:sz w:val="26"/>
        </w:rPr>
        <w:t> </w:t>
      </w:r>
      <w:r>
        <w:rPr>
          <w:i/>
          <w:sz w:val="26"/>
        </w:rPr>
        <w:t>major</w:t>
      </w:r>
      <w:r>
        <w:rPr>
          <w:i/>
          <w:spacing w:val="6"/>
          <w:sz w:val="26"/>
        </w:rPr>
        <w:t> </w:t>
      </w:r>
      <w:r>
        <w:rPr>
          <w:i/>
          <w:sz w:val="26"/>
        </w:rPr>
        <w:t>criticism</w:t>
      </w:r>
      <w:r>
        <w:rPr>
          <w:i/>
          <w:spacing w:val="6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5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9"/>
          <w:sz w:val="26"/>
        </w:rPr>
        <w:t> </w:t>
      </w:r>
      <w:r>
        <w:rPr>
          <w:i/>
          <w:sz w:val="26"/>
        </w:rPr>
        <w:t>Act</w:t>
      </w:r>
    </w:p>
    <w:p>
      <w:pPr>
        <w:spacing w:after="0" w:line="480" w:lineRule="auto"/>
        <w:jc w:val="both"/>
        <w:rPr>
          <w:sz w:val="26"/>
        </w:rPr>
        <w:sectPr>
          <w:footerReference w:type="default" r:id="rId6"/>
          <w:pgSz w:w="12240" w:h="15840"/>
          <w:pgMar w:footer="0" w:header="0" w:top="1380" w:bottom="280" w:left="1280" w:right="1260"/>
        </w:sectPr>
      </w:pPr>
    </w:p>
    <w:p>
      <w:pPr>
        <w:spacing w:line="480" w:lineRule="auto" w:before="72"/>
        <w:ind w:left="520" w:right="176" w:firstLine="0"/>
        <w:jc w:val="both"/>
        <w:rPr>
          <w:sz w:val="26"/>
        </w:rPr>
      </w:pPr>
      <w:r>
        <w:rPr>
          <w:i/>
          <w:sz w:val="26"/>
        </w:rPr>
        <w:t>is that, it is little more than the putting together of some Sections of the repealed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Companies Act Cap 37 and some Sections of the U.K Companies Act 1948, instead of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taking the bold step of codifying both 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statutory and case law on companies…</w:t>
      </w:r>
      <w:r>
        <w:rPr>
          <w:sz w:val="26"/>
        </w:rPr>
        <w:t>”</w:t>
      </w:r>
      <w:r>
        <w:rPr>
          <w:sz w:val="26"/>
          <w:vertAlign w:val="superscript"/>
        </w:rPr>
        <w:t>1</w:t>
      </w:r>
      <w:r>
        <w:rPr>
          <w:spacing w:val="1"/>
          <w:sz w:val="26"/>
          <w:vertAlign w:val="baseline"/>
        </w:rPr>
        <w:t> </w:t>
      </w:r>
      <w:r>
        <w:rPr>
          <w:sz w:val="26"/>
          <w:vertAlign w:val="baseline"/>
        </w:rPr>
        <w:t>The preparation of</w:t>
      </w:r>
      <w:r>
        <w:rPr>
          <w:spacing w:val="1"/>
          <w:sz w:val="26"/>
          <w:vertAlign w:val="baseline"/>
        </w:rPr>
        <w:t> </w:t>
      </w:r>
      <w:r>
        <w:rPr>
          <w:sz w:val="26"/>
          <w:vertAlign w:val="baseline"/>
        </w:rPr>
        <w:t>such a code would have</w:t>
      </w:r>
      <w:r>
        <w:rPr>
          <w:spacing w:val="65"/>
          <w:sz w:val="26"/>
          <w:vertAlign w:val="baseline"/>
        </w:rPr>
        <w:t> </w:t>
      </w:r>
      <w:r>
        <w:rPr>
          <w:sz w:val="26"/>
          <w:vertAlign w:val="baseline"/>
        </w:rPr>
        <w:t>provided the opportunity for reviewing</w:t>
      </w:r>
      <w:r>
        <w:rPr>
          <w:spacing w:val="1"/>
          <w:sz w:val="26"/>
          <w:vertAlign w:val="baseline"/>
        </w:rPr>
        <w:t> </w:t>
      </w:r>
      <w:r>
        <w:rPr>
          <w:sz w:val="26"/>
          <w:vertAlign w:val="baseline"/>
        </w:rPr>
        <w:t>and</w:t>
      </w:r>
      <w:r>
        <w:rPr>
          <w:spacing w:val="1"/>
          <w:sz w:val="26"/>
          <w:vertAlign w:val="baseline"/>
        </w:rPr>
        <w:t> </w:t>
      </w:r>
      <w:r>
        <w:rPr>
          <w:sz w:val="26"/>
          <w:vertAlign w:val="baseline"/>
        </w:rPr>
        <w:t>modifying</w:t>
      </w:r>
      <w:r>
        <w:rPr>
          <w:spacing w:val="-1"/>
          <w:sz w:val="26"/>
          <w:vertAlign w:val="baseline"/>
        </w:rPr>
        <w:t> </w:t>
      </w:r>
      <w:r>
        <w:rPr>
          <w:sz w:val="26"/>
          <w:vertAlign w:val="baseline"/>
        </w:rPr>
        <w:t>some</w:t>
      </w:r>
      <w:r>
        <w:rPr>
          <w:spacing w:val="-2"/>
          <w:sz w:val="26"/>
          <w:vertAlign w:val="baseline"/>
        </w:rPr>
        <w:t> </w:t>
      </w:r>
      <w:r>
        <w:rPr>
          <w:sz w:val="26"/>
          <w:vertAlign w:val="baseline"/>
        </w:rPr>
        <w:t>of</w:t>
      </w:r>
      <w:r>
        <w:rPr>
          <w:spacing w:val="2"/>
          <w:sz w:val="26"/>
          <w:vertAlign w:val="baseline"/>
        </w:rPr>
        <w:t> </w:t>
      </w:r>
      <w:r>
        <w:rPr>
          <w:sz w:val="26"/>
          <w:vertAlign w:val="baseline"/>
        </w:rPr>
        <w:t>the more</w:t>
      </w:r>
      <w:r>
        <w:rPr>
          <w:spacing w:val="-1"/>
          <w:sz w:val="26"/>
          <w:vertAlign w:val="baseline"/>
        </w:rPr>
        <w:t> </w:t>
      </w:r>
      <w:r>
        <w:rPr>
          <w:sz w:val="26"/>
          <w:vertAlign w:val="baseline"/>
        </w:rPr>
        <w:t>inconvenient</w:t>
      </w:r>
      <w:r>
        <w:rPr>
          <w:spacing w:val="1"/>
          <w:sz w:val="26"/>
          <w:vertAlign w:val="baseline"/>
        </w:rPr>
        <w:t> </w:t>
      </w:r>
      <w:r>
        <w:rPr>
          <w:sz w:val="26"/>
          <w:vertAlign w:val="baseline"/>
        </w:rPr>
        <w:t>common</w:t>
      </w:r>
      <w:r>
        <w:rPr>
          <w:spacing w:val="-2"/>
          <w:sz w:val="26"/>
          <w:vertAlign w:val="baseline"/>
        </w:rPr>
        <w:t> </w:t>
      </w:r>
      <w:r>
        <w:rPr>
          <w:sz w:val="26"/>
          <w:vertAlign w:val="baseline"/>
        </w:rPr>
        <w:t>law</w:t>
      </w:r>
      <w:r>
        <w:rPr>
          <w:spacing w:val="-1"/>
          <w:sz w:val="26"/>
          <w:vertAlign w:val="baseline"/>
        </w:rPr>
        <w:t> </w:t>
      </w:r>
      <w:r>
        <w:rPr>
          <w:sz w:val="26"/>
          <w:vertAlign w:val="baseline"/>
        </w:rPr>
        <w:t>rules.</w:t>
      </w:r>
    </w:p>
    <w:p>
      <w:pPr>
        <w:spacing w:line="480" w:lineRule="auto" w:before="1"/>
        <w:ind w:left="520" w:right="178" w:firstLine="719"/>
        <w:jc w:val="both"/>
        <w:rPr>
          <w:sz w:val="26"/>
        </w:rPr>
      </w:pPr>
      <w:r>
        <w:rPr>
          <w:sz w:val="26"/>
        </w:rPr>
        <w:t>In its Report on the reform of Nigeria Company Law 1988, the </w:t>
      </w:r>
      <w:r>
        <w:rPr>
          <w:b/>
          <w:sz w:val="26"/>
        </w:rPr>
        <w:t>Nigerian Law</w:t>
      </w:r>
      <w:r>
        <w:rPr>
          <w:b/>
          <w:spacing w:val="1"/>
          <w:sz w:val="26"/>
        </w:rPr>
        <w:t> </w:t>
      </w:r>
      <w:r>
        <w:rPr>
          <w:b/>
          <w:sz w:val="26"/>
        </w:rPr>
        <w:t>Reform</w:t>
      </w:r>
      <w:r>
        <w:rPr>
          <w:b/>
          <w:spacing w:val="1"/>
          <w:sz w:val="26"/>
        </w:rPr>
        <w:t> </w:t>
      </w:r>
      <w:r>
        <w:rPr>
          <w:b/>
          <w:sz w:val="26"/>
        </w:rPr>
        <w:t>Commission</w:t>
      </w:r>
      <w:r>
        <w:rPr>
          <w:b/>
          <w:spacing w:val="1"/>
          <w:sz w:val="26"/>
        </w:rPr>
        <w:t> </w:t>
      </w:r>
      <w:r>
        <w:rPr>
          <w:sz w:val="26"/>
        </w:rPr>
        <w:t>commentary</w:t>
      </w:r>
      <w:r>
        <w:rPr>
          <w:spacing w:val="1"/>
          <w:sz w:val="26"/>
        </w:rPr>
        <w:t> </w:t>
      </w:r>
      <w:r>
        <w:rPr>
          <w:sz w:val="26"/>
        </w:rPr>
        <w:t>on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above</w:t>
      </w:r>
      <w:r>
        <w:rPr>
          <w:spacing w:val="1"/>
          <w:sz w:val="26"/>
        </w:rPr>
        <w:t> </w:t>
      </w:r>
      <w:r>
        <w:rPr>
          <w:sz w:val="26"/>
        </w:rPr>
        <w:t>inadequacy</w:t>
      </w:r>
      <w:r>
        <w:rPr>
          <w:spacing w:val="1"/>
          <w:sz w:val="26"/>
        </w:rPr>
        <w:t> </w:t>
      </w:r>
      <w:r>
        <w:rPr>
          <w:sz w:val="26"/>
        </w:rPr>
        <w:t>and</w:t>
      </w:r>
      <w:r>
        <w:rPr>
          <w:spacing w:val="1"/>
          <w:sz w:val="26"/>
        </w:rPr>
        <w:t> </w:t>
      </w:r>
      <w:r>
        <w:rPr>
          <w:sz w:val="26"/>
        </w:rPr>
        <w:t>some</w:t>
      </w:r>
      <w:r>
        <w:rPr>
          <w:spacing w:val="65"/>
          <w:sz w:val="26"/>
        </w:rPr>
        <w:t> </w:t>
      </w:r>
      <w:r>
        <w:rPr>
          <w:sz w:val="26"/>
        </w:rPr>
        <w:t>others</w:t>
      </w:r>
      <w:r>
        <w:rPr>
          <w:spacing w:val="1"/>
          <w:sz w:val="26"/>
        </w:rPr>
        <w:t> </w:t>
      </w:r>
      <w:r>
        <w:rPr>
          <w:sz w:val="26"/>
        </w:rPr>
        <w:t>observed that “</w:t>
      </w:r>
      <w:r>
        <w:rPr>
          <w:i/>
          <w:sz w:val="26"/>
        </w:rPr>
        <w:t>with paucity of Nigerian cases on Company Law and the present heavy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cost of obtaining English Law reports and textbooks, that difficulty in finding the law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in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this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country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can</w:t>
      </w:r>
      <w:r>
        <w:rPr>
          <w:i/>
          <w:spacing w:val="2"/>
          <w:sz w:val="26"/>
        </w:rPr>
        <w:t> </w:t>
      </w:r>
      <w:r>
        <w:rPr>
          <w:i/>
          <w:sz w:val="26"/>
        </w:rPr>
        <w:t>be</w:t>
      </w:r>
      <w:r>
        <w:rPr>
          <w:i/>
          <w:spacing w:val="2"/>
          <w:sz w:val="26"/>
        </w:rPr>
        <w:t> </w:t>
      </w:r>
      <w:r>
        <w:rPr>
          <w:i/>
          <w:sz w:val="26"/>
        </w:rPr>
        <w:t>well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imagined…</w:t>
      </w:r>
      <w:r>
        <w:rPr>
          <w:sz w:val="26"/>
        </w:rPr>
        <w:t>”</w:t>
      </w:r>
      <w:r>
        <w:rPr>
          <w:sz w:val="26"/>
          <w:vertAlign w:val="superscript"/>
        </w:rPr>
        <w:t>2</w:t>
      </w:r>
    </w:p>
    <w:p>
      <w:pPr>
        <w:spacing w:line="480" w:lineRule="auto" w:before="0"/>
        <w:ind w:left="520" w:right="180" w:firstLine="719"/>
        <w:jc w:val="both"/>
        <w:rPr>
          <w:sz w:val="26"/>
        </w:rPr>
      </w:pPr>
      <w:r>
        <w:rPr>
          <w:sz w:val="26"/>
        </w:rPr>
        <w:t>As</w:t>
      </w:r>
      <w:r>
        <w:rPr>
          <w:spacing w:val="1"/>
          <w:sz w:val="26"/>
        </w:rPr>
        <w:t> </w:t>
      </w:r>
      <w:r>
        <w:rPr>
          <w:sz w:val="26"/>
        </w:rPr>
        <w:t>a</w:t>
      </w:r>
      <w:r>
        <w:rPr>
          <w:spacing w:val="1"/>
          <w:sz w:val="26"/>
        </w:rPr>
        <w:t> </w:t>
      </w:r>
      <w:r>
        <w:rPr>
          <w:sz w:val="26"/>
        </w:rPr>
        <w:t>result</w:t>
      </w:r>
      <w:r>
        <w:rPr>
          <w:spacing w:val="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these</w:t>
      </w:r>
      <w:r>
        <w:rPr>
          <w:spacing w:val="1"/>
          <w:sz w:val="26"/>
        </w:rPr>
        <w:t> </w:t>
      </w:r>
      <w:r>
        <w:rPr>
          <w:sz w:val="26"/>
        </w:rPr>
        <w:t>numerous</w:t>
      </w:r>
      <w:r>
        <w:rPr>
          <w:spacing w:val="1"/>
          <w:sz w:val="26"/>
        </w:rPr>
        <w:t> </w:t>
      </w:r>
      <w:r>
        <w:rPr>
          <w:sz w:val="26"/>
        </w:rPr>
        <w:t>problems</w:t>
      </w:r>
      <w:r>
        <w:rPr>
          <w:spacing w:val="1"/>
          <w:sz w:val="26"/>
        </w:rPr>
        <w:t> </w:t>
      </w:r>
      <w:r>
        <w:rPr>
          <w:sz w:val="26"/>
        </w:rPr>
        <w:t>in</w:t>
      </w:r>
      <w:r>
        <w:rPr>
          <w:spacing w:val="1"/>
          <w:sz w:val="26"/>
        </w:rPr>
        <w:t> </w:t>
      </w:r>
      <w:r>
        <w:rPr>
          <w:sz w:val="26"/>
        </w:rPr>
        <w:t>our</w:t>
      </w:r>
      <w:r>
        <w:rPr>
          <w:spacing w:val="1"/>
          <w:sz w:val="26"/>
        </w:rPr>
        <w:t> </w:t>
      </w:r>
      <w:r>
        <w:rPr>
          <w:sz w:val="26"/>
        </w:rPr>
        <w:t>company laws</w:t>
      </w:r>
      <w:r>
        <w:rPr>
          <w:spacing w:val="1"/>
          <w:sz w:val="26"/>
        </w:rPr>
        <w:t> </w:t>
      </w:r>
      <w:r>
        <w:rPr>
          <w:sz w:val="26"/>
        </w:rPr>
        <w:t>as</w:t>
      </w:r>
      <w:r>
        <w:rPr>
          <w:spacing w:val="1"/>
          <w:sz w:val="26"/>
        </w:rPr>
        <w:t> </w:t>
      </w:r>
      <w:r>
        <w:rPr>
          <w:sz w:val="26"/>
        </w:rPr>
        <w:t>hitherto</w:t>
      </w:r>
      <w:r>
        <w:rPr>
          <w:spacing w:val="-62"/>
          <w:sz w:val="26"/>
        </w:rPr>
        <w:t> </w:t>
      </w:r>
      <w:r>
        <w:rPr>
          <w:sz w:val="26"/>
        </w:rPr>
        <w:t>mentioned, the </w:t>
      </w:r>
      <w:r>
        <w:rPr>
          <w:b/>
          <w:sz w:val="26"/>
        </w:rPr>
        <w:t>Nigerian Law Reform Commission </w:t>
      </w:r>
      <w:r>
        <w:rPr>
          <w:sz w:val="26"/>
        </w:rPr>
        <w:t>was set up among other reasons</w:t>
      </w:r>
      <w:r>
        <w:rPr>
          <w:spacing w:val="1"/>
          <w:sz w:val="26"/>
        </w:rPr>
        <w:t> </w:t>
      </w:r>
      <w:r>
        <w:rPr>
          <w:sz w:val="26"/>
        </w:rPr>
        <w:t>“</w:t>
      </w:r>
      <w:r>
        <w:rPr>
          <w:i/>
          <w:sz w:val="26"/>
        </w:rPr>
        <w:t>to evolve a comprehensive body of Legal Principles and Rules governing Companies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and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suitable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for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circumstances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country.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These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rules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was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to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facilitate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business activities in the country and protect the interest of the investors, the public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and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nation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as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a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whole</w:t>
      </w:r>
      <w:r>
        <w:rPr>
          <w:sz w:val="26"/>
        </w:rPr>
        <w:t>”</w:t>
      </w:r>
      <w:r>
        <w:rPr>
          <w:sz w:val="26"/>
          <w:vertAlign w:val="superscript"/>
        </w:rPr>
        <w:t>3</w:t>
      </w:r>
    </w:p>
    <w:p>
      <w:pPr>
        <w:pStyle w:val="BodyText"/>
        <w:spacing w:line="480" w:lineRule="auto"/>
        <w:ind w:left="520" w:right="179" w:firstLine="719"/>
        <w:jc w:val="both"/>
      </w:pPr>
      <w:r>
        <w:rPr/>
        <w:t>After</w:t>
      </w:r>
      <w:r>
        <w:rPr>
          <w:spacing w:val="1"/>
        </w:rPr>
        <w:t> </w:t>
      </w:r>
      <w:r>
        <w:rPr/>
        <w:t>extensive</w:t>
      </w:r>
      <w:r>
        <w:rPr>
          <w:spacing w:val="1"/>
        </w:rPr>
        <w:t> </w:t>
      </w:r>
      <w:r>
        <w:rPr/>
        <w:t>consideration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submissions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papers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stakeholders,</w:t>
      </w:r>
      <w:r>
        <w:rPr>
          <w:spacing w:val="1"/>
        </w:rPr>
        <w:t> </w:t>
      </w:r>
      <w:r>
        <w:rPr/>
        <w:t>the</w:t>
      </w:r>
      <w:r>
        <w:rPr>
          <w:spacing w:val="2"/>
        </w:rPr>
        <w:t> </w:t>
      </w:r>
      <w:r>
        <w:rPr/>
        <w:t>Commission</w:t>
      </w:r>
      <w:r>
        <w:rPr>
          <w:spacing w:val="2"/>
        </w:rPr>
        <w:t> </w:t>
      </w:r>
      <w:r>
        <w:rPr/>
        <w:t>came</w:t>
      </w:r>
      <w:r>
        <w:rPr>
          <w:spacing w:val="2"/>
        </w:rPr>
        <w:t> </w:t>
      </w:r>
      <w:r>
        <w:rPr/>
        <w:t>out</w:t>
      </w:r>
      <w:r>
        <w:rPr>
          <w:spacing w:val="2"/>
        </w:rPr>
        <w:t> </w:t>
      </w:r>
      <w:r>
        <w:rPr/>
        <w:t>with</w:t>
      </w:r>
      <w:r>
        <w:rPr>
          <w:spacing w:val="4"/>
        </w:rPr>
        <w:t> </w:t>
      </w:r>
      <w:r>
        <w:rPr/>
        <w:t>a</w:t>
      </w:r>
      <w:r>
        <w:rPr>
          <w:spacing w:val="2"/>
        </w:rPr>
        <w:t> </w:t>
      </w:r>
      <w:r>
        <w:rPr/>
        <w:t>draft</w:t>
      </w:r>
      <w:r>
        <w:rPr>
          <w:spacing w:val="2"/>
        </w:rPr>
        <w:t> </w:t>
      </w:r>
      <w:r>
        <w:rPr/>
        <w:t>copy</w:t>
      </w:r>
      <w:r>
        <w:rPr>
          <w:spacing w:val="-5"/>
        </w:rPr>
        <w:t> </w:t>
      </w:r>
      <w:r>
        <w:rPr/>
        <w:t>which</w:t>
      </w:r>
      <w:r>
        <w:rPr>
          <w:spacing w:val="3"/>
        </w:rPr>
        <w:t> </w:t>
      </w:r>
      <w:r>
        <w:rPr/>
        <w:t>was</w:t>
      </w:r>
      <w:r>
        <w:rPr>
          <w:spacing w:val="5"/>
        </w:rPr>
        <w:t> </w:t>
      </w:r>
      <w:r>
        <w:rPr/>
        <w:t>forwarded</w:t>
      </w:r>
      <w:r>
        <w:rPr>
          <w:spacing w:val="2"/>
        </w:rPr>
        <w:t> </w:t>
      </w:r>
      <w:r>
        <w:rPr/>
        <w:t>to</w:t>
      </w:r>
      <w:r>
        <w:rPr>
          <w:spacing w:val="2"/>
        </w:rPr>
        <w:t> </w:t>
      </w:r>
      <w:r>
        <w:rPr/>
        <w:t>the</w:t>
      </w:r>
    </w:p>
    <w:p>
      <w:pPr>
        <w:pStyle w:val="BodyText"/>
        <w:spacing w:line="480" w:lineRule="auto" w:before="2"/>
        <w:ind w:left="520" w:right="178"/>
        <w:jc w:val="both"/>
      </w:pPr>
      <w:r>
        <w:rPr/>
        <w:pict>
          <v:rect style="position:absolute;margin-left:90.024002pt;margin-top:55.556683pt;width:144.020pt;height:.60004pt;mso-position-horizontal-relative:page;mso-position-vertical-relative:paragraph;z-index:-17526272" filled="true" fillcolor="#000000" stroked="false">
            <v:fill type="solid"/>
            <w10:wrap type="none"/>
          </v:rect>
        </w:pict>
      </w:r>
      <w:r>
        <w:rPr/>
        <w:t>then</w:t>
      </w:r>
      <w:r>
        <w:rPr>
          <w:spacing w:val="1"/>
        </w:rPr>
        <w:t> </w:t>
      </w:r>
      <w:r>
        <w:rPr/>
        <w:t>Attorney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Federation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Ministry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Justice,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set</w:t>
      </w:r>
      <w:r>
        <w:rPr>
          <w:spacing w:val="1"/>
        </w:rPr>
        <w:t> </w:t>
      </w:r>
      <w:r>
        <w:rPr/>
        <w:t>up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Consultative Assembly</w:t>
      </w:r>
      <w:r>
        <w:rPr>
          <w:spacing w:val="-1"/>
        </w:rPr>
        <w:t> </w:t>
      </w:r>
      <w:r>
        <w:rPr/>
        <w:t>which</w:t>
      </w:r>
      <w:r>
        <w:rPr>
          <w:spacing w:val="2"/>
        </w:rPr>
        <w:t> </w:t>
      </w:r>
      <w:r>
        <w:rPr/>
        <w:t>further</w:t>
      </w:r>
      <w:r>
        <w:rPr>
          <w:spacing w:val="1"/>
        </w:rPr>
        <w:t> </w:t>
      </w:r>
      <w:r>
        <w:rPr/>
        <w:t>deliberated</w:t>
      </w:r>
      <w:r>
        <w:rPr>
          <w:spacing w:val="2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draft between</w:t>
      </w:r>
      <w:r>
        <w:rPr>
          <w:spacing w:val="1"/>
        </w:rPr>
        <w:t> </w:t>
      </w:r>
      <w:r>
        <w:rPr/>
        <w:t>1988-1989</w:t>
      </w:r>
      <w:r>
        <w:rPr>
          <w:spacing w:val="1"/>
        </w:rPr>
        <w:t> </w:t>
      </w:r>
      <w:r>
        <w:rPr/>
        <w:t>and</w:t>
      </w:r>
    </w:p>
    <w:p>
      <w:pPr>
        <w:spacing w:before="30"/>
        <w:ind w:left="520" w:right="0" w:firstLine="0"/>
        <w:jc w:val="left"/>
        <w:rPr>
          <w:rFonts w:ascii="Tahoma"/>
          <w:sz w:val="20"/>
        </w:rPr>
      </w:pPr>
      <w:r>
        <w:rPr>
          <w:sz w:val="20"/>
          <w:vertAlign w:val="superscript"/>
        </w:rPr>
        <w:t>1</w:t>
      </w:r>
      <w:r>
        <w:rPr>
          <w:spacing w:val="-2"/>
          <w:sz w:val="20"/>
          <w:vertAlign w:val="baseline"/>
        </w:rPr>
        <w:t> </w:t>
      </w:r>
      <w:r>
        <w:rPr>
          <w:rFonts w:ascii="Tahoma"/>
          <w:sz w:val="20"/>
          <w:vertAlign w:val="baseline"/>
        </w:rPr>
        <w:t>Orojo,</w:t>
      </w:r>
      <w:r>
        <w:rPr>
          <w:rFonts w:ascii="Tahoma"/>
          <w:spacing w:val="-1"/>
          <w:sz w:val="20"/>
          <w:vertAlign w:val="baseline"/>
        </w:rPr>
        <w:t> </w:t>
      </w:r>
      <w:r>
        <w:rPr>
          <w:rFonts w:ascii="Tahoma"/>
          <w:sz w:val="20"/>
          <w:vertAlign w:val="baseline"/>
        </w:rPr>
        <w:t>Nigeria</w:t>
      </w:r>
      <w:r>
        <w:rPr>
          <w:rFonts w:ascii="Tahoma"/>
          <w:spacing w:val="-1"/>
          <w:sz w:val="20"/>
          <w:vertAlign w:val="baseline"/>
        </w:rPr>
        <w:t> </w:t>
      </w:r>
      <w:r>
        <w:rPr>
          <w:rFonts w:ascii="Tahoma"/>
          <w:sz w:val="20"/>
          <w:vertAlign w:val="baseline"/>
        </w:rPr>
        <w:t>Company</w:t>
      </w:r>
      <w:r>
        <w:rPr>
          <w:rFonts w:ascii="Tahoma"/>
          <w:spacing w:val="-3"/>
          <w:sz w:val="20"/>
          <w:vertAlign w:val="baseline"/>
        </w:rPr>
        <w:t> </w:t>
      </w:r>
      <w:r>
        <w:rPr>
          <w:rFonts w:ascii="Tahoma"/>
          <w:sz w:val="20"/>
          <w:vertAlign w:val="baseline"/>
        </w:rPr>
        <w:t>Law</w:t>
      </w:r>
      <w:r>
        <w:rPr>
          <w:rFonts w:ascii="Tahoma"/>
          <w:spacing w:val="-2"/>
          <w:sz w:val="20"/>
          <w:vertAlign w:val="baseline"/>
        </w:rPr>
        <w:t> </w:t>
      </w:r>
      <w:r>
        <w:rPr>
          <w:rFonts w:ascii="Tahoma"/>
          <w:sz w:val="20"/>
          <w:vertAlign w:val="baseline"/>
        </w:rPr>
        <w:t>and</w:t>
      </w:r>
      <w:r>
        <w:rPr>
          <w:rFonts w:ascii="Tahoma"/>
          <w:spacing w:val="-2"/>
          <w:sz w:val="20"/>
          <w:vertAlign w:val="baseline"/>
        </w:rPr>
        <w:t> </w:t>
      </w:r>
      <w:r>
        <w:rPr>
          <w:rFonts w:ascii="Tahoma"/>
          <w:sz w:val="20"/>
          <w:vertAlign w:val="baseline"/>
        </w:rPr>
        <w:t>Practice</w:t>
      </w:r>
      <w:r>
        <w:rPr>
          <w:rFonts w:ascii="Tahoma"/>
          <w:spacing w:val="-2"/>
          <w:sz w:val="20"/>
          <w:vertAlign w:val="baseline"/>
        </w:rPr>
        <w:t> </w:t>
      </w:r>
      <w:r>
        <w:rPr>
          <w:rFonts w:ascii="Tahoma"/>
          <w:sz w:val="20"/>
          <w:vertAlign w:val="baseline"/>
        </w:rPr>
        <w:t>(1994)</w:t>
      </w:r>
      <w:r>
        <w:rPr>
          <w:rFonts w:ascii="Tahoma"/>
          <w:spacing w:val="-3"/>
          <w:sz w:val="20"/>
          <w:vertAlign w:val="baseline"/>
        </w:rPr>
        <w:t> </w:t>
      </w:r>
      <w:r>
        <w:rPr>
          <w:rFonts w:ascii="Tahoma"/>
          <w:sz w:val="20"/>
          <w:vertAlign w:val="baseline"/>
        </w:rPr>
        <w:t>(2</w:t>
      </w:r>
      <w:r>
        <w:rPr>
          <w:rFonts w:ascii="Tahoma"/>
          <w:sz w:val="20"/>
          <w:vertAlign w:val="superscript"/>
        </w:rPr>
        <w:t>nd</w:t>
      </w:r>
      <w:r>
        <w:rPr>
          <w:rFonts w:ascii="Tahoma"/>
          <w:spacing w:val="1"/>
          <w:sz w:val="20"/>
          <w:vertAlign w:val="baseline"/>
        </w:rPr>
        <w:t> </w:t>
      </w:r>
      <w:r>
        <w:rPr>
          <w:rFonts w:ascii="Tahoma"/>
          <w:sz w:val="20"/>
          <w:vertAlign w:val="baseline"/>
        </w:rPr>
        <w:t>Ed,</w:t>
      </w:r>
      <w:r>
        <w:rPr>
          <w:rFonts w:ascii="Tahoma"/>
          <w:spacing w:val="-3"/>
          <w:sz w:val="20"/>
          <w:vertAlign w:val="baseline"/>
        </w:rPr>
        <w:t> </w:t>
      </w:r>
      <w:r>
        <w:rPr>
          <w:rFonts w:ascii="Tahoma"/>
          <w:sz w:val="20"/>
          <w:vertAlign w:val="baseline"/>
        </w:rPr>
        <w:t>Vol</w:t>
      </w:r>
      <w:r>
        <w:rPr>
          <w:rFonts w:ascii="Tahoma"/>
          <w:spacing w:val="-3"/>
          <w:sz w:val="20"/>
          <w:vertAlign w:val="baseline"/>
        </w:rPr>
        <w:t> </w:t>
      </w:r>
      <w:r>
        <w:rPr>
          <w:rFonts w:ascii="Tahoma"/>
          <w:sz w:val="20"/>
          <w:vertAlign w:val="baseline"/>
        </w:rPr>
        <w:t>1.</w:t>
      </w:r>
      <w:r>
        <w:rPr>
          <w:rFonts w:ascii="Tahoma"/>
          <w:spacing w:val="-2"/>
          <w:sz w:val="20"/>
          <w:vertAlign w:val="baseline"/>
        </w:rPr>
        <w:t> </w:t>
      </w:r>
      <w:r>
        <w:rPr>
          <w:rFonts w:ascii="Tahoma"/>
          <w:sz w:val="20"/>
          <w:vertAlign w:val="baseline"/>
        </w:rPr>
        <w:t>1993),</w:t>
      </w:r>
      <w:r>
        <w:rPr>
          <w:rFonts w:ascii="Tahoma"/>
          <w:spacing w:val="-3"/>
          <w:sz w:val="20"/>
          <w:vertAlign w:val="baseline"/>
        </w:rPr>
        <w:t> </w:t>
      </w:r>
      <w:r>
        <w:rPr>
          <w:rFonts w:ascii="Tahoma"/>
          <w:sz w:val="20"/>
          <w:vertAlign w:val="baseline"/>
        </w:rPr>
        <w:t>PG</w:t>
      </w:r>
      <w:r>
        <w:rPr>
          <w:rFonts w:ascii="Tahoma"/>
          <w:spacing w:val="-4"/>
          <w:sz w:val="20"/>
          <w:vertAlign w:val="baseline"/>
        </w:rPr>
        <w:t> </w:t>
      </w:r>
      <w:r>
        <w:rPr>
          <w:rFonts w:ascii="Tahoma"/>
          <w:sz w:val="20"/>
          <w:vertAlign w:val="baseline"/>
        </w:rPr>
        <w:t>11.</w:t>
      </w:r>
    </w:p>
    <w:p>
      <w:pPr>
        <w:spacing w:line="243" w:lineRule="exact" w:before="1"/>
        <w:ind w:left="520" w:right="0" w:firstLine="0"/>
        <w:jc w:val="left"/>
        <w:rPr>
          <w:rFonts w:ascii="Tahoma"/>
          <w:sz w:val="20"/>
        </w:rPr>
      </w:pPr>
      <w:r>
        <w:rPr>
          <w:sz w:val="20"/>
          <w:vertAlign w:val="superscript"/>
        </w:rPr>
        <w:t>2</w:t>
      </w:r>
      <w:r>
        <w:rPr>
          <w:spacing w:val="-2"/>
          <w:sz w:val="20"/>
          <w:vertAlign w:val="baseline"/>
        </w:rPr>
        <w:t> </w:t>
      </w:r>
      <w:r>
        <w:rPr>
          <w:rFonts w:ascii="Tahoma"/>
          <w:sz w:val="20"/>
          <w:vertAlign w:val="baseline"/>
        </w:rPr>
        <w:t>Vol.</w:t>
      </w:r>
      <w:r>
        <w:rPr>
          <w:rFonts w:ascii="Tahoma"/>
          <w:spacing w:val="-2"/>
          <w:sz w:val="20"/>
          <w:vertAlign w:val="baseline"/>
        </w:rPr>
        <w:t> </w:t>
      </w:r>
      <w:r>
        <w:rPr>
          <w:rFonts w:ascii="Tahoma"/>
          <w:sz w:val="20"/>
          <w:vertAlign w:val="baseline"/>
        </w:rPr>
        <w:t>I</w:t>
      </w:r>
      <w:r>
        <w:rPr>
          <w:rFonts w:ascii="Tahoma"/>
          <w:spacing w:val="-3"/>
          <w:sz w:val="20"/>
          <w:vertAlign w:val="baseline"/>
        </w:rPr>
        <w:t> </w:t>
      </w:r>
      <w:r>
        <w:rPr>
          <w:rFonts w:ascii="Tahoma"/>
          <w:sz w:val="20"/>
          <w:vertAlign w:val="baseline"/>
        </w:rPr>
        <w:t>Pg</w:t>
      </w:r>
      <w:r>
        <w:rPr>
          <w:rFonts w:ascii="Tahoma"/>
          <w:spacing w:val="-2"/>
          <w:sz w:val="20"/>
          <w:vertAlign w:val="baseline"/>
        </w:rPr>
        <w:t> </w:t>
      </w:r>
      <w:r>
        <w:rPr>
          <w:rFonts w:ascii="Tahoma"/>
          <w:sz w:val="20"/>
          <w:vertAlign w:val="baseline"/>
        </w:rPr>
        <w:t>2</w:t>
      </w:r>
      <w:r>
        <w:rPr>
          <w:rFonts w:ascii="Tahoma"/>
          <w:spacing w:val="-3"/>
          <w:sz w:val="20"/>
          <w:vertAlign w:val="baseline"/>
        </w:rPr>
        <w:t> </w:t>
      </w:r>
      <w:r>
        <w:rPr>
          <w:rFonts w:ascii="Tahoma"/>
          <w:sz w:val="20"/>
          <w:vertAlign w:val="baseline"/>
        </w:rPr>
        <w:t>Report</w:t>
      </w:r>
      <w:r>
        <w:rPr>
          <w:rFonts w:ascii="Tahoma"/>
          <w:spacing w:val="-1"/>
          <w:sz w:val="20"/>
          <w:vertAlign w:val="baseline"/>
        </w:rPr>
        <w:t> </w:t>
      </w:r>
      <w:r>
        <w:rPr>
          <w:rFonts w:ascii="Tahoma"/>
          <w:sz w:val="20"/>
          <w:vertAlign w:val="baseline"/>
        </w:rPr>
        <w:t>on</w:t>
      </w:r>
      <w:r>
        <w:rPr>
          <w:rFonts w:ascii="Tahoma"/>
          <w:spacing w:val="-1"/>
          <w:sz w:val="20"/>
          <w:vertAlign w:val="baseline"/>
        </w:rPr>
        <w:t> </w:t>
      </w:r>
      <w:r>
        <w:rPr>
          <w:rFonts w:ascii="Tahoma"/>
          <w:sz w:val="20"/>
          <w:vertAlign w:val="baseline"/>
        </w:rPr>
        <w:t>Ghana</w:t>
      </w:r>
      <w:r>
        <w:rPr>
          <w:rFonts w:ascii="Tahoma"/>
          <w:spacing w:val="-1"/>
          <w:sz w:val="20"/>
          <w:vertAlign w:val="baseline"/>
        </w:rPr>
        <w:t> </w:t>
      </w:r>
      <w:r>
        <w:rPr>
          <w:rFonts w:ascii="Tahoma"/>
          <w:sz w:val="20"/>
          <w:vertAlign w:val="baseline"/>
        </w:rPr>
        <w:t>Company</w:t>
      </w:r>
      <w:r>
        <w:rPr>
          <w:rFonts w:ascii="Tahoma"/>
          <w:spacing w:val="-3"/>
          <w:sz w:val="20"/>
          <w:vertAlign w:val="baseline"/>
        </w:rPr>
        <w:t> </w:t>
      </w:r>
      <w:r>
        <w:rPr>
          <w:rFonts w:ascii="Tahoma"/>
          <w:sz w:val="20"/>
          <w:vertAlign w:val="baseline"/>
        </w:rPr>
        <w:t>Law.</w:t>
      </w:r>
    </w:p>
    <w:p>
      <w:pPr>
        <w:spacing w:line="244" w:lineRule="auto" w:before="0"/>
        <w:ind w:left="520" w:right="168" w:firstLine="0"/>
        <w:jc w:val="left"/>
        <w:rPr>
          <w:rFonts w:ascii="Tahoma" w:hAnsi="Tahoma"/>
          <w:sz w:val="20"/>
        </w:rPr>
      </w:pPr>
      <w:r>
        <w:rPr>
          <w:sz w:val="20"/>
          <w:vertAlign w:val="superscript"/>
        </w:rPr>
        <w:t>3</w:t>
      </w:r>
      <w:r>
        <w:rPr>
          <w:sz w:val="20"/>
          <w:vertAlign w:val="baseline"/>
        </w:rPr>
        <w:t> </w:t>
      </w:r>
      <w:r>
        <w:rPr>
          <w:rFonts w:ascii="Tahoma" w:hAnsi="Tahoma"/>
          <w:sz w:val="20"/>
          <w:vertAlign w:val="baseline"/>
        </w:rPr>
        <w:t>Nigerian</w:t>
      </w:r>
      <w:r>
        <w:rPr>
          <w:rFonts w:ascii="Tahoma" w:hAnsi="Tahoma"/>
          <w:spacing w:val="1"/>
          <w:sz w:val="20"/>
          <w:vertAlign w:val="baseline"/>
        </w:rPr>
        <w:t> </w:t>
      </w:r>
      <w:r>
        <w:rPr>
          <w:rFonts w:ascii="Tahoma" w:hAnsi="Tahoma"/>
          <w:sz w:val="20"/>
          <w:vertAlign w:val="baseline"/>
        </w:rPr>
        <w:t>Law Reform Commission’s</w:t>
      </w:r>
      <w:r>
        <w:rPr>
          <w:rFonts w:ascii="Tahoma" w:hAnsi="Tahoma"/>
          <w:spacing w:val="1"/>
          <w:sz w:val="20"/>
          <w:vertAlign w:val="baseline"/>
        </w:rPr>
        <w:t> </w:t>
      </w:r>
      <w:r>
        <w:rPr>
          <w:rFonts w:ascii="Tahoma" w:hAnsi="Tahoma"/>
          <w:sz w:val="20"/>
          <w:vertAlign w:val="baseline"/>
        </w:rPr>
        <w:t>Working Papers</w:t>
      </w:r>
      <w:r>
        <w:rPr>
          <w:rFonts w:ascii="Tahoma" w:hAnsi="Tahoma"/>
          <w:spacing w:val="2"/>
          <w:sz w:val="20"/>
          <w:vertAlign w:val="baseline"/>
        </w:rPr>
        <w:t> </w:t>
      </w:r>
      <w:r>
        <w:rPr>
          <w:rFonts w:ascii="Tahoma" w:hAnsi="Tahoma"/>
          <w:sz w:val="20"/>
          <w:vertAlign w:val="baseline"/>
        </w:rPr>
        <w:t>on</w:t>
      </w:r>
      <w:r>
        <w:rPr>
          <w:rFonts w:ascii="Tahoma" w:hAnsi="Tahoma"/>
          <w:spacing w:val="-1"/>
          <w:sz w:val="20"/>
          <w:vertAlign w:val="baseline"/>
        </w:rPr>
        <w:t> </w:t>
      </w:r>
      <w:r>
        <w:rPr>
          <w:rFonts w:ascii="Tahoma" w:hAnsi="Tahoma"/>
          <w:sz w:val="20"/>
          <w:vertAlign w:val="baseline"/>
        </w:rPr>
        <w:t>the</w:t>
      </w:r>
      <w:r>
        <w:rPr>
          <w:rFonts w:ascii="Tahoma" w:hAnsi="Tahoma"/>
          <w:spacing w:val="2"/>
          <w:sz w:val="20"/>
          <w:vertAlign w:val="baseline"/>
        </w:rPr>
        <w:t> </w:t>
      </w:r>
      <w:r>
        <w:rPr>
          <w:rFonts w:ascii="Tahoma" w:hAnsi="Tahoma"/>
          <w:sz w:val="20"/>
          <w:vertAlign w:val="baseline"/>
        </w:rPr>
        <w:t>Reform</w:t>
      </w:r>
      <w:r>
        <w:rPr>
          <w:rFonts w:ascii="Tahoma" w:hAnsi="Tahoma"/>
          <w:spacing w:val="3"/>
          <w:sz w:val="20"/>
          <w:vertAlign w:val="baseline"/>
        </w:rPr>
        <w:t> </w:t>
      </w:r>
      <w:r>
        <w:rPr>
          <w:rFonts w:ascii="Tahoma" w:hAnsi="Tahoma"/>
          <w:sz w:val="20"/>
          <w:vertAlign w:val="baseline"/>
        </w:rPr>
        <w:t>of</w:t>
      </w:r>
      <w:r>
        <w:rPr>
          <w:rFonts w:ascii="Tahoma" w:hAnsi="Tahoma"/>
          <w:spacing w:val="1"/>
          <w:sz w:val="20"/>
          <w:vertAlign w:val="baseline"/>
        </w:rPr>
        <w:t> </w:t>
      </w:r>
      <w:r>
        <w:rPr>
          <w:rFonts w:ascii="Tahoma" w:hAnsi="Tahoma"/>
          <w:sz w:val="20"/>
          <w:vertAlign w:val="baseline"/>
        </w:rPr>
        <w:t>Nigerian</w:t>
      </w:r>
      <w:r>
        <w:rPr>
          <w:rFonts w:ascii="Tahoma" w:hAnsi="Tahoma"/>
          <w:spacing w:val="-1"/>
          <w:sz w:val="20"/>
          <w:vertAlign w:val="baseline"/>
        </w:rPr>
        <w:t> </w:t>
      </w:r>
      <w:r>
        <w:rPr>
          <w:rFonts w:ascii="Tahoma" w:hAnsi="Tahoma"/>
          <w:sz w:val="20"/>
          <w:vertAlign w:val="baseline"/>
        </w:rPr>
        <w:t>Company</w:t>
      </w:r>
      <w:r>
        <w:rPr>
          <w:rFonts w:ascii="Tahoma" w:hAnsi="Tahoma"/>
          <w:spacing w:val="1"/>
          <w:sz w:val="20"/>
          <w:vertAlign w:val="baseline"/>
        </w:rPr>
        <w:t> </w:t>
      </w:r>
      <w:r>
        <w:rPr>
          <w:rFonts w:ascii="Tahoma" w:hAnsi="Tahoma"/>
          <w:sz w:val="20"/>
          <w:vertAlign w:val="baseline"/>
        </w:rPr>
        <w:t>Law,</w:t>
      </w:r>
      <w:r>
        <w:rPr>
          <w:rFonts w:ascii="Tahoma" w:hAnsi="Tahoma"/>
          <w:spacing w:val="-2"/>
          <w:sz w:val="20"/>
          <w:vertAlign w:val="baseline"/>
        </w:rPr>
        <w:t> </w:t>
      </w:r>
      <w:r>
        <w:rPr>
          <w:rFonts w:ascii="Tahoma" w:hAnsi="Tahoma"/>
          <w:sz w:val="20"/>
          <w:vertAlign w:val="baseline"/>
        </w:rPr>
        <w:t>Vol</w:t>
      </w:r>
      <w:r>
        <w:rPr>
          <w:rFonts w:ascii="Tahoma" w:hAnsi="Tahoma"/>
          <w:spacing w:val="2"/>
          <w:sz w:val="20"/>
          <w:vertAlign w:val="baseline"/>
        </w:rPr>
        <w:t> </w:t>
      </w:r>
      <w:r>
        <w:rPr>
          <w:rFonts w:ascii="Tahoma" w:hAnsi="Tahoma"/>
          <w:sz w:val="20"/>
          <w:vertAlign w:val="baseline"/>
        </w:rPr>
        <w:t>1,</w:t>
      </w:r>
      <w:r>
        <w:rPr>
          <w:rFonts w:ascii="Tahoma" w:hAnsi="Tahoma"/>
          <w:spacing w:val="-59"/>
          <w:sz w:val="20"/>
          <w:vertAlign w:val="baseline"/>
        </w:rPr>
        <w:t> </w:t>
      </w:r>
      <w:r>
        <w:rPr>
          <w:rFonts w:ascii="Tahoma" w:hAnsi="Tahoma"/>
          <w:sz w:val="20"/>
          <w:vertAlign w:val="baseline"/>
        </w:rPr>
        <w:t>pg</w:t>
      </w:r>
      <w:r>
        <w:rPr>
          <w:rFonts w:ascii="Tahoma" w:hAnsi="Tahoma"/>
          <w:spacing w:val="-2"/>
          <w:sz w:val="20"/>
          <w:vertAlign w:val="baseline"/>
        </w:rPr>
        <w:t> </w:t>
      </w:r>
      <w:r>
        <w:rPr>
          <w:rFonts w:ascii="Tahoma" w:hAnsi="Tahoma"/>
          <w:sz w:val="20"/>
          <w:vertAlign w:val="baseline"/>
        </w:rPr>
        <w:t>3</w:t>
      </w:r>
      <w:r>
        <w:rPr>
          <w:rFonts w:ascii="Tahoma" w:hAnsi="Tahoma"/>
          <w:spacing w:val="-1"/>
          <w:sz w:val="20"/>
          <w:vertAlign w:val="baseline"/>
        </w:rPr>
        <w:t> </w:t>
      </w:r>
      <w:r>
        <w:rPr>
          <w:rFonts w:ascii="Tahoma" w:hAnsi="Tahoma"/>
          <w:sz w:val="20"/>
          <w:vertAlign w:val="baseline"/>
        </w:rPr>
        <w:t>and</w:t>
      </w:r>
      <w:r>
        <w:rPr>
          <w:rFonts w:ascii="Tahoma" w:hAnsi="Tahoma"/>
          <w:spacing w:val="2"/>
          <w:sz w:val="20"/>
          <w:vertAlign w:val="baseline"/>
        </w:rPr>
        <w:t> </w:t>
      </w:r>
      <w:r>
        <w:rPr>
          <w:rFonts w:ascii="Tahoma" w:hAnsi="Tahoma"/>
          <w:sz w:val="20"/>
          <w:vertAlign w:val="baseline"/>
        </w:rPr>
        <w:t>12.</w:t>
      </w:r>
    </w:p>
    <w:p>
      <w:pPr>
        <w:spacing w:after="0" w:line="244" w:lineRule="auto"/>
        <w:jc w:val="left"/>
        <w:rPr>
          <w:rFonts w:ascii="Tahoma" w:hAnsi="Tahoma"/>
          <w:sz w:val="20"/>
        </w:rPr>
        <w:sectPr>
          <w:footerReference w:type="default" r:id="rId7"/>
          <w:pgSz w:w="12240" w:h="15840"/>
          <w:pgMar w:footer="1068" w:header="0" w:top="1360" w:bottom="1260" w:left="1280" w:right="1260"/>
          <w:pgNumType w:start="2"/>
        </w:sectPr>
      </w:pPr>
    </w:p>
    <w:p>
      <w:pPr>
        <w:pStyle w:val="BodyText"/>
        <w:spacing w:line="480" w:lineRule="auto" w:before="72"/>
        <w:ind w:left="520" w:right="175"/>
        <w:jc w:val="both"/>
      </w:pPr>
      <w:r>
        <w:rPr/>
        <w:t>submitted a reviewed copy to the AG and Minister of Justice who made further</w:t>
      </w:r>
      <w:r>
        <w:rPr>
          <w:spacing w:val="1"/>
        </w:rPr>
        <w:t> </w:t>
      </w:r>
      <w:r>
        <w:rPr/>
        <w:t>alterations before it was promulgated into law as the Company and Allied Matters</w:t>
      </w:r>
      <w:r>
        <w:rPr>
          <w:spacing w:val="1"/>
        </w:rPr>
        <w:t> </w:t>
      </w:r>
      <w:r>
        <w:rPr/>
        <w:t>Decrees 1990 (No 1 of 1990) now referred to as the </w:t>
      </w:r>
      <w:r>
        <w:rPr>
          <w:b/>
        </w:rPr>
        <w:t>Companies and Allied Matter</w:t>
      </w:r>
      <w:r>
        <w:rPr>
          <w:b/>
          <w:spacing w:val="1"/>
        </w:rPr>
        <w:t> </w:t>
      </w:r>
      <w:r>
        <w:rPr>
          <w:b/>
        </w:rPr>
        <w:t>Act, Cap 59 Laws </w:t>
      </w:r>
      <w:r>
        <w:rPr/>
        <w:t>of the Federation of Nigeria. The Act came into effect on 1</w:t>
      </w:r>
      <w:r>
        <w:rPr>
          <w:vertAlign w:val="superscript"/>
        </w:rPr>
        <w:t>st</w:t>
      </w:r>
      <w:r>
        <w:rPr>
          <w:vertAlign w:val="baseline"/>
        </w:rPr>
        <w:t> of</w:t>
      </w:r>
      <w:r>
        <w:rPr>
          <w:spacing w:val="1"/>
          <w:vertAlign w:val="baseline"/>
        </w:rPr>
        <w:t> </w:t>
      </w:r>
      <w:r>
        <w:rPr>
          <w:vertAlign w:val="baseline"/>
        </w:rPr>
        <w:t>January, LFN, 2004. It is this Act that now created the CAC and made it the Apex</w:t>
      </w:r>
      <w:r>
        <w:rPr>
          <w:spacing w:val="1"/>
          <w:vertAlign w:val="baseline"/>
        </w:rPr>
        <w:t> </w:t>
      </w:r>
      <w:r>
        <w:rPr>
          <w:vertAlign w:val="baseline"/>
        </w:rPr>
        <w:t>regulator</w:t>
      </w:r>
      <w:r>
        <w:rPr>
          <w:spacing w:val="-2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corporate</w:t>
      </w:r>
      <w:r>
        <w:rPr>
          <w:spacing w:val="3"/>
          <w:vertAlign w:val="baseline"/>
        </w:rPr>
        <w:t> </w:t>
      </w:r>
      <w:r>
        <w:rPr>
          <w:vertAlign w:val="baseline"/>
        </w:rPr>
        <w:t>Affairs in Nigeria.</w:t>
      </w:r>
    </w:p>
    <w:p>
      <w:pPr>
        <w:pStyle w:val="BodyText"/>
        <w:spacing w:line="480" w:lineRule="auto" w:before="1"/>
        <w:ind w:left="520" w:right="178" w:firstLine="719"/>
        <w:jc w:val="both"/>
      </w:pPr>
      <w:r>
        <w:rPr/>
        <w:t>Prior to the promulgation of CAMA 2004, the hitherto Companies Act of 1968</w:t>
      </w:r>
      <w:r>
        <w:rPr>
          <w:spacing w:val="1"/>
        </w:rPr>
        <w:t> </w:t>
      </w:r>
      <w:r>
        <w:rPr/>
        <w:t>was under the control of Federal Ministry of Trade, through its Corporate Affairs</w:t>
      </w:r>
      <w:r>
        <w:rPr>
          <w:spacing w:val="1"/>
        </w:rPr>
        <w:t> </w:t>
      </w:r>
      <w:r>
        <w:rPr/>
        <w:t>Division.</w:t>
      </w:r>
      <w:r>
        <w:rPr>
          <w:spacing w:val="16"/>
        </w:rPr>
        <w:t> </w:t>
      </w:r>
      <w:r>
        <w:rPr/>
        <w:t>Then</w:t>
      </w:r>
      <w:r>
        <w:rPr>
          <w:spacing w:val="15"/>
        </w:rPr>
        <w:t> </w:t>
      </w:r>
      <w:r>
        <w:rPr/>
        <w:t>it</w:t>
      </w:r>
      <w:r>
        <w:rPr>
          <w:spacing w:val="17"/>
        </w:rPr>
        <w:t> </w:t>
      </w:r>
      <w:r>
        <w:rPr/>
        <w:t>had</w:t>
      </w:r>
      <w:r>
        <w:rPr>
          <w:spacing w:val="16"/>
        </w:rPr>
        <w:t> </w:t>
      </w:r>
      <w:r>
        <w:rPr/>
        <w:t>a</w:t>
      </w:r>
      <w:r>
        <w:rPr>
          <w:spacing w:val="15"/>
        </w:rPr>
        <w:t> </w:t>
      </w:r>
      <w:r>
        <w:rPr/>
        <w:t>central</w:t>
      </w:r>
      <w:r>
        <w:rPr>
          <w:spacing w:val="15"/>
        </w:rPr>
        <w:t> </w:t>
      </w:r>
      <w:r>
        <w:rPr/>
        <w:t>Companies</w:t>
      </w:r>
      <w:r>
        <w:rPr>
          <w:spacing w:val="15"/>
        </w:rPr>
        <w:t> </w:t>
      </w:r>
      <w:r>
        <w:rPr/>
        <w:t>Registry</w:t>
      </w:r>
      <w:r>
        <w:rPr>
          <w:spacing w:val="10"/>
        </w:rPr>
        <w:t> </w:t>
      </w:r>
      <w:r>
        <w:rPr/>
        <w:t>in</w:t>
      </w:r>
      <w:r>
        <w:rPr>
          <w:spacing w:val="16"/>
        </w:rPr>
        <w:t> </w:t>
      </w:r>
      <w:r>
        <w:rPr/>
        <w:t>Lagos</w:t>
      </w:r>
      <w:r>
        <w:rPr>
          <w:spacing w:val="17"/>
        </w:rPr>
        <w:t> </w:t>
      </w:r>
      <w:r>
        <w:rPr/>
        <w:t>which</w:t>
      </w:r>
      <w:r>
        <w:rPr>
          <w:spacing w:val="17"/>
        </w:rPr>
        <w:t> </w:t>
      </w:r>
      <w:r>
        <w:rPr/>
        <w:t>was</w:t>
      </w:r>
      <w:r>
        <w:rPr>
          <w:spacing w:val="14"/>
        </w:rPr>
        <w:t> </w:t>
      </w:r>
      <w:r>
        <w:rPr/>
        <w:t>later</w:t>
      </w:r>
      <w:r>
        <w:rPr>
          <w:spacing w:val="17"/>
        </w:rPr>
        <w:t> </w:t>
      </w:r>
      <w:r>
        <w:rPr/>
        <w:t>moved</w:t>
      </w:r>
      <w:r>
        <w:rPr>
          <w:spacing w:val="-62"/>
        </w:rPr>
        <w:t> </w:t>
      </w:r>
      <w:r>
        <w:rPr/>
        <w:t>to Abuja in 1988. It was in charge of incorporation of Companies, filling of annual</w:t>
      </w:r>
      <w:r>
        <w:rPr>
          <w:spacing w:val="1"/>
        </w:rPr>
        <w:t> </w:t>
      </w:r>
      <w:r>
        <w:rPr/>
        <w:t>returns and other statutory documents required to be submitted to the Registry. The</w:t>
      </w:r>
      <w:r>
        <w:rPr>
          <w:spacing w:val="1"/>
        </w:rPr>
        <w:t> </w:t>
      </w:r>
      <w:r>
        <w:rPr/>
        <w:t>Registrar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Companies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charge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Company Registry.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Company</w:t>
      </w:r>
      <w:r>
        <w:rPr>
          <w:spacing w:val="1"/>
        </w:rPr>
        <w:t> </w:t>
      </w:r>
      <w:r>
        <w:rPr/>
        <w:t>Registry</w:t>
      </w:r>
      <w:r>
        <w:rPr>
          <w:spacing w:val="-7"/>
        </w:rPr>
        <w:t> </w:t>
      </w:r>
      <w:r>
        <w:rPr/>
        <w:t>was</w:t>
      </w:r>
      <w:r>
        <w:rPr>
          <w:spacing w:val="-1"/>
        </w:rPr>
        <w:t> </w:t>
      </w:r>
      <w:r>
        <w:rPr/>
        <w:t>saddled</w:t>
      </w:r>
      <w:r>
        <w:rPr>
          <w:spacing w:val="2"/>
        </w:rPr>
        <w:t> </w:t>
      </w:r>
      <w:r>
        <w:rPr/>
        <w:t>with</w:t>
      </w:r>
      <w:r>
        <w:rPr>
          <w:spacing w:val="-1"/>
        </w:rPr>
        <w:t> </w:t>
      </w:r>
      <w:r>
        <w:rPr/>
        <w:t>plethora</w:t>
      </w:r>
      <w:r>
        <w:rPr>
          <w:spacing w:val="-1"/>
        </w:rPr>
        <w:t> </w:t>
      </w:r>
      <w:r>
        <w:rPr/>
        <w:t>of</w:t>
      </w:r>
      <w:r>
        <w:rPr>
          <w:spacing w:val="2"/>
        </w:rPr>
        <w:t> </w:t>
      </w:r>
      <w:r>
        <w:rPr/>
        <w:t>problems,</w:t>
      </w:r>
      <w:r>
        <w:rPr>
          <w:spacing w:val="-1"/>
        </w:rPr>
        <w:t> </w:t>
      </w:r>
      <w:r>
        <w:rPr/>
        <w:t>viz:-</w:t>
      </w:r>
    </w:p>
    <w:p>
      <w:pPr>
        <w:pStyle w:val="ListParagraph"/>
        <w:numPr>
          <w:ilvl w:val="0"/>
          <w:numId w:val="7"/>
        </w:numPr>
        <w:tabs>
          <w:tab w:pos="881" w:val="left" w:leader="none"/>
        </w:tabs>
        <w:spacing w:line="480" w:lineRule="auto" w:before="1" w:after="0"/>
        <w:ind w:left="880" w:right="179" w:hanging="360"/>
        <w:jc w:val="both"/>
        <w:rPr>
          <w:sz w:val="26"/>
        </w:rPr>
      </w:pPr>
      <w:r>
        <w:rPr>
          <w:sz w:val="26"/>
        </w:rPr>
        <w:t>It was not self accounting, its budget depended on the budget of the Federal</w:t>
      </w:r>
      <w:r>
        <w:rPr>
          <w:spacing w:val="1"/>
          <w:sz w:val="26"/>
        </w:rPr>
        <w:t> </w:t>
      </w:r>
      <w:r>
        <w:rPr>
          <w:sz w:val="26"/>
        </w:rPr>
        <w:t>Ministry</w:t>
      </w:r>
      <w:r>
        <w:rPr>
          <w:spacing w:val="-7"/>
          <w:sz w:val="26"/>
        </w:rPr>
        <w:t> </w:t>
      </w:r>
      <w:r>
        <w:rPr>
          <w:sz w:val="26"/>
        </w:rPr>
        <w:t>of</w:t>
      </w:r>
      <w:r>
        <w:rPr>
          <w:spacing w:val="2"/>
          <w:sz w:val="26"/>
        </w:rPr>
        <w:t> </w:t>
      </w:r>
      <w:r>
        <w:rPr>
          <w:sz w:val="26"/>
        </w:rPr>
        <w:t>Trade.</w:t>
      </w:r>
    </w:p>
    <w:p>
      <w:pPr>
        <w:pStyle w:val="ListParagraph"/>
        <w:numPr>
          <w:ilvl w:val="0"/>
          <w:numId w:val="7"/>
        </w:numPr>
        <w:tabs>
          <w:tab w:pos="881" w:val="left" w:leader="none"/>
        </w:tabs>
        <w:spacing w:line="480" w:lineRule="auto" w:before="0" w:after="0"/>
        <w:ind w:left="880" w:right="183" w:hanging="360"/>
        <w:jc w:val="both"/>
        <w:rPr>
          <w:sz w:val="26"/>
        </w:rPr>
      </w:pPr>
      <w:r>
        <w:rPr>
          <w:sz w:val="26"/>
        </w:rPr>
        <w:t>The Registrar was a staff of the Ministry i.e a lawyer who was deployed from the</w:t>
      </w:r>
      <w:r>
        <w:rPr>
          <w:spacing w:val="1"/>
          <w:sz w:val="26"/>
        </w:rPr>
        <w:t> </w:t>
      </w:r>
      <w:r>
        <w:rPr>
          <w:sz w:val="26"/>
        </w:rPr>
        <w:t>Federal</w:t>
      </w:r>
      <w:r>
        <w:rPr>
          <w:spacing w:val="-1"/>
          <w:sz w:val="26"/>
        </w:rPr>
        <w:t> </w:t>
      </w:r>
      <w:r>
        <w:rPr>
          <w:sz w:val="26"/>
        </w:rPr>
        <w:t>Ministry</w:t>
      </w:r>
      <w:r>
        <w:rPr>
          <w:spacing w:val="-6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Justice.</w:t>
      </w:r>
    </w:p>
    <w:p>
      <w:pPr>
        <w:pStyle w:val="ListParagraph"/>
        <w:numPr>
          <w:ilvl w:val="0"/>
          <w:numId w:val="7"/>
        </w:numPr>
        <w:tabs>
          <w:tab w:pos="881" w:val="left" w:leader="none"/>
        </w:tabs>
        <w:spacing w:line="480" w:lineRule="auto" w:before="0" w:after="0"/>
        <w:ind w:left="880" w:right="182" w:hanging="360"/>
        <w:jc w:val="both"/>
        <w:rPr>
          <w:sz w:val="26"/>
        </w:rPr>
      </w:pPr>
      <w:r>
        <w:rPr>
          <w:sz w:val="26"/>
        </w:rPr>
        <w:t>It</w:t>
      </w:r>
      <w:r>
        <w:rPr>
          <w:spacing w:val="1"/>
          <w:sz w:val="26"/>
        </w:rPr>
        <w:t> </w:t>
      </w:r>
      <w:r>
        <w:rPr>
          <w:sz w:val="26"/>
        </w:rPr>
        <w:t>was</w:t>
      </w:r>
      <w:r>
        <w:rPr>
          <w:spacing w:val="1"/>
          <w:sz w:val="26"/>
        </w:rPr>
        <w:t> </w:t>
      </w:r>
      <w:r>
        <w:rPr>
          <w:sz w:val="26"/>
        </w:rPr>
        <w:t>grossly</w:t>
      </w:r>
      <w:r>
        <w:rPr>
          <w:spacing w:val="1"/>
          <w:sz w:val="26"/>
        </w:rPr>
        <w:t> </w:t>
      </w:r>
      <w:r>
        <w:rPr>
          <w:sz w:val="26"/>
        </w:rPr>
        <w:t>under</w:t>
      </w:r>
      <w:r>
        <w:rPr>
          <w:spacing w:val="1"/>
          <w:sz w:val="26"/>
        </w:rPr>
        <w:t> </w:t>
      </w:r>
      <w:r>
        <w:rPr>
          <w:sz w:val="26"/>
        </w:rPr>
        <w:t>funded</w:t>
      </w:r>
      <w:r>
        <w:rPr>
          <w:spacing w:val="1"/>
          <w:sz w:val="26"/>
        </w:rPr>
        <w:t> </w:t>
      </w:r>
      <w:r>
        <w:rPr>
          <w:sz w:val="26"/>
        </w:rPr>
        <w:t>inspite</w:t>
      </w:r>
      <w:r>
        <w:rPr>
          <w:spacing w:val="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huge</w:t>
      </w:r>
      <w:r>
        <w:rPr>
          <w:spacing w:val="1"/>
          <w:sz w:val="26"/>
        </w:rPr>
        <w:t> </w:t>
      </w:r>
      <w:r>
        <w:rPr>
          <w:sz w:val="26"/>
        </w:rPr>
        <w:t>money</w:t>
      </w:r>
      <w:r>
        <w:rPr>
          <w:spacing w:val="1"/>
          <w:sz w:val="26"/>
        </w:rPr>
        <w:t> </w:t>
      </w:r>
      <w:r>
        <w:rPr>
          <w:sz w:val="26"/>
        </w:rPr>
        <w:t>being</w:t>
      </w:r>
      <w:r>
        <w:rPr>
          <w:spacing w:val="1"/>
          <w:sz w:val="26"/>
        </w:rPr>
        <w:t> </w:t>
      </w:r>
      <w:r>
        <w:rPr>
          <w:sz w:val="26"/>
        </w:rPr>
        <w:t>made</w:t>
      </w:r>
      <w:r>
        <w:rPr>
          <w:spacing w:val="1"/>
          <w:sz w:val="26"/>
        </w:rPr>
        <w:t> </w:t>
      </w:r>
      <w:r>
        <w:rPr>
          <w:sz w:val="26"/>
        </w:rPr>
        <w:t>by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Company</w:t>
      </w:r>
      <w:r>
        <w:rPr>
          <w:spacing w:val="1"/>
          <w:sz w:val="26"/>
        </w:rPr>
        <w:t> </w:t>
      </w:r>
      <w:r>
        <w:rPr>
          <w:sz w:val="26"/>
        </w:rPr>
        <w:t>Registry</w:t>
      </w:r>
      <w:r>
        <w:rPr>
          <w:spacing w:val="1"/>
          <w:sz w:val="26"/>
        </w:rPr>
        <w:t> </w:t>
      </w:r>
      <w:r>
        <w:rPr>
          <w:sz w:val="26"/>
        </w:rPr>
        <w:t>from</w:t>
      </w:r>
      <w:r>
        <w:rPr>
          <w:spacing w:val="1"/>
          <w:sz w:val="26"/>
        </w:rPr>
        <w:t> </w:t>
      </w:r>
      <w:r>
        <w:rPr>
          <w:sz w:val="26"/>
        </w:rPr>
        <w:t>incorporation</w:t>
      </w:r>
      <w:r>
        <w:rPr>
          <w:spacing w:val="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Companies,</w:t>
      </w:r>
      <w:r>
        <w:rPr>
          <w:spacing w:val="1"/>
          <w:sz w:val="26"/>
        </w:rPr>
        <w:t> </w:t>
      </w:r>
      <w:r>
        <w:rPr>
          <w:sz w:val="26"/>
        </w:rPr>
        <w:t>Business</w:t>
      </w:r>
      <w:r>
        <w:rPr>
          <w:spacing w:val="66"/>
          <w:sz w:val="26"/>
        </w:rPr>
        <w:t> </w:t>
      </w:r>
      <w:r>
        <w:rPr>
          <w:sz w:val="26"/>
        </w:rPr>
        <w:t>Name</w:t>
      </w:r>
      <w:r>
        <w:rPr>
          <w:spacing w:val="1"/>
          <w:sz w:val="26"/>
        </w:rPr>
        <w:t> </w:t>
      </w:r>
      <w:r>
        <w:rPr>
          <w:sz w:val="26"/>
        </w:rPr>
        <w:t>Registration,</w:t>
      </w:r>
      <w:r>
        <w:rPr>
          <w:spacing w:val="-2"/>
          <w:sz w:val="26"/>
        </w:rPr>
        <w:t> </w:t>
      </w:r>
      <w:r>
        <w:rPr>
          <w:sz w:val="26"/>
        </w:rPr>
        <w:t>filing</w:t>
      </w:r>
      <w:r>
        <w:rPr>
          <w:spacing w:val="-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Annual</w:t>
      </w:r>
      <w:r>
        <w:rPr>
          <w:spacing w:val="-1"/>
          <w:sz w:val="26"/>
        </w:rPr>
        <w:t> </w:t>
      </w:r>
      <w:r>
        <w:rPr>
          <w:sz w:val="26"/>
        </w:rPr>
        <w:t>Returns</w:t>
      </w:r>
      <w:r>
        <w:rPr>
          <w:spacing w:val="-1"/>
          <w:sz w:val="26"/>
        </w:rPr>
        <w:t> </w:t>
      </w:r>
      <w:r>
        <w:rPr>
          <w:sz w:val="26"/>
        </w:rPr>
        <w:t>and</w:t>
      </w:r>
      <w:r>
        <w:rPr>
          <w:spacing w:val="-1"/>
          <w:sz w:val="26"/>
        </w:rPr>
        <w:t> </w:t>
      </w:r>
      <w:r>
        <w:rPr>
          <w:sz w:val="26"/>
        </w:rPr>
        <w:t>other</w:t>
      </w:r>
      <w:r>
        <w:rPr>
          <w:spacing w:val="-1"/>
          <w:sz w:val="26"/>
        </w:rPr>
        <w:t> </w:t>
      </w:r>
      <w:r>
        <w:rPr>
          <w:sz w:val="26"/>
        </w:rPr>
        <w:t>statutory</w:t>
      </w:r>
      <w:r>
        <w:rPr>
          <w:spacing w:val="-4"/>
          <w:sz w:val="26"/>
        </w:rPr>
        <w:t> </w:t>
      </w:r>
      <w:r>
        <w:rPr>
          <w:sz w:val="26"/>
        </w:rPr>
        <w:t>documents.</w:t>
      </w:r>
    </w:p>
    <w:p>
      <w:pPr>
        <w:pStyle w:val="ListParagraph"/>
        <w:numPr>
          <w:ilvl w:val="0"/>
          <w:numId w:val="7"/>
        </w:numPr>
        <w:tabs>
          <w:tab w:pos="881" w:val="left" w:leader="none"/>
        </w:tabs>
        <w:spacing w:line="480" w:lineRule="auto" w:before="0" w:after="0"/>
        <w:ind w:left="880" w:right="184" w:hanging="360"/>
        <w:jc w:val="both"/>
        <w:rPr>
          <w:sz w:val="26"/>
        </w:rPr>
      </w:pPr>
      <w:r>
        <w:rPr>
          <w:sz w:val="26"/>
        </w:rPr>
        <w:t>The</w:t>
      </w:r>
      <w:r>
        <w:rPr>
          <w:spacing w:val="33"/>
          <w:sz w:val="26"/>
        </w:rPr>
        <w:t> </w:t>
      </w:r>
      <w:r>
        <w:rPr>
          <w:sz w:val="26"/>
        </w:rPr>
        <w:t>accommodation</w:t>
      </w:r>
      <w:r>
        <w:rPr>
          <w:spacing w:val="34"/>
          <w:sz w:val="26"/>
        </w:rPr>
        <w:t> </w:t>
      </w:r>
      <w:r>
        <w:rPr>
          <w:sz w:val="26"/>
        </w:rPr>
        <w:t>for</w:t>
      </w:r>
      <w:r>
        <w:rPr>
          <w:spacing w:val="34"/>
          <w:sz w:val="26"/>
        </w:rPr>
        <w:t> </w:t>
      </w:r>
      <w:r>
        <w:rPr>
          <w:sz w:val="26"/>
        </w:rPr>
        <w:t>staff</w:t>
      </w:r>
      <w:r>
        <w:rPr>
          <w:spacing w:val="34"/>
          <w:sz w:val="26"/>
        </w:rPr>
        <w:t> </w:t>
      </w:r>
      <w:r>
        <w:rPr>
          <w:sz w:val="26"/>
        </w:rPr>
        <w:t>was</w:t>
      </w:r>
      <w:r>
        <w:rPr>
          <w:spacing w:val="34"/>
          <w:sz w:val="26"/>
        </w:rPr>
        <w:t> </w:t>
      </w:r>
      <w:r>
        <w:rPr>
          <w:sz w:val="26"/>
        </w:rPr>
        <w:t>unsuitable</w:t>
      </w:r>
      <w:r>
        <w:rPr>
          <w:spacing w:val="36"/>
          <w:sz w:val="26"/>
        </w:rPr>
        <w:t> </w:t>
      </w:r>
      <w:r>
        <w:rPr>
          <w:sz w:val="26"/>
        </w:rPr>
        <w:t>and</w:t>
      </w:r>
      <w:r>
        <w:rPr>
          <w:spacing w:val="34"/>
          <w:sz w:val="26"/>
        </w:rPr>
        <w:t> </w:t>
      </w:r>
      <w:r>
        <w:rPr>
          <w:sz w:val="26"/>
        </w:rPr>
        <w:t>staff</w:t>
      </w:r>
      <w:r>
        <w:rPr>
          <w:spacing w:val="34"/>
          <w:sz w:val="26"/>
        </w:rPr>
        <w:t> </w:t>
      </w:r>
      <w:r>
        <w:rPr>
          <w:sz w:val="26"/>
        </w:rPr>
        <w:t>welfare</w:t>
      </w:r>
      <w:r>
        <w:rPr>
          <w:spacing w:val="34"/>
          <w:sz w:val="26"/>
        </w:rPr>
        <w:t> </w:t>
      </w:r>
      <w:r>
        <w:rPr>
          <w:sz w:val="26"/>
        </w:rPr>
        <w:t>was</w:t>
      </w:r>
      <w:r>
        <w:rPr>
          <w:spacing w:val="32"/>
          <w:sz w:val="26"/>
        </w:rPr>
        <w:t> </w:t>
      </w:r>
      <w:r>
        <w:rPr>
          <w:sz w:val="26"/>
        </w:rPr>
        <w:t>at</w:t>
      </w:r>
      <w:r>
        <w:rPr>
          <w:spacing w:val="34"/>
          <w:sz w:val="26"/>
        </w:rPr>
        <w:t> </w:t>
      </w:r>
      <w:r>
        <w:rPr>
          <w:sz w:val="26"/>
        </w:rPr>
        <w:t>its</w:t>
      </w:r>
      <w:r>
        <w:rPr>
          <w:spacing w:val="34"/>
          <w:sz w:val="26"/>
        </w:rPr>
        <w:t> </w:t>
      </w:r>
      <w:r>
        <w:rPr>
          <w:sz w:val="26"/>
        </w:rPr>
        <w:t>lowest</w:t>
      </w:r>
      <w:r>
        <w:rPr>
          <w:spacing w:val="-62"/>
          <w:sz w:val="26"/>
        </w:rPr>
        <w:t> </w:t>
      </w:r>
      <w:r>
        <w:rPr>
          <w:sz w:val="26"/>
        </w:rPr>
        <w:t>ebb</w:t>
      </w:r>
      <w:r>
        <w:rPr>
          <w:spacing w:val="-1"/>
          <w:sz w:val="26"/>
        </w:rPr>
        <w:t> </w:t>
      </w:r>
      <w:r>
        <w:rPr>
          <w:sz w:val="26"/>
        </w:rPr>
        <w:t>that</w:t>
      </w:r>
      <w:r>
        <w:rPr>
          <w:spacing w:val="-1"/>
          <w:sz w:val="26"/>
        </w:rPr>
        <w:t> </w:t>
      </w:r>
      <w:r>
        <w:rPr>
          <w:sz w:val="26"/>
        </w:rPr>
        <w:t>affected their</w:t>
      </w:r>
      <w:r>
        <w:rPr>
          <w:spacing w:val="2"/>
          <w:sz w:val="26"/>
        </w:rPr>
        <w:t> </w:t>
      </w:r>
      <w:r>
        <w:rPr>
          <w:sz w:val="26"/>
        </w:rPr>
        <w:t>productivity.</w:t>
      </w:r>
    </w:p>
    <w:p>
      <w:pPr>
        <w:spacing w:after="0" w:line="480" w:lineRule="auto"/>
        <w:jc w:val="both"/>
        <w:rPr>
          <w:sz w:val="26"/>
        </w:rPr>
        <w:sectPr>
          <w:pgSz w:w="12240" w:h="15840"/>
          <w:pgMar w:header="0" w:footer="1068" w:top="1360" w:bottom="1260" w:left="1280" w:right="1260"/>
        </w:sectPr>
      </w:pPr>
    </w:p>
    <w:p>
      <w:pPr>
        <w:pStyle w:val="ListParagraph"/>
        <w:numPr>
          <w:ilvl w:val="0"/>
          <w:numId w:val="7"/>
        </w:numPr>
        <w:tabs>
          <w:tab w:pos="881" w:val="left" w:leader="none"/>
        </w:tabs>
        <w:spacing w:line="480" w:lineRule="auto" w:before="72" w:after="0"/>
        <w:ind w:left="880" w:right="185" w:hanging="360"/>
        <w:jc w:val="both"/>
        <w:rPr>
          <w:sz w:val="26"/>
        </w:rPr>
      </w:pPr>
      <w:r>
        <w:rPr>
          <w:sz w:val="26"/>
        </w:rPr>
        <w:t>The normal civil service bureaucracy affected the administration to effectively and</w:t>
      </w:r>
      <w:r>
        <w:rPr>
          <w:spacing w:val="-62"/>
          <w:sz w:val="26"/>
        </w:rPr>
        <w:t> </w:t>
      </w:r>
      <w:r>
        <w:rPr>
          <w:sz w:val="26"/>
        </w:rPr>
        <w:t>effectually</w:t>
      </w:r>
      <w:r>
        <w:rPr>
          <w:spacing w:val="-6"/>
          <w:sz w:val="26"/>
        </w:rPr>
        <w:t> </w:t>
      </w:r>
      <w:r>
        <w:rPr>
          <w:sz w:val="26"/>
        </w:rPr>
        <w:t>carry</w:t>
      </w:r>
      <w:r>
        <w:rPr>
          <w:spacing w:val="-6"/>
          <w:sz w:val="26"/>
        </w:rPr>
        <w:t> </w:t>
      </w:r>
      <w:r>
        <w:rPr>
          <w:sz w:val="26"/>
        </w:rPr>
        <w:t>out</w:t>
      </w:r>
      <w:r>
        <w:rPr>
          <w:spacing w:val="-1"/>
          <w:sz w:val="26"/>
        </w:rPr>
        <w:t> </w:t>
      </w:r>
      <w:r>
        <w:rPr>
          <w:sz w:val="26"/>
        </w:rPr>
        <w:t>their</w:t>
      </w:r>
      <w:r>
        <w:rPr>
          <w:spacing w:val="-1"/>
          <w:sz w:val="26"/>
        </w:rPr>
        <w:t> </w:t>
      </w:r>
      <w:r>
        <w:rPr>
          <w:sz w:val="26"/>
        </w:rPr>
        <w:t>functions.</w:t>
      </w:r>
    </w:p>
    <w:p>
      <w:pPr>
        <w:spacing w:line="480" w:lineRule="auto" w:before="0"/>
        <w:ind w:left="520" w:right="177" w:firstLine="719"/>
        <w:jc w:val="both"/>
        <w:rPr>
          <w:sz w:val="26"/>
        </w:rPr>
      </w:pPr>
      <w:r>
        <w:rPr>
          <w:sz w:val="26"/>
        </w:rPr>
        <w:t>Based on the above problems, several options were considered by the </w:t>
      </w:r>
      <w:r>
        <w:rPr>
          <w:b/>
          <w:sz w:val="26"/>
        </w:rPr>
        <w:t>Nigerian</w:t>
      </w:r>
      <w:r>
        <w:rPr>
          <w:b/>
          <w:spacing w:val="-62"/>
          <w:sz w:val="26"/>
        </w:rPr>
        <w:t> </w:t>
      </w:r>
      <w:r>
        <w:rPr>
          <w:b/>
          <w:sz w:val="26"/>
        </w:rPr>
        <w:t>Law</w:t>
      </w:r>
      <w:r>
        <w:rPr>
          <w:b/>
          <w:spacing w:val="1"/>
          <w:sz w:val="26"/>
        </w:rPr>
        <w:t> </w:t>
      </w:r>
      <w:r>
        <w:rPr>
          <w:b/>
          <w:sz w:val="26"/>
        </w:rPr>
        <w:t>Reform</w:t>
      </w:r>
      <w:r>
        <w:rPr>
          <w:b/>
          <w:spacing w:val="1"/>
          <w:sz w:val="26"/>
        </w:rPr>
        <w:t> </w:t>
      </w:r>
      <w:r>
        <w:rPr>
          <w:b/>
          <w:sz w:val="26"/>
        </w:rPr>
        <w:t>Commission</w:t>
      </w:r>
      <w:r>
        <w:rPr>
          <w:b/>
          <w:spacing w:val="1"/>
          <w:sz w:val="26"/>
        </w:rPr>
        <w:t> </w:t>
      </w:r>
      <w:r>
        <w:rPr>
          <w:sz w:val="26"/>
        </w:rPr>
        <w:t>such</w:t>
      </w:r>
      <w:r>
        <w:rPr>
          <w:spacing w:val="1"/>
          <w:sz w:val="26"/>
        </w:rPr>
        <w:t> </w:t>
      </w:r>
      <w:r>
        <w:rPr>
          <w:sz w:val="26"/>
        </w:rPr>
        <w:t>as</w:t>
      </w:r>
      <w:r>
        <w:rPr>
          <w:spacing w:val="1"/>
          <w:sz w:val="26"/>
        </w:rPr>
        <w:t> </w:t>
      </w:r>
      <w:r>
        <w:rPr>
          <w:sz w:val="26"/>
        </w:rPr>
        <w:t>“</w:t>
      </w:r>
      <w:r>
        <w:rPr>
          <w:i/>
          <w:sz w:val="26"/>
        </w:rPr>
        <w:t>leaving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Registry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it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at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present,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constituting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Board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Ministry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to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supervise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its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work,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forming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guarantee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company like the Stock Exchange to run the Registry, and establishing a statutory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body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to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take</w:t>
      </w:r>
      <w:r>
        <w:rPr>
          <w:i/>
          <w:spacing w:val="2"/>
          <w:sz w:val="26"/>
        </w:rPr>
        <w:t> </w:t>
      </w:r>
      <w:r>
        <w:rPr>
          <w:i/>
          <w:sz w:val="26"/>
        </w:rPr>
        <w:t>over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its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functions</w:t>
      </w:r>
      <w:r>
        <w:rPr>
          <w:sz w:val="26"/>
        </w:rPr>
        <w:t>”</w:t>
      </w:r>
      <w:r>
        <w:rPr>
          <w:sz w:val="26"/>
          <w:vertAlign w:val="superscript"/>
        </w:rPr>
        <w:t>4</w:t>
      </w:r>
      <w:r>
        <w:rPr>
          <w:sz w:val="26"/>
          <w:vertAlign w:val="baseline"/>
        </w:rPr>
        <w:t>.</w:t>
      </w:r>
    </w:p>
    <w:p>
      <w:pPr>
        <w:pStyle w:val="BodyText"/>
        <w:spacing w:line="480" w:lineRule="auto" w:before="1"/>
        <w:ind w:left="520" w:right="176" w:firstLine="719"/>
        <w:jc w:val="both"/>
      </w:pPr>
      <w:r>
        <w:rPr/>
        <w:t>The last option was preferred. This option gave birth to the Corporate Affairs</w:t>
      </w:r>
      <w:r>
        <w:rPr>
          <w:spacing w:val="1"/>
        </w:rPr>
        <w:t> </w:t>
      </w:r>
      <w:r>
        <w:rPr/>
        <w:t>Commission to take over the functions of the Company Registry, with the enormous</w:t>
      </w:r>
      <w:r>
        <w:rPr>
          <w:spacing w:val="1"/>
        </w:rPr>
        <w:t> </w:t>
      </w:r>
      <w:r>
        <w:rPr/>
        <w:t>task of making rules to facilitate business activities in the interest of investors, the</w:t>
      </w:r>
      <w:r>
        <w:rPr>
          <w:spacing w:val="1"/>
        </w:rPr>
        <w:t> </w:t>
      </w:r>
      <w:r>
        <w:rPr/>
        <w:t>public and the nation that would allow for the</w:t>
      </w:r>
      <w:r>
        <w:rPr>
          <w:spacing w:val="65"/>
        </w:rPr>
        <w:t> </w:t>
      </w:r>
      <w:r>
        <w:rPr/>
        <w:t>much desired conducive atmosphere</w:t>
      </w:r>
      <w:r>
        <w:rPr>
          <w:spacing w:val="1"/>
        </w:rPr>
        <w:t> </w:t>
      </w:r>
      <w:r>
        <w:rPr/>
        <w:t>that</w:t>
      </w:r>
      <w:r>
        <w:rPr>
          <w:spacing w:val="-3"/>
        </w:rPr>
        <w:t> </w:t>
      </w:r>
      <w:r>
        <w:rPr/>
        <w:t>could</w:t>
      </w:r>
      <w:r>
        <w:rPr>
          <w:spacing w:val="-3"/>
        </w:rPr>
        <w:t> </w:t>
      </w:r>
      <w:r>
        <w:rPr/>
        <w:t>lead</w:t>
      </w:r>
      <w:r>
        <w:rPr>
          <w:spacing w:val="-2"/>
        </w:rPr>
        <w:t> </w:t>
      </w:r>
      <w:r>
        <w:rPr/>
        <w:t>to</w:t>
      </w:r>
      <w:r>
        <w:rPr>
          <w:spacing w:val="-3"/>
        </w:rPr>
        <w:t> </w:t>
      </w:r>
      <w:r>
        <w:rPr/>
        <w:t>the much</w:t>
      </w:r>
      <w:r>
        <w:rPr>
          <w:spacing w:val="-2"/>
        </w:rPr>
        <w:t> </w:t>
      </w:r>
      <w:r>
        <w:rPr/>
        <w:t>desired economic development</w:t>
      </w:r>
      <w:r>
        <w:rPr>
          <w:spacing w:val="-2"/>
        </w:rPr>
        <w:t> </w:t>
      </w:r>
      <w:r>
        <w:rPr/>
        <w:t>of the</w:t>
      </w:r>
      <w:r>
        <w:rPr>
          <w:spacing w:val="-3"/>
        </w:rPr>
        <w:t> </w:t>
      </w:r>
      <w:r>
        <w:rPr/>
        <w:t>country.</w:t>
      </w:r>
    </w:p>
    <w:p>
      <w:pPr>
        <w:pStyle w:val="Heading1"/>
        <w:numPr>
          <w:ilvl w:val="1"/>
          <w:numId w:val="6"/>
        </w:numPr>
        <w:tabs>
          <w:tab w:pos="1240" w:val="left" w:leader="none"/>
          <w:tab w:pos="1241" w:val="left" w:leader="none"/>
        </w:tabs>
        <w:spacing w:line="240" w:lineRule="auto" w:before="8" w:after="0"/>
        <w:ind w:left="1240" w:right="0" w:hanging="721"/>
        <w:jc w:val="left"/>
      </w:pPr>
      <w:r>
        <w:rPr/>
        <w:t>STATEMENT</w:t>
      </w:r>
      <w:r>
        <w:rPr>
          <w:spacing w:val="-1"/>
        </w:rPr>
        <w:t> </w:t>
      </w:r>
      <w:r>
        <w:rPr/>
        <w:t>OF</w:t>
      </w:r>
      <w:r>
        <w:rPr>
          <w:spacing w:val="-3"/>
        </w:rPr>
        <w:t> </w:t>
      </w:r>
      <w:r>
        <w:rPr/>
        <w:t>THE</w:t>
      </w:r>
      <w:r>
        <w:rPr>
          <w:spacing w:val="-2"/>
        </w:rPr>
        <w:t> </w:t>
      </w:r>
      <w:r>
        <w:rPr/>
        <w:t>RESEARCH</w:t>
      </w:r>
      <w:r>
        <w:rPr>
          <w:spacing w:val="-3"/>
        </w:rPr>
        <w:t> </w:t>
      </w:r>
      <w:r>
        <w:rPr/>
        <w:t>PROBLEM</w:t>
      </w:r>
    </w:p>
    <w:p>
      <w:pPr>
        <w:pStyle w:val="BodyText"/>
        <w:spacing w:before="4"/>
        <w:rPr>
          <w:b/>
          <w:sz w:val="25"/>
        </w:rPr>
      </w:pPr>
    </w:p>
    <w:p>
      <w:pPr>
        <w:pStyle w:val="BodyText"/>
        <w:spacing w:line="480" w:lineRule="auto"/>
        <w:ind w:left="520" w:right="178" w:firstLine="719"/>
        <w:jc w:val="both"/>
      </w:pPr>
      <w:r>
        <w:rPr/>
        <w:t>Inspite of the laudable intention for the creation of the Commission and wide</w:t>
      </w:r>
      <w:r>
        <w:rPr>
          <w:spacing w:val="1"/>
        </w:rPr>
        <w:t> </w:t>
      </w:r>
      <w:r>
        <w:rPr/>
        <w:t>powers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CAMA,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still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challenges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encountered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Commission</w:t>
      </w:r>
      <w:r>
        <w:rPr>
          <w:spacing w:val="11"/>
        </w:rPr>
        <w:t> </w:t>
      </w:r>
      <w:r>
        <w:rPr/>
        <w:t>that</w:t>
      </w:r>
      <w:r>
        <w:rPr>
          <w:spacing w:val="14"/>
        </w:rPr>
        <w:t> </w:t>
      </w:r>
      <w:r>
        <w:rPr/>
        <w:t>have</w:t>
      </w:r>
      <w:r>
        <w:rPr>
          <w:spacing w:val="15"/>
        </w:rPr>
        <w:t> </w:t>
      </w:r>
      <w:r>
        <w:rPr/>
        <w:t>called</w:t>
      </w:r>
      <w:r>
        <w:rPr>
          <w:spacing w:val="13"/>
        </w:rPr>
        <w:t> </w:t>
      </w:r>
      <w:r>
        <w:rPr/>
        <w:t>to</w:t>
      </w:r>
      <w:r>
        <w:rPr>
          <w:spacing w:val="12"/>
        </w:rPr>
        <w:t> </w:t>
      </w:r>
      <w:r>
        <w:rPr/>
        <w:t>question</w:t>
      </w:r>
      <w:r>
        <w:rPr>
          <w:spacing w:val="13"/>
        </w:rPr>
        <w:t> </w:t>
      </w:r>
      <w:r>
        <w:rPr/>
        <w:t>its</w:t>
      </w:r>
      <w:r>
        <w:rPr>
          <w:spacing w:val="12"/>
        </w:rPr>
        <w:t> </w:t>
      </w:r>
      <w:r>
        <w:rPr/>
        <w:t>role</w:t>
      </w:r>
      <w:r>
        <w:rPr>
          <w:spacing w:val="13"/>
        </w:rPr>
        <w:t> </w:t>
      </w:r>
      <w:r>
        <w:rPr/>
        <w:t>as</w:t>
      </w:r>
      <w:r>
        <w:rPr>
          <w:spacing w:val="13"/>
        </w:rPr>
        <w:t> </w:t>
      </w:r>
      <w:r>
        <w:rPr/>
        <w:t>a</w:t>
      </w:r>
      <w:r>
        <w:rPr>
          <w:spacing w:val="13"/>
        </w:rPr>
        <w:t> </w:t>
      </w:r>
      <w:r>
        <w:rPr/>
        <w:t>regulatory</w:t>
      </w:r>
      <w:r>
        <w:rPr>
          <w:spacing w:val="8"/>
        </w:rPr>
        <w:t> </w:t>
      </w:r>
      <w:r>
        <w:rPr/>
        <w:t>organ</w:t>
      </w:r>
      <w:r>
        <w:rPr>
          <w:spacing w:val="13"/>
        </w:rPr>
        <w:t> </w:t>
      </w:r>
      <w:r>
        <w:rPr/>
        <w:t>under</w:t>
      </w:r>
      <w:r>
        <w:rPr>
          <w:spacing w:val="13"/>
        </w:rPr>
        <w:t> </w:t>
      </w:r>
      <w:r>
        <w:rPr/>
        <w:t>CAMA.</w:t>
      </w:r>
      <w:r>
        <w:rPr>
          <w:spacing w:val="-63"/>
        </w:rPr>
        <w:t> </w:t>
      </w:r>
      <w:r>
        <w:rPr/>
        <w:t>It</w:t>
      </w:r>
      <w:r>
        <w:rPr>
          <w:spacing w:val="-2"/>
        </w:rPr>
        <w:t> </w:t>
      </w:r>
      <w:r>
        <w:rPr/>
        <w:t>is such</w:t>
      </w:r>
      <w:r>
        <w:rPr>
          <w:spacing w:val="-1"/>
        </w:rPr>
        <w:t> </w:t>
      </w:r>
      <w:r>
        <w:rPr/>
        <w:t>challenges</w:t>
      </w:r>
      <w:r>
        <w:rPr>
          <w:spacing w:val="-1"/>
        </w:rPr>
        <w:t> </w:t>
      </w:r>
      <w:r>
        <w:rPr/>
        <w:t>that necessitated</w:t>
      </w:r>
      <w:r>
        <w:rPr>
          <w:spacing w:val="1"/>
        </w:rPr>
        <w:t> </w:t>
      </w:r>
      <w:r>
        <w:rPr/>
        <w:t>this</w:t>
      </w:r>
      <w:r>
        <w:rPr>
          <w:spacing w:val="-1"/>
        </w:rPr>
        <w:t> </w:t>
      </w:r>
      <w:r>
        <w:rPr/>
        <w:t>research.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challenges</w:t>
      </w:r>
      <w:r>
        <w:rPr>
          <w:spacing w:val="1"/>
        </w:rPr>
        <w:t> </w:t>
      </w:r>
      <w:r>
        <w:rPr/>
        <w:t>include:-</w:t>
      </w:r>
    </w:p>
    <w:p>
      <w:pPr>
        <w:pStyle w:val="ListParagraph"/>
        <w:numPr>
          <w:ilvl w:val="2"/>
          <w:numId w:val="6"/>
        </w:numPr>
        <w:tabs>
          <w:tab w:pos="1241" w:val="left" w:leader="none"/>
        </w:tabs>
        <w:spacing w:line="480" w:lineRule="auto" w:before="0" w:after="0"/>
        <w:ind w:left="1240" w:right="180" w:hanging="360"/>
        <w:jc w:val="both"/>
        <w:rPr>
          <w:sz w:val="26"/>
        </w:rPr>
      </w:pPr>
      <w:r>
        <w:rPr/>
        <w:pict>
          <v:rect style="position:absolute;margin-left:90.024002pt;margin-top:121.932739pt;width:144.020pt;height:.599980pt;mso-position-horizontal-relative:page;mso-position-vertical-relative:paragraph;z-index:-15724544;mso-wrap-distance-left:0;mso-wrap-distance-right:0" filled="true" fillcolor="#000000" stroked="false">
            <v:fill type="solid"/>
            <w10:wrap type="topAndBottom"/>
          </v:rect>
        </w:pict>
      </w:r>
      <w:r>
        <w:rPr>
          <w:sz w:val="26"/>
        </w:rPr>
        <w:t>The non stipulation of the qualification of inspectors to investigate companies,</w:t>
      </w:r>
      <w:r>
        <w:rPr>
          <w:spacing w:val="1"/>
          <w:sz w:val="26"/>
        </w:rPr>
        <w:t> </w:t>
      </w:r>
      <w:r>
        <w:rPr>
          <w:sz w:val="26"/>
        </w:rPr>
        <w:t>a lacuna that may have affected the quality of report due to the incorporative,</w:t>
      </w:r>
      <w:r>
        <w:rPr>
          <w:spacing w:val="1"/>
          <w:sz w:val="26"/>
        </w:rPr>
        <w:t> </w:t>
      </w:r>
      <w:r>
        <w:rPr>
          <w:sz w:val="26"/>
        </w:rPr>
        <w:t>inexperience lack of skill and knowledge of some persons, that this effected the</w:t>
      </w:r>
      <w:r>
        <w:rPr>
          <w:spacing w:val="-62"/>
          <w:sz w:val="26"/>
        </w:rPr>
        <w:t> </w:t>
      </w:r>
      <w:r>
        <w:rPr>
          <w:sz w:val="26"/>
        </w:rPr>
        <w:t>administration</w:t>
      </w:r>
      <w:r>
        <w:rPr>
          <w:spacing w:val="-2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companies.</w:t>
      </w:r>
    </w:p>
    <w:p>
      <w:pPr>
        <w:spacing w:before="75"/>
        <w:ind w:left="520" w:right="0" w:firstLine="0"/>
        <w:jc w:val="left"/>
        <w:rPr>
          <w:rFonts w:ascii="Tahoma"/>
          <w:sz w:val="20"/>
        </w:rPr>
      </w:pPr>
      <w:r>
        <w:rPr>
          <w:sz w:val="20"/>
          <w:vertAlign w:val="superscript"/>
        </w:rPr>
        <w:t>4</w:t>
      </w:r>
      <w:r>
        <w:rPr>
          <w:spacing w:val="-2"/>
          <w:sz w:val="20"/>
          <w:vertAlign w:val="baseline"/>
        </w:rPr>
        <w:t> </w:t>
      </w:r>
      <w:r>
        <w:rPr>
          <w:rFonts w:ascii="Tahoma"/>
          <w:sz w:val="20"/>
          <w:vertAlign w:val="baseline"/>
        </w:rPr>
        <w:t>Nigerian</w:t>
      </w:r>
      <w:r>
        <w:rPr>
          <w:rFonts w:ascii="Tahoma"/>
          <w:spacing w:val="-3"/>
          <w:sz w:val="20"/>
          <w:vertAlign w:val="baseline"/>
        </w:rPr>
        <w:t> </w:t>
      </w:r>
      <w:r>
        <w:rPr>
          <w:rFonts w:ascii="Tahoma"/>
          <w:sz w:val="20"/>
          <w:vertAlign w:val="baseline"/>
        </w:rPr>
        <w:t>Law</w:t>
      </w:r>
      <w:r>
        <w:rPr>
          <w:rFonts w:ascii="Tahoma"/>
          <w:spacing w:val="-2"/>
          <w:sz w:val="20"/>
          <w:vertAlign w:val="baseline"/>
        </w:rPr>
        <w:t> </w:t>
      </w:r>
      <w:r>
        <w:rPr>
          <w:rFonts w:ascii="Tahoma"/>
          <w:sz w:val="20"/>
          <w:vertAlign w:val="baseline"/>
        </w:rPr>
        <w:t>Reform</w:t>
      </w:r>
      <w:r>
        <w:rPr>
          <w:rFonts w:ascii="Tahoma"/>
          <w:spacing w:val="-1"/>
          <w:sz w:val="20"/>
          <w:vertAlign w:val="baseline"/>
        </w:rPr>
        <w:t> </w:t>
      </w:r>
      <w:r>
        <w:rPr>
          <w:rFonts w:ascii="Tahoma"/>
          <w:sz w:val="20"/>
          <w:vertAlign w:val="baseline"/>
        </w:rPr>
        <w:t>Commission</w:t>
      </w:r>
      <w:r>
        <w:rPr>
          <w:rFonts w:ascii="Tahoma"/>
          <w:spacing w:val="-4"/>
          <w:sz w:val="20"/>
          <w:vertAlign w:val="baseline"/>
        </w:rPr>
        <w:t> </w:t>
      </w:r>
      <w:r>
        <w:rPr>
          <w:rFonts w:ascii="Tahoma"/>
          <w:sz w:val="20"/>
          <w:vertAlign w:val="baseline"/>
        </w:rPr>
        <w:t>Working</w:t>
      </w:r>
      <w:r>
        <w:rPr>
          <w:rFonts w:ascii="Tahoma"/>
          <w:spacing w:val="-3"/>
          <w:sz w:val="20"/>
          <w:vertAlign w:val="baseline"/>
        </w:rPr>
        <w:t> </w:t>
      </w:r>
      <w:r>
        <w:rPr>
          <w:rFonts w:ascii="Tahoma"/>
          <w:sz w:val="20"/>
          <w:vertAlign w:val="baseline"/>
        </w:rPr>
        <w:t>Papers</w:t>
      </w:r>
      <w:r>
        <w:rPr>
          <w:rFonts w:ascii="Tahoma"/>
          <w:spacing w:val="-3"/>
          <w:sz w:val="20"/>
          <w:vertAlign w:val="baseline"/>
        </w:rPr>
        <w:t> </w:t>
      </w:r>
      <w:r>
        <w:rPr>
          <w:rFonts w:ascii="Tahoma"/>
          <w:sz w:val="20"/>
          <w:vertAlign w:val="baseline"/>
        </w:rPr>
        <w:t>on</w:t>
      </w:r>
      <w:r>
        <w:rPr>
          <w:rFonts w:ascii="Tahoma"/>
          <w:spacing w:val="-1"/>
          <w:sz w:val="20"/>
          <w:vertAlign w:val="baseline"/>
        </w:rPr>
        <w:t> </w:t>
      </w:r>
      <w:r>
        <w:rPr>
          <w:rFonts w:ascii="Tahoma"/>
          <w:sz w:val="20"/>
          <w:vertAlign w:val="baseline"/>
        </w:rPr>
        <w:t>the</w:t>
      </w:r>
      <w:r>
        <w:rPr>
          <w:rFonts w:ascii="Tahoma"/>
          <w:spacing w:val="-2"/>
          <w:sz w:val="20"/>
          <w:vertAlign w:val="baseline"/>
        </w:rPr>
        <w:t> </w:t>
      </w:r>
      <w:r>
        <w:rPr>
          <w:rFonts w:ascii="Tahoma"/>
          <w:sz w:val="20"/>
          <w:vertAlign w:val="baseline"/>
        </w:rPr>
        <w:t>Nigerian</w:t>
      </w:r>
      <w:r>
        <w:rPr>
          <w:rFonts w:ascii="Tahoma"/>
          <w:spacing w:val="-2"/>
          <w:sz w:val="20"/>
          <w:vertAlign w:val="baseline"/>
        </w:rPr>
        <w:t> </w:t>
      </w:r>
      <w:r>
        <w:rPr>
          <w:rFonts w:ascii="Tahoma"/>
          <w:sz w:val="20"/>
          <w:vertAlign w:val="baseline"/>
        </w:rPr>
        <w:t>Company</w:t>
      </w:r>
      <w:r>
        <w:rPr>
          <w:rFonts w:ascii="Tahoma"/>
          <w:spacing w:val="-1"/>
          <w:sz w:val="20"/>
          <w:vertAlign w:val="baseline"/>
        </w:rPr>
        <w:t> </w:t>
      </w:r>
      <w:r>
        <w:rPr>
          <w:rFonts w:ascii="Tahoma"/>
          <w:sz w:val="20"/>
          <w:vertAlign w:val="baseline"/>
        </w:rPr>
        <w:t>Law.</w:t>
      </w:r>
      <w:r>
        <w:rPr>
          <w:rFonts w:ascii="Tahoma"/>
          <w:spacing w:val="-1"/>
          <w:sz w:val="20"/>
          <w:vertAlign w:val="baseline"/>
        </w:rPr>
        <w:t> </w:t>
      </w:r>
      <w:r>
        <w:rPr>
          <w:rFonts w:ascii="Tahoma"/>
          <w:sz w:val="20"/>
          <w:vertAlign w:val="baseline"/>
        </w:rPr>
        <w:t>Vol</w:t>
      </w:r>
      <w:r>
        <w:rPr>
          <w:rFonts w:ascii="Tahoma"/>
          <w:spacing w:val="-3"/>
          <w:sz w:val="20"/>
          <w:vertAlign w:val="baseline"/>
        </w:rPr>
        <w:t> </w:t>
      </w:r>
      <w:r>
        <w:rPr>
          <w:rFonts w:ascii="Tahoma"/>
          <w:sz w:val="20"/>
          <w:vertAlign w:val="baseline"/>
        </w:rPr>
        <w:t>1-12</w:t>
      </w:r>
    </w:p>
    <w:p>
      <w:pPr>
        <w:spacing w:after="0"/>
        <w:jc w:val="left"/>
        <w:rPr>
          <w:rFonts w:ascii="Tahoma"/>
          <w:sz w:val="20"/>
        </w:rPr>
        <w:sectPr>
          <w:pgSz w:w="12240" w:h="15840"/>
          <w:pgMar w:header="0" w:footer="1068" w:top="1360" w:bottom="1260" w:left="1280" w:right="1260"/>
        </w:sectPr>
      </w:pPr>
    </w:p>
    <w:p>
      <w:pPr>
        <w:pStyle w:val="ListParagraph"/>
        <w:numPr>
          <w:ilvl w:val="2"/>
          <w:numId w:val="6"/>
        </w:numPr>
        <w:tabs>
          <w:tab w:pos="1241" w:val="left" w:leader="none"/>
        </w:tabs>
        <w:spacing w:line="480" w:lineRule="auto" w:before="72" w:after="0"/>
        <w:ind w:left="1240" w:right="178" w:hanging="360"/>
        <w:jc w:val="both"/>
        <w:rPr>
          <w:sz w:val="26"/>
        </w:rPr>
      </w:pPr>
      <w:r>
        <w:rPr>
          <w:sz w:val="26"/>
        </w:rPr>
        <w:t>The inability of</w:t>
      </w:r>
      <w:r>
        <w:rPr>
          <w:spacing w:val="1"/>
          <w:sz w:val="26"/>
        </w:rPr>
        <w:t> </w:t>
      </w:r>
      <w:r>
        <w:rPr>
          <w:sz w:val="26"/>
        </w:rPr>
        <w:t>the Commission to fully enforce its policies of</w:t>
      </w:r>
      <w:r>
        <w:rPr>
          <w:spacing w:val="65"/>
          <w:sz w:val="26"/>
        </w:rPr>
        <w:t> </w:t>
      </w:r>
      <w:r>
        <w:rPr>
          <w:sz w:val="26"/>
        </w:rPr>
        <w:t>compliance</w:t>
      </w:r>
      <w:r>
        <w:rPr>
          <w:spacing w:val="1"/>
          <w:sz w:val="26"/>
        </w:rPr>
        <w:t> </w:t>
      </w:r>
      <w:r>
        <w:rPr>
          <w:sz w:val="26"/>
        </w:rPr>
        <w:t>with</w:t>
      </w:r>
      <w:r>
        <w:rPr>
          <w:spacing w:val="1"/>
          <w:sz w:val="26"/>
        </w:rPr>
        <w:t> </w:t>
      </w:r>
      <w:r>
        <w:rPr>
          <w:sz w:val="26"/>
        </w:rPr>
        <w:t>certain</w:t>
      </w:r>
      <w:r>
        <w:rPr>
          <w:spacing w:val="1"/>
          <w:sz w:val="26"/>
        </w:rPr>
        <w:t> </w:t>
      </w:r>
      <w:r>
        <w:rPr>
          <w:sz w:val="26"/>
        </w:rPr>
        <w:t>provision</w:t>
      </w:r>
      <w:r>
        <w:rPr>
          <w:spacing w:val="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CAMA</w:t>
      </w:r>
      <w:r>
        <w:rPr>
          <w:spacing w:val="1"/>
          <w:sz w:val="26"/>
        </w:rPr>
        <w:t> </w:t>
      </w:r>
      <w:r>
        <w:rPr>
          <w:sz w:val="26"/>
        </w:rPr>
        <w:t>e.g</w:t>
      </w:r>
      <w:r>
        <w:rPr>
          <w:spacing w:val="1"/>
          <w:sz w:val="26"/>
        </w:rPr>
        <w:t> </w:t>
      </w:r>
      <w:r>
        <w:rPr>
          <w:sz w:val="26"/>
        </w:rPr>
        <w:t>payment</w:t>
      </w:r>
      <w:r>
        <w:rPr>
          <w:spacing w:val="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annual</w:t>
      </w:r>
      <w:r>
        <w:rPr>
          <w:spacing w:val="1"/>
          <w:sz w:val="26"/>
        </w:rPr>
        <w:t> </w:t>
      </w:r>
      <w:r>
        <w:rPr>
          <w:sz w:val="26"/>
        </w:rPr>
        <w:t>returns</w:t>
      </w:r>
      <w:r>
        <w:rPr>
          <w:spacing w:val="1"/>
          <w:sz w:val="26"/>
        </w:rPr>
        <w:t> </w:t>
      </w:r>
      <w:r>
        <w:rPr>
          <w:sz w:val="26"/>
        </w:rPr>
        <w:t>and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necessity</w:t>
      </w:r>
      <w:r>
        <w:rPr>
          <w:spacing w:val="1"/>
          <w:sz w:val="26"/>
        </w:rPr>
        <w:t> </w:t>
      </w:r>
      <w:r>
        <w:rPr>
          <w:sz w:val="26"/>
        </w:rPr>
        <w:t>for</w:t>
      </w:r>
      <w:r>
        <w:rPr>
          <w:spacing w:val="1"/>
          <w:sz w:val="26"/>
        </w:rPr>
        <w:t> </w:t>
      </w:r>
      <w:r>
        <w:rPr>
          <w:sz w:val="26"/>
        </w:rPr>
        <w:t>all</w:t>
      </w:r>
      <w:r>
        <w:rPr>
          <w:spacing w:val="1"/>
          <w:sz w:val="26"/>
        </w:rPr>
        <w:t> </w:t>
      </w:r>
      <w:r>
        <w:rPr>
          <w:sz w:val="26"/>
        </w:rPr>
        <w:t>companies</w:t>
      </w:r>
      <w:r>
        <w:rPr>
          <w:spacing w:val="1"/>
          <w:sz w:val="26"/>
        </w:rPr>
        <w:t> </w:t>
      </w:r>
      <w:r>
        <w:rPr>
          <w:sz w:val="26"/>
        </w:rPr>
        <w:t>to</w:t>
      </w:r>
      <w:r>
        <w:rPr>
          <w:spacing w:val="1"/>
          <w:sz w:val="26"/>
        </w:rPr>
        <w:t> </w:t>
      </w:r>
      <w:r>
        <w:rPr>
          <w:sz w:val="26"/>
        </w:rPr>
        <w:t>have</w:t>
      </w:r>
      <w:r>
        <w:rPr>
          <w:spacing w:val="1"/>
          <w:sz w:val="26"/>
        </w:rPr>
        <w:t> </w:t>
      </w:r>
      <w:r>
        <w:rPr>
          <w:sz w:val="26"/>
        </w:rPr>
        <w:t>company</w:t>
      </w:r>
      <w:r>
        <w:rPr>
          <w:spacing w:val="1"/>
          <w:sz w:val="26"/>
        </w:rPr>
        <w:t> </w:t>
      </w:r>
      <w:r>
        <w:rPr>
          <w:sz w:val="26"/>
        </w:rPr>
        <w:t>secretary</w:t>
      </w:r>
      <w:r>
        <w:rPr>
          <w:spacing w:val="1"/>
          <w:sz w:val="26"/>
        </w:rPr>
        <w:t> </w:t>
      </w:r>
      <w:r>
        <w:rPr>
          <w:sz w:val="26"/>
        </w:rPr>
        <w:t>and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abuse</w:t>
      </w:r>
      <w:r>
        <w:rPr>
          <w:spacing w:val="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incorporated</w:t>
      </w:r>
      <w:r>
        <w:rPr>
          <w:spacing w:val="1"/>
          <w:sz w:val="26"/>
        </w:rPr>
        <w:t> </w:t>
      </w:r>
      <w:r>
        <w:rPr>
          <w:sz w:val="26"/>
        </w:rPr>
        <w:t>trustee</w:t>
      </w:r>
      <w:r>
        <w:rPr>
          <w:spacing w:val="2"/>
          <w:sz w:val="26"/>
        </w:rPr>
        <w:t> </w:t>
      </w:r>
      <w:r>
        <w:rPr>
          <w:sz w:val="26"/>
        </w:rPr>
        <w:t>by</w:t>
      </w:r>
      <w:r>
        <w:rPr>
          <w:spacing w:val="-4"/>
          <w:sz w:val="26"/>
        </w:rPr>
        <w:t> </w:t>
      </w:r>
      <w:r>
        <w:rPr>
          <w:sz w:val="26"/>
        </w:rPr>
        <w:t>members</w:t>
      </w:r>
      <w:r>
        <w:rPr>
          <w:spacing w:val="-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public.</w:t>
      </w:r>
    </w:p>
    <w:p>
      <w:pPr>
        <w:pStyle w:val="ListParagraph"/>
        <w:numPr>
          <w:ilvl w:val="2"/>
          <w:numId w:val="6"/>
        </w:numPr>
        <w:tabs>
          <w:tab w:pos="1241" w:val="left" w:leader="none"/>
        </w:tabs>
        <w:spacing w:line="480" w:lineRule="auto" w:before="2" w:after="0"/>
        <w:ind w:left="1240" w:right="183" w:hanging="360"/>
        <w:jc w:val="both"/>
        <w:rPr>
          <w:sz w:val="26"/>
        </w:rPr>
      </w:pP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provisions</w:t>
      </w:r>
      <w:r>
        <w:rPr>
          <w:spacing w:val="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CAMA</w:t>
      </w:r>
      <w:r>
        <w:rPr>
          <w:spacing w:val="1"/>
          <w:sz w:val="26"/>
        </w:rPr>
        <w:t> </w:t>
      </w:r>
      <w:r>
        <w:rPr>
          <w:sz w:val="26"/>
        </w:rPr>
        <w:t>especially</w:t>
      </w:r>
      <w:r>
        <w:rPr>
          <w:spacing w:val="1"/>
          <w:sz w:val="26"/>
        </w:rPr>
        <w:t> </w:t>
      </w:r>
      <w:r>
        <w:rPr>
          <w:sz w:val="26"/>
        </w:rPr>
        <w:t>on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requirement</w:t>
      </w:r>
      <w:r>
        <w:rPr>
          <w:spacing w:val="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shareholders/members</w:t>
      </w:r>
      <w:r>
        <w:rPr>
          <w:spacing w:val="1"/>
          <w:sz w:val="26"/>
        </w:rPr>
        <w:t> </w:t>
      </w:r>
      <w:r>
        <w:rPr>
          <w:sz w:val="26"/>
        </w:rPr>
        <w:t>to</w:t>
      </w:r>
      <w:r>
        <w:rPr>
          <w:spacing w:val="1"/>
          <w:sz w:val="26"/>
        </w:rPr>
        <w:t> </w:t>
      </w:r>
      <w:r>
        <w:rPr>
          <w:sz w:val="26"/>
        </w:rPr>
        <w:t>enable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company</w:t>
      </w:r>
      <w:r>
        <w:rPr>
          <w:spacing w:val="1"/>
          <w:sz w:val="26"/>
        </w:rPr>
        <w:t> </w:t>
      </w:r>
      <w:r>
        <w:rPr>
          <w:sz w:val="26"/>
        </w:rPr>
        <w:t>ignite</w:t>
      </w:r>
      <w:r>
        <w:rPr>
          <w:spacing w:val="1"/>
          <w:sz w:val="26"/>
        </w:rPr>
        <w:t> </w:t>
      </w:r>
      <w:r>
        <w:rPr>
          <w:sz w:val="26"/>
        </w:rPr>
        <w:t>investigation</w:t>
      </w:r>
      <w:r>
        <w:rPr>
          <w:spacing w:val="1"/>
          <w:sz w:val="26"/>
        </w:rPr>
        <w:t> </w:t>
      </w:r>
      <w:r>
        <w:rPr>
          <w:sz w:val="26"/>
        </w:rPr>
        <w:t>are</w:t>
      </w:r>
      <w:r>
        <w:rPr>
          <w:spacing w:val="1"/>
          <w:sz w:val="26"/>
        </w:rPr>
        <w:t> </w:t>
      </w:r>
      <w:r>
        <w:rPr>
          <w:sz w:val="26"/>
        </w:rPr>
        <w:t>questionable as to the intention of such requirement in the light of the aim of</w:t>
      </w:r>
      <w:r>
        <w:rPr>
          <w:spacing w:val="1"/>
          <w:sz w:val="26"/>
        </w:rPr>
        <w:t> </w:t>
      </w:r>
      <w:r>
        <w:rPr>
          <w:sz w:val="26"/>
        </w:rPr>
        <w:t>investigation</w:t>
      </w:r>
      <w:r>
        <w:rPr>
          <w:spacing w:val="-2"/>
          <w:sz w:val="26"/>
        </w:rPr>
        <w:t> </w:t>
      </w:r>
      <w:r>
        <w:rPr>
          <w:sz w:val="26"/>
        </w:rPr>
        <w:t>in</w:t>
      </w:r>
      <w:r>
        <w:rPr>
          <w:spacing w:val="-1"/>
          <w:sz w:val="26"/>
        </w:rPr>
        <w:t> </w:t>
      </w:r>
      <w:r>
        <w:rPr>
          <w:sz w:val="26"/>
        </w:rPr>
        <w:t>a</w:t>
      </w:r>
      <w:r>
        <w:rPr>
          <w:spacing w:val="-1"/>
          <w:sz w:val="26"/>
        </w:rPr>
        <w:t> </w:t>
      </w:r>
      <w:r>
        <w:rPr>
          <w:sz w:val="26"/>
        </w:rPr>
        <w:t>company.</w:t>
      </w:r>
    </w:p>
    <w:p>
      <w:pPr>
        <w:pStyle w:val="ListParagraph"/>
        <w:numPr>
          <w:ilvl w:val="2"/>
          <w:numId w:val="6"/>
        </w:numPr>
        <w:tabs>
          <w:tab w:pos="1241" w:val="left" w:leader="none"/>
        </w:tabs>
        <w:spacing w:line="480" w:lineRule="auto" w:before="0" w:after="0"/>
        <w:ind w:left="1240" w:right="175" w:hanging="360"/>
        <w:jc w:val="both"/>
        <w:rPr>
          <w:sz w:val="26"/>
        </w:rPr>
      </w:pPr>
      <w:r>
        <w:rPr>
          <w:sz w:val="26"/>
        </w:rPr>
        <w:t>The impact of normal civil service bureaucracy on the ability of the CAC to</w:t>
      </w:r>
      <w:r>
        <w:rPr>
          <w:spacing w:val="1"/>
          <w:sz w:val="26"/>
        </w:rPr>
        <w:t> </w:t>
      </w:r>
      <w:r>
        <w:rPr>
          <w:sz w:val="26"/>
        </w:rPr>
        <w:t>efficiently</w:t>
      </w:r>
      <w:r>
        <w:rPr>
          <w:spacing w:val="-6"/>
          <w:sz w:val="26"/>
        </w:rPr>
        <w:t> </w:t>
      </w:r>
      <w:r>
        <w:rPr>
          <w:sz w:val="26"/>
        </w:rPr>
        <w:t>and</w:t>
      </w:r>
      <w:r>
        <w:rPr>
          <w:spacing w:val="-1"/>
          <w:sz w:val="26"/>
        </w:rPr>
        <w:t> </w:t>
      </w:r>
      <w:r>
        <w:rPr>
          <w:sz w:val="26"/>
        </w:rPr>
        <w:t>effectively</w:t>
      </w:r>
      <w:r>
        <w:rPr>
          <w:spacing w:val="-4"/>
          <w:sz w:val="26"/>
        </w:rPr>
        <w:t> </w:t>
      </w:r>
      <w:r>
        <w:rPr>
          <w:sz w:val="26"/>
        </w:rPr>
        <w:t>carry</w:t>
      </w:r>
      <w:r>
        <w:rPr>
          <w:spacing w:val="-6"/>
          <w:sz w:val="26"/>
        </w:rPr>
        <w:t> </w:t>
      </w:r>
      <w:r>
        <w:rPr>
          <w:sz w:val="26"/>
        </w:rPr>
        <w:t>out</w:t>
      </w:r>
      <w:r>
        <w:rPr>
          <w:spacing w:val="1"/>
          <w:sz w:val="26"/>
        </w:rPr>
        <w:t> </w:t>
      </w:r>
      <w:r>
        <w:rPr>
          <w:sz w:val="26"/>
        </w:rPr>
        <w:t>its</w:t>
      </w:r>
      <w:r>
        <w:rPr>
          <w:spacing w:val="-1"/>
          <w:sz w:val="26"/>
        </w:rPr>
        <w:t> </w:t>
      </w:r>
      <w:r>
        <w:rPr>
          <w:sz w:val="26"/>
        </w:rPr>
        <w:t>functions.</w:t>
      </w:r>
    </w:p>
    <w:p>
      <w:pPr>
        <w:pStyle w:val="BodyText"/>
        <w:rPr>
          <w:sz w:val="28"/>
        </w:rPr>
      </w:pPr>
    </w:p>
    <w:p>
      <w:pPr>
        <w:pStyle w:val="BodyText"/>
        <w:spacing w:before="7"/>
        <w:rPr>
          <w:sz w:val="24"/>
        </w:rPr>
      </w:pPr>
    </w:p>
    <w:p>
      <w:pPr>
        <w:pStyle w:val="Heading1"/>
        <w:numPr>
          <w:ilvl w:val="1"/>
          <w:numId w:val="6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</w:pPr>
      <w:r>
        <w:rPr/>
        <w:t>AIMS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OBJECTIVES</w:t>
      </w:r>
      <w:r>
        <w:rPr>
          <w:spacing w:val="-2"/>
        </w:rPr>
        <w:t> </w:t>
      </w:r>
      <w:r>
        <w:rPr/>
        <w:t>OF STUDY</w:t>
      </w:r>
    </w:p>
    <w:p>
      <w:pPr>
        <w:pStyle w:val="BodyText"/>
        <w:spacing w:before="4"/>
        <w:rPr>
          <w:b/>
          <w:sz w:val="25"/>
        </w:rPr>
      </w:pPr>
    </w:p>
    <w:p>
      <w:pPr>
        <w:pStyle w:val="BodyText"/>
        <w:spacing w:line="480" w:lineRule="auto" w:before="1"/>
        <w:ind w:left="520" w:right="175" w:firstLine="719"/>
        <w:jc w:val="both"/>
      </w:pPr>
      <w:r>
        <w:rPr/>
        <w:t>The objective of this research is to appraise the functions and roles of the</w:t>
      </w:r>
      <w:r>
        <w:rPr>
          <w:spacing w:val="1"/>
        </w:rPr>
        <w:t> </w:t>
      </w:r>
      <w:r>
        <w:rPr/>
        <w:t>Commission as a regulatory body under the Nigerian Company Law since the coming</w:t>
      </w:r>
      <w:r>
        <w:rPr>
          <w:spacing w:val="1"/>
        </w:rPr>
        <w:t> </w:t>
      </w:r>
      <w:r>
        <w:rPr/>
        <w:t>into being of the Companies and Allied Matters Act given its extensive powers of</w:t>
      </w:r>
      <w:r>
        <w:rPr>
          <w:spacing w:val="1"/>
        </w:rPr>
        <w:t> </w:t>
      </w:r>
      <w:r>
        <w:rPr/>
        <w:t>control and supervision over Nigerian Companies, to find out whether it is effectively</w:t>
      </w:r>
      <w:r>
        <w:rPr>
          <w:spacing w:val="1"/>
        </w:rPr>
        <w:t> </w:t>
      </w:r>
      <w:r>
        <w:rPr/>
        <w:t>carrying out its statutory functions with the inherent enforcement mechanism and how</w:t>
      </w:r>
      <w:r>
        <w:rPr>
          <w:spacing w:val="-62"/>
        </w:rPr>
        <w:t> </w:t>
      </w:r>
      <w:r>
        <w:rPr/>
        <w:t>it has come to bear on the general corporate governance of companies. Further, the</w:t>
      </w:r>
      <w:r>
        <w:rPr>
          <w:spacing w:val="1"/>
        </w:rPr>
        <w:t> </w:t>
      </w:r>
      <w:r>
        <w:rPr/>
        <w:t>likely problems inhibiting the Commission from effectively discharging its statutory</w:t>
      </w:r>
      <w:r>
        <w:rPr>
          <w:spacing w:val="1"/>
        </w:rPr>
        <w:t> </w:t>
      </w:r>
      <w:r>
        <w:rPr/>
        <w:t>functions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recommendation</w:t>
      </w:r>
      <w:r>
        <w:rPr>
          <w:spacing w:val="-1"/>
        </w:rPr>
        <w:t> </w:t>
      </w:r>
      <w:r>
        <w:rPr/>
        <w:t>to</w:t>
      </w:r>
      <w:r>
        <w:rPr>
          <w:spacing w:val="1"/>
        </w:rPr>
        <w:t> </w:t>
      </w:r>
      <w:r>
        <w:rPr/>
        <w:t>enable</w:t>
      </w:r>
      <w:r>
        <w:rPr>
          <w:spacing w:val="-2"/>
        </w:rPr>
        <w:t> </w:t>
      </w:r>
      <w:r>
        <w:rPr/>
        <w:t>it</w:t>
      </w:r>
      <w:r>
        <w:rPr>
          <w:spacing w:val="2"/>
        </w:rPr>
        <w:t> </w:t>
      </w:r>
      <w:r>
        <w:rPr/>
        <w:t>achieve</w:t>
      </w:r>
      <w:r>
        <w:rPr>
          <w:spacing w:val="-1"/>
        </w:rPr>
        <w:t> </w:t>
      </w:r>
      <w:r>
        <w:rPr/>
        <w:t>its</w:t>
      </w:r>
      <w:r>
        <w:rPr>
          <w:spacing w:val="-1"/>
        </w:rPr>
        <w:t> </w:t>
      </w:r>
      <w:r>
        <w:rPr/>
        <w:t>functions.</w:t>
      </w:r>
    </w:p>
    <w:p>
      <w:pPr>
        <w:pStyle w:val="Heading1"/>
        <w:numPr>
          <w:ilvl w:val="1"/>
          <w:numId w:val="6"/>
        </w:numPr>
        <w:tabs>
          <w:tab w:pos="1240" w:val="left" w:leader="none"/>
          <w:tab w:pos="1241" w:val="left" w:leader="none"/>
        </w:tabs>
        <w:spacing w:line="240" w:lineRule="auto" w:before="7" w:after="0"/>
        <w:ind w:left="1240" w:right="0" w:hanging="721"/>
        <w:jc w:val="left"/>
      </w:pPr>
      <w:r>
        <w:rPr/>
        <w:t>SCOPE</w:t>
      </w:r>
      <w:r>
        <w:rPr>
          <w:spacing w:val="-1"/>
        </w:rPr>
        <w:t> </w:t>
      </w:r>
      <w:r>
        <w:rPr/>
        <w:t>AND</w:t>
      </w:r>
      <w:r>
        <w:rPr>
          <w:spacing w:val="-3"/>
        </w:rPr>
        <w:t> </w:t>
      </w:r>
      <w:r>
        <w:rPr/>
        <w:t>LIMITATION</w:t>
      </w:r>
    </w:p>
    <w:p>
      <w:pPr>
        <w:spacing w:after="0" w:line="240" w:lineRule="auto"/>
        <w:jc w:val="left"/>
        <w:sectPr>
          <w:pgSz w:w="12240" w:h="15840"/>
          <w:pgMar w:header="0" w:footer="1068" w:top="1360" w:bottom="1260" w:left="1280" w:right="1260"/>
        </w:sectPr>
      </w:pPr>
    </w:p>
    <w:p>
      <w:pPr>
        <w:pStyle w:val="BodyText"/>
        <w:spacing w:line="480" w:lineRule="auto" w:before="72"/>
        <w:ind w:left="520" w:right="178" w:firstLine="719"/>
        <w:jc w:val="both"/>
      </w:pPr>
      <w:r>
        <w:rPr/>
        <w:t>This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work</w:t>
      </w:r>
      <w:r>
        <w:rPr>
          <w:spacing w:val="1"/>
        </w:rPr>
        <w:t> </w:t>
      </w:r>
      <w:r>
        <w:rPr/>
        <w:t>concerns</w:t>
      </w:r>
      <w:r>
        <w:rPr>
          <w:spacing w:val="1"/>
        </w:rPr>
        <w:t> </w:t>
      </w:r>
      <w:r>
        <w:rPr/>
        <w:t>itself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independent</w:t>
      </w:r>
      <w:r>
        <w:rPr>
          <w:spacing w:val="66"/>
        </w:rPr>
        <w:t> </w:t>
      </w:r>
      <w:r>
        <w:rPr/>
        <w:t>regulatory</w:t>
      </w:r>
      <w:r>
        <w:rPr>
          <w:spacing w:val="1"/>
        </w:rPr>
        <w:t> </w:t>
      </w:r>
      <w:r>
        <w:rPr/>
        <w:t>organization that regulates the activities of the companies and other allied bodies in</w:t>
      </w:r>
      <w:r>
        <w:rPr>
          <w:spacing w:val="1"/>
        </w:rPr>
        <w:t> </w:t>
      </w:r>
      <w:r>
        <w:rPr/>
        <w:t>Nigeria.</w:t>
      </w:r>
    </w:p>
    <w:p>
      <w:pPr>
        <w:pStyle w:val="BodyText"/>
        <w:spacing w:line="480" w:lineRule="auto"/>
        <w:ind w:left="520" w:right="182" w:firstLine="719"/>
        <w:jc w:val="both"/>
      </w:pPr>
      <w:r>
        <w:rPr/>
        <w:t>Attempt would be made pointing out the purpose of company legislation in</w:t>
      </w:r>
      <w:r>
        <w:rPr>
          <w:spacing w:val="1"/>
        </w:rPr>
        <w:t> </w:t>
      </w:r>
      <w:r>
        <w:rPr/>
        <w:t>Nigeria, the historic development of company law in our country and its relevance.</w:t>
      </w:r>
      <w:r>
        <w:rPr>
          <w:spacing w:val="1"/>
        </w:rPr>
        <w:t> </w:t>
      </w:r>
      <w:r>
        <w:rPr/>
        <w:t>The composition and administration technique of the body will be examined, the</w:t>
      </w:r>
      <w:r>
        <w:rPr>
          <w:spacing w:val="1"/>
        </w:rPr>
        <w:t> </w:t>
      </w:r>
      <w:r>
        <w:rPr/>
        <w:t>various functions and power of the Commission, portraying it as an independent</w:t>
      </w:r>
      <w:r>
        <w:rPr>
          <w:spacing w:val="1"/>
        </w:rPr>
        <w:t> </w:t>
      </w:r>
      <w:r>
        <w:rPr/>
        <w:t>agency,</w:t>
      </w:r>
      <w:r>
        <w:rPr>
          <w:spacing w:val="21"/>
        </w:rPr>
        <w:t> </w:t>
      </w:r>
      <w:r>
        <w:rPr/>
        <w:t>the</w:t>
      </w:r>
      <w:r>
        <w:rPr>
          <w:spacing w:val="21"/>
        </w:rPr>
        <w:t> </w:t>
      </w:r>
      <w:r>
        <w:rPr/>
        <w:t>challenges</w:t>
      </w:r>
      <w:r>
        <w:rPr>
          <w:spacing w:val="23"/>
        </w:rPr>
        <w:t> </w:t>
      </w:r>
      <w:r>
        <w:rPr/>
        <w:t>of</w:t>
      </w:r>
      <w:r>
        <w:rPr>
          <w:spacing w:val="21"/>
        </w:rPr>
        <w:t> </w:t>
      </w:r>
      <w:r>
        <w:rPr/>
        <w:t>the</w:t>
      </w:r>
      <w:r>
        <w:rPr>
          <w:spacing w:val="21"/>
        </w:rPr>
        <w:t> </w:t>
      </w:r>
      <w:r>
        <w:rPr/>
        <w:t>Commission</w:t>
      </w:r>
      <w:r>
        <w:rPr>
          <w:spacing w:val="22"/>
        </w:rPr>
        <w:t> </w:t>
      </w:r>
      <w:r>
        <w:rPr/>
        <w:t>and</w:t>
      </w:r>
      <w:r>
        <w:rPr>
          <w:spacing w:val="21"/>
        </w:rPr>
        <w:t> </w:t>
      </w:r>
      <w:r>
        <w:rPr/>
        <w:t>recommendation</w:t>
      </w:r>
      <w:r>
        <w:rPr>
          <w:spacing w:val="21"/>
        </w:rPr>
        <w:t> </w:t>
      </w:r>
      <w:r>
        <w:rPr/>
        <w:t>for</w:t>
      </w:r>
      <w:r>
        <w:rPr>
          <w:spacing w:val="19"/>
        </w:rPr>
        <w:t> </w:t>
      </w:r>
      <w:r>
        <w:rPr/>
        <w:t>the</w:t>
      </w:r>
      <w:r>
        <w:rPr>
          <w:spacing w:val="22"/>
        </w:rPr>
        <w:t> </w:t>
      </w:r>
      <w:r>
        <w:rPr/>
        <w:t>Commission</w:t>
      </w:r>
      <w:r>
        <w:rPr>
          <w:spacing w:val="-63"/>
        </w:rPr>
        <w:t> </w:t>
      </w:r>
      <w:r>
        <w:rPr/>
        <w:t>to</w:t>
      </w:r>
      <w:r>
        <w:rPr>
          <w:spacing w:val="-2"/>
        </w:rPr>
        <w:t> </w:t>
      </w:r>
      <w:r>
        <w:rPr/>
        <w:t>be</w:t>
      </w:r>
      <w:r>
        <w:rPr>
          <w:spacing w:val="-1"/>
        </w:rPr>
        <w:t> </w:t>
      </w:r>
      <w:r>
        <w:rPr/>
        <w:t>efficient</w:t>
      </w:r>
      <w:r>
        <w:rPr>
          <w:spacing w:val="-1"/>
        </w:rPr>
        <w:t> </w:t>
      </w:r>
      <w:r>
        <w:rPr/>
        <w:t>would</w:t>
      </w:r>
      <w:r>
        <w:rPr>
          <w:spacing w:val="-1"/>
        </w:rPr>
        <w:t> </w:t>
      </w:r>
      <w:r>
        <w:rPr/>
        <w:t>be</w:t>
      </w:r>
      <w:r>
        <w:rPr>
          <w:spacing w:val="-1"/>
        </w:rPr>
        <w:t> </w:t>
      </w:r>
      <w:r>
        <w:rPr/>
        <w:t>examined.</w:t>
      </w:r>
    </w:p>
    <w:p>
      <w:pPr>
        <w:pStyle w:val="BodyText"/>
        <w:rPr>
          <w:sz w:val="28"/>
        </w:rPr>
      </w:pPr>
    </w:p>
    <w:p>
      <w:pPr>
        <w:pStyle w:val="BodyText"/>
        <w:spacing w:before="7"/>
        <w:rPr>
          <w:sz w:val="24"/>
        </w:rPr>
      </w:pPr>
    </w:p>
    <w:p>
      <w:pPr>
        <w:pStyle w:val="Heading1"/>
        <w:numPr>
          <w:ilvl w:val="1"/>
          <w:numId w:val="6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</w:pPr>
      <w:r>
        <w:rPr/>
        <w:t>LITERATURE</w:t>
      </w:r>
      <w:r>
        <w:rPr>
          <w:spacing w:val="-1"/>
        </w:rPr>
        <w:t> </w:t>
      </w:r>
      <w:r>
        <w:rPr/>
        <w:t>REVIEW</w:t>
      </w:r>
    </w:p>
    <w:p>
      <w:pPr>
        <w:pStyle w:val="BodyText"/>
        <w:spacing w:before="6"/>
        <w:rPr>
          <w:b/>
          <w:sz w:val="25"/>
        </w:rPr>
      </w:pPr>
    </w:p>
    <w:p>
      <w:pPr>
        <w:pStyle w:val="BodyText"/>
        <w:spacing w:line="480" w:lineRule="auto" w:before="1"/>
        <w:ind w:left="520" w:right="182" w:firstLine="719"/>
        <w:jc w:val="both"/>
      </w:pPr>
      <w:r>
        <w:rPr/>
        <w:t>Based on the topic of research, an appraisal of Corporate Affairs Commission</w:t>
      </w:r>
      <w:r>
        <w:rPr>
          <w:spacing w:val="1"/>
        </w:rPr>
        <w:t> </w:t>
      </w:r>
      <w:r>
        <w:rPr/>
        <w:t>as a regulating body under Nigeria Company law, the</w:t>
      </w:r>
      <w:r>
        <w:rPr>
          <w:spacing w:val="1"/>
        </w:rPr>
        <w:t> </w:t>
      </w:r>
      <w:r>
        <w:rPr/>
        <w:t>primary law for company</w:t>
      </w:r>
      <w:r>
        <w:rPr>
          <w:spacing w:val="1"/>
        </w:rPr>
        <w:t> </w:t>
      </w:r>
      <w:r>
        <w:rPr/>
        <w:t>regulation in Nigeria is Companies and Allied Matters Act Cap C20 Laws of the</w:t>
      </w:r>
      <w:r>
        <w:rPr>
          <w:spacing w:val="1"/>
        </w:rPr>
        <w:t> </w:t>
      </w:r>
      <w:r>
        <w:rPr/>
        <w:t>Federation of Nigeria 2004 which is the basic law for this research. Some views of</w:t>
      </w:r>
      <w:r>
        <w:rPr>
          <w:spacing w:val="1"/>
        </w:rPr>
        <w:t> </w:t>
      </w:r>
      <w:r>
        <w:rPr/>
        <w:t>workers</w:t>
      </w:r>
      <w:r>
        <w:rPr>
          <w:spacing w:val="-2"/>
        </w:rPr>
        <w:t> </w:t>
      </w:r>
      <w:r>
        <w:rPr/>
        <w:t>are</w:t>
      </w:r>
      <w:r>
        <w:rPr>
          <w:spacing w:val="2"/>
        </w:rPr>
        <w:t> </w:t>
      </w:r>
      <w:r>
        <w:rPr/>
        <w:t>considered</w:t>
      </w:r>
      <w:r>
        <w:rPr>
          <w:spacing w:val="2"/>
        </w:rPr>
        <w:t> </w:t>
      </w:r>
      <w:r>
        <w:rPr/>
        <w:t>based</w:t>
      </w:r>
      <w:r>
        <w:rPr>
          <w:spacing w:val="-1"/>
        </w:rPr>
        <w:t> </w:t>
      </w:r>
      <w:r>
        <w:rPr/>
        <w:t>on</w:t>
      </w:r>
      <w:r>
        <w:rPr>
          <w:spacing w:val="-2"/>
        </w:rPr>
        <w:t> </w:t>
      </w:r>
      <w:r>
        <w:rPr/>
        <w:t>divergent</w:t>
      </w:r>
      <w:r>
        <w:rPr>
          <w:spacing w:val="1"/>
        </w:rPr>
        <w:t> </w:t>
      </w:r>
      <w:r>
        <w:rPr/>
        <w:t>opinions.</w:t>
      </w:r>
    </w:p>
    <w:p>
      <w:pPr>
        <w:pStyle w:val="BodyText"/>
        <w:spacing w:line="480" w:lineRule="auto"/>
        <w:ind w:left="520" w:right="178" w:firstLine="719"/>
        <w:jc w:val="both"/>
      </w:pPr>
      <w:r>
        <w:rPr/>
        <w:t>These</w:t>
      </w:r>
      <w:r>
        <w:rPr>
          <w:spacing w:val="24"/>
        </w:rPr>
        <w:t> </w:t>
      </w:r>
      <w:r>
        <w:rPr/>
        <w:t>powers</w:t>
      </w:r>
      <w:r>
        <w:rPr>
          <w:spacing w:val="24"/>
        </w:rPr>
        <w:t> </w:t>
      </w:r>
      <w:r>
        <w:rPr/>
        <w:t>to</w:t>
      </w:r>
      <w:r>
        <w:rPr>
          <w:spacing w:val="25"/>
        </w:rPr>
        <w:t> </w:t>
      </w:r>
      <w:r>
        <w:rPr/>
        <w:t>companies</w:t>
      </w:r>
      <w:r>
        <w:rPr>
          <w:spacing w:val="24"/>
        </w:rPr>
        <w:t> </w:t>
      </w:r>
      <w:r>
        <w:rPr/>
        <w:t>registered</w:t>
      </w:r>
      <w:r>
        <w:rPr>
          <w:spacing w:val="25"/>
        </w:rPr>
        <w:t> </w:t>
      </w:r>
      <w:r>
        <w:rPr/>
        <w:t>in</w:t>
      </w:r>
      <w:r>
        <w:rPr>
          <w:spacing w:val="24"/>
        </w:rPr>
        <w:t> </w:t>
      </w:r>
      <w:r>
        <w:rPr/>
        <w:t>implausible</w:t>
      </w:r>
      <w:r>
        <w:rPr>
          <w:spacing w:val="25"/>
        </w:rPr>
        <w:t> </w:t>
      </w:r>
      <w:r>
        <w:rPr/>
        <w:t>to</w:t>
      </w:r>
      <w:r>
        <w:rPr>
          <w:spacing w:val="24"/>
        </w:rPr>
        <w:t> </w:t>
      </w:r>
      <w:r>
        <w:rPr/>
        <w:t>companies</w:t>
      </w:r>
      <w:r>
        <w:rPr>
          <w:spacing w:val="26"/>
        </w:rPr>
        <w:t> </w:t>
      </w:r>
      <w:r>
        <w:rPr/>
        <w:t>registered</w:t>
      </w:r>
      <w:r>
        <w:rPr>
          <w:spacing w:val="-62"/>
        </w:rPr>
        <w:t> </w:t>
      </w:r>
      <w:r>
        <w:rPr/>
        <w:t>in Nigeria and foreign companies. Thus, a foreign company is allowed</w:t>
      </w:r>
      <w:r>
        <w:rPr>
          <w:spacing w:val="65"/>
        </w:rPr>
        <w:t> </w:t>
      </w:r>
      <w:r>
        <w:rPr/>
        <w:t>to participate</w:t>
      </w:r>
      <w:r>
        <w:rPr>
          <w:spacing w:val="1"/>
        </w:rPr>
        <w:t> </w:t>
      </w:r>
      <w:r>
        <w:rPr/>
        <w:t>in trade or business in Nigeria after incorporation. It behooves the Commission to</w:t>
      </w:r>
      <w:r>
        <w:rPr>
          <w:spacing w:val="1"/>
        </w:rPr>
        <w:t> </w:t>
      </w:r>
      <w:r>
        <w:rPr/>
        <w:t>involve it powers as stated in Section 5 of CAMA to invoke the penalty for non</w:t>
      </w:r>
      <w:r>
        <w:rPr>
          <w:spacing w:val="1"/>
        </w:rPr>
        <w:t> </w:t>
      </w:r>
      <w:r>
        <w:rPr/>
        <w:t>registration before doing business, which makes an officer of a company or it‟s agents</w:t>
      </w:r>
      <w:r>
        <w:rPr>
          <w:spacing w:val="-62"/>
        </w:rPr>
        <w:t> </w:t>
      </w:r>
      <w:r>
        <w:rPr/>
        <w:t>who</w:t>
      </w:r>
      <w:r>
        <w:rPr>
          <w:spacing w:val="33"/>
        </w:rPr>
        <w:t> </w:t>
      </w:r>
      <w:r>
        <w:rPr/>
        <w:t>knowingly</w:t>
      </w:r>
      <w:r>
        <w:rPr>
          <w:spacing w:val="10"/>
        </w:rPr>
        <w:t> </w:t>
      </w:r>
      <w:r>
        <w:rPr/>
        <w:t>and</w:t>
      </w:r>
      <w:r>
        <w:rPr>
          <w:spacing w:val="16"/>
        </w:rPr>
        <w:t> </w:t>
      </w:r>
      <w:r>
        <w:rPr/>
        <w:t>willingly</w:t>
      </w:r>
      <w:r>
        <w:rPr>
          <w:spacing w:val="11"/>
        </w:rPr>
        <w:t> </w:t>
      </w:r>
      <w:r>
        <w:rPr/>
        <w:t>authorizes</w:t>
      </w:r>
      <w:r>
        <w:rPr>
          <w:spacing w:val="16"/>
        </w:rPr>
        <w:t> </w:t>
      </w:r>
      <w:r>
        <w:rPr/>
        <w:t>or</w:t>
      </w:r>
      <w:r>
        <w:rPr>
          <w:spacing w:val="16"/>
        </w:rPr>
        <w:t> </w:t>
      </w:r>
      <w:r>
        <w:rPr/>
        <w:t>permits</w:t>
      </w:r>
      <w:r>
        <w:rPr>
          <w:spacing w:val="15"/>
        </w:rPr>
        <w:t> </w:t>
      </w:r>
      <w:r>
        <w:rPr/>
        <w:t>the</w:t>
      </w:r>
      <w:r>
        <w:rPr>
          <w:spacing w:val="16"/>
        </w:rPr>
        <w:t> </w:t>
      </w:r>
      <w:r>
        <w:rPr/>
        <w:t>default</w:t>
      </w:r>
      <w:r>
        <w:rPr>
          <w:spacing w:val="16"/>
        </w:rPr>
        <w:t> </w:t>
      </w:r>
      <w:r>
        <w:rPr/>
        <w:t>to</w:t>
      </w:r>
      <w:r>
        <w:rPr>
          <w:spacing w:val="23"/>
        </w:rPr>
        <w:t> </w:t>
      </w:r>
      <w:r>
        <w:rPr/>
        <w:t>register</w:t>
      </w:r>
      <w:r>
        <w:rPr>
          <w:spacing w:val="15"/>
        </w:rPr>
        <w:t> </w:t>
      </w:r>
      <w:r>
        <w:rPr/>
        <w:t>in</w:t>
      </w:r>
      <w:r>
        <w:rPr>
          <w:spacing w:val="16"/>
        </w:rPr>
        <w:t> </w:t>
      </w:r>
      <w:r>
        <w:rPr/>
        <w:t>Nigeria</w:t>
      </w:r>
    </w:p>
    <w:p>
      <w:pPr>
        <w:spacing w:after="0" w:line="480" w:lineRule="auto"/>
        <w:jc w:val="both"/>
        <w:sectPr>
          <w:pgSz w:w="12240" w:h="15840"/>
          <w:pgMar w:header="0" w:footer="1068" w:top="1360" w:bottom="1260" w:left="1280" w:right="1260"/>
        </w:sectPr>
      </w:pPr>
    </w:p>
    <w:p>
      <w:pPr>
        <w:pStyle w:val="BodyText"/>
        <w:spacing w:line="480" w:lineRule="auto" w:before="72"/>
        <w:ind w:left="520" w:right="173"/>
        <w:jc w:val="both"/>
      </w:pPr>
      <w:r>
        <w:rPr/>
        <w:t>shall be liaise on convention to a fine of N2,500 for jointly with</w:t>
      </w:r>
      <w:r>
        <w:rPr>
          <w:spacing w:val="1"/>
        </w:rPr>
        <w:t> </w:t>
      </w:r>
      <w:r>
        <w:rPr/>
        <w:t>the company.</w:t>
      </w:r>
      <w:r>
        <w:rPr>
          <w:spacing w:val="1"/>
        </w:rPr>
        <w:t> </w:t>
      </w:r>
      <w:r>
        <w:rPr/>
        <w:t>However, according to Bhadmus</w:t>
      </w:r>
      <w:r>
        <w:rPr>
          <w:vertAlign w:val="superscript"/>
        </w:rPr>
        <w:t>5</w:t>
      </w:r>
      <w:r>
        <w:rPr>
          <w:vertAlign w:val="baseline"/>
        </w:rPr>
        <w:t>, inspite of the fact that a company is not registered</w:t>
      </w:r>
      <w:r>
        <w:rPr>
          <w:spacing w:val="1"/>
          <w:vertAlign w:val="baseline"/>
        </w:rPr>
        <w:t> </w:t>
      </w:r>
      <w:r>
        <w:rPr>
          <w:vertAlign w:val="baseline"/>
        </w:rPr>
        <w:t>in Nigeria, it does not inhibit such a company from suing to protect its rights and be</w:t>
      </w:r>
      <w:r>
        <w:rPr>
          <w:spacing w:val="1"/>
          <w:vertAlign w:val="baseline"/>
        </w:rPr>
        <w:t> </w:t>
      </w:r>
      <w:r>
        <w:rPr>
          <w:vertAlign w:val="baseline"/>
        </w:rPr>
        <w:t>sued where liable without registration in Nigeria, the above position according to the</w:t>
      </w:r>
      <w:r>
        <w:rPr>
          <w:spacing w:val="1"/>
          <w:vertAlign w:val="baseline"/>
        </w:rPr>
        <w:t> </w:t>
      </w:r>
      <w:r>
        <w:rPr>
          <w:vertAlign w:val="baseline"/>
        </w:rPr>
        <w:t>learned</w:t>
      </w:r>
      <w:r>
        <w:rPr>
          <w:spacing w:val="-1"/>
          <w:vertAlign w:val="baseline"/>
        </w:rPr>
        <w:t> </w:t>
      </w:r>
      <w:r>
        <w:rPr>
          <w:vertAlign w:val="baseline"/>
        </w:rPr>
        <w:t>authority</w:t>
      </w:r>
      <w:r>
        <w:rPr>
          <w:spacing w:val="-6"/>
          <w:vertAlign w:val="baseline"/>
        </w:rPr>
        <w:t> </w:t>
      </w:r>
      <w:r>
        <w:rPr>
          <w:vertAlign w:val="baseline"/>
        </w:rPr>
        <w:t>has</w:t>
      </w:r>
      <w:r>
        <w:rPr>
          <w:spacing w:val="-2"/>
          <w:vertAlign w:val="baseline"/>
        </w:rPr>
        <w:t> </w:t>
      </w:r>
      <w:r>
        <w:rPr>
          <w:vertAlign w:val="baseline"/>
        </w:rPr>
        <w:t>legal</w:t>
      </w:r>
      <w:r>
        <w:rPr>
          <w:spacing w:val="-2"/>
          <w:vertAlign w:val="baseline"/>
        </w:rPr>
        <w:t> </w:t>
      </w:r>
      <w:r>
        <w:rPr>
          <w:vertAlign w:val="baseline"/>
        </w:rPr>
        <w:t>basis</w:t>
      </w:r>
      <w:r>
        <w:rPr>
          <w:spacing w:val="-2"/>
          <w:vertAlign w:val="baseline"/>
        </w:rPr>
        <w:t> </w:t>
      </w:r>
      <w:r>
        <w:rPr>
          <w:vertAlign w:val="baseline"/>
        </w:rPr>
        <w:t>in</w:t>
      </w:r>
      <w:r>
        <w:rPr>
          <w:spacing w:val="2"/>
          <w:vertAlign w:val="baseline"/>
        </w:rPr>
        <w:t> </w:t>
      </w:r>
      <w:r>
        <w:rPr>
          <w:vertAlign w:val="baseline"/>
        </w:rPr>
        <w:t>statutory</w:t>
      </w:r>
      <w:r>
        <w:rPr>
          <w:spacing w:val="-6"/>
          <w:vertAlign w:val="baseline"/>
        </w:rPr>
        <w:t> </w:t>
      </w:r>
      <w:r>
        <w:rPr>
          <w:vertAlign w:val="baseline"/>
        </w:rPr>
        <w:t>and</w:t>
      </w:r>
      <w:r>
        <w:rPr>
          <w:spacing w:val="-2"/>
          <w:vertAlign w:val="baseline"/>
        </w:rPr>
        <w:t> </w:t>
      </w:r>
      <w:r>
        <w:rPr>
          <w:vertAlign w:val="baseline"/>
        </w:rPr>
        <w:t>judicial</w:t>
      </w:r>
      <w:r>
        <w:rPr>
          <w:spacing w:val="-2"/>
          <w:vertAlign w:val="baseline"/>
        </w:rPr>
        <w:t> </w:t>
      </w:r>
      <w:r>
        <w:rPr>
          <w:vertAlign w:val="baseline"/>
        </w:rPr>
        <w:t>authority</w:t>
      </w:r>
      <w:r>
        <w:rPr>
          <w:vertAlign w:val="superscript"/>
        </w:rPr>
        <w:t>6</w:t>
      </w:r>
      <w:r>
        <w:rPr>
          <w:vertAlign w:val="baseline"/>
        </w:rPr>
        <w:t>.</w:t>
      </w:r>
    </w:p>
    <w:p>
      <w:pPr>
        <w:pStyle w:val="BodyText"/>
        <w:rPr>
          <w:sz w:val="32"/>
        </w:rPr>
      </w:pPr>
    </w:p>
    <w:p>
      <w:pPr>
        <w:pStyle w:val="BodyText"/>
        <w:spacing w:line="480" w:lineRule="auto" w:before="231"/>
        <w:ind w:left="520" w:right="175"/>
        <w:jc w:val="both"/>
      </w:pPr>
      <w:r>
        <w:rPr/>
        <w:t>Inspite of the position of our laws on the issue of locus standi, it is however our view</w:t>
      </w:r>
      <w:r>
        <w:rPr>
          <w:spacing w:val="1"/>
        </w:rPr>
        <w:t> </w:t>
      </w:r>
      <w:r>
        <w:rPr/>
        <w:t>that it is misplaced to insist on registration before doing business in Nigeria, whereas,</w:t>
      </w:r>
      <w:r>
        <w:rPr>
          <w:spacing w:val="1"/>
        </w:rPr>
        <w:t> </w:t>
      </w:r>
      <w:r>
        <w:rPr/>
        <w:t>the same law allows such companies have capacity to sue or be sued in Nigeria in the</w:t>
      </w:r>
      <w:r>
        <w:rPr>
          <w:spacing w:val="1"/>
        </w:rPr>
        <w:t> </w:t>
      </w:r>
      <w:r>
        <w:rPr/>
        <w:t>absence of registration. The current position of our laws on the regulation of foreign</w:t>
      </w:r>
      <w:r>
        <w:rPr>
          <w:spacing w:val="1"/>
        </w:rPr>
        <w:t> </w:t>
      </w:r>
      <w:r>
        <w:rPr/>
        <w:t>companies capacity to sue would encourage most foreign companies to do business in</w:t>
      </w:r>
      <w:r>
        <w:rPr>
          <w:spacing w:val="1"/>
        </w:rPr>
        <w:t> </w:t>
      </w:r>
      <w:r>
        <w:rPr/>
        <w:t>their respective countries to consummate such business without registration and if</w:t>
      </w:r>
      <w:r>
        <w:rPr>
          <w:spacing w:val="1"/>
        </w:rPr>
        <w:t> </w:t>
      </w:r>
      <w:r>
        <w:rPr/>
        <w:t>there are challenges subsequently they will use an attorney or agent to do business in</w:t>
      </w:r>
      <w:r>
        <w:rPr>
          <w:spacing w:val="1"/>
        </w:rPr>
        <w:t> </w:t>
      </w:r>
      <w:r>
        <w:rPr/>
        <w:t>Nigeria</w:t>
      </w:r>
      <w:r>
        <w:rPr>
          <w:spacing w:val="-2"/>
        </w:rPr>
        <w:t> </w:t>
      </w:r>
      <w:r>
        <w:rPr/>
        <w:t>without</w:t>
      </w:r>
      <w:r>
        <w:rPr>
          <w:spacing w:val="-1"/>
        </w:rPr>
        <w:t> </w:t>
      </w:r>
      <w:r>
        <w:rPr/>
        <w:t>having to</w:t>
      </w:r>
      <w:r>
        <w:rPr>
          <w:spacing w:val="1"/>
        </w:rPr>
        <w:t> </w:t>
      </w:r>
      <w:r>
        <w:rPr/>
        <w:t>maintain</w:t>
      </w:r>
      <w:r>
        <w:rPr>
          <w:spacing w:val="-1"/>
        </w:rPr>
        <w:t> </w:t>
      </w:r>
      <w:r>
        <w:rPr/>
        <w:t>physical</w:t>
      </w:r>
      <w:r>
        <w:rPr>
          <w:spacing w:val="-2"/>
        </w:rPr>
        <w:t> </w:t>
      </w:r>
      <w:r>
        <w:rPr/>
        <w:t>presence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Nigeria.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4"/>
        </w:rPr>
      </w:pPr>
    </w:p>
    <w:p>
      <w:pPr>
        <w:pStyle w:val="BodyText"/>
        <w:spacing w:line="480" w:lineRule="auto"/>
        <w:ind w:left="520" w:right="172"/>
        <w:jc w:val="both"/>
      </w:pPr>
      <w:r>
        <w:rPr/>
        <w:t>One other vary important issue of regulation of companies is in the area of corporate</w:t>
      </w:r>
      <w:r>
        <w:rPr>
          <w:spacing w:val="1"/>
        </w:rPr>
        <w:t> </w:t>
      </w:r>
      <w:r>
        <w:rPr/>
        <w:t>Governance in the regulation of Take Over bid of companies. It is important to state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issue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corporate</w:t>
      </w:r>
      <w:r>
        <w:rPr>
          <w:spacing w:val="1"/>
        </w:rPr>
        <w:t> </w:t>
      </w:r>
      <w:r>
        <w:rPr/>
        <w:t>governance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sole</w:t>
      </w:r>
      <w:r>
        <w:rPr>
          <w:spacing w:val="1"/>
        </w:rPr>
        <w:t> </w:t>
      </w:r>
      <w:r>
        <w:rPr/>
        <w:t>means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Commission can act as checks and balances on how a company may be taken over by</w:t>
      </w:r>
      <w:r>
        <w:rPr>
          <w:spacing w:val="1"/>
        </w:rPr>
        <w:t> </w:t>
      </w:r>
      <w:r>
        <w:rPr/>
        <w:t>another.</w:t>
      </w:r>
      <w:r>
        <w:rPr>
          <w:spacing w:val="16"/>
        </w:rPr>
        <w:t> </w:t>
      </w:r>
      <w:r>
        <w:rPr/>
        <w:t>Some</w:t>
      </w:r>
      <w:r>
        <w:rPr>
          <w:spacing w:val="17"/>
        </w:rPr>
        <w:t> </w:t>
      </w:r>
      <w:r>
        <w:rPr/>
        <w:t>are</w:t>
      </w:r>
      <w:r>
        <w:rPr>
          <w:spacing w:val="18"/>
        </w:rPr>
        <w:t> </w:t>
      </w:r>
      <w:r>
        <w:rPr/>
        <w:t>of</w:t>
      </w:r>
      <w:r>
        <w:rPr>
          <w:spacing w:val="19"/>
        </w:rPr>
        <w:t> </w:t>
      </w:r>
      <w:r>
        <w:rPr/>
        <w:t>the</w:t>
      </w:r>
      <w:r>
        <w:rPr>
          <w:spacing w:val="17"/>
        </w:rPr>
        <w:t> </w:t>
      </w:r>
      <w:r>
        <w:rPr/>
        <w:t>view</w:t>
      </w:r>
      <w:r>
        <w:rPr>
          <w:spacing w:val="16"/>
        </w:rPr>
        <w:t> </w:t>
      </w:r>
      <w:r>
        <w:rPr/>
        <w:t>that</w:t>
      </w:r>
      <w:r>
        <w:rPr>
          <w:spacing w:val="17"/>
        </w:rPr>
        <w:t> </w:t>
      </w:r>
      <w:r>
        <w:rPr/>
        <w:t>the</w:t>
      </w:r>
      <w:r>
        <w:rPr>
          <w:spacing w:val="16"/>
        </w:rPr>
        <w:t> </w:t>
      </w:r>
      <w:r>
        <w:rPr/>
        <w:t>provision</w:t>
      </w:r>
      <w:r>
        <w:rPr>
          <w:spacing w:val="17"/>
        </w:rPr>
        <w:t> </w:t>
      </w:r>
      <w:r>
        <w:rPr/>
        <w:t>of</w:t>
      </w:r>
      <w:r>
        <w:rPr>
          <w:spacing w:val="19"/>
        </w:rPr>
        <w:t> </w:t>
      </w:r>
      <w:r>
        <w:rPr/>
        <w:t>CAMA</w:t>
      </w:r>
      <w:r>
        <w:rPr>
          <w:spacing w:val="17"/>
        </w:rPr>
        <w:t> </w:t>
      </w:r>
      <w:r>
        <w:rPr/>
        <w:t>on</w:t>
      </w:r>
      <w:r>
        <w:rPr>
          <w:spacing w:val="16"/>
        </w:rPr>
        <w:t> </w:t>
      </w:r>
      <w:r>
        <w:rPr/>
        <w:t>Take</w:t>
      </w:r>
      <w:r>
        <w:rPr>
          <w:spacing w:val="18"/>
        </w:rPr>
        <w:t> </w:t>
      </w:r>
      <w:r>
        <w:rPr/>
        <w:t>over</w:t>
      </w:r>
      <w:r>
        <w:rPr>
          <w:spacing w:val="16"/>
        </w:rPr>
        <w:t> </w:t>
      </w:r>
      <w:r>
        <w:rPr/>
        <w:t>bid</w:t>
      </w:r>
      <w:r>
        <w:rPr>
          <w:spacing w:val="16"/>
        </w:rPr>
        <w:t> </w:t>
      </w:r>
      <w:r>
        <w:rPr/>
        <w:t>and</w:t>
      </w:r>
      <w:r>
        <w:rPr>
          <w:spacing w:val="18"/>
        </w:rPr>
        <w:t> </w:t>
      </w:r>
      <w:r>
        <w:rPr/>
        <w:t>its</w:t>
      </w: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3"/>
        </w:rPr>
      </w:pPr>
      <w:r>
        <w:rPr/>
        <w:pict>
          <v:rect style="position:absolute;margin-left:90.024002pt;margin-top:9.840801pt;width:144.020pt;height:.599980pt;mso-position-horizontal-relative:page;mso-position-vertical-relative:paragraph;z-index:-15724032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4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5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Bhadmus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on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Corporate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Law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practice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(2009)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Chenglo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ltd,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Enugu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Nigeria.</w:t>
      </w:r>
    </w:p>
    <w:p>
      <w:pPr>
        <w:spacing w:before="1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6</w:t>
      </w:r>
      <w:r>
        <w:rPr>
          <w:sz w:val="20"/>
          <w:vertAlign w:val="baseline"/>
        </w:rPr>
        <w:t> S.60(b)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CAMA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2004.</w:t>
      </w:r>
    </w:p>
    <w:p>
      <w:pPr>
        <w:spacing w:after="0"/>
        <w:jc w:val="left"/>
        <w:rPr>
          <w:sz w:val="20"/>
        </w:rPr>
        <w:sectPr>
          <w:pgSz w:w="12240" w:h="15840"/>
          <w:pgMar w:header="0" w:footer="1068" w:top="1360" w:bottom="1260" w:left="1280" w:right="1260"/>
        </w:sectPr>
      </w:pPr>
    </w:p>
    <w:p>
      <w:pPr>
        <w:pStyle w:val="BodyText"/>
        <w:spacing w:line="480" w:lineRule="auto" w:before="72"/>
        <w:ind w:left="520" w:right="176"/>
        <w:jc w:val="both"/>
      </w:pPr>
      <w:r>
        <w:rPr/>
        <w:t>regulations therewith frustrate the functioning of the capital market. According to</w:t>
      </w:r>
      <w:r>
        <w:rPr>
          <w:spacing w:val="1"/>
        </w:rPr>
        <w:t> </w:t>
      </w:r>
      <w:r>
        <w:rPr/>
        <w:t>Sofowora</w:t>
      </w:r>
      <w:r>
        <w:rPr>
          <w:vertAlign w:val="superscript"/>
        </w:rPr>
        <w:t>7</w:t>
      </w:r>
      <w:r>
        <w:rPr>
          <w:vertAlign w:val="baseline"/>
        </w:rPr>
        <w:t>, the ideas of requiring groups intending to make a take over bid to apply to</w:t>
      </w:r>
      <w:r>
        <w:rPr>
          <w:spacing w:val="1"/>
          <w:vertAlign w:val="baseline"/>
        </w:rPr>
        <w:t> </w:t>
      </w:r>
      <w:r>
        <w:rPr>
          <w:vertAlign w:val="baseline"/>
        </w:rPr>
        <w:t>Corporate</w:t>
      </w:r>
      <w:r>
        <w:rPr>
          <w:spacing w:val="1"/>
          <w:vertAlign w:val="baseline"/>
        </w:rPr>
        <w:t> </w:t>
      </w:r>
      <w:r>
        <w:rPr>
          <w:vertAlign w:val="baseline"/>
        </w:rPr>
        <w:t>Affairs</w:t>
      </w:r>
      <w:r>
        <w:rPr>
          <w:spacing w:val="-1"/>
          <w:vertAlign w:val="baseline"/>
        </w:rPr>
        <w:t> </w:t>
      </w:r>
      <w:r>
        <w:rPr>
          <w:vertAlign w:val="baseline"/>
        </w:rPr>
        <w:t>Commission,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pStyle w:val="BodyText"/>
        <w:spacing w:line="480" w:lineRule="auto" w:before="1"/>
        <w:ind w:left="520" w:right="184"/>
        <w:jc w:val="both"/>
      </w:pPr>
      <w:r>
        <w:rPr/>
        <w:t>According to the learned</w:t>
      </w:r>
      <w:r>
        <w:rPr>
          <w:spacing w:val="1"/>
        </w:rPr>
        <w:t> </w:t>
      </w:r>
      <w:r>
        <w:rPr/>
        <w:t>scholar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above</w:t>
      </w:r>
      <w:r>
        <w:rPr>
          <w:spacing w:val="1"/>
        </w:rPr>
        <w:t> </w:t>
      </w:r>
      <w:r>
        <w:rPr/>
        <w:t>limits the</w:t>
      </w:r>
      <w:r>
        <w:rPr>
          <w:spacing w:val="1"/>
        </w:rPr>
        <w:t> </w:t>
      </w:r>
      <w:r>
        <w:rPr/>
        <w:t>scope</w:t>
      </w:r>
      <w:r>
        <w:rPr>
          <w:spacing w:val="65"/>
        </w:rPr>
        <w:t> </w:t>
      </w:r>
      <w:r>
        <w:rPr/>
        <w:t>available for take over</w:t>
      </w:r>
      <w:r>
        <w:rPr>
          <w:spacing w:val="-62"/>
        </w:rPr>
        <w:t> </w:t>
      </w:r>
      <w:r>
        <w:rPr/>
        <w:t>thus</w:t>
      </w:r>
      <w:r>
        <w:rPr>
          <w:spacing w:val="-2"/>
        </w:rPr>
        <w:t> </w:t>
      </w:r>
      <w:r>
        <w:rPr/>
        <w:t>impairing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functioning</w:t>
      </w:r>
      <w:r>
        <w:rPr>
          <w:spacing w:val="-2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market</w:t>
      </w:r>
      <w:r>
        <w:rPr>
          <w:spacing w:val="-2"/>
        </w:rPr>
        <w:t> </w:t>
      </w:r>
      <w:r>
        <w:rPr/>
        <w:t>for</w:t>
      </w:r>
      <w:r>
        <w:rPr>
          <w:spacing w:val="-1"/>
        </w:rPr>
        <w:t> </w:t>
      </w:r>
      <w:r>
        <w:rPr/>
        <w:t>corporate</w:t>
      </w:r>
      <w:r>
        <w:rPr>
          <w:spacing w:val="2"/>
        </w:rPr>
        <w:t> </w:t>
      </w:r>
      <w:r>
        <w:rPr/>
        <w:t>control.</w:t>
      </w:r>
    </w:p>
    <w:p>
      <w:pPr>
        <w:pStyle w:val="BodyText"/>
        <w:rPr>
          <w:sz w:val="28"/>
        </w:rPr>
      </w:pPr>
    </w:p>
    <w:p>
      <w:pPr>
        <w:pStyle w:val="BodyText"/>
        <w:spacing w:before="10"/>
        <w:rPr>
          <w:sz w:val="23"/>
        </w:rPr>
      </w:pPr>
    </w:p>
    <w:p>
      <w:pPr>
        <w:pStyle w:val="BodyText"/>
        <w:spacing w:line="480" w:lineRule="auto" w:before="1"/>
        <w:ind w:left="520" w:right="175"/>
        <w:jc w:val="both"/>
      </w:pPr>
      <w:r>
        <w:rPr/>
        <w:t>The</w:t>
      </w:r>
      <w:r>
        <w:rPr>
          <w:spacing w:val="1"/>
        </w:rPr>
        <w:t> </w:t>
      </w:r>
      <w:r>
        <w:rPr/>
        <w:t>regulation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companies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possible</w:t>
      </w:r>
      <w:r>
        <w:rPr>
          <w:spacing w:val="1"/>
        </w:rPr>
        <w:t> </w:t>
      </w:r>
      <w:r>
        <w:rPr/>
        <w:t>without,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Corporate</w:t>
      </w:r>
      <w:r>
        <w:rPr>
          <w:spacing w:val="1"/>
        </w:rPr>
        <w:t> </w:t>
      </w:r>
      <w:r>
        <w:rPr/>
        <w:t>Affairs</w:t>
      </w:r>
      <w:r>
        <w:rPr>
          <w:spacing w:val="-63"/>
        </w:rPr>
        <w:t> </w:t>
      </w:r>
      <w:r>
        <w:rPr/>
        <w:t>Commission. However, the provision of Chairman and Secretary of the Commission</w:t>
      </w:r>
      <w:r>
        <w:rPr>
          <w:spacing w:val="1"/>
        </w:rPr>
        <w:t> </w:t>
      </w:r>
      <w:r>
        <w:rPr/>
        <w:t>are not clear and gives room for divergent in views. According to C.S. Ola</w:t>
      </w:r>
      <w:r>
        <w:rPr>
          <w:vertAlign w:val="superscript"/>
        </w:rPr>
        <w:t>8</w:t>
      </w:r>
      <w:r>
        <w:rPr>
          <w:vertAlign w:val="baseline"/>
        </w:rPr>
        <w:t> Section</w:t>
      </w:r>
      <w:r>
        <w:rPr>
          <w:spacing w:val="1"/>
          <w:vertAlign w:val="baseline"/>
        </w:rPr>
        <w:t> </w:t>
      </w:r>
      <w:r>
        <w:rPr>
          <w:vertAlign w:val="baseline"/>
        </w:rPr>
        <w:t>5(2) of CAMA does not make the position of Chairman clear and evident especially</w:t>
      </w:r>
      <w:r>
        <w:rPr>
          <w:spacing w:val="1"/>
          <w:vertAlign w:val="baseline"/>
        </w:rPr>
        <w:t> </w:t>
      </w:r>
      <w:r>
        <w:rPr>
          <w:vertAlign w:val="baseline"/>
        </w:rPr>
        <w:t>provisions dealing with his powers beyond supervisory roles of chairing meetings.</w:t>
      </w:r>
      <w:r>
        <w:rPr>
          <w:spacing w:val="1"/>
          <w:vertAlign w:val="baseline"/>
        </w:rPr>
        <w:t> </w:t>
      </w:r>
      <w:r>
        <w:rPr>
          <w:vertAlign w:val="baseline"/>
        </w:rPr>
        <w:t>Further, no express provision is made of the office of Secretary, as is the case with</w:t>
      </w:r>
      <w:r>
        <w:rPr>
          <w:spacing w:val="1"/>
          <w:vertAlign w:val="baseline"/>
        </w:rPr>
        <w:t> </w:t>
      </w:r>
      <w:r>
        <w:rPr>
          <w:vertAlign w:val="baseline"/>
        </w:rPr>
        <w:t>quorum, there is no provision on the quorum of the members of the Commission. This</w:t>
      </w:r>
      <w:r>
        <w:rPr>
          <w:spacing w:val="-62"/>
          <w:vertAlign w:val="baseline"/>
        </w:rPr>
        <w:t> </w:t>
      </w:r>
      <w:r>
        <w:rPr>
          <w:vertAlign w:val="baseline"/>
        </w:rPr>
        <w:t>to a large extent encourages the recourse to the Interpretation Act, Ola belongs to the</w:t>
      </w:r>
      <w:r>
        <w:rPr>
          <w:spacing w:val="1"/>
          <w:vertAlign w:val="baseline"/>
        </w:rPr>
        <w:t> </w:t>
      </w:r>
      <w:r>
        <w:rPr>
          <w:vertAlign w:val="baseline"/>
        </w:rPr>
        <w:t>school of thought that for the issue of quorum of the members of the Commission, the</w:t>
      </w:r>
      <w:r>
        <w:rPr>
          <w:spacing w:val="1"/>
          <w:vertAlign w:val="baseline"/>
        </w:rPr>
        <w:t> </w:t>
      </w:r>
      <w:r>
        <w:rPr>
          <w:vertAlign w:val="baseline"/>
        </w:rPr>
        <w:t>Interpretation</w:t>
      </w:r>
      <w:r>
        <w:rPr>
          <w:spacing w:val="1"/>
          <w:vertAlign w:val="baseline"/>
        </w:rPr>
        <w:t> </w:t>
      </w:r>
      <w:r>
        <w:rPr>
          <w:vertAlign w:val="baseline"/>
        </w:rPr>
        <w:t>Act</w:t>
      </w:r>
      <w:r>
        <w:rPr>
          <w:spacing w:val="1"/>
          <w:vertAlign w:val="baseline"/>
        </w:rPr>
        <w:t> </w:t>
      </w:r>
      <w:r>
        <w:rPr>
          <w:vertAlign w:val="baseline"/>
        </w:rPr>
        <w:t>especially provision</w:t>
      </w:r>
      <w:r>
        <w:rPr>
          <w:spacing w:val="1"/>
          <w:vertAlign w:val="baseline"/>
        </w:rPr>
        <w:t> </w:t>
      </w:r>
      <w:r>
        <w:rPr>
          <w:vertAlign w:val="baseline"/>
        </w:rPr>
        <w:t>Section</w:t>
      </w:r>
      <w:r>
        <w:rPr>
          <w:spacing w:val="1"/>
          <w:vertAlign w:val="baseline"/>
        </w:rPr>
        <w:t> </w:t>
      </w:r>
      <w:r>
        <w:rPr>
          <w:vertAlign w:val="baseline"/>
        </w:rPr>
        <w:t>27</w:t>
      </w:r>
      <w:r>
        <w:rPr>
          <w:spacing w:val="1"/>
          <w:vertAlign w:val="baseline"/>
        </w:rPr>
        <w:t> </w:t>
      </w:r>
      <w:r>
        <w:rPr>
          <w:vertAlign w:val="baseline"/>
        </w:rPr>
        <w:t>(1)</w:t>
      </w:r>
      <w:r>
        <w:rPr>
          <w:spacing w:val="1"/>
          <w:vertAlign w:val="baseline"/>
        </w:rPr>
        <w:t> </w:t>
      </w:r>
      <w:r>
        <w:rPr>
          <w:vertAlign w:val="baseline"/>
        </w:rPr>
        <w:t>&amp;</w:t>
      </w:r>
      <w:r>
        <w:rPr>
          <w:spacing w:val="1"/>
          <w:vertAlign w:val="baseline"/>
        </w:rPr>
        <w:t> </w:t>
      </w:r>
      <w:r>
        <w:rPr>
          <w:vertAlign w:val="baseline"/>
        </w:rPr>
        <w:t>(2)</w:t>
      </w:r>
      <w:r>
        <w:rPr>
          <w:spacing w:val="1"/>
          <w:vertAlign w:val="baseline"/>
        </w:rPr>
        <w:t> </w:t>
      </w:r>
      <w:r>
        <w:rPr>
          <w:vertAlign w:val="baseline"/>
        </w:rPr>
        <w:t>must</w:t>
      </w:r>
      <w:r>
        <w:rPr>
          <w:spacing w:val="1"/>
          <w:vertAlign w:val="baseline"/>
        </w:rPr>
        <w:t> </w:t>
      </w:r>
      <w:r>
        <w:rPr>
          <w:vertAlign w:val="baseline"/>
        </w:rPr>
        <w:t>be</w:t>
      </w:r>
      <w:r>
        <w:rPr>
          <w:spacing w:val="1"/>
          <w:vertAlign w:val="baseline"/>
        </w:rPr>
        <w:t> </w:t>
      </w:r>
      <w:r>
        <w:rPr>
          <w:vertAlign w:val="baseline"/>
        </w:rPr>
        <w:t>resorted</w:t>
      </w:r>
      <w:r>
        <w:rPr>
          <w:spacing w:val="65"/>
          <w:vertAlign w:val="baseline"/>
        </w:rPr>
        <w:t> </w:t>
      </w:r>
      <w:r>
        <w:rPr>
          <w:vertAlign w:val="baseline"/>
        </w:rPr>
        <w:t>to</w:t>
      </w:r>
      <w:r>
        <w:rPr>
          <w:spacing w:val="-62"/>
          <w:vertAlign w:val="baseline"/>
        </w:rPr>
        <w:t> </w:t>
      </w:r>
      <w:r>
        <w:rPr>
          <w:vertAlign w:val="baseline"/>
        </w:rPr>
        <w:t>instead</w:t>
      </w:r>
      <w:r>
        <w:rPr>
          <w:spacing w:val="-2"/>
          <w:vertAlign w:val="baseline"/>
        </w:rPr>
        <w:t> </w:t>
      </w:r>
      <w:r>
        <w:rPr>
          <w:vertAlign w:val="baseline"/>
        </w:rPr>
        <w:t>of</w:t>
      </w:r>
      <w:r>
        <w:rPr>
          <w:spacing w:val="2"/>
          <w:vertAlign w:val="baseline"/>
        </w:rPr>
        <w:t> </w:t>
      </w:r>
      <w:r>
        <w:rPr>
          <w:vertAlign w:val="baseline"/>
        </w:rPr>
        <w:t>the</w:t>
      </w:r>
      <w:r>
        <w:rPr>
          <w:spacing w:val="-1"/>
          <w:vertAlign w:val="baseline"/>
        </w:rPr>
        <w:t> </w:t>
      </w:r>
      <w:r>
        <w:rPr>
          <w:vertAlign w:val="baseline"/>
        </w:rPr>
        <w:t>Companies</w:t>
      </w:r>
      <w:r>
        <w:rPr>
          <w:spacing w:val="-2"/>
          <w:vertAlign w:val="baseline"/>
        </w:rPr>
        <w:t> </w:t>
      </w:r>
      <w:r>
        <w:rPr>
          <w:vertAlign w:val="baseline"/>
        </w:rPr>
        <w:t>and</w:t>
      </w:r>
      <w:r>
        <w:rPr>
          <w:spacing w:val="-1"/>
          <w:vertAlign w:val="baseline"/>
        </w:rPr>
        <w:t> </w:t>
      </w:r>
      <w:r>
        <w:rPr>
          <w:vertAlign w:val="baseline"/>
        </w:rPr>
        <w:t>Allied</w:t>
      </w:r>
      <w:r>
        <w:rPr>
          <w:spacing w:val="-1"/>
          <w:vertAlign w:val="baseline"/>
        </w:rPr>
        <w:t> </w:t>
      </w:r>
      <w:r>
        <w:rPr>
          <w:vertAlign w:val="baseline"/>
        </w:rPr>
        <w:t>Matters Act.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7"/>
        </w:rPr>
      </w:pPr>
      <w:r>
        <w:rPr/>
        <w:pict>
          <v:rect style="position:absolute;margin-left:90.024002pt;margin-top:12.116533pt;width:144.020pt;height:.599980pt;mso-position-horizontal-relative:page;mso-position-vertical-relative:paragraph;z-index:-15723520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4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7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Modern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Nigerian Company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Law,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2</w:t>
      </w:r>
      <w:r>
        <w:rPr>
          <w:sz w:val="20"/>
          <w:vertAlign w:val="superscript"/>
        </w:rPr>
        <w:t>nd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Ed.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2002,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Soft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Associates,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Lagos</w:t>
      </w:r>
    </w:p>
    <w:p>
      <w:pPr>
        <w:spacing w:before="1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8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University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press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Plc,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Ibadan,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2001</w:t>
      </w:r>
    </w:p>
    <w:p>
      <w:pPr>
        <w:spacing w:after="0"/>
        <w:jc w:val="left"/>
        <w:rPr>
          <w:sz w:val="20"/>
        </w:rPr>
        <w:sectPr>
          <w:footerReference w:type="default" r:id="rId8"/>
          <w:pgSz w:w="12240" w:h="15840"/>
          <w:pgMar w:footer="1068" w:header="0" w:top="1360" w:bottom="1260" w:left="1280" w:right="1260"/>
        </w:sectPr>
      </w:pPr>
    </w:p>
    <w:p>
      <w:pPr>
        <w:pStyle w:val="BodyText"/>
        <w:spacing w:line="480" w:lineRule="auto" w:before="72"/>
        <w:ind w:left="520" w:right="178"/>
        <w:jc w:val="both"/>
      </w:pPr>
      <w:r>
        <w:rPr/>
        <w:t>Inspite of all the positions held by writers and scholars, it is hoped that this research</w:t>
      </w:r>
      <w:r>
        <w:rPr>
          <w:spacing w:val="1"/>
        </w:rPr>
        <w:t> </w:t>
      </w:r>
      <w:r>
        <w:rPr/>
        <w:t>work will attempt to put the various positions in the proper perspective and with a</w:t>
      </w:r>
      <w:r>
        <w:rPr>
          <w:spacing w:val="1"/>
        </w:rPr>
        <w:t> </w:t>
      </w:r>
      <w:r>
        <w:rPr/>
        <w:t>view to take a stand and thereby contributing to the discourse to how the Corporate</w:t>
      </w:r>
      <w:r>
        <w:rPr>
          <w:spacing w:val="1"/>
        </w:rPr>
        <w:t> </w:t>
      </w:r>
      <w:r>
        <w:rPr/>
        <w:t>Affairs Commission has faired in the regulation of companies within the confines of</w:t>
      </w:r>
      <w:r>
        <w:rPr>
          <w:spacing w:val="1"/>
        </w:rPr>
        <w:t> </w:t>
      </w:r>
      <w:r>
        <w:rPr/>
        <w:t>the</w:t>
      </w:r>
      <w:r>
        <w:rPr>
          <w:spacing w:val="-2"/>
        </w:rPr>
        <w:t> </w:t>
      </w:r>
      <w:r>
        <w:rPr/>
        <w:t>Nigeria</w:t>
      </w:r>
      <w:r>
        <w:rPr>
          <w:spacing w:val="2"/>
        </w:rPr>
        <w:t> </w:t>
      </w:r>
      <w:r>
        <w:rPr/>
        <w:t>Company</w:t>
      </w:r>
      <w:r>
        <w:rPr>
          <w:spacing w:val="-3"/>
        </w:rPr>
        <w:t> </w:t>
      </w:r>
      <w:r>
        <w:rPr/>
        <w:t>Law.</w:t>
      </w:r>
    </w:p>
    <w:p>
      <w:pPr>
        <w:spacing w:after="0" w:line="480" w:lineRule="auto"/>
        <w:jc w:val="both"/>
        <w:sectPr>
          <w:pgSz w:w="12240" w:h="15840"/>
          <w:pgMar w:header="0" w:footer="1068" w:top="1360" w:bottom="1260" w:left="1280" w:right="1260"/>
        </w:sectPr>
      </w:pPr>
    </w:p>
    <w:p>
      <w:pPr>
        <w:pStyle w:val="Heading1"/>
        <w:spacing w:before="60"/>
        <w:ind w:left="502" w:right="164"/>
        <w:jc w:val="center"/>
      </w:pPr>
      <w:r>
        <w:rPr/>
        <w:t>CHAPTER</w:t>
      </w:r>
      <w:r>
        <w:rPr>
          <w:spacing w:val="-2"/>
        </w:rPr>
        <w:t> </w:t>
      </w:r>
      <w:r>
        <w:rPr/>
        <w:t>TWO</w:t>
      </w:r>
    </w:p>
    <w:p>
      <w:pPr>
        <w:pStyle w:val="BodyText"/>
        <w:spacing w:before="11"/>
        <w:rPr>
          <w:b/>
          <w:sz w:val="25"/>
        </w:rPr>
      </w:pPr>
    </w:p>
    <w:p>
      <w:pPr>
        <w:spacing w:before="0"/>
        <w:ind w:left="502" w:right="167" w:firstLine="0"/>
        <w:jc w:val="center"/>
        <w:rPr>
          <w:b/>
          <w:sz w:val="26"/>
        </w:rPr>
      </w:pPr>
      <w:r>
        <w:rPr>
          <w:b/>
          <w:sz w:val="26"/>
        </w:rPr>
        <w:t>BRIEF</w:t>
      </w:r>
      <w:r>
        <w:rPr>
          <w:b/>
          <w:spacing w:val="7"/>
          <w:sz w:val="26"/>
        </w:rPr>
        <w:t> </w:t>
      </w:r>
      <w:r>
        <w:rPr>
          <w:b/>
          <w:sz w:val="26"/>
        </w:rPr>
        <w:t>HISTORY</w:t>
      </w:r>
      <w:r>
        <w:rPr>
          <w:b/>
          <w:spacing w:val="73"/>
          <w:sz w:val="26"/>
        </w:rPr>
        <w:t> </w:t>
      </w:r>
      <w:r>
        <w:rPr>
          <w:b/>
          <w:sz w:val="26"/>
        </w:rPr>
        <w:t>OF</w:t>
      </w:r>
      <w:r>
        <w:rPr>
          <w:b/>
          <w:spacing w:val="71"/>
          <w:sz w:val="26"/>
        </w:rPr>
        <w:t> </w:t>
      </w:r>
      <w:r>
        <w:rPr>
          <w:b/>
          <w:sz w:val="26"/>
        </w:rPr>
        <w:t>COMPANY</w:t>
      </w:r>
      <w:r>
        <w:rPr>
          <w:b/>
          <w:spacing w:val="71"/>
          <w:sz w:val="26"/>
        </w:rPr>
        <w:t> </w:t>
      </w:r>
      <w:r>
        <w:rPr>
          <w:b/>
          <w:sz w:val="26"/>
        </w:rPr>
        <w:t>LEGISLATION</w:t>
      </w:r>
      <w:r>
        <w:rPr>
          <w:b/>
          <w:spacing w:val="71"/>
          <w:sz w:val="26"/>
        </w:rPr>
        <w:t> </w:t>
      </w:r>
      <w:r>
        <w:rPr>
          <w:b/>
          <w:sz w:val="26"/>
        </w:rPr>
        <w:t>IN</w:t>
      </w:r>
      <w:r>
        <w:rPr>
          <w:b/>
          <w:spacing w:val="71"/>
          <w:sz w:val="26"/>
        </w:rPr>
        <w:t> </w:t>
      </w:r>
      <w:r>
        <w:rPr>
          <w:b/>
          <w:sz w:val="26"/>
        </w:rPr>
        <w:t>NIGERIA</w:t>
      </w:r>
      <w:r>
        <w:rPr>
          <w:b/>
          <w:spacing w:val="71"/>
          <w:sz w:val="26"/>
        </w:rPr>
        <w:t> </w:t>
      </w:r>
      <w:r>
        <w:rPr>
          <w:b/>
          <w:sz w:val="26"/>
        </w:rPr>
        <w:t>BEFORE</w:t>
      </w:r>
    </w:p>
    <w:p>
      <w:pPr>
        <w:pStyle w:val="BodyText"/>
        <w:spacing w:before="11"/>
        <w:rPr>
          <w:b/>
          <w:sz w:val="25"/>
        </w:rPr>
      </w:pPr>
    </w:p>
    <w:p>
      <w:pPr>
        <w:pStyle w:val="Heading1"/>
        <w:ind w:left="520"/>
      </w:pPr>
      <w:r>
        <w:rPr/>
        <w:t>C.A.M.A</w:t>
      </w:r>
      <w:r>
        <w:rPr>
          <w:spacing w:val="-3"/>
        </w:rPr>
        <w:t> </w:t>
      </w:r>
      <w:r>
        <w:rPr/>
        <w:t>1990</w:t>
      </w:r>
    </w:p>
    <w:p>
      <w:pPr>
        <w:pStyle w:val="BodyText"/>
        <w:rPr>
          <w:b/>
        </w:rPr>
      </w:pPr>
    </w:p>
    <w:p>
      <w:pPr>
        <w:pStyle w:val="Heading1"/>
        <w:numPr>
          <w:ilvl w:val="1"/>
          <w:numId w:val="8"/>
        </w:numPr>
        <w:tabs>
          <w:tab w:pos="1241" w:val="left" w:leader="none"/>
        </w:tabs>
        <w:spacing w:line="240" w:lineRule="auto" w:before="0" w:after="0"/>
        <w:ind w:left="1240" w:right="0" w:hanging="721"/>
        <w:jc w:val="both"/>
      </w:pPr>
      <w:bookmarkStart w:name="_TOC_250003" w:id="1"/>
      <w:bookmarkEnd w:id="1"/>
      <w:r>
        <w:rPr/>
        <w:t>Introduction</w:t>
      </w:r>
    </w:p>
    <w:p>
      <w:pPr>
        <w:pStyle w:val="BodyText"/>
        <w:spacing w:before="6"/>
        <w:rPr>
          <w:b/>
          <w:sz w:val="25"/>
        </w:rPr>
      </w:pPr>
    </w:p>
    <w:p>
      <w:pPr>
        <w:pStyle w:val="BodyText"/>
        <w:spacing w:line="480" w:lineRule="auto"/>
        <w:ind w:left="520" w:right="176"/>
        <w:jc w:val="both"/>
      </w:pPr>
      <w:r>
        <w:rPr/>
        <w:t>The history of company legislation in Nigeria will not be complete without taking into</w:t>
      </w:r>
      <w:r>
        <w:rPr>
          <w:spacing w:val="-62"/>
        </w:rPr>
        <w:t> </w:t>
      </w:r>
      <w:r>
        <w:rPr/>
        <w:t>cognizance the metamorphoses of the laws through the years before the advent of the</w:t>
      </w:r>
      <w:r>
        <w:rPr>
          <w:spacing w:val="1"/>
        </w:rPr>
        <w:t> </w:t>
      </w:r>
      <w:r>
        <w:rPr/>
        <w:t>colonial era and during the colonial era and eventually before the promulgation of the</w:t>
      </w:r>
      <w:r>
        <w:rPr>
          <w:spacing w:val="1"/>
        </w:rPr>
        <w:t> </w:t>
      </w:r>
      <w:r>
        <w:rPr/>
        <w:t>Companies and Allied Matters Act. They are generally categorized into the following</w:t>
      </w:r>
      <w:r>
        <w:rPr>
          <w:spacing w:val="1"/>
        </w:rPr>
        <w:t> </w:t>
      </w:r>
      <w:r>
        <w:rPr/>
        <w:t>periods</w:t>
      </w:r>
      <w:r>
        <w:rPr>
          <w:spacing w:val="-2"/>
        </w:rPr>
        <w:t> </w:t>
      </w:r>
      <w:r>
        <w:rPr/>
        <w:t>viz:</w:t>
      </w:r>
    </w:p>
    <w:p>
      <w:pPr>
        <w:pStyle w:val="ListParagraph"/>
        <w:numPr>
          <w:ilvl w:val="2"/>
          <w:numId w:val="8"/>
        </w:numPr>
        <w:tabs>
          <w:tab w:pos="1960" w:val="left" w:leader="none"/>
          <w:tab w:pos="1961" w:val="left" w:leader="none"/>
        </w:tabs>
        <w:spacing w:line="298" w:lineRule="exact" w:before="0" w:after="0"/>
        <w:ind w:left="1960" w:right="0" w:hanging="721"/>
        <w:jc w:val="left"/>
        <w:rPr>
          <w:sz w:val="26"/>
        </w:rPr>
      </w:pPr>
      <w:r>
        <w:rPr>
          <w:sz w:val="26"/>
        </w:rPr>
        <w:t>The</w:t>
      </w:r>
      <w:r>
        <w:rPr>
          <w:spacing w:val="-3"/>
          <w:sz w:val="26"/>
        </w:rPr>
        <w:t> </w:t>
      </w:r>
      <w:r>
        <w:rPr>
          <w:sz w:val="26"/>
        </w:rPr>
        <w:t>period before</w:t>
      </w:r>
      <w:r>
        <w:rPr>
          <w:spacing w:val="-2"/>
          <w:sz w:val="26"/>
        </w:rPr>
        <w:t> </w:t>
      </w:r>
      <w:r>
        <w:rPr>
          <w:sz w:val="26"/>
        </w:rPr>
        <w:t>1876</w:t>
      </w:r>
    </w:p>
    <w:p>
      <w:pPr>
        <w:pStyle w:val="BodyText"/>
      </w:pPr>
    </w:p>
    <w:p>
      <w:pPr>
        <w:pStyle w:val="ListParagraph"/>
        <w:numPr>
          <w:ilvl w:val="2"/>
          <w:numId w:val="8"/>
        </w:numPr>
        <w:tabs>
          <w:tab w:pos="1960" w:val="left" w:leader="none"/>
          <w:tab w:pos="1961" w:val="left" w:leader="none"/>
        </w:tabs>
        <w:spacing w:line="240" w:lineRule="auto" w:before="0" w:after="0"/>
        <w:ind w:left="1960" w:right="0" w:hanging="721"/>
        <w:jc w:val="left"/>
        <w:rPr>
          <w:sz w:val="26"/>
        </w:rPr>
      </w:pPr>
      <w:r>
        <w:rPr>
          <w:sz w:val="26"/>
        </w:rPr>
        <w:t>The</w:t>
      </w:r>
      <w:r>
        <w:rPr>
          <w:spacing w:val="-3"/>
          <w:sz w:val="26"/>
        </w:rPr>
        <w:t> </w:t>
      </w:r>
      <w:r>
        <w:rPr>
          <w:sz w:val="26"/>
        </w:rPr>
        <w:t>period between</w:t>
      </w:r>
      <w:r>
        <w:rPr>
          <w:spacing w:val="1"/>
          <w:sz w:val="26"/>
        </w:rPr>
        <w:t> </w:t>
      </w:r>
      <w:r>
        <w:rPr>
          <w:sz w:val="26"/>
        </w:rPr>
        <w:t>1876</w:t>
      </w:r>
      <w:r>
        <w:rPr>
          <w:spacing w:val="-3"/>
          <w:sz w:val="26"/>
        </w:rPr>
        <w:t> </w:t>
      </w:r>
      <w:r>
        <w:rPr>
          <w:sz w:val="26"/>
        </w:rPr>
        <w:t>and</w:t>
      </w:r>
      <w:r>
        <w:rPr>
          <w:spacing w:val="-2"/>
          <w:sz w:val="26"/>
        </w:rPr>
        <w:t> </w:t>
      </w:r>
      <w:r>
        <w:rPr>
          <w:sz w:val="26"/>
        </w:rPr>
        <w:t>1912</w:t>
      </w:r>
    </w:p>
    <w:p>
      <w:pPr>
        <w:pStyle w:val="BodyText"/>
        <w:spacing w:before="2"/>
      </w:pPr>
    </w:p>
    <w:p>
      <w:pPr>
        <w:pStyle w:val="ListParagraph"/>
        <w:numPr>
          <w:ilvl w:val="2"/>
          <w:numId w:val="8"/>
        </w:numPr>
        <w:tabs>
          <w:tab w:pos="1960" w:val="left" w:leader="none"/>
          <w:tab w:pos="1961" w:val="left" w:leader="none"/>
        </w:tabs>
        <w:spacing w:line="240" w:lineRule="auto" w:before="0" w:after="0"/>
        <w:ind w:left="1960" w:right="0" w:hanging="721"/>
        <w:jc w:val="left"/>
        <w:rPr>
          <w:sz w:val="26"/>
        </w:rPr>
      </w:pPr>
      <w:r>
        <w:rPr>
          <w:sz w:val="26"/>
        </w:rPr>
        <w:t>The</w:t>
      </w:r>
      <w:r>
        <w:rPr>
          <w:spacing w:val="-3"/>
          <w:sz w:val="26"/>
        </w:rPr>
        <w:t> </w:t>
      </w:r>
      <w:r>
        <w:rPr>
          <w:sz w:val="26"/>
        </w:rPr>
        <w:t>period between</w:t>
      </w:r>
      <w:r>
        <w:rPr>
          <w:spacing w:val="1"/>
          <w:sz w:val="26"/>
        </w:rPr>
        <w:t> </w:t>
      </w:r>
      <w:r>
        <w:rPr>
          <w:sz w:val="26"/>
        </w:rPr>
        <w:t>1912</w:t>
      </w:r>
      <w:r>
        <w:rPr>
          <w:spacing w:val="-3"/>
          <w:sz w:val="26"/>
        </w:rPr>
        <w:t> </w:t>
      </w:r>
      <w:r>
        <w:rPr>
          <w:sz w:val="26"/>
        </w:rPr>
        <w:t>and</w:t>
      </w:r>
      <w:r>
        <w:rPr>
          <w:spacing w:val="-2"/>
          <w:sz w:val="26"/>
        </w:rPr>
        <w:t> </w:t>
      </w:r>
      <w:r>
        <w:rPr>
          <w:sz w:val="26"/>
        </w:rPr>
        <w:t>1968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spacing w:before="6"/>
        <w:rPr>
          <w:sz w:val="22"/>
        </w:rPr>
      </w:pPr>
    </w:p>
    <w:p>
      <w:pPr>
        <w:pStyle w:val="Heading1"/>
        <w:numPr>
          <w:ilvl w:val="2"/>
          <w:numId w:val="9"/>
        </w:numPr>
        <w:tabs>
          <w:tab w:pos="1241" w:val="left" w:leader="none"/>
        </w:tabs>
        <w:spacing w:line="240" w:lineRule="auto" w:before="1" w:after="0"/>
        <w:ind w:left="1240" w:right="0" w:hanging="721"/>
        <w:jc w:val="both"/>
      </w:pPr>
      <w:bookmarkStart w:name="_TOC_250002" w:id="2"/>
      <w:r>
        <w:rPr/>
        <w:t>The</w:t>
      </w:r>
      <w:r>
        <w:rPr>
          <w:spacing w:val="-2"/>
        </w:rPr>
        <w:t> </w:t>
      </w:r>
      <w:r>
        <w:rPr/>
        <w:t>Period</w:t>
      </w:r>
      <w:r>
        <w:rPr>
          <w:spacing w:val="-2"/>
        </w:rPr>
        <w:t> </w:t>
      </w:r>
      <w:r>
        <w:rPr/>
        <w:t>Before</w:t>
      </w:r>
      <w:r>
        <w:rPr>
          <w:spacing w:val="1"/>
        </w:rPr>
        <w:t> </w:t>
      </w:r>
      <w:bookmarkEnd w:id="2"/>
      <w:r>
        <w:rPr/>
        <w:t>1876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480" w:lineRule="auto"/>
        <w:ind w:left="520" w:right="181"/>
        <w:jc w:val="both"/>
      </w:pPr>
      <w:r>
        <w:rPr/>
        <w:t>Prior to 1876, in Nigeria and indeed African traditional system, there were types of</w:t>
      </w:r>
      <w:r>
        <w:rPr>
          <w:spacing w:val="1"/>
        </w:rPr>
        <w:t> </w:t>
      </w:r>
      <w:r>
        <w:rPr/>
        <w:t>mini corporations and partnership. These corporation of individuals coming together</w:t>
      </w:r>
      <w:r>
        <w:rPr>
          <w:spacing w:val="1"/>
        </w:rPr>
        <w:t> </w:t>
      </w:r>
      <w:r>
        <w:rPr/>
        <w:t>for usually economic reasons with a particular object of business with a view to pull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together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order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make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profit.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held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own</w:t>
      </w:r>
      <w:r>
        <w:rPr>
          <w:spacing w:val="1"/>
        </w:rPr>
        <w:t> </w:t>
      </w:r>
      <w:r>
        <w:rPr/>
        <w:t>peculiar</w:t>
      </w:r>
      <w:r>
        <w:rPr>
          <w:spacing w:val="1"/>
        </w:rPr>
        <w:t> </w:t>
      </w:r>
      <w:r>
        <w:rPr/>
        <w:t>regulations that bounded members operated within he confines of this unwritten ruled.</w:t>
      </w:r>
      <w:r>
        <w:rPr>
          <w:spacing w:val="-62"/>
        </w:rPr>
        <w:t> </w:t>
      </w:r>
      <w:r>
        <w:rPr/>
        <w:t>However, with some of these bodies had some level of written terms which helped</w:t>
      </w:r>
      <w:r>
        <w:rPr>
          <w:spacing w:val="1"/>
        </w:rPr>
        <w:t> </w:t>
      </w:r>
      <w:r>
        <w:rPr/>
        <w:t>them to operate</w:t>
      </w:r>
      <w:r>
        <w:rPr>
          <w:spacing w:val="1"/>
        </w:rPr>
        <w:t> </w:t>
      </w:r>
      <w:r>
        <w:rPr/>
        <w:t>without</w:t>
      </w:r>
      <w:r>
        <w:rPr>
          <w:spacing w:val="1"/>
        </w:rPr>
        <w:t> </w:t>
      </w:r>
      <w:r>
        <w:rPr/>
        <w:t>much</w:t>
      </w:r>
      <w:r>
        <w:rPr>
          <w:spacing w:val="1"/>
        </w:rPr>
        <w:t> </w:t>
      </w:r>
      <w:r>
        <w:rPr/>
        <w:t>hindrance.</w:t>
      </w:r>
      <w:r>
        <w:rPr>
          <w:spacing w:val="1"/>
        </w:rPr>
        <w:t> </w:t>
      </w:r>
      <w:r>
        <w:rPr/>
        <w:t>Further, they had</w:t>
      </w:r>
      <w:r>
        <w:rPr>
          <w:spacing w:val="1"/>
        </w:rPr>
        <w:t> </w:t>
      </w:r>
      <w:r>
        <w:rPr/>
        <w:t>their own traditional</w:t>
      </w:r>
      <w:r>
        <w:rPr>
          <w:spacing w:val="1"/>
        </w:rPr>
        <w:t> </w:t>
      </w:r>
      <w:r>
        <w:rPr/>
        <w:t>mechanism</w:t>
      </w:r>
      <w:r>
        <w:rPr>
          <w:spacing w:val="43"/>
        </w:rPr>
        <w:t> </w:t>
      </w:r>
      <w:r>
        <w:rPr/>
        <w:t>to</w:t>
      </w:r>
      <w:r>
        <w:rPr>
          <w:spacing w:val="46"/>
        </w:rPr>
        <w:t> </w:t>
      </w:r>
      <w:r>
        <w:rPr/>
        <w:t>settle</w:t>
      </w:r>
      <w:r>
        <w:rPr>
          <w:spacing w:val="44"/>
        </w:rPr>
        <w:t> </w:t>
      </w:r>
      <w:r>
        <w:rPr/>
        <w:t>issues/challenges</w:t>
      </w:r>
      <w:r>
        <w:rPr>
          <w:spacing w:val="44"/>
        </w:rPr>
        <w:t> </w:t>
      </w:r>
      <w:r>
        <w:rPr/>
        <w:t>among</w:t>
      </w:r>
      <w:r>
        <w:rPr>
          <w:spacing w:val="46"/>
        </w:rPr>
        <w:t> </w:t>
      </w:r>
      <w:r>
        <w:rPr/>
        <w:t>them.</w:t>
      </w:r>
      <w:r>
        <w:rPr>
          <w:spacing w:val="46"/>
        </w:rPr>
        <w:t> </w:t>
      </w:r>
      <w:r>
        <w:rPr/>
        <w:t>Most</w:t>
      </w:r>
      <w:r>
        <w:rPr>
          <w:spacing w:val="46"/>
        </w:rPr>
        <w:t> </w:t>
      </w:r>
      <w:r>
        <w:rPr/>
        <w:t>of</w:t>
      </w:r>
      <w:r>
        <w:rPr>
          <w:spacing w:val="46"/>
        </w:rPr>
        <w:t> </w:t>
      </w:r>
      <w:r>
        <w:rPr/>
        <w:t>their</w:t>
      </w:r>
      <w:r>
        <w:rPr>
          <w:spacing w:val="46"/>
        </w:rPr>
        <w:t> </w:t>
      </w:r>
      <w:r>
        <w:rPr/>
        <w:t>bodies</w:t>
      </w:r>
      <w:r>
        <w:rPr>
          <w:spacing w:val="43"/>
        </w:rPr>
        <w:t> </w:t>
      </w:r>
      <w:r>
        <w:rPr/>
        <w:t>relied</w:t>
      </w:r>
      <w:r>
        <w:rPr>
          <w:spacing w:val="44"/>
        </w:rPr>
        <w:t> </w:t>
      </w:r>
      <w:r>
        <w:rPr/>
        <w:t>on</w:t>
      </w:r>
    </w:p>
    <w:p>
      <w:pPr>
        <w:spacing w:after="0" w:line="480" w:lineRule="auto"/>
        <w:jc w:val="both"/>
        <w:sectPr>
          <w:pgSz w:w="12240" w:h="15840"/>
          <w:pgMar w:header="0" w:footer="1068" w:top="1380" w:bottom="1260" w:left="1280" w:right="1260"/>
        </w:sectPr>
      </w:pPr>
    </w:p>
    <w:p>
      <w:pPr>
        <w:pStyle w:val="BodyText"/>
        <w:spacing w:line="480" w:lineRule="auto" w:before="72"/>
        <w:ind w:left="520" w:right="186"/>
        <w:jc w:val="both"/>
      </w:pPr>
      <w:r>
        <w:rPr/>
        <w:t>traditional institutions in place in their various locality to help enforce agreed terms</w:t>
      </w:r>
      <w:r>
        <w:rPr>
          <w:spacing w:val="1"/>
        </w:rPr>
        <w:t> </w:t>
      </w:r>
      <w:r>
        <w:rPr/>
        <w:t>among</w:t>
      </w:r>
      <w:r>
        <w:rPr>
          <w:spacing w:val="-1"/>
        </w:rPr>
        <w:t> </w:t>
      </w:r>
      <w:r>
        <w:rPr/>
        <w:t>what was</w:t>
      </w:r>
      <w:r>
        <w:rPr>
          <w:spacing w:val="-1"/>
        </w:rPr>
        <w:t> </w:t>
      </w:r>
      <w:r>
        <w:rPr/>
        <w:t>akin to shareholders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the Association.</w:t>
      </w:r>
    </w:p>
    <w:p>
      <w:pPr>
        <w:pStyle w:val="BodyText"/>
        <w:rPr>
          <w:sz w:val="28"/>
        </w:rPr>
      </w:pPr>
    </w:p>
    <w:p>
      <w:pPr>
        <w:pStyle w:val="BodyText"/>
        <w:spacing w:before="11"/>
        <w:rPr>
          <w:sz w:val="23"/>
        </w:rPr>
      </w:pPr>
    </w:p>
    <w:p>
      <w:pPr>
        <w:pStyle w:val="BodyText"/>
        <w:spacing w:line="480" w:lineRule="auto"/>
        <w:ind w:left="520" w:right="175"/>
        <w:jc w:val="both"/>
      </w:pPr>
      <w:r>
        <w:rPr/>
        <w:t>Further, apart from what could be termed local bodies, there</w:t>
      </w:r>
      <w:r>
        <w:rPr>
          <w:spacing w:val="65"/>
        </w:rPr>
        <w:t> </w:t>
      </w:r>
      <w:r>
        <w:rPr/>
        <w:t>were also companies</w:t>
      </w:r>
      <w:r>
        <w:rPr>
          <w:spacing w:val="1"/>
        </w:rPr>
        <w:t> </w:t>
      </w:r>
      <w:r>
        <w:rPr/>
        <w:t>duly registered in England as limited liability companies that operated in Nigeria then</w:t>
      </w:r>
      <w:r>
        <w:rPr>
          <w:spacing w:val="1"/>
        </w:rPr>
        <w:t> </w:t>
      </w:r>
      <w:r>
        <w:rPr/>
        <w:t>and had all the privileges of a registered company registered in England under the</w:t>
      </w:r>
      <w:r>
        <w:rPr>
          <w:spacing w:val="1"/>
        </w:rPr>
        <w:t> </w:t>
      </w:r>
      <w:r>
        <w:rPr/>
        <w:t>Companies Act of 1862 as the Act applied to foreign companies that were based in</w:t>
      </w:r>
      <w:r>
        <w:rPr>
          <w:spacing w:val="1"/>
        </w:rPr>
        <w:t> </w:t>
      </w:r>
      <w:r>
        <w:rPr/>
        <w:t>Nigeria. It is noteworthy that this applicability of the Companies Act 1862 applied to</w:t>
      </w:r>
      <w:r>
        <w:rPr>
          <w:spacing w:val="1"/>
        </w:rPr>
        <w:t> </w:t>
      </w:r>
      <w:r>
        <w:rPr/>
        <w:t>Lagos colony having been ceded to the British administration and became subject to</w:t>
      </w:r>
      <w:r>
        <w:rPr>
          <w:spacing w:val="1"/>
        </w:rPr>
        <w:t> </w:t>
      </w:r>
      <w:r>
        <w:rPr/>
        <w:t>British Crown in 1861. The Corporations in England were legal entities with status</w:t>
      </w:r>
      <w:r>
        <w:rPr>
          <w:spacing w:val="1"/>
        </w:rPr>
        <w:t> </w:t>
      </w:r>
      <w:r>
        <w:rPr/>
        <w:t>different from their members. This also applied to companies in Lagos. In summary,</w:t>
      </w:r>
      <w:r>
        <w:rPr>
          <w:spacing w:val="1"/>
        </w:rPr>
        <w:t> </w:t>
      </w:r>
      <w:r>
        <w:rPr/>
        <w:t>during this period under review, there was no general regulation of companies in</w:t>
      </w:r>
      <w:r>
        <w:rPr>
          <w:spacing w:val="1"/>
        </w:rPr>
        <w:t> </w:t>
      </w:r>
      <w:r>
        <w:rPr/>
        <w:t>Nigeria except in</w:t>
      </w:r>
      <w:r>
        <w:rPr>
          <w:spacing w:val="1"/>
        </w:rPr>
        <w:t> </w:t>
      </w:r>
      <w:r>
        <w:rPr/>
        <w:t>Lagos that</w:t>
      </w:r>
      <w:r>
        <w:rPr>
          <w:spacing w:val="1"/>
        </w:rPr>
        <w:t> </w:t>
      </w:r>
      <w:r>
        <w:rPr/>
        <w:t>has an</w:t>
      </w:r>
      <w:r>
        <w:rPr>
          <w:spacing w:val="1"/>
        </w:rPr>
        <w:t> </w:t>
      </w:r>
      <w:r>
        <w:rPr/>
        <w:t>element</w:t>
      </w:r>
      <w:r>
        <w:rPr>
          <w:spacing w:val="1"/>
        </w:rPr>
        <w:t> </w:t>
      </w:r>
      <w:r>
        <w:rPr/>
        <w:t>of</w:t>
      </w:r>
      <w:r>
        <w:rPr>
          <w:spacing w:val="65"/>
        </w:rPr>
        <w:t> </w:t>
      </w:r>
      <w:r>
        <w:rPr/>
        <w:t>regulation applicable to companies</w:t>
      </w:r>
      <w:r>
        <w:rPr>
          <w:spacing w:val="1"/>
        </w:rPr>
        <w:t> </w:t>
      </w:r>
      <w:r>
        <w:rPr/>
        <w:t>duly registered under English laws. Other Associations were basically subject to the</w:t>
      </w:r>
      <w:r>
        <w:rPr>
          <w:spacing w:val="1"/>
        </w:rPr>
        <w:t> </w:t>
      </w:r>
      <w:r>
        <w:rPr/>
        <w:t>codes</w:t>
      </w:r>
      <w:r>
        <w:rPr>
          <w:spacing w:val="-1"/>
        </w:rPr>
        <w:t> </w:t>
      </w:r>
      <w:r>
        <w:rPr/>
        <w:t>agreed</w:t>
      </w:r>
      <w:r>
        <w:rPr>
          <w:spacing w:val="1"/>
        </w:rPr>
        <w:t> </w:t>
      </w:r>
      <w:r>
        <w:rPr/>
        <w:t>by</w:t>
      </w:r>
      <w:r>
        <w:rPr>
          <w:spacing w:val="-3"/>
        </w:rPr>
        <w:t> </w:t>
      </w:r>
      <w:r>
        <w:rPr/>
        <w:t>members.</w:t>
      </w:r>
    </w:p>
    <w:p>
      <w:pPr>
        <w:pStyle w:val="BodyText"/>
        <w:rPr>
          <w:sz w:val="28"/>
        </w:rPr>
      </w:pPr>
    </w:p>
    <w:p>
      <w:pPr>
        <w:pStyle w:val="BodyText"/>
        <w:spacing w:before="8"/>
        <w:rPr>
          <w:sz w:val="24"/>
        </w:rPr>
      </w:pPr>
    </w:p>
    <w:p>
      <w:pPr>
        <w:pStyle w:val="Heading1"/>
        <w:numPr>
          <w:ilvl w:val="2"/>
          <w:numId w:val="9"/>
        </w:numPr>
        <w:tabs>
          <w:tab w:pos="1241" w:val="left" w:leader="none"/>
        </w:tabs>
        <w:spacing w:line="240" w:lineRule="auto" w:before="0" w:after="0"/>
        <w:ind w:left="1240" w:right="0" w:hanging="721"/>
        <w:jc w:val="both"/>
      </w:pPr>
      <w:bookmarkStart w:name="_TOC_250001" w:id="3"/>
      <w:r>
        <w:rPr/>
        <w:t>The</w:t>
      </w:r>
      <w:r>
        <w:rPr>
          <w:spacing w:val="-2"/>
        </w:rPr>
        <w:t> </w:t>
      </w:r>
      <w:r>
        <w:rPr/>
        <w:t>Period</w:t>
      </w:r>
      <w:r>
        <w:rPr>
          <w:spacing w:val="-1"/>
        </w:rPr>
        <w:t> </w:t>
      </w:r>
      <w:r>
        <w:rPr/>
        <w:t>Between</w:t>
      </w:r>
      <w:r>
        <w:rPr>
          <w:spacing w:val="-1"/>
        </w:rPr>
        <w:t> </w:t>
      </w:r>
      <w:bookmarkEnd w:id="3"/>
      <w:r>
        <w:rPr/>
        <w:t>1876-1912</w:t>
      </w:r>
    </w:p>
    <w:p>
      <w:pPr>
        <w:pStyle w:val="BodyText"/>
        <w:spacing w:before="8"/>
        <w:rPr>
          <w:b/>
          <w:sz w:val="24"/>
        </w:rPr>
      </w:pPr>
    </w:p>
    <w:p>
      <w:pPr>
        <w:pStyle w:val="BodyText"/>
        <w:spacing w:line="480" w:lineRule="auto" w:before="1"/>
        <w:ind w:left="520" w:right="182"/>
        <w:jc w:val="both"/>
      </w:pPr>
      <w:r>
        <w:rPr/>
        <w:t>The regulations of companies were not significantly different from the 1961 era where</w:t>
      </w:r>
      <w:r>
        <w:rPr>
          <w:spacing w:val="-63"/>
        </w:rPr>
        <w:t> </w:t>
      </w:r>
      <w:r>
        <w:rPr/>
        <w:t>the laws in England were the compass with which affairs of companies were directed.</w:t>
      </w:r>
      <w:r>
        <w:rPr>
          <w:spacing w:val="1"/>
        </w:rPr>
        <w:t> </w:t>
      </w:r>
      <w:r>
        <w:rPr/>
        <w:t>However, in 1876, the Supreme Court ordinance was promulgated for the Colony of</w:t>
      </w:r>
      <w:r>
        <w:rPr>
          <w:spacing w:val="1"/>
        </w:rPr>
        <w:t> </w:t>
      </w:r>
      <w:r>
        <w:rPr/>
        <w:t>Laos. The ordinance made it obligatory for courts to apply the Common Law Doctrine</w:t>
      </w:r>
      <w:r>
        <w:rPr>
          <w:spacing w:val="-63"/>
        </w:rPr>
        <w:t> </w:t>
      </w:r>
      <w:r>
        <w:rPr/>
        <w:t>of</w:t>
      </w:r>
      <w:r>
        <w:rPr>
          <w:spacing w:val="29"/>
        </w:rPr>
        <w:t> </w:t>
      </w:r>
      <w:r>
        <w:rPr/>
        <w:t>Equity</w:t>
      </w:r>
      <w:r>
        <w:rPr>
          <w:spacing w:val="23"/>
        </w:rPr>
        <w:t> </w:t>
      </w:r>
      <w:r>
        <w:rPr/>
        <w:t>and</w:t>
      </w:r>
      <w:r>
        <w:rPr>
          <w:spacing w:val="29"/>
        </w:rPr>
        <w:t> </w:t>
      </w:r>
      <w:r>
        <w:rPr/>
        <w:t>statutes</w:t>
      </w:r>
      <w:r>
        <w:rPr>
          <w:spacing w:val="30"/>
        </w:rPr>
        <w:t> </w:t>
      </w:r>
      <w:r>
        <w:rPr/>
        <w:t>of</w:t>
      </w:r>
      <w:r>
        <w:rPr>
          <w:spacing w:val="29"/>
        </w:rPr>
        <w:t> </w:t>
      </w:r>
      <w:r>
        <w:rPr/>
        <w:t>General</w:t>
      </w:r>
      <w:r>
        <w:rPr>
          <w:spacing w:val="28"/>
        </w:rPr>
        <w:t> </w:t>
      </w:r>
      <w:r>
        <w:rPr/>
        <w:t>Application</w:t>
      </w:r>
      <w:r>
        <w:rPr>
          <w:spacing w:val="30"/>
        </w:rPr>
        <w:t> </w:t>
      </w:r>
      <w:r>
        <w:rPr/>
        <w:t>in</w:t>
      </w:r>
      <w:r>
        <w:rPr>
          <w:spacing w:val="32"/>
        </w:rPr>
        <w:t> </w:t>
      </w:r>
      <w:r>
        <w:rPr/>
        <w:t>Lagos</w:t>
      </w:r>
      <w:r>
        <w:rPr>
          <w:spacing w:val="28"/>
        </w:rPr>
        <w:t> </w:t>
      </w:r>
      <w:r>
        <w:rPr/>
        <w:t>as</w:t>
      </w:r>
      <w:r>
        <w:rPr>
          <w:spacing w:val="27"/>
        </w:rPr>
        <w:t> </w:t>
      </w:r>
      <w:r>
        <w:rPr/>
        <w:t>a</w:t>
      </w:r>
      <w:r>
        <w:rPr>
          <w:spacing w:val="30"/>
        </w:rPr>
        <w:t> </w:t>
      </w:r>
      <w:r>
        <w:rPr/>
        <w:t>colony</w:t>
      </w:r>
      <w:r>
        <w:rPr>
          <w:spacing w:val="27"/>
        </w:rPr>
        <w:t> </w:t>
      </w:r>
      <w:r>
        <w:rPr/>
        <w:t>of</w:t>
      </w:r>
      <w:r>
        <w:rPr>
          <w:spacing w:val="30"/>
        </w:rPr>
        <w:t> </w:t>
      </w:r>
      <w:r>
        <w:rPr/>
        <w:t>Britain.</w:t>
      </w:r>
      <w:r>
        <w:rPr>
          <w:spacing w:val="28"/>
        </w:rPr>
        <w:t> </w:t>
      </w:r>
      <w:r>
        <w:rPr/>
        <w:t>This</w:t>
      </w:r>
    </w:p>
    <w:p>
      <w:pPr>
        <w:spacing w:after="0" w:line="480" w:lineRule="auto"/>
        <w:jc w:val="both"/>
        <w:sectPr>
          <w:pgSz w:w="12240" w:h="15840"/>
          <w:pgMar w:header="0" w:footer="1068" w:top="1360" w:bottom="1260" w:left="1280" w:right="1260"/>
        </w:sectPr>
      </w:pPr>
    </w:p>
    <w:p>
      <w:pPr>
        <w:pStyle w:val="BodyText"/>
        <w:spacing w:line="480" w:lineRule="auto" w:before="72"/>
        <w:ind w:left="520" w:right="179"/>
        <w:jc w:val="both"/>
      </w:pPr>
      <w:r>
        <w:rPr/>
        <w:t>also</w:t>
      </w:r>
      <w:r>
        <w:rPr>
          <w:spacing w:val="1"/>
        </w:rPr>
        <w:t> </w:t>
      </w:r>
      <w:r>
        <w:rPr/>
        <w:t>meant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corporate</w:t>
      </w:r>
      <w:r>
        <w:rPr>
          <w:spacing w:val="1"/>
        </w:rPr>
        <w:t> </w:t>
      </w:r>
      <w:r>
        <w:rPr/>
        <w:t>regulations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England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applicable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companies</w:t>
      </w:r>
      <w:r>
        <w:rPr>
          <w:spacing w:val="1"/>
        </w:rPr>
        <w:t> </w:t>
      </w:r>
      <w:r>
        <w:rPr/>
        <w:t>operating</w:t>
      </w:r>
      <w:r>
        <w:rPr>
          <w:spacing w:val="-2"/>
        </w:rPr>
        <w:t> </w:t>
      </w:r>
      <w:r>
        <w:rPr/>
        <w:t>in</w:t>
      </w:r>
      <w:r>
        <w:rPr>
          <w:spacing w:val="2"/>
        </w:rPr>
        <w:t> </w:t>
      </w:r>
      <w:r>
        <w:rPr/>
        <w:t>Nigeria.</w:t>
      </w:r>
    </w:p>
    <w:p>
      <w:pPr>
        <w:pStyle w:val="BodyText"/>
        <w:rPr>
          <w:sz w:val="28"/>
        </w:rPr>
      </w:pPr>
    </w:p>
    <w:p>
      <w:pPr>
        <w:pStyle w:val="BodyText"/>
        <w:spacing w:before="11"/>
        <w:rPr>
          <w:sz w:val="23"/>
        </w:rPr>
      </w:pPr>
    </w:p>
    <w:p>
      <w:pPr>
        <w:pStyle w:val="BodyText"/>
        <w:spacing w:line="480" w:lineRule="auto"/>
        <w:ind w:left="520" w:right="178"/>
        <w:jc w:val="both"/>
      </w:pP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instructive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note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before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1876,</w:t>
      </w:r>
      <w:r>
        <w:rPr>
          <w:spacing w:val="1"/>
        </w:rPr>
        <w:t> </w:t>
      </w:r>
      <w:r>
        <w:rPr/>
        <w:t>period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unincorporated</w:t>
      </w:r>
      <w:r>
        <w:rPr>
          <w:spacing w:val="1"/>
        </w:rPr>
        <w:t> </w:t>
      </w:r>
      <w:r>
        <w:rPr/>
        <w:t>companies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feel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series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mishap,</w:t>
      </w:r>
      <w:r>
        <w:rPr>
          <w:spacing w:val="1"/>
        </w:rPr>
        <w:t> </w:t>
      </w:r>
      <w:r>
        <w:rPr/>
        <w:t>fraudulent</w:t>
      </w:r>
      <w:r>
        <w:rPr>
          <w:spacing w:val="1"/>
        </w:rPr>
        <w:t> </w:t>
      </w:r>
      <w:r>
        <w:rPr/>
        <w:t>shareholders</w:t>
      </w:r>
      <w:r>
        <w:rPr>
          <w:spacing w:val="65"/>
        </w:rPr>
        <w:t> </w:t>
      </w:r>
      <w:r>
        <w:rPr/>
        <w:t>and</w:t>
      </w:r>
      <w:r>
        <w:rPr>
          <w:spacing w:val="1"/>
        </w:rPr>
        <w:t> </w:t>
      </w:r>
      <w:r>
        <w:rPr/>
        <w:t>promoters of companies since there was no regulations of activities except certain</w:t>
      </w:r>
      <w:r>
        <w:rPr>
          <w:spacing w:val="1"/>
        </w:rPr>
        <w:t> </w:t>
      </w:r>
      <w:r>
        <w:rPr/>
        <w:t>conventions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England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justiciable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Nigerian</w:t>
      </w:r>
      <w:r>
        <w:rPr>
          <w:spacing w:val="1"/>
        </w:rPr>
        <w:t> </w:t>
      </w:r>
      <w:r>
        <w:rPr/>
        <w:t>Court.</w:t>
      </w:r>
      <w:r>
        <w:rPr>
          <w:spacing w:val="1"/>
        </w:rPr>
        <w:t> </w:t>
      </w:r>
      <w:r>
        <w:rPr/>
        <w:t>The</w:t>
      </w:r>
      <w:r>
        <w:rPr>
          <w:spacing w:val="65"/>
        </w:rPr>
        <w:t> </w:t>
      </w:r>
      <w:r>
        <w:rPr/>
        <w:t>1861</w:t>
      </w:r>
      <w:r>
        <w:rPr>
          <w:spacing w:val="1"/>
        </w:rPr>
        <w:t> </w:t>
      </w:r>
      <w:r>
        <w:rPr/>
        <w:t>Supreme</w:t>
      </w:r>
      <w:r>
        <w:rPr>
          <w:spacing w:val="-1"/>
        </w:rPr>
        <w:t> </w:t>
      </w:r>
      <w:r>
        <w:rPr/>
        <w:t>Court</w:t>
      </w:r>
      <w:r>
        <w:rPr>
          <w:spacing w:val="-1"/>
        </w:rPr>
        <w:t> </w:t>
      </w:r>
      <w:r>
        <w:rPr/>
        <w:t>ordinance</w:t>
      </w:r>
      <w:r>
        <w:rPr>
          <w:spacing w:val="-1"/>
        </w:rPr>
        <w:t> </w:t>
      </w:r>
      <w:r>
        <w:rPr/>
        <w:t>gave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temporary</w:t>
      </w:r>
      <w:r>
        <w:rPr>
          <w:spacing w:val="-1"/>
        </w:rPr>
        <w:t> </w:t>
      </w:r>
      <w:r>
        <w:rPr/>
        <w:t>brief.</w:t>
      </w:r>
    </w:p>
    <w:p>
      <w:pPr>
        <w:pStyle w:val="BodyText"/>
        <w:rPr>
          <w:sz w:val="28"/>
        </w:rPr>
      </w:pPr>
    </w:p>
    <w:p>
      <w:pPr>
        <w:pStyle w:val="BodyText"/>
        <w:spacing w:before="8"/>
        <w:rPr>
          <w:sz w:val="24"/>
        </w:rPr>
      </w:pPr>
    </w:p>
    <w:p>
      <w:pPr>
        <w:pStyle w:val="Heading1"/>
        <w:numPr>
          <w:ilvl w:val="2"/>
          <w:numId w:val="9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</w:pPr>
      <w:bookmarkStart w:name="_TOC_250000" w:id="4"/>
      <w:r>
        <w:rPr/>
        <w:t>The</w:t>
      </w:r>
      <w:r>
        <w:rPr>
          <w:spacing w:val="-2"/>
        </w:rPr>
        <w:t> </w:t>
      </w:r>
      <w:r>
        <w:rPr/>
        <w:t>Period</w:t>
      </w:r>
      <w:r>
        <w:rPr>
          <w:spacing w:val="-2"/>
        </w:rPr>
        <w:t> </w:t>
      </w:r>
      <w:bookmarkEnd w:id="4"/>
      <w:r>
        <w:rPr/>
        <w:t>Between 1912-1968</w:t>
      </w:r>
    </w:p>
    <w:p>
      <w:pPr>
        <w:pStyle w:val="BodyText"/>
        <w:spacing w:before="4"/>
        <w:rPr>
          <w:b/>
          <w:sz w:val="25"/>
        </w:rPr>
      </w:pPr>
    </w:p>
    <w:p>
      <w:pPr>
        <w:pStyle w:val="BodyText"/>
        <w:spacing w:line="482" w:lineRule="auto"/>
        <w:ind w:left="520" w:right="184"/>
        <w:jc w:val="both"/>
      </w:pP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result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shortcoming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company</w:t>
      </w:r>
      <w:r>
        <w:rPr>
          <w:spacing w:val="1"/>
        </w:rPr>
        <w:t> </w:t>
      </w:r>
      <w:r>
        <w:rPr/>
        <w:t>practice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regulation</w:t>
      </w:r>
      <w:r>
        <w:rPr>
          <w:spacing w:val="1"/>
        </w:rPr>
        <w:t> </w:t>
      </w:r>
      <w:r>
        <w:rPr/>
        <w:t>3</w:t>
      </w:r>
      <w:r>
        <w:rPr>
          <w:spacing w:val="1"/>
        </w:rPr>
        <w:t> </w:t>
      </w:r>
      <w:r>
        <w:rPr/>
        <w:t>principal</w:t>
      </w:r>
      <w:r>
        <w:rPr>
          <w:spacing w:val="1"/>
        </w:rPr>
        <w:t> </w:t>
      </w:r>
      <w:r>
        <w:rPr/>
        <w:t>companies</w:t>
      </w:r>
      <w:r>
        <w:rPr>
          <w:spacing w:val="1"/>
        </w:rPr>
        <w:t> </w:t>
      </w:r>
      <w:r>
        <w:rPr/>
        <w:t>statutes</w:t>
      </w:r>
      <w:r>
        <w:rPr>
          <w:spacing w:val="1"/>
        </w:rPr>
        <w:t> </w:t>
      </w:r>
      <w:r>
        <w:rPr/>
        <w:t>were</w:t>
      </w:r>
      <w:r>
        <w:rPr>
          <w:spacing w:val="-2"/>
        </w:rPr>
        <w:t> </w:t>
      </w:r>
      <w:r>
        <w:rPr/>
        <w:t>introduced</w:t>
      </w:r>
      <w:r>
        <w:rPr>
          <w:spacing w:val="2"/>
        </w:rPr>
        <w:t> </w:t>
      </w:r>
      <w:r>
        <w:rPr/>
        <w:t>between</w:t>
      </w:r>
      <w:r>
        <w:rPr>
          <w:spacing w:val="-2"/>
        </w:rPr>
        <w:t> </w:t>
      </w:r>
      <w:r>
        <w:rPr/>
        <w:t>1912-1968.</w:t>
      </w:r>
      <w:r>
        <w:rPr>
          <w:spacing w:val="1"/>
        </w:rPr>
        <w:t> </w:t>
      </w:r>
      <w:r>
        <w:rPr/>
        <w:t>They</w:t>
      </w:r>
      <w:r>
        <w:rPr>
          <w:spacing w:val="-5"/>
        </w:rPr>
        <w:t> </w:t>
      </w:r>
      <w:r>
        <w:rPr/>
        <w:t>are</w:t>
      </w:r>
      <w:r>
        <w:rPr>
          <w:spacing w:val="2"/>
        </w:rPr>
        <w:t> </w:t>
      </w:r>
      <w:r>
        <w:rPr/>
        <w:t>as</w:t>
      </w:r>
      <w:r>
        <w:rPr>
          <w:spacing w:val="1"/>
        </w:rPr>
        <w:t> </w:t>
      </w:r>
      <w:r>
        <w:rPr/>
        <w:t>follows”-</w:t>
      </w:r>
    </w:p>
    <w:p>
      <w:pPr>
        <w:pStyle w:val="BodyText"/>
        <w:rPr>
          <w:sz w:val="28"/>
        </w:rPr>
      </w:pPr>
    </w:p>
    <w:p>
      <w:pPr>
        <w:pStyle w:val="BodyText"/>
        <w:spacing w:before="7"/>
        <w:rPr>
          <w:sz w:val="23"/>
        </w:rPr>
      </w:pPr>
    </w:p>
    <w:p>
      <w:pPr>
        <w:pStyle w:val="ListParagraph"/>
        <w:numPr>
          <w:ilvl w:val="0"/>
          <w:numId w:val="10"/>
        </w:numPr>
        <w:tabs>
          <w:tab w:pos="874" w:val="left" w:leader="none"/>
        </w:tabs>
        <w:spacing w:line="240" w:lineRule="auto" w:before="0" w:after="0"/>
        <w:ind w:left="873" w:right="0" w:hanging="354"/>
        <w:jc w:val="left"/>
        <w:rPr>
          <w:sz w:val="26"/>
        </w:rPr>
      </w:pPr>
      <w:r>
        <w:rPr>
          <w:sz w:val="26"/>
        </w:rPr>
        <w:t>The</w:t>
      </w:r>
      <w:r>
        <w:rPr>
          <w:spacing w:val="-2"/>
          <w:sz w:val="26"/>
        </w:rPr>
        <w:t> </w:t>
      </w:r>
      <w:r>
        <w:rPr>
          <w:sz w:val="26"/>
        </w:rPr>
        <w:t>Companies</w:t>
      </w:r>
      <w:r>
        <w:rPr>
          <w:spacing w:val="-2"/>
          <w:sz w:val="26"/>
        </w:rPr>
        <w:t> </w:t>
      </w:r>
      <w:r>
        <w:rPr>
          <w:sz w:val="26"/>
        </w:rPr>
        <w:t>Ordinance</w:t>
      </w:r>
      <w:r>
        <w:rPr>
          <w:spacing w:val="-3"/>
          <w:sz w:val="26"/>
        </w:rPr>
        <w:t> </w:t>
      </w:r>
      <w:r>
        <w:rPr>
          <w:sz w:val="26"/>
        </w:rPr>
        <w:t>1912,</w:t>
      </w:r>
    </w:p>
    <w:p>
      <w:pPr>
        <w:pStyle w:val="BodyText"/>
      </w:pPr>
    </w:p>
    <w:p>
      <w:pPr>
        <w:pStyle w:val="ListParagraph"/>
        <w:numPr>
          <w:ilvl w:val="0"/>
          <w:numId w:val="10"/>
        </w:numPr>
        <w:tabs>
          <w:tab w:pos="888" w:val="left" w:leader="none"/>
        </w:tabs>
        <w:spacing w:line="240" w:lineRule="auto" w:before="0" w:after="0"/>
        <w:ind w:left="887" w:right="0" w:hanging="368"/>
        <w:jc w:val="left"/>
        <w:rPr>
          <w:sz w:val="26"/>
        </w:rPr>
      </w:pPr>
      <w:r>
        <w:rPr>
          <w:sz w:val="26"/>
        </w:rPr>
        <w:t>The</w:t>
      </w:r>
      <w:r>
        <w:rPr>
          <w:spacing w:val="-2"/>
          <w:sz w:val="26"/>
        </w:rPr>
        <w:t> </w:t>
      </w:r>
      <w:r>
        <w:rPr>
          <w:sz w:val="26"/>
        </w:rPr>
        <w:t>Companies</w:t>
      </w:r>
      <w:r>
        <w:rPr>
          <w:spacing w:val="-2"/>
          <w:sz w:val="26"/>
        </w:rPr>
        <w:t> </w:t>
      </w:r>
      <w:r>
        <w:rPr>
          <w:sz w:val="26"/>
        </w:rPr>
        <w:t>Ordinance</w:t>
      </w:r>
      <w:r>
        <w:rPr>
          <w:spacing w:val="-3"/>
          <w:sz w:val="26"/>
        </w:rPr>
        <w:t> </w:t>
      </w:r>
      <w:r>
        <w:rPr>
          <w:sz w:val="26"/>
        </w:rPr>
        <w:t>1922,</w:t>
      </w:r>
    </w:p>
    <w:p>
      <w:pPr>
        <w:pStyle w:val="BodyText"/>
        <w:spacing w:before="11"/>
        <w:rPr>
          <w:sz w:val="25"/>
        </w:rPr>
      </w:pPr>
    </w:p>
    <w:p>
      <w:pPr>
        <w:pStyle w:val="ListParagraph"/>
        <w:numPr>
          <w:ilvl w:val="0"/>
          <w:numId w:val="10"/>
        </w:numPr>
        <w:tabs>
          <w:tab w:pos="874" w:val="left" w:leader="none"/>
        </w:tabs>
        <w:spacing w:line="240" w:lineRule="auto" w:before="0" w:after="0"/>
        <w:ind w:left="873" w:right="0" w:hanging="354"/>
        <w:jc w:val="left"/>
        <w:rPr>
          <w:sz w:val="26"/>
        </w:rPr>
      </w:pPr>
      <w:r>
        <w:rPr>
          <w:sz w:val="26"/>
        </w:rPr>
        <w:t>The</w:t>
      </w:r>
      <w:r>
        <w:rPr>
          <w:spacing w:val="-2"/>
          <w:sz w:val="26"/>
        </w:rPr>
        <w:t> </w:t>
      </w:r>
      <w:r>
        <w:rPr>
          <w:sz w:val="26"/>
        </w:rPr>
        <w:t>Companies Decree</w:t>
      </w:r>
      <w:r>
        <w:rPr>
          <w:spacing w:val="-2"/>
          <w:sz w:val="26"/>
        </w:rPr>
        <w:t> </w:t>
      </w:r>
      <w:r>
        <w:rPr>
          <w:sz w:val="26"/>
        </w:rPr>
        <w:t>1968.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spacing w:before="7"/>
        <w:rPr>
          <w:sz w:val="22"/>
        </w:rPr>
      </w:pPr>
    </w:p>
    <w:p>
      <w:pPr>
        <w:pStyle w:val="Heading1"/>
        <w:ind w:left="520"/>
        <w:jc w:val="left"/>
      </w:pPr>
      <w:r>
        <w:rPr/>
        <w:t>1912</w:t>
      </w:r>
    </w:p>
    <w:p>
      <w:pPr>
        <w:pStyle w:val="BodyText"/>
        <w:spacing w:before="6"/>
        <w:rPr>
          <w:b/>
          <w:sz w:val="25"/>
        </w:rPr>
      </w:pPr>
    </w:p>
    <w:p>
      <w:pPr>
        <w:pStyle w:val="BodyText"/>
        <w:spacing w:line="480" w:lineRule="auto" w:before="1"/>
        <w:ind w:left="520" w:right="172"/>
      </w:pPr>
      <w:r>
        <w:rPr/>
        <w:t>It</w:t>
      </w:r>
      <w:r>
        <w:rPr>
          <w:spacing w:val="22"/>
        </w:rPr>
        <w:t> </w:t>
      </w:r>
      <w:r>
        <w:rPr/>
        <w:t>is</w:t>
      </w:r>
      <w:r>
        <w:rPr>
          <w:spacing w:val="22"/>
        </w:rPr>
        <w:t> </w:t>
      </w:r>
      <w:r>
        <w:rPr/>
        <w:t>on</w:t>
      </w:r>
      <w:r>
        <w:rPr>
          <w:spacing w:val="23"/>
        </w:rPr>
        <w:t> </w:t>
      </w:r>
      <w:r>
        <w:rPr/>
        <w:t>record</w:t>
      </w:r>
      <w:r>
        <w:rPr>
          <w:spacing w:val="22"/>
        </w:rPr>
        <w:t> </w:t>
      </w:r>
      <w:r>
        <w:rPr/>
        <w:t>that</w:t>
      </w:r>
      <w:r>
        <w:rPr>
          <w:spacing w:val="25"/>
        </w:rPr>
        <w:t> </w:t>
      </w:r>
      <w:r>
        <w:rPr/>
        <w:t>the</w:t>
      </w:r>
      <w:r>
        <w:rPr>
          <w:spacing w:val="24"/>
        </w:rPr>
        <w:t> </w:t>
      </w:r>
      <w:r>
        <w:rPr/>
        <w:t>Companies</w:t>
      </w:r>
      <w:r>
        <w:rPr>
          <w:spacing w:val="22"/>
        </w:rPr>
        <w:t> </w:t>
      </w:r>
      <w:r>
        <w:rPr/>
        <w:t>Ordinance</w:t>
      </w:r>
      <w:r>
        <w:rPr>
          <w:spacing w:val="26"/>
        </w:rPr>
        <w:t> </w:t>
      </w:r>
      <w:r>
        <w:rPr/>
        <w:t>1912</w:t>
      </w:r>
      <w:r>
        <w:rPr>
          <w:spacing w:val="22"/>
        </w:rPr>
        <w:t> </w:t>
      </w:r>
      <w:r>
        <w:rPr/>
        <w:t>was</w:t>
      </w:r>
      <w:r>
        <w:rPr>
          <w:spacing w:val="25"/>
        </w:rPr>
        <w:t> </w:t>
      </w:r>
      <w:r>
        <w:rPr/>
        <w:t>the</w:t>
      </w:r>
      <w:r>
        <w:rPr>
          <w:spacing w:val="22"/>
        </w:rPr>
        <w:t> </w:t>
      </w:r>
      <w:r>
        <w:rPr/>
        <w:t>1</w:t>
      </w:r>
      <w:r>
        <w:rPr>
          <w:vertAlign w:val="superscript"/>
        </w:rPr>
        <w:t>st</w:t>
      </w:r>
      <w:r>
        <w:rPr>
          <w:spacing w:val="23"/>
          <w:vertAlign w:val="baseline"/>
        </w:rPr>
        <w:t> </w:t>
      </w:r>
      <w:r>
        <w:rPr>
          <w:vertAlign w:val="baseline"/>
        </w:rPr>
        <w:t>Companies</w:t>
      </w:r>
      <w:r>
        <w:rPr>
          <w:spacing w:val="23"/>
          <w:vertAlign w:val="baseline"/>
        </w:rPr>
        <w:t> </w:t>
      </w:r>
      <w:r>
        <w:rPr>
          <w:vertAlign w:val="baseline"/>
        </w:rPr>
        <w:t>statute</w:t>
      </w:r>
      <w:r>
        <w:rPr>
          <w:spacing w:val="24"/>
          <w:vertAlign w:val="baseline"/>
        </w:rPr>
        <w:t> </w:t>
      </w:r>
      <w:r>
        <w:rPr>
          <w:vertAlign w:val="baseline"/>
        </w:rPr>
        <w:t>in</w:t>
      </w:r>
      <w:r>
        <w:rPr>
          <w:spacing w:val="-62"/>
          <w:vertAlign w:val="baseline"/>
        </w:rPr>
        <w:t> </w:t>
      </w:r>
      <w:r>
        <w:rPr>
          <w:vertAlign w:val="baseline"/>
        </w:rPr>
        <w:t>Nigeria,</w:t>
      </w:r>
      <w:r>
        <w:rPr>
          <w:spacing w:val="-2"/>
          <w:vertAlign w:val="baseline"/>
        </w:rPr>
        <w:t> </w:t>
      </w:r>
      <w:r>
        <w:rPr>
          <w:vertAlign w:val="baseline"/>
        </w:rPr>
        <w:t>it was</w:t>
      </w:r>
      <w:r>
        <w:rPr>
          <w:spacing w:val="1"/>
          <w:vertAlign w:val="baseline"/>
        </w:rPr>
        <w:t> </w:t>
      </w:r>
      <w:r>
        <w:rPr>
          <w:vertAlign w:val="baseline"/>
        </w:rPr>
        <w:t>meant</w:t>
      </w:r>
      <w:r>
        <w:rPr>
          <w:spacing w:val="-2"/>
          <w:vertAlign w:val="baseline"/>
        </w:rPr>
        <w:t> </w:t>
      </w:r>
      <w:r>
        <w:rPr>
          <w:vertAlign w:val="baseline"/>
        </w:rPr>
        <w:t>to</w:t>
      </w:r>
      <w:r>
        <w:rPr>
          <w:spacing w:val="-1"/>
          <w:vertAlign w:val="baseline"/>
        </w:rPr>
        <w:t> </w:t>
      </w:r>
      <w:r>
        <w:rPr>
          <w:vertAlign w:val="baseline"/>
        </w:rPr>
        <w:t>provide</w:t>
      </w:r>
      <w:r>
        <w:rPr>
          <w:spacing w:val="-2"/>
          <w:vertAlign w:val="baseline"/>
        </w:rPr>
        <w:t> </w:t>
      </w:r>
      <w:r>
        <w:rPr>
          <w:vertAlign w:val="baseline"/>
        </w:rPr>
        <w:t>for</w:t>
      </w:r>
      <w:r>
        <w:rPr>
          <w:spacing w:val="-1"/>
          <w:vertAlign w:val="baseline"/>
        </w:rPr>
        <w:t> </w:t>
      </w:r>
      <w:r>
        <w:rPr>
          <w:vertAlign w:val="baseline"/>
        </w:rPr>
        <w:t>the</w:t>
      </w:r>
      <w:r>
        <w:rPr>
          <w:spacing w:val="-2"/>
          <w:vertAlign w:val="baseline"/>
        </w:rPr>
        <w:t> </w:t>
      </w:r>
      <w:r>
        <w:rPr>
          <w:vertAlign w:val="baseline"/>
        </w:rPr>
        <w:t>operation</w:t>
      </w:r>
      <w:r>
        <w:rPr>
          <w:spacing w:val="-1"/>
          <w:vertAlign w:val="baseline"/>
        </w:rPr>
        <w:t> </w:t>
      </w:r>
      <w:r>
        <w:rPr>
          <w:vertAlign w:val="baseline"/>
        </w:rPr>
        <w:t>of companies</w:t>
      </w:r>
      <w:r>
        <w:rPr>
          <w:spacing w:val="-1"/>
          <w:vertAlign w:val="baseline"/>
        </w:rPr>
        <w:t> </w:t>
      </w:r>
      <w:r>
        <w:rPr>
          <w:vertAlign w:val="baseline"/>
        </w:rPr>
        <w:t>by</w:t>
      </w:r>
      <w:r>
        <w:rPr>
          <w:spacing w:val="-5"/>
          <w:vertAlign w:val="baseline"/>
        </w:rPr>
        <w:t> </w:t>
      </w:r>
      <w:r>
        <w:rPr>
          <w:vertAlign w:val="baseline"/>
        </w:rPr>
        <w:t>incorporation.</w:t>
      </w:r>
    </w:p>
    <w:p>
      <w:pPr>
        <w:spacing w:after="0" w:line="480" w:lineRule="auto"/>
        <w:sectPr>
          <w:pgSz w:w="12240" w:h="15840"/>
          <w:pgMar w:header="0" w:footer="1068" w:top="1360" w:bottom="1260" w:left="1280" w:right="1260"/>
        </w:sectPr>
      </w:pPr>
    </w:p>
    <w:p>
      <w:pPr>
        <w:pStyle w:val="BodyText"/>
        <w:spacing w:line="480" w:lineRule="auto" w:before="72"/>
        <w:ind w:left="520" w:right="178"/>
        <w:jc w:val="both"/>
      </w:pPr>
      <w:r>
        <w:rPr/>
        <w:t>Initially, it was meant to apply to Lagos only though it was later extended to apply to</w:t>
      </w:r>
      <w:r>
        <w:rPr>
          <w:spacing w:val="1"/>
        </w:rPr>
        <w:t> </w:t>
      </w:r>
      <w:r>
        <w:rPr/>
        <w:t>the whole country after the amendment of the law in 1917 by virtue of the companies‟</w:t>
      </w:r>
      <w:r>
        <w:rPr>
          <w:spacing w:val="-62"/>
        </w:rPr>
        <w:t> </w:t>
      </w:r>
      <w:r>
        <w:rPr/>
        <w:t>ordinance</w:t>
      </w:r>
      <w:r>
        <w:rPr>
          <w:spacing w:val="-2"/>
        </w:rPr>
        <w:t> </w:t>
      </w:r>
      <w:r>
        <w:rPr/>
        <w:t>(Amendment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Extension)</w:t>
      </w:r>
    </w:p>
    <w:p>
      <w:pPr>
        <w:pStyle w:val="BodyText"/>
        <w:rPr>
          <w:sz w:val="28"/>
        </w:rPr>
      </w:pPr>
    </w:p>
    <w:p>
      <w:pPr>
        <w:pStyle w:val="BodyText"/>
        <w:spacing w:before="9"/>
        <w:rPr>
          <w:sz w:val="24"/>
        </w:rPr>
      </w:pPr>
    </w:p>
    <w:p>
      <w:pPr>
        <w:pStyle w:val="Heading1"/>
        <w:ind w:left="520"/>
        <w:jc w:val="left"/>
      </w:pPr>
      <w:r>
        <w:rPr/>
        <w:t>1922</w:t>
      </w:r>
    </w:p>
    <w:p>
      <w:pPr>
        <w:pStyle w:val="BodyText"/>
        <w:spacing w:before="4"/>
        <w:rPr>
          <w:b/>
          <w:sz w:val="25"/>
        </w:rPr>
      </w:pPr>
    </w:p>
    <w:p>
      <w:pPr>
        <w:pStyle w:val="BodyText"/>
        <w:spacing w:line="480" w:lineRule="auto"/>
        <w:ind w:left="520" w:right="185"/>
        <w:jc w:val="both"/>
      </w:pPr>
      <w:r>
        <w:rPr/>
        <w:t>Based on the usual clamour for improvement,</w:t>
      </w:r>
      <w:r>
        <w:rPr>
          <w:spacing w:val="1"/>
        </w:rPr>
        <w:t> </w:t>
      </w:r>
      <w:r>
        <w:rPr/>
        <w:t>the Companies Ordinance of 1912 and</w:t>
      </w:r>
      <w:r>
        <w:rPr>
          <w:spacing w:val="1"/>
        </w:rPr>
        <w:t> </w:t>
      </w:r>
      <w:r>
        <w:rPr/>
        <w:t>1917 respectively were replaced and the Companies Act 22 was introduced as was</w:t>
      </w:r>
      <w:r>
        <w:rPr>
          <w:spacing w:val="1"/>
        </w:rPr>
        <w:t> </w:t>
      </w:r>
      <w:r>
        <w:rPr/>
        <w:t>almost a norm then it applicable Lagos alone until it was later extended to other parts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country.</w:t>
      </w:r>
    </w:p>
    <w:p>
      <w:pPr>
        <w:pStyle w:val="BodyText"/>
        <w:rPr>
          <w:sz w:val="28"/>
        </w:rPr>
      </w:pPr>
    </w:p>
    <w:p>
      <w:pPr>
        <w:pStyle w:val="BodyText"/>
        <w:spacing w:before="10"/>
        <w:rPr>
          <w:sz w:val="23"/>
        </w:rPr>
      </w:pPr>
    </w:p>
    <w:p>
      <w:pPr>
        <w:pStyle w:val="BodyText"/>
        <w:spacing w:line="480" w:lineRule="auto"/>
        <w:ind w:left="520" w:right="174"/>
        <w:jc w:val="both"/>
      </w:pPr>
      <w:r>
        <w:rPr/>
        <w:t>As it is the practice with most of our laws. The Companies Ordinance of 1922 was</w:t>
      </w:r>
      <w:r>
        <w:rPr>
          <w:spacing w:val="1"/>
        </w:rPr>
        <w:t> </w:t>
      </w:r>
      <w:r>
        <w:rPr/>
        <w:t>akin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English</w:t>
      </w:r>
      <w:r>
        <w:rPr>
          <w:spacing w:val="1"/>
        </w:rPr>
        <w:t> </w:t>
      </w:r>
      <w:r>
        <w:rPr/>
        <w:t>Companies</w:t>
      </w:r>
      <w:r>
        <w:rPr>
          <w:spacing w:val="1"/>
        </w:rPr>
        <w:t> </w:t>
      </w:r>
      <w:r>
        <w:rPr/>
        <w:t>(CONSOLIDATION)</w:t>
      </w:r>
      <w:r>
        <w:rPr>
          <w:spacing w:val="1"/>
        </w:rPr>
        <w:t> </w:t>
      </w:r>
      <w:r>
        <w:rPr/>
        <w:t>Act</w:t>
      </w:r>
      <w:r>
        <w:rPr>
          <w:spacing w:val="1"/>
        </w:rPr>
        <w:t> </w:t>
      </w:r>
      <w:r>
        <w:rPr/>
        <w:t>1908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English</w:t>
      </w:r>
      <w:r>
        <w:rPr>
          <w:spacing w:val="1"/>
        </w:rPr>
        <w:t> </w:t>
      </w:r>
      <w:r>
        <w:rPr/>
        <w:t>Companies Act of 1917. The Act soon be came inadequate in regulating company</w:t>
      </w:r>
      <w:r>
        <w:rPr>
          <w:spacing w:val="1"/>
        </w:rPr>
        <w:t> </w:t>
      </w:r>
      <w:r>
        <w:rPr/>
        <w:t>practice.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pStyle w:val="BodyText"/>
        <w:spacing w:line="480" w:lineRule="auto"/>
        <w:ind w:left="520" w:right="183"/>
        <w:jc w:val="both"/>
      </w:pPr>
      <w:r>
        <w:rPr/>
        <w:t>This was due to the fact that he Companies Act 1922 (which was designated Act</w:t>
      </w:r>
      <w:r>
        <w:rPr>
          <w:spacing w:val="1"/>
        </w:rPr>
        <w:t> </w:t>
      </w:r>
      <w:r>
        <w:rPr/>
        <w:t>(1963) could no longer cope with the nature, pace, scope of business activities in</w:t>
      </w:r>
      <w:r>
        <w:rPr>
          <w:spacing w:val="1"/>
        </w:rPr>
        <w:t> </w:t>
      </w:r>
      <w:r>
        <w:rPr/>
        <w:t>Nigeria.</w:t>
      </w:r>
    </w:p>
    <w:p>
      <w:pPr>
        <w:pStyle w:val="BodyText"/>
        <w:rPr>
          <w:sz w:val="28"/>
        </w:rPr>
      </w:pPr>
    </w:p>
    <w:p>
      <w:pPr>
        <w:pStyle w:val="BodyText"/>
        <w:spacing w:before="9"/>
        <w:rPr>
          <w:sz w:val="24"/>
        </w:rPr>
      </w:pPr>
    </w:p>
    <w:p>
      <w:pPr>
        <w:pStyle w:val="Heading1"/>
        <w:numPr>
          <w:ilvl w:val="2"/>
          <w:numId w:val="9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</w:pPr>
      <w:r>
        <w:rPr/>
        <w:t>The</w:t>
      </w:r>
      <w:r>
        <w:rPr>
          <w:spacing w:val="-3"/>
        </w:rPr>
        <w:t> </w:t>
      </w:r>
      <w:r>
        <w:rPr/>
        <w:t>Companies</w:t>
      </w:r>
      <w:r>
        <w:rPr>
          <w:spacing w:val="1"/>
        </w:rPr>
        <w:t> </w:t>
      </w:r>
      <w:r>
        <w:rPr/>
        <w:t>Act</w:t>
      </w:r>
      <w:r>
        <w:rPr>
          <w:spacing w:val="-2"/>
        </w:rPr>
        <w:t> </w:t>
      </w:r>
      <w:r>
        <w:rPr/>
        <w:t>of</w:t>
      </w:r>
      <w:r>
        <w:rPr>
          <w:spacing w:val="-3"/>
        </w:rPr>
        <w:t> </w:t>
      </w:r>
      <w:r>
        <w:rPr/>
        <w:t>1968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480" w:lineRule="auto"/>
        <w:ind w:left="520" w:right="177"/>
        <w:jc w:val="both"/>
      </w:pPr>
      <w:r>
        <w:rPr/>
        <w:t>The 1968 Act promulgated was substantially a repetition of the English Act 1948 and</w:t>
      </w:r>
      <w:r>
        <w:rPr>
          <w:spacing w:val="1"/>
        </w:rPr>
        <w:t> </w:t>
      </w:r>
      <w:r>
        <w:rPr/>
        <w:t>a</w:t>
      </w:r>
      <w:r>
        <w:rPr>
          <w:spacing w:val="-2"/>
        </w:rPr>
        <w:t> </w:t>
      </w:r>
      <w:r>
        <w:rPr/>
        <w:t>carry</w:t>
      </w:r>
      <w:r>
        <w:rPr>
          <w:spacing w:val="-6"/>
        </w:rPr>
        <w:t> </w:t>
      </w:r>
      <w:r>
        <w:rPr/>
        <w:t>over</w:t>
      </w:r>
      <w:r>
        <w:rPr>
          <w:spacing w:val="2"/>
        </w:rPr>
        <w:t> </w:t>
      </w:r>
      <w:r>
        <w:rPr/>
        <w:t>of</w:t>
      </w:r>
      <w:r>
        <w:rPr>
          <w:spacing w:val="2"/>
        </w:rPr>
        <w:t> </w:t>
      </w:r>
      <w:r>
        <w:rPr/>
        <w:t>some</w:t>
      </w:r>
      <w:r>
        <w:rPr>
          <w:spacing w:val="2"/>
        </w:rPr>
        <w:t> </w:t>
      </w:r>
      <w:r>
        <w:rPr/>
        <w:t>parts</w:t>
      </w:r>
      <w:r>
        <w:rPr>
          <w:spacing w:val="-2"/>
        </w:rPr>
        <w:t> </w:t>
      </w:r>
      <w:r>
        <w:rPr/>
        <w:t>of</w:t>
      </w:r>
      <w:r>
        <w:rPr>
          <w:spacing w:val="2"/>
        </w:rPr>
        <w:t> </w:t>
      </w:r>
      <w:r>
        <w:rPr/>
        <w:t>the</w:t>
      </w:r>
      <w:r>
        <w:rPr>
          <w:spacing w:val="-1"/>
        </w:rPr>
        <w:t> </w:t>
      </w:r>
      <w:r>
        <w:rPr/>
        <w:t>replaced</w:t>
      </w:r>
      <w:r>
        <w:rPr>
          <w:spacing w:val="-1"/>
        </w:rPr>
        <w:t> </w:t>
      </w:r>
      <w:r>
        <w:rPr/>
        <w:t>old</w:t>
      </w:r>
      <w:r>
        <w:rPr>
          <w:spacing w:val="1"/>
        </w:rPr>
        <w:t> </w:t>
      </w:r>
      <w:r>
        <w:rPr/>
        <w:t>Companies</w:t>
      </w:r>
      <w:r>
        <w:rPr>
          <w:spacing w:val="1"/>
        </w:rPr>
        <w:t> </w:t>
      </w:r>
      <w:r>
        <w:rPr/>
        <w:t>Ordinances.</w:t>
      </w:r>
    </w:p>
    <w:p>
      <w:pPr>
        <w:spacing w:after="0" w:line="480" w:lineRule="auto"/>
        <w:jc w:val="both"/>
        <w:sectPr>
          <w:pgSz w:w="12240" w:h="15840"/>
          <w:pgMar w:header="0" w:footer="1068" w:top="1360" w:bottom="1260" w:left="1280" w:right="126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8"/>
        </w:rPr>
      </w:pPr>
    </w:p>
    <w:p>
      <w:pPr>
        <w:pStyle w:val="BodyText"/>
        <w:spacing w:line="480" w:lineRule="auto" w:before="88"/>
        <w:ind w:left="520" w:right="177"/>
        <w:jc w:val="both"/>
      </w:pPr>
      <w:r>
        <w:rPr/>
        <w:t>However, this criticism was not farfetched as past compares legislations were merely</w:t>
      </w:r>
      <w:r>
        <w:rPr>
          <w:spacing w:val="1"/>
        </w:rPr>
        <w:t> </w:t>
      </w:r>
      <w:r>
        <w:rPr/>
        <w:t>copycats of entrenched laws and principle in England. The foregoing is not unusual</w:t>
      </w:r>
      <w:r>
        <w:rPr>
          <w:spacing w:val="1"/>
        </w:rPr>
        <w:t> </w:t>
      </w:r>
      <w:r>
        <w:rPr/>
        <w:t>especially</w:t>
      </w:r>
      <w:r>
        <w:rPr>
          <w:spacing w:val="1"/>
        </w:rPr>
        <w:t> </w:t>
      </w:r>
      <w:r>
        <w:rPr/>
        <w:t>since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(England)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our</w:t>
      </w:r>
      <w:r>
        <w:rPr>
          <w:spacing w:val="1"/>
        </w:rPr>
        <w:t> </w:t>
      </w:r>
      <w:r>
        <w:rPr/>
        <w:t>colonial</w:t>
      </w:r>
      <w:r>
        <w:rPr>
          <w:spacing w:val="1"/>
        </w:rPr>
        <w:t> </w:t>
      </w:r>
      <w:r>
        <w:rPr/>
        <w:t>masters.</w:t>
      </w:r>
      <w:r>
        <w:rPr>
          <w:spacing w:val="1"/>
        </w:rPr>
        <w:t> </w:t>
      </w:r>
      <w:r>
        <w:rPr/>
        <w:t>Consequently,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incorporation of English Law into our legal system is unavoidable though some were</w:t>
      </w:r>
      <w:r>
        <w:rPr>
          <w:spacing w:val="1"/>
        </w:rPr>
        <w:t> </w:t>
      </w:r>
      <w:r>
        <w:rPr/>
        <w:t>later subject to relevant local statutes for instance, the concept of a corporate entity</w:t>
      </w:r>
      <w:r>
        <w:rPr>
          <w:spacing w:val="1"/>
        </w:rPr>
        <w:t> </w:t>
      </w:r>
      <w:r>
        <w:rPr/>
        <w:t>being separate from its members was enunciated in the celebrated case of Salomon V</w:t>
      </w:r>
      <w:r>
        <w:rPr>
          <w:spacing w:val="1"/>
        </w:rPr>
        <w:t> </w:t>
      </w:r>
      <w:r>
        <w:rPr/>
        <w:t>Solomon</w:t>
      </w:r>
      <w:r>
        <w:rPr>
          <w:vertAlign w:val="superscript"/>
        </w:rPr>
        <w:t>1</w:t>
      </w:r>
      <w:r>
        <w:rPr>
          <w:spacing w:val="1"/>
          <w:vertAlign w:val="baseline"/>
        </w:rPr>
        <w:t> </w:t>
      </w:r>
      <w:r>
        <w:rPr>
          <w:vertAlign w:val="baseline"/>
        </w:rPr>
        <w:t>this</w:t>
      </w:r>
      <w:r>
        <w:rPr>
          <w:spacing w:val="1"/>
          <w:vertAlign w:val="baseline"/>
        </w:rPr>
        <w:t> </w:t>
      </w:r>
      <w:r>
        <w:rPr>
          <w:vertAlign w:val="baseline"/>
        </w:rPr>
        <w:t>common</w:t>
      </w:r>
      <w:r>
        <w:rPr>
          <w:spacing w:val="1"/>
          <w:vertAlign w:val="baseline"/>
        </w:rPr>
        <w:t> </w:t>
      </w:r>
      <w:r>
        <w:rPr>
          <w:vertAlign w:val="baseline"/>
        </w:rPr>
        <w:t>law</w:t>
      </w:r>
      <w:r>
        <w:rPr>
          <w:spacing w:val="1"/>
          <w:vertAlign w:val="baseline"/>
        </w:rPr>
        <w:t> </w:t>
      </w:r>
      <w:r>
        <w:rPr>
          <w:vertAlign w:val="baseline"/>
        </w:rPr>
        <w:t>locus</w:t>
      </w:r>
      <w:r>
        <w:rPr>
          <w:spacing w:val="1"/>
          <w:vertAlign w:val="baseline"/>
        </w:rPr>
        <w:t> </w:t>
      </w:r>
      <w:r>
        <w:rPr>
          <w:vertAlign w:val="baseline"/>
        </w:rPr>
        <w:t>clasicus</w:t>
      </w:r>
      <w:r>
        <w:rPr>
          <w:spacing w:val="1"/>
          <w:vertAlign w:val="baseline"/>
        </w:rPr>
        <w:t> </w:t>
      </w:r>
      <w:r>
        <w:rPr>
          <w:vertAlign w:val="baseline"/>
        </w:rPr>
        <w:t>is</w:t>
      </w:r>
      <w:r>
        <w:rPr>
          <w:spacing w:val="1"/>
          <w:vertAlign w:val="baseline"/>
        </w:rPr>
        <w:t> </w:t>
      </w:r>
      <w:r>
        <w:rPr>
          <w:vertAlign w:val="baseline"/>
        </w:rPr>
        <w:t>part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our</w:t>
      </w:r>
      <w:r>
        <w:rPr>
          <w:spacing w:val="1"/>
          <w:vertAlign w:val="baseline"/>
        </w:rPr>
        <w:t> </w:t>
      </w:r>
      <w:r>
        <w:rPr>
          <w:vertAlign w:val="baseline"/>
        </w:rPr>
        <w:t>judicial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65"/>
          <w:vertAlign w:val="baseline"/>
        </w:rPr>
        <w:t> </w:t>
      </w:r>
      <w:r>
        <w:rPr>
          <w:vertAlign w:val="baseline"/>
        </w:rPr>
        <w:t>statutory</w:t>
      </w:r>
      <w:r>
        <w:rPr>
          <w:spacing w:val="1"/>
          <w:vertAlign w:val="baseline"/>
        </w:rPr>
        <w:t> </w:t>
      </w:r>
      <w:r>
        <w:rPr>
          <w:vertAlign w:val="baseline"/>
        </w:rPr>
        <w:t>company</w:t>
      </w:r>
      <w:r>
        <w:rPr>
          <w:spacing w:val="-6"/>
          <w:vertAlign w:val="baseline"/>
        </w:rPr>
        <w:t> </w:t>
      </w:r>
      <w:r>
        <w:rPr>
          <w:vertAlign w:val="baseline"/>
        </w:rPr>
        <w:t>law in</w:t>
      </w:r>
      <w:r>
        <w:rPr>
          <w:spacing w:val="-1"/>
          <w:vertAlign w:val="baseline"/>
        </w:rPr>
        <w:t> </w:t>
      </w:r>
      <w:r>
        <w:rPr>
          <w:vertAlign w:val="baseline"/>
        </w:rPr>
        <w:t>Nigeria.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4"/>
        </w:rPr>
      </w:pPr>
    </w:p>
    <w:p>
      <w:pPr>
        <w:spacing w:line="480" w:lineRule="auto" w:before="0"/>
        <w:ind w:left="520" w:right="173" w:firstLine="0"/>
        <w:jc w:val="both"/>
        <w:rPr>
          <w:sz w:val="26"/>
        </w:rPr>
      </w:pPr>
      <w:r>
        <w:rPr>
          <w:sz w:val="26"/>
        </w:rPr>
        <w:t>Also the doctrine of ultra as decided in the English famous case of </w:t>
      </w:r>
      <w:r>
        <w:rPr>
          <w:b/>
          <w:sz w:val="26"/>
        </w:rPr>
        <w:t>Ashbury Rialway</w:t>
      </w:r>
      <w:r>
        <w:rPr>
          <w:b/>
          <w:spacing w:val="1"/>
          <w:sz w:val="26"/>
        </w:rPr>
        <w:t> </w:t>
      </w:r>
      <w:r>
        <w:rPr>
          <w:b/>
          <w:sz w:val="26"/>
        </w:rPr>
        <w:t>Carriage and Iron Co. V. Riche</w:t>
      </w:r>
      <w:r>
        <w:rPr>
          <w:b/>
          <w:sz w:val="26"/>
          <w:vertAlign w:val="superscript"/>
        </w:rPr>
        <w:t>2</w:t>
      </w:r>
      <w:r>
        <w:rPr>
          <w:sz w:val="26"/>
          <w:vertAlign w:val="baseline"/>
        </w:rPr>
        <w:t>, this English case was incorporated in CAMA</w:t>
      </w:r>
      <w:r>
        <w:rPr>
          <w:sz w:val="26"/>
          <w:vertAlign w:val="superscript"/>
        </w:rPr>
        <w:t>3</w:t>
      </w:r>
      <w:r>
        <w:rPr>
          <w:sz w:val="26"/>
          <w:vertAlign w:val="baseline"/>
        </w:rPr>
        <w:t> by</w:t>
      </w:r>
      <w:r>
        <w:rPr>
          <w:spacing w:val="1"/>
          <w:sz w:val="26"/>
          <w:vertAlign w:val="baseline"/>
        </w:rPr>
        <w:t> </w:t>
      </w:r>
      <w:r>
        <w:rPr>
          <w:sz w:val="26"/>
          <w:vertAlign w:val="baseline"/>
        </w:rPr>
        <w:t>way</w:t>
      </w:r>
      <w:r>
        <w:rPr>
          <w:spacing w:val="-4"/>
          <w:sz w:val="26"/>
          <w:vertAlign w:val="baseline"/>
        </w:rPr>
        <w:t> </w:t>
      </w:r>
      <w:r>
        <w:rPr>
          <w:sz w:val="26"/>
          <w:vertAlign w:val="baseline"/>
        </w:rPr>
        <w:t>of</w:t>
      </w:r>
      <w:r>
        <w:rPr>
          <w:spacing w:val="2"/>
          <w:sz w:val="26"/>
          <w:vertAlign w:val="baseline"/>
        </w:rPr>
        <w:t> </w:t>
      </w:r>
      <w:r>
        <w:rPr>
          <w:sz w:val="26"/>
          <w:vertAlign w:val="baseline"/>
        </w:rPr>
        <w:t>statutory</w:t>
      </w:r>
      <w:r>
        <w:rPr>
          <w:spacing w:val="-6"/>
          <w:sz w:val="26"/>
          <w:vertAlign w:val="baseline"/>
        </w:rPr>
        <w:t> </w:t>
      </w:r>
      <w:r>
        <w:rPr>
          <w:sz w:val="26"/>
          <w:vertAlign w:val="baseline"/>
        </w:rPr>
        <w:t>acceptability.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pStyle w:val="BodyText"/>
        <w:spacing w:line="480" w:lineRule="auto"/>
        <w:ind w:left="520" w:right="171"/>
        <w:jc w:val="both"/>
      </w:pPr>
      <w:r>
        <w:rPr/>
        <w:t>As it is the practice in most economic climes, the Company Act 1968 sufficed</w:t>
      </w:r>
      <w:r>
        <w:rPr>
          <w:spacing w:val="65"/>
        </w:rPr>
        <w:t> </w:t>
      </w:r>
      <w:r>
        <w:rPr/>
        <w:t>only</w:t>
      </w:r>
      <w:r>
        <w:rPr>
          <w:spacing w:val="1"/>
        </w:rPr>
        <w:t> </w:t>
      </w:r>
      <w:r>
        <w:rPr/>
        <w:t>for a short period of time. Soon, in the words of Dr. E. M. Asomogha the 1968</w:t>
      </w:r>
      <w:r>
        <w:rPr>
          <w:spacing w:val="1"/>
        </w:rPr>
        <w:t> </w:t>
      </w:r>
      <w:r>
        <w:rPr/>
        <w:t>Companies,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Act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longer</w:t>
      </w:r>
      <w:r>
        <w:rPr>
          <w:spacing w:val="1"/>
        </w:rPr>
        <w:t> </w:t>
      </w:r>
      <w:r>
        <w:rPr/>
        <w:t>served</w:t>
      </w:r>
      <w:r>
        <w:rPr>
          <w:spacing w:val="1"/>
        </w:rPr>
        <w:t> </w:t>
      </w:r>
      <w:r>
        <w:rPr/>
        <w:t>any</w:t>
      </w:r>
      <w:r>
        <w:rPr>
          <w:spacing w:val="1"/>
        </w:rPr>
        <w:t> </w:t>
      </w:r>
      <w:r>
        <w:rPr/>
        <w:t>useful</w:t>
      </w:r>
      <w:r>
        <w:rPr>
          <w:spacing w:val="1"/>
        </w:rPr>
        <w:t> </w:t>
      </w:r>
      <w:r>
        <w:rPr/>
        <w:t>purpose.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believe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company law experts was that the legislation was tune in the with time and there a</w:t>
      </w:r>
      <w:r>
        <w:rPr>
          <w:spacing w:val="1"/>
        </w:rPr>
        <w:t> </w:t>
      </w:r>
      <w:r>
        <w:rPr/>
        <w:t>clarion call to improve on same. This however was in line with the practice generally</w:t>
      </w:r>
      <w:r>
        <w:rPr>
          <w:spacing w:val="1"/>
        </w:rPr>
        <w:t> </w:t>
      </w:r>
      <w:r>
        <w:rPr/>
        <w:t>in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world.</w:t>
      </w:r>
    </w:p>
    <w:p>
      <w:pPr>
        <w:pStyle w:val="BodyText"/>
        <w:spacing w:before="10"/>
        <w:rPr>
          <w:sz w:val="13"/>
        </w:rPr>
      </w:pPr>
      <w:r>
        <w:rPr/>
        <w:pict>
          <v:rect style="position:absolute;margin-left:90.024002pt;margin-top:9.940118pt;width:144.020pt;height:.599980pt;mso-position-horizontal-relative:page;mso-position-vertical-relative:paragraph;z-index:-15723008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29" w:lineRule="exact" w:before="74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1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(1887)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AC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22</w:t>
      </w:r>
    </w:p>
    <w:p>
      <w:pPr>
        <w:spacing w:line="229" w:lineRule="exact" w:before="0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2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(1875)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LR,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7 HL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653</w:t>
      </w:r>
    </w:p>
    <w:p>
      <w:pPr>
        <w:spacing w:before="1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3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S.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39,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CAMA</w:t>
      </w:r>
    </w:p>
    <w:p>
      <w:pPr>
        <w:spacing w:after="0"/>
        <w:jc w:val="left"/>
        <w:rPr>
          <w:sz w:val="20"/>
        </w:rPr>
        <w:sectPr>
          <w:pgSz w:w="12240" w:h="15840"/>
          <w:pgMar w:header="0" w:footer="1068" w:top="1500" w:bottom="1260" w:left="1280" w:right="126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8"/>
        </w:rPr>
      </w:pPr>
    </w:p>
    <w:p>
      <w:pPr>
        <w:pStyle w:val="BodyText"/>
        <w:spacing w:line="480" w:lineRule="auto" w:before="88"/>
        <w:ind w:left="520" w:right="180"/>
        <w:jc w:val="both"/>
      </w:pPr>
      <w:r>
        <w:rPr/>
        <w:t>The criticism against the Act gave bases to Nigeria Law Reform Commission to come</w:t>
      </w:r>
      <w:r>
        <w:rPr>
          <w:spacing w:val="-62"/>
        </w:rPr>
        <w:t> </w:t>
      </w:r>
      <w:r>
        <w:rPr/>
        <w:t>out with a report 1987 that was fine tuned by the Consultative Assembly of 1988 on</w:t>
      </w:r>
      <w:r>
        <w:rPr>
          <w:spacing w:val="1"/>
        </w:rPr>
        <w:t> </w:t>
      </w:r>
      <w:r>
        <w:rPr/>
        <w:t>Company Law that has so may erudite and experienced Nigerians. The report later led</w:t>
      </w:r>
      <w:r>
        <w:rPr>
          <w:spacing w:val="-62"/>
        </w:rPr>
        <w:t> </w:t>
      </w:r>
      <w:r>
        <w:rPr/>
        <w:t>to</w:t>
      </w:r>
      <w:r>
        <w:rPr>
          <w:spacing w:val="-2"/>
        </w:rPr>
        <w:t> </w:t>
      </w:r>
      <w:r>
        <w:rPr/>
        <w:t>the</w:t>
      </w:r>
      <w:r>
        <w:rPr>
          <w:spacing w:val="-3"/>
        </w:rPr>
        <w:t> </w:t>
      </w:r>
      <w:r>
        <w:rPr/>
        <w:t>1990</w:t>
      </w:r>
      <w:r>
        <w:rPr>
          <w:spacing w:val="1"/>
        </w:rPr>
        <w:t> </w:t>
      </w:r>
      <w:r>
        <w:rPr/>
        <w:t>Companies</w:t>
      </w:r>
      <w:r>
        <w:rPr>
          <w:spacing w:val="1"/>
        </w:rPr>
        <w:t> </w:t>
      </w:r>
      <w:r>
        <w:rPr/>
        <w:t>and</w:t>
      </w:r>
      <w:r>
        <w:rPr>
          <w:spacing w:val="-2"/>
        </w:rPr>
        <w:t> </w:t>
      </w:r>
      <w:r>
        <w:rPr/>
        <w:t>Allied</w:t>
      </w:r>
      <w:r>
        <w:rPr>
          <w:spacing w:val="1"/>
        </w:rPr>
        <w:t> </w:t>
      </w:r>
      <w:r>
        <w:rPr/>
        <w:t>matters</w:t>
      </w:r>
      <w:r>
        <w:rPr>
          <w:spacing w:val="1"/>
        </w:rPr>
        <w:t> </w:t>
      </w:r>
      <w:r>
        <w:rPr/>
        <w:t>Act</w:t>
      </w:r>
      <w:r>
        <w:rPr>
          <w:spacing w:val="1"/>
        </w:rPr>
        <w:t> </w:t>
      </w:r>
      <w:r>
        <w:rPr/>
        <w:t>being</w:t>
      </w:r>
      <w:r>
        <w:rPr>
          <w:spacing w:val="-2"/>
        </w:rPr>
        <w:t> </w:t>
      </w:r>
      <w:r>
        <w:rPr/>
        <w:t>enacted.</w:t>
      </w:r>
    </w:p>
    <w:p>
      <w:pPr>
        <w:pStyle w:val="BodyText"/>
        <w:rPr>
          <w:sz w:val="28"/>
        </w:rPr>
      </w:pPr>
    </w:p>
    <w:p>
      <w:pPr>
        <w:pStyle w:val="BodyText"/>
        <w:spacing w:before="8"/>
        <w:rPr>
          <w:sz w:val="24"/>
        </w:rPr>
      </w:pPr>
    </w:p>
    <w:p>
      <w:pPr>
        <w:pStyle w:val="Heading1"/>
        <w:numPr>
          <w:ilvl w:val="1"/>
          <w:numId w:val="8"/>
        </w:numPr>
        <w:tabs>
          <w:tab w:pos="1240" w:val="left" w:leader="none"/>
          <w:tab w:pos="1241" w:val="left" w:leader="none"/>
        </w:tabs>
        <w:spacing w:line="240" w:lineRule="auto" w:before="1" w:after="0"/>
        <w:ind w:left="1240" w:right="0" w:hanging="721"/>
        <w:jc w:val="left"/>
      </w:pPr>
      <w:r>
        <w:rPr/>
        <w:t>COMPANIES</w:t>
      </w:r>
      <w:r>
        <w:rPr>
          <w:spacing w:val="-3"/>
        </w:rPr>
        <w:t> </w:t>
      </w:r>
      <w:r>
        <w:rPr/>
        <w:t>AND ALLIED MATTERS</w:t>
      </w:r>
      <w:r>
        <w:rPr>
          <w:spacing w:val="-1"/>
        </w:rPr>
        <w:t> </w:t>
      </w:r>
      <w:r>
        <w:rPr/>
        <w:t>ACT</w:t>
      </w:r>
      <w:r>
        <w:rPr>
          <w:spacing w:val="-2"/>
        </w:rPr>
        <w:t> </w:t>
      </w:r>
      <w:r>
        <w:rPr/>
        <w:t>1990</w:t>
      </w:r>
    </w:p>
    <w:p>
      <w:pPr>
        <w:pStyle w:val="BodyText"/>
        <w:spacing w:before="3"/>
        <w:rPr>
          <w:b/>
          <w:sz w:val="25"/>
        </w:rPr>
      </w:pPr>
    </w:p>
    <w:p>
      <w:pPr>
        <w:pStyle w:val="BodyText"/>
        <w:spacing w:line="480" w:lineRule="auto" w:before="1"/>
        <w:ind w:left="520" w:right="179"/>
        <w:jc w:val="both"/>
      </w:pPr>
      <w:r>
        <w:rPr/>
        <w:t>With reference to Companies, the desired objective of the Nigerian Law Reform</w:t>
      </w:r>
      <w:r>
        <w:rPr>
          <w:spacing w:val="1"/>
        </w:rPr>
        <w:t> </w:t>
      </w:r>
      <w:r>
        <w:rPr/>
        <w:t>Commission was to evolve a comprehensive body of Legal Principles and Rules</w:t>
      </w:r>
      <w:r>
        <w:rPr>
          <w:spacing w:val="1"/>
        </w:rPr>
        <w:t> </w:t>
      </w:r>
      <w:r>
        <w:rPr/>
        <w:t>governing</w:t>
      </w:r>
      <w:r>
        <w:rPr>
          <w:spacing w:val="-2"/>
        </w:rPr>
        <w:t> </w:t>
      </w:r>
      <w:r>
        <w:rPr/>
        <w:t>companies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suitable</w:t>
      </w:r>
      <w:r>
        <w:rPr>
          <w:spacing w:val="-2"/>
        </w:rPr>
        <w:t> </w:t>
      </w:r>
      <w:r>
        <w:rPr/>
        <w:t>for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circumstances</w:t>
      </w:r>
      <w:r>
        <w:rPr>
          <w:spacing w:val="1"/>
        </w:rPr>
        <w:t> </w:t>
      </w:r>
      <w:r>
        <w:rPr/>
        <w:t>of</w:t>
      </w:r>
      <w:r>
        <w:rPr>
          <w:spacing w:val="2"/>
        </w:rPr>
        <w:t> </w:t>
      </w:r>
      <w:r>
        <w:rPr/>
        <w:t>the</w:t>
      </w:r>
      <w:r>
        <w:rPr>
          <w:spacing w:val="-1"/>
        </w:rPr>
        <w:t> </w:t>
      </w:r>
      <w:r>
        <w:rPr/>
        <w:t>country.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4"/>
        </w:rPr>
      </w:pPr>
    </w:p>
    <w:p>
      <w:pPr>
        <w:pStyle w:val="BodyText"/>
        <w:spacing w:line="480" w:lineRule="auto" w:before="1"/>
        <w:ind w:left="520" w:right="177"/>
        <w:jc w:val="both"/>
      </w:pPr>
      <w:r>
        <w:rPr/>
        <w:t>In pursuance of this objective, a broad approach was adopted. Not only the statutory</w:t>
      </w:r>
      <w:r>
        <w:rPr>
          <w:spacing w:val="1"/>
        </w:rPr>
        <w:t> </w:t>
      </w:r>
      <w:r>
        <w:rPr/>
        <w:t>provisions, but also the common law principles and the doctrines of equity applicable</w:t>
      </w:r>
      <w:r>
        <w:rPr>
          <w:spacing w:val="1"/>
        </w:rPr>
        <w:t> </w:t>
      </w:r>
      <w:r>
        <w:rPr/>
        <w:t>to company law in Nigeria were</w:t>
      </w:r>
      <w:r>
        <w:rPr>
          <w:spacing w:val="1"/>
        </w:rPr>
        <w:t> </w:t>
      </w:r>
      <w:r>
        <w:rPr/>
        <w:t>examined and, wherever</w:t>
      </w:r>
      <w:r>
        <w:rPr>
          <w:spacing w:val="1"/>
        </w:rPr>
        <w:t> </w:t>
      </w:r>
      <w:r>
        <w:rPr/>
        <w:t>desirable, enacted</w:t>
      </w:r>
      <w:r>
        <w:rPr>
          <w:spacing w:val="65"/>
        </w:rPr>
        <w:t> </w:t>
      </w:r>
      <w:r>
        <w:rPr/>
        <w:t>often</w:t>
      </w:r>
      <w:r>
        <w:rPr>
          <w:spacing w:val="1"/>
        </w:rPr>
        <w:t> </w:t>
      </w:r>
      <w:r>
        <w:rPr/>
        <w:t>with</w:t>
      </w:r>
      <w:r>
        <w:rPr>
          <w:spacing w:val="-2"/>
        </w:rPr>
        <w:t> </w:t>
      </w:r>
      <w:r>
        <w:rPr/>
        <w:t>some</w:t>
      </w:r>
      <w:r>
        <w:rPr>
          <w:spacing w:val="2"/>
        </w:rPr>
        <w:t> </w:t>
      </w:r>
      <w:r>
        <w:rPr/>
        <w:t>necessary</w:t>
      </w:r>
      <w:r>
        <w:rPr>
          <w:spacing w:val="-4"/>
        </w:rPr>
        <w:t> </w:t>
      </w:r>
      <w:r>
        <w:rPr/>
        <w:t>amendments to</w:t>
      </w:r>
      <w:r>
        <w:rPr>
          <w:spacing w:val="-1"/>
        </w:rPr>
        <w:t> </w:t>
      </w:r>
      <w:r>
        <w:rPr/>
        <w:t>suit</w:t>
      </w:r>
      <w:r>
        <w:rPr>
          <w:spacing w:val="1"/>
        </w:rPr>
        <w:t> </w:t>
      </w:r>
      <w:r>
        <w:rPr/>
        <w:t>our</w:t>
      </w:r>
      <w:r>
        <w:rPr>
          <w:spacing w:val="2"/>
        </w:rPr>
        <w:t> </w:t>
      </w:r>
      <w:r>
        <w:rPr/>
        <w:t>peculiar</w:t>
      </w:r>
      <w:r>
        <w:rPr>
          <w:spacing w:val="-2"/>
        </w:rPr>
        <w:t> </w:t>
      </w:r>
      <w:r>
        <w:rPr/>
        <w:t>clime.</w:t>
      </w:r>
    </w:p>
    <w:p>
      <w:pPr>
        <w:pStyle w:val="BodyText"/>
        <w:rPr>
          <w:sz w:val="28"/>
        </w:rPr>
      </w:pPr>
    </w:p>
    <w:p>
      <w:pPr>
        <w:pStyle w:val="BodyText"/>
        <w:spacing w:before="10"/>
        <w:rPr>
          <w:sz w:val="23"/>
        </w:rPr>
      </w:pPr>
    </w:p>
    <w:p>
      <w:pPr>
        <w:pStyle w:val="BodyText"/>
        <w:spacing w:line="480" w:lineRule="auto"/>
        <w:ind w:left="520" w:right="185"/>
        <w:jc w:val="both"/>
      </w:pPr>
      <w:r>
        <w:rPr/>
        <w:t>The Act is a product of careful consideration and extensive consultation. It represents</w:t>
      </w:r>
      <w:r>
        <w:rPr>
          <w:spacing w:val="1"/>
        </w:rPr>
        <w:t> </w:t>
      </w:r>
      <w:r>
        <w:rPr/>
        <w:t>the</w:t>
      </w:r>
      <w:r>
        <w:rPr>
          <w:spacing w:val="-2"/>
        </w:rPr>
        <w:t> </w:t>
      </w:r>
      <w:r>
        <w:rPr/>
        <w:t>general</w:t>
      </w:r>
      <w:r>
        <w:rPr>
          <w:spacing w:val="-1"/>
        </w:rPr>
        <w:t> </w:t>
      </w:r>
      <w:r>
        <w:rPr/>
        <w:t>views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consensus of</w:t>
      </w:r>
      <w:r>
        <w:rPr>
          <w:spacing w:val="2"/>
        </w:rPr>
        <w:t> </w:t>
      </w:r>
      <w:r>
        <w:rPr/>
        <w:t>users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Common</w:t>
      </w:r>
      <w:r>
        <w:rPr>
          <w:spacing w:val="-1"/>
        </w:rPr>
        <w:t> </w:t>
      </w:r>
      <w:r>
        <w:rPr/>
        <w:t>Law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Nigeria.</w:t>
      </w:r>
    </w:p>
    <w:p>
      <w:pPr>
        <w:pStyle w:val="BodyText"/>
        <w:rPr>
          <w:sz w:val="28"/>
        </w:rPr>
      </w:pPr>
    </w:p>
    <w:p>
      <w:pPr>
        <w:pStyle w:val="BodyText"/>
        <w:spacing w:before="9"/>
        <w:rPr>
          <w:sz w:val="24"/>
        </w:rPr>
      </w:pPr>
    </w:p>
    <w:p>
      <w:pPr>
        <w:pStyle w:val="Heading1"/>
        <w:numPr>
          <w:ilvl w:val="1"/>
          <w:numId w:val="8"/>
        </w:numPr>
        <w:tabs>
          <w:tab w:pos="1240" w:val="left" w:leader="none"/>
          <w:tab w:pos="1241" w:val="left" w:leader="none"/>
          <w:tab w:pos="2626" w:val="left" w:leader="none"/>
          <w:tab w:pos="3900" w:val="left" w:leader="none"/>
          <w:tab w:pos="4509" w:val="left" w:leader="none"/>
          <w:tab w:pos="5944" w:val="left" w:leader="none"/>
          <w:tab w:pos="7621" w:val="left" w:leader="none"/>
          <w:tab w:pos="8158" w:val="left" w:leader="none"/>
        </w:tabs>
        <w:spacing w:line="240" w:lineRule="auto" w:before="0" w:after="0"/>
        <w:ind w:left="1240" w:right="183" w:hanging="720"/>
        <w:jc w:val="left"/>
      </w:pPr>
      <w:r>
        <w:rPr/>
        <w:t>BINDING</w:t>
        <w:tab/>
        <w:t>EFFECT</w:t>
        <w:tab/>
        <w:t>OF</w:t>
        <w:tab/>
        <w:t>ENGLISH</w:t>
        <w:tab/>
        <w:t>DECISIONS</w:t>
        <w:tab/>
        <w:t>IN</w:t>
        <w:tab/>
      </w:r>
      <w:r>
        <w:rPr>
          <w:spacing w:val="-1"/>
        </w:rPr>
        <w:t>COMPANY</w:t>
      </w:r>
      <w:r>
        <w:rPr>
          <w:spacing w:val="-62"/>
        </w:rPr>
        <w:t> </w:t>
      </w:r>
      <w:r>
        <w:rPr/>
        <w:t>MATTERS</w:t>
      </w:r>
      <w:r>
        <w:rPr>
          <w:spacing w:val="-2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</w:t>
      </w:r>
    </w:p>
    <w:p>
      <w:pPr>
        <w:spacing w:after="0" w:line="240" w:lineRule="auto"/>
        <w:jc w:val="left"/>
        <w:sectPr>
          <w:pgSz w:w="12240" w:h="15840"/>
          <w:pgMar w:header="0" w:footer="1068" w:top="1500" w:bottom="1260" w:left="1280" w:right="1260"/>
        </w:sectPr>
      </w:pPr>
    </w:p>
    <w:p>
      <w:pPr>
        <w:pStyle w:val="BodyText"/>
        <w:spacing w:line="480" w:lineRule="auto" w:before="72"/>
        <w:ind w:left="520" w:right="182"/>
        <w:jc w:val="both"/>
      </w:pPr>
      <w:r>
        <w:rPr/>
        <w:t>Although most of our company laws were inherited from England, English decisions</w:t>
      </w:r>
      <w:r>
        <w:rPr>
          <w:spacing w:val="1"/>
        </w:rPr>
        <w:t> </w:t>
      </w:r>
      <w:r>
        <w:rPr/>
        <w:t>are</w:t>
      </w:r>
      <w:r>
        <w:rPr>
          <w:spacing w:val="-1"/>
        </w:rPr>
        <w:t> </w:t>
      </w:r>
      <w:r>
        <w:rPr/>
        <w:t>not necessarily</w:t>
      </w:r>
      <w:r>
        <w:rPr>
          <w:spacing w:val="-5"/>
        </w:rPr>
        <w:t> </w:t>
      </w:r>
      <w:r>
        <w:rPr/>
        <w:t>binding on</w:t>
      </w:r>
      <w:r>
        <w:rPr>
          <w:spacing w:val="-1"/>
        </w:rPr>
        <w:t> </w:t>
      </w:r>
      <w:r>
        <w:rPr/>
        <w:t>Nigerian</w:t>
      </w:r>
      <w:r>
        <w:rPr>
          <w:spacing w:val="1"/>
        </w:rPr>
        <w:t> </w:t>
      </w:r>
      <w:r>
        <w:rPr/>
        <w:t>Courts in</w:t>
      </w:r>
      <w:r>
        <w:rPr>
          <w:spacing w:val="-1"/>
        </w:rPr>
        <w:t> </w:t>
      </w:r>
      <w:r>
        <w:rPr/>
        <w:t>company</w:t>
      </w:r>
      <w:r>
        <w:rPr>
          <w:spacing w:val="-5"/>
        </w:rPr>
        <w:t> </w:t>
      </w:r>
      <w:r>
        <w:rPr/>
        <w:t>matters.</w:t>
      </w:r>
    </w:p>
    <w:p>
      <w:pPr>
        <w:pStyle w:val="BodyText"/>
        <w:rPr>
          <w:sz w:val="28"/>
        </w:rPr>
      </w:pPr>
    </w:p>
    <w:p>
      <w:pPr>
        <w:pStyle w:val="BodyText"/>
        <w:spacing w:before="11"/>
        <w:rPr>
          <w:sz w:val="23"/>
        </w:rPr>
      </w:pPr>
    </w:p>
    <w:p>
      <w:pPr>
        <w:pStyle w:val="BodyText"/>
        <w:spacing w:line="480" w:lineRule="auto"/>
        <w:ind w:left="520" w:right="179"/>
        <w:jc w:val="both"/>
      </w:pPr>
      <w:r>
        <w:rPr/>
        <w:t>A Nigerian Judge is expected to give interpretation to the Nigerian Companies Acts</w:t>
      </w:r>
      <w:r>
        <w:rPr>
          <w:spacing w:val="1"/>
        </w:rPr>
        <w:t> </w:t>
      </w:r>
      <w:r>
        <w:rPr/>
        <w:t>and not the </w:t>
      </w:r>
      <w:r>
        <w:rPr>
          <w:b/>
        </w:rPr>
        <w:t>English Companies Act</w:t>
      </w:r>
      <w:r>
        <w:rPr/>
        <w:t>, the similarity of both statutes notwithstanding,</w:t>
      </w:r>
      <w:r>
        <w:rPr>
          <w:spacing w:val="1"/>
        </w:rPr>
        <w:t> </w:t>
      </w:r>
      <w:r>
        <w:rPr/>
        <w:t>where an English decision is relevant to the case before the court in Nigeria, the judge</w:t>
      </w:r>
      <w:r>
        <w:rPr>
          <w:spacing w:val="-62"/>
        </w:rPr>
        <w:t> </w:t>
      </w:r>
      <w:r>
        <w:rPr/>
        <w:t>will</w:t>
      </w:r>
      <w:r>
        <w:rPr>
          <w:spacing w:val="-2"/>
        </w:rPr>
        <w:t> </w:t>
      </w:r>
      <w:r>
        <w:rPr/>
        <w:t>invariably</w:t>
      </w:r>
      <w:r>
        <w:rPr>
          <w:spacing w:val="-5"/>
        </w:rPr>
        <w:t> </w:t>
      </w:r>
      <w:r>
        <w:rPr/>
        <w:t>take</w:t>
      </w:r>
      <w:r>
        <w:rPr>
          <w:spacing w:val="1"/>
        </w:rPr>
        <w:t> </w:t>
      </w:r>
      <w:r>
        <w:rPr/>
        <w:t>cognizance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same</w:t>
      </w:r>
      <w:r>
        <w:rPr>
          <w:spacing w:val="-2"/>
        </w:rPr>
        <w:t> </w:t>
      </w:r>
      <w:r>
        <w:rPr/>
        <w:t>where</w:t>
      </w:r>
      <w:r>
        <w:rPr>
          <w:spacing w:val="-1"/>
        </w:rPr>
        <w:t> </w:t>
      </w:r>
      <w:r>
        <w:rPr/>
        <w:t>there</w:t>
      </w:r>
      <w:r>
        <w:rPr>
          <w:spacing w:val="-2"/>
        </w:rPr>
        <w:t> </w:t>
      </w:r>
      <w:r>
        <w:rPr/>
        <w:t>is</w:t>
      </w:r>
      <w:r>
        <w:rPr>
          <w:spacing w:val="-1"/>
        </w:rPr>
        <w:t> </w:t>
      </w:r>
      <w:r>
        <w:rPr/>
        <w:t>no</w:t>
      </w:r>
      <w:r>
        <w:rPr>
          <w:spacing w:val="1"/>
        </w:rPr>
        <w:t> </w:t>
      </w:r>
      <w:r>
        <w:rPr/>
        <w:t>Nigerian</w:t>
      </w:r>
      <w:r>
        <w:rPr>
          <w:spacing w:val="-2"/>
        </w:rPr>
        <w:t> </w:t>
      </w:r>
      <w:r>
        <w:rPr/>
        <w:t>precedent.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spacing w:line="484" w:lineRule="auto" w:before="0"/>
        <w:ind w:left="520" w:right="178" w:firstLine="0"/>
        <w:jc w:val="both"/>
        <w:rPr>
          <w:b/>
          <w:sz w:val="26"/>
        </w:rPr>
      </w:pP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principle</w:t>
      </w:r>
      <w:r>
        <w:rPr>
          <w:spacing w:val="1"/>
          <w:sz w:val="26"/>
        </w:rPr>
        <w:t> </w:t>
      </w:r>
      <w:r>
        <w:rPr>
          <w:sz w:val="26"/>
        </w:rPr>
        <w:t>involved</w:t>
      </w:r>
      <w:r>
        <w:rPr>
          <w:spacing w:val="1"/>
          <w:sz w:val="26"/>
        </w:rPr>
        <w:t> </w:t>
      </w:r>
      <w:r>
        <w:rPr>
          <w:sz w:val="26"/>
        </w:rPr>
        <w:t>was</w:t>
      </w:r>
      <w:r>
        <w:rPr>
          <w:spacing w:val="1"/>
          <w:sz w:val="26"/>
        </w:rPr>
        <w:t> </w:t>
      </w:r>
      <w:r>
        <w:rPr>
          <w:sz w:val="26"/>
        </w:rPr>
        <w:t>clearly</w:t>
      </w:r>
      <w:r>
        <w:rPr>
          <w:spacing w:val="1"/>
          <w:sz w:val="26"/>
        </w:rPr>
        <w:t> </w:t>
      </w:r>
      <w:r>
        <w:rPr>
          <w:sz w:val="26"/>
        </w:rPr>
        <w:t>elucidated</w:t>
      </w:r>
      <w:r>
        <w:rPr>
          <w:spacing w:val="1"/>
          <w:sz w:val="26"/>
        </w:rPr>
        <w:t> </w:t>
      </w:r>
      <w:r>
        <w:rPr>
          <w:sz w:val="26"/>
        </w:rPr>
        <w:t>by</w:t>
      </w:r>
      <w:r>
        <w:rPr>
          <w:spacing w:val="1"/>
          <w:sz w:val="26"/>
        </w:rPr>
        <w:t> </w:t>
      </w:r>
      <w:r>
        <w:rPr>
          <w:b/>
          <w:sz w:val="26"/>
        </w:rPr>
        <w:t>Ikpeazu</w:t>
      </w:r>
      <w:r>
        <w:rPr>
          <w:b/>
          <w:spacing w:val="1"/>
          <w:sz w:val="26"/>
        </w:rPr>
        <w:t> </w:t>
      </w:r>
      <w:r>
        <w:rPr>
          <w:b/>
          <w:sz w:val="26"/>
        </w:rPr>
        <w:t>J.</w:t>
      </w:r>
      <w:r>
        <w:rPr>
          <w:b/>
          <w:spacing w:val="1"/>
          <w:sz w:val="26"/>
        </w:rPr>
        <w:t> </w:t>
      </w:r>
      <w:r>
        <w:rPr>
          <w:b/>
          <w:sz w:val="26"/>
        </w:rPr>
        <w:t>in</w:t>
      </w:r>
      <w:r>
        <w:rPr>
          <w:b/>
          <w:spacing w:val="1"/>
          <w:sz w:val="26"/>
        </w:rPr>
        <w:t> </w:t>
      </w:r>
      <w:r>
        <w:rPr>
          <w:b/>
          <w:sz w:val="26"/>
        </w:rPr>
        <w:t>the</w:t>
      </w:r>
      <w:r>
        <w:rPr>
          <w:b/>
          <w:spacing w:val="1"/>
          <w:sz w:val="26"/>
        </w:rPr>
        <w:t> </w:t>
      </w:r>
      <w:r>
        <w:rPr>
          <w:b/>
          <w:sz w:val="26"/>
        </w:rPr>
        <w:t>case</w:t>
      </w:r>
      <w:r>
        <w:rPr>
          <w:b/>
          <w:spacing w:val="1"/>
          <w:sz w:val="26"/>
        </w:rPr>
        <w:t> </w:t>
      </w:r>
      <w:r>
        <w:rPr>
          <w:b/>
          <w:sz w:val="26"/>
        </w:rPr>
        <w:t>of</w:t>
      </w:r>
      <w:r>
        <w:rPr>
          <w:b/>
          <w:spacing w:val="1"/>
          <w:sz w:val="26"/>
        </w:rPr>
        <w:t> </w:t>
      </w:r>
      <w:r>
        <w:rPr>
          <w:b/>
          <w:sz w:val="26"/>
        </w:rPr>
        <w:t>ADERAWOS</w:t>
      </w:r>
      <w:r>
        <w:rPr>
          <w:b/>
          <w:spacing w:val="64"/>
          <w:sz w:val="26"/>
        </w:rPr>
        <w:t> </w:t>
      </w:r>
      <w:r>
        <w:rPr>
          <w:b/>
          <w:sz w:val="26"/>
        </w:rPr>
        <w:t>TIMBER</w:t>
      </w:r>
      <w:r>
        <w:rPr>
          <w:b/>
          <w:spacing w:val="64"/>
          <w:sz w:val="26"/>
        </w:rPr>
        <w:t> </w:t>
      </w:r>
      <w:r>
        <w:rPr>
          <w:b/>
          <w:sz w:val="26"/>
        </w:rPr>
        <w:t>CO.  LIMITED</w:t>
      </w:r>
      <w:r>
        <w:rPr>
          <w:b/>
          <w:spacing w:val="64"/>
          <w:sz w:val="26"/>
        </w:rPr>
        <w:t> </w:t>
      </w:r>
      <w:r>
        <w:rPr>
          <w:b/>
          <w:sz w:val="26"/>
        </w:rPr>
        <w:t>V</w:t>
      </w:r>
      <w:r>
        <w:rPr>
          <w:b/>
          <w:spacing w:val="64"/>
          <w:sz w:val="26"/>
        </w:rPr>
        <w:t> </w:t>
      </w:r>
      <w:r>
        <w:rPr>
          <w:b/>
          <w:sz w:val="26"/>
        </w:rPr>
        <w:t>FEDERAL  BOARD</w:t>
      </w:r>
      <w:r>
        <w:rPr>
          <w:b/>
          <w:spacing w:val="64"/>
          <w:sz w:val="26"/>
        </w:rPr>
        <w:t> </w:t>
      </w:r>
      <w:r>
        <w:rPr>
          <w:b/>
          <w:sz w:val="26"/>
        </w:rPr>
        <w:t>OF</w:t>
      </w:r>
      <w:r>
        <w:rPr>
          <w:b/>
          <w:spacing w:val="64"/>
          <w:sz w:val="26"/>
        </w:rPr>
        <w:t> </w:t>
      </w:r>
      <w:r>
        <w:rPr>
          <w:b/>
          <w:sz w:val="26"/>
        </w:rPr>
        <w:t>INLAND</w:t>
      </w:r>
    </w:p>
    <w:p>
      <w:pPr>
        <w:spacing w:line="286" w:lineRule="exact" w:before="0"/>
        <w:ind w:left="520" w:right="0" w:firstLine="0"/>
        <w:jc w:val="both"/>
        <w:rPr>
          <w:sz w:val="26"/>
        </w:rPr>
      </w:pPr>
      <w:r>
        <w:rPr>
          <w:b/>
          <w:sz w:val="26"/>
        </w:rPr>
        <w:t>REVENUE</w:t>
      </w:r>
      <w:r>
        <w:rPr>
          <w:b/>
          <w:sz w:val="26"/>
          <w:vertAlign w:val="superscript"/>
        </w:rPr>
        <w:t>4</w:t>
      </w:r>
      <w:r>
        <w:rPr>
          <w:b/>
          <w:spacing w:val="-1"/>
          <w:sz w:val="26"/>
          <w:vertAlign w:val="baseline"/>
        </w:rPr>
        <w:t> </w:t>
      </w:r>
      <w:r>
        <w:rPr>
          <w:sz w:val="26"/>
          <w:vertAlign w:val="baseline"/>
        </w:rPr>
        <w:t>where</w:t>
      </w:r>
      <w:r>
        <w:rPr>
          <w:spacing w:val="-3"/>
          <w:sz w:val="26"/>
          <w:vertAlign w:val="baseline"/>
        </w:rPr>
        <w:t> </w:t>
      </w:r>
      <w:r>
        <w:rPr>
          <w:sz w:val="26"/>
          <w:vertAlign w:val="baseline"/>
        </w:rPr>
        <w:t>he</w:t>
      </w:r>
      <w:r>
        <w:rPr>
          <w:spacing w:val="-1"/>
          <w:sz w:val="26"/>
          <w:vertAlign w:val="baseline"/>
        </w:rPr>
        <w:t> </w:t>
      </w:r>
      <w:r>
        <w:rPr>
          <w:sz w:val="26"/>
          <w:vertAlign w:val="baseline"/>
        </w:rPr>
        <w:t>held</w:t>
      </w:r>
      <w:r>
        <w:rPr>
          <w:spacing w:val="-3"/>
          <w:sz w:val="26"/>
          <w:vertAlign w:val="baseline"/>
        </w:rPr>
        <w:t> </w:t>
      </w:r>
      <w:r>
        <w:rPr>
          <w:sz w:val="26"/>
          <w:vertAlign w:val="baseline"/>
        </w:rPr>
        <w:t>thus:-</w:t>
      </w:r>
    </w:p>
    <w:p>
      <w:pPr>
        <w:pStyle w:val="BodyText"/>
        <w:spacing w:before="2"/>
      </w:pPr>
    </w:p>
    <w:p>
      <w:pPr>
        <w:spacing w:before="0"/>
        <w:ind w:left="1240" w:right="1323" w:firstLine="0"/>
        <w:jc w:val="both"/>
        <w:rPr>
          <w:i/>
          <w:sz w:val="26"/>
        </w:rPr>
      </w:pPr>
      <w:r>
        <w:rPr>
          <w:i/>
          <w:sz w:val="26"/>
        </w:rPr>
        <w:t>"IN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DETERMINING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WHETHER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AID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ENGLISH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DECISIONS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WILL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BE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INVOKED,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PROVISIONS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LOCAL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LAW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HAS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TO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BE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EXAMINED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TO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KNOW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WHETHER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SUCH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NEED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HAS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ARISEN.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TO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MY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MIND,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WHERE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EXPRESSIONS OR TERMS USED IN OUR LOCAL STATUES ARE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SIMILAR TO THOSE USED IN ENGLISH STATUES AND SUCH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TERMS OR EXPRESSIONS ARE USED IN THE SAME CONTEXT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AND WITH THE SAME CONNOTATION AND WHERE THESE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EXPRESSIONS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TERMS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HAVE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BEEN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GIVEN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JUDICAL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INTERPRETATION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CONSTRUCTION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BY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ENGLISH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COURT,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IT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THESE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DECISIONS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THAT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WE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MUST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GO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SEARCH OF LIGHT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TO CONSTRUE THOSE TERMS IN OUR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LAWS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WHERE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STATUTE ITSELF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HAS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SUPPLIED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NONE"</w:t>
      </w: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spacing w:before="7"/>
        <w:rPr>
          <w:i/>
          <w:sz w:val="23"/>
        </w:rPr>
      </w:pPr>
      <w:r>
        <w:rPr/>
        <w:pict>
          <v:rect style="position:absolute;margin-left:90.024002pt;margin-top:15.568069pt;width:144.020pt;height:.60004pt;mso-position-horizontal-relative:page;mso-position-vertical-relative:paragraph;z-index:-1572249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4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4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(1966)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NMCR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140</w:t>
      </w:r>
    </w:p>
    <w:p>
      <w:pPr>
        <w:spacing w:after="0"/>
        <w:jc w:val="left"/>
        <w:rPr>
          <w:sz w:val="20"/>
        </w:rPr>
        <w:sectPr>
          <w:pgSz w:w="12240" w:h="15840"/>
          <w:pgMar w:header="0" w:footer="1068" w:top="1360" w:bottom="1260" w:left="1280" w:right="1260"/>
        </w:sectPr>
      </w:pPr>
    </w:p>
    <w:p>
      <w:pPr>
        <w:spacing w:line="480" w:lineRule="auto" w:before="112"/>
        <w:ind w:left="520" w:right="177" w:firstLine="0"/>
        <w:jc w:val="both"/>
        <w:rPr>
          <w:sz w:val="26"/>
        </w:rPr>
      </w:pPr>
      <w:r>
        <w:rPr>
          <w:sz w:val="26"/>
        </w:rPr>
        <w:t>The above position is in consonance with the </w:t>
      </w:r>
      <w:r>
        <w:rPr>
          <w:b/>
          <w:sz w:val="26"/>
        </w:rPr>
        <w:t>Federal High Court Rules</w:t>
      </w:r>
      <w:r>
        <w:rPr>
          <w:b/>
          <w:sz w:val="26"/>
          <w:vertAlign w:val="superscript"/>
        </w:rPr>
        <w:t>5</w:t>
      </w:r>
      <w:r>
        <w:rPr>
          <w:b/>
          <w:sz w:val="26"/>
          <w:vertAlign w:val="baseline"/>
        </w:rPr>
        <w:t> </w:t>
      </w:r>
      <w:r>
        <w:rPr>
          <w:sz w:val="26"/>
          <w:vertAlign w:val="baseline"/>
        </w:rPr>
        <w:t>which</w:t>
      </w:r>
      <w:r>
        <w:rPr>
          <w:spacing w:val="1"/>
          <w:sz w:val="26"/>
          <w:vertAlign w:val="baseline"/>
        </w:rPr>
        <w:t> </w:t>
      </w:r>
      <w:r>
        <w:rPr>
          <w:sz w:val="26"/>
          <w:vertAlign w:val="baseline"/>
        </w:rPr>
        <w:t>allows other laws or rules to apply where there are no specific Rules especially in a</w:t>
      </w:r>
      <w:r>
        <w:rPr>
          <w:spacing w:val="1"/>
          <w:sz w:val="26"/>
          <w:vertAlign w:val="baseline"/>
        </w:rPr>
        <w:t> </w:t>
      </w:r>
      <w:r>
        <w:rPr>
          <w:sz w:val="26"/>
          <w:vertAlign w:val="baseline"/>
        </w:rPr>
        <w:t>situation where it is the Federal High Court that has jurisdiction in </w:t>
      </w:r>
      <w:r>
        <w:rPr>
          <w:b/>
          <w:sz w:val="26"/>
          <w:vertAlign w:val="baseline"/>
        </w:rPr>
        <w:t>Companies and</w:t>
      </w:r>
      <w:r>
        <w:rPr>
          <w:b/>
          <w:spacing w:val="1"/>
          <w:sz w:val="26"/>
          <w:vertAlign w:val="baseline"/>
        </w:rPr>
        <w:t> </w:t>
      </w:r>
      <w:r>
        <w:rPr>
          <w:b/>
          <w:sz w:val="26"/>
          <w:vertAlign w:val="baseline"/>
        </w:rPr>
        <w:t>Allied</w:t>
      </w:r>
      <w:r>
        <w:rPr>
          <w:b/>
          <w:spacing w:val="-2"/>
          <w:sz w:val="26"/>
          <w:vertAlign w:val="baseline"/>
        </w:rPr>
        <w:t> </w:t>
      </w:r>
      <w:r>
        <w:rPr>
          <w:b/>
          <w:sz w:val="26"/>
          <w:vertAlign w:val="baseline"/>
        </w:rPr>
        <w:t>Matters</w:t>
      </w:r>
      <w:r>
        <w:rPr>
          <w:b/>
          <w:spacing w:val="-1"/>
          <w:sz w:val="26"/>
          <w:vertAlign w:val="baseline"/>
        </w:rPr>
        <w:t> </w:t>
      </w:r>
      <w:r>
        <w:rPr>
          <w:b/>
          <w:sz w:val="26"/>
          <w:vertAlign w:val="baseline"/>
        </w:rPr>
        <w:t>Act</w:t>
      </w:r>
      <w:r>
        <w:rPr>
          <w:b/>
          <w:sz w:val="26"/>
          <w:vertAlign w:val="superscript"/>
        </w:rPr>
        <w:t>6</w:t>
      </w:r>
      <w:r>
        <w:rPr>
          <w:sz w:val="26"/>
          <w:vertAlign w:val="baseline"/>
        </w:rPr>
        <w:t>.</w:t>
      </w:r>
    </w:p>
    <w:p>
      <w:pPr>
        <w:pStyle w:val="BodyText"/>
        <w:rPr>
          <w:sz w:val="32"/>
        </w:rPr>
      </w:pPr>
    </w:p>
    <w:p>
      <w:pPr>
        <w:pStyle w:val="Heading1"/>
        <w:tabs>
          <w:tab w:pos="1240" w:val="left" w:leader="none"/>
        </w:tabs>
        <w:spacing w:before="238"/>
        <w:ind w:left="520"/>
        <w:jc w:val="left"/>
      </w:pPr>
      <w:r>
        <w:rPr/>
        <w:t>2.5</w:t>
        <w:tab/>
        <w:t>PURPOSE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COMPANY</w:t>
      </w:r>
      <w:r>
        <w:rPr>
          <w:spacing w:val="-2"/>
        </w:rPr>
        <w:t> </w:t>
      </w:r>
      <w:r>
        <w:rPr/>
        <w:t>LEGISLATIONS</w:t>
      </w:r>
    </w:p>
    <w:p>
      <w:pPr>
        <w:pStyle w:val="BodyText"/>
        <w:spacing w:before="5"/>
        <w:rPr>
          <w:b/>
          <w:sz w:val="25"/>
        </w:rPr>
      </w:pPr>
    </w:p>
    <w:p>
      <w:pPr>
        <w:pStyle w:val="BodyText"/>
        <w:spacing w:line="480" w:lineRule="auto"/>
        <w:ind w:left="520" w:right="179"/>
        <w:jc w:val="both"/>
      </w:pPr>
      <w:r>
        <w:rPr/>
        <w:t>The basic philosophy behind legislations on company affairs is to prevent fraud on</w:t>
      </w:r>
      <w:r>
        <w:rPr>
          <w:spacing w:val="1"/>
        </w:rPr>
        <w:t> </w:t>
      </w:r>
      <w:r>
        <w:rPr/>
        <w:t>creditors and the investing public which was the canker-worm that pervaded its initial</w:t>
      </w:r>
      <w:r>
        <w:rPr>
          <w:spacing w:val="1"/>
        </w:rPr>
        <w:t> </w:t>
      </w:r>
      <w:r>
        <w:rPr/>
        <w:t>reception, and which could have led to its early extinction but for legal ingenuity</w:t>
      </w:r>
      <w:r>
        <w:rPr>
          <w:spacing w:val="1"/>
        </w:rPr>
        <w:t> </w:t>
      </w:r>
      <w:r>
        <w:rPr/>
        <w:t>coupled</w:t>
      </w:r>
      <w:r>
        <w:rPr>
          <w:spacing w:val="-1"/>
        </w:rPr>
        <w:t> </w:t>
      </w:r>
      <w:r>
        <w:rPr/>
        <w:t>with its</w:t>
      </w:r>
      <w:r>
        <w:rPr>
          <w:spacing w:val="-1"/>
        </w:rPr>
        <w:t> </w:t>
      </w:r>
      <w:r>
        <w:rPr/>
        <w:t>advantages</w:t>
      </w:r>
      <w:r>
        <w:rPr>
          <w:spacing w:val="-1"/>
        </w:rPr>
        <w:t> </w:t>
      </w:r>
      <w:r>
        <w:rPr/>
        <w:t>which</w:t>
      </w:r>
      <w:r>
        <w:rPr>
          <w:spacing w:val="-1"/>
        </w:rPr>
        <w:t> </w:t>
      </w:r>
      <w:r>
        <w:rPr/>
        <w:t>far out weigh its</w:t>
      </w:r>
      <w:r>
        <w:rPr>
          <w:spacing w:val="-1"/>
        </w:rPr>
        <w:t> </w:t>
      </w:r>
      <w:r>
        <w:rPr/>
        <w:t>disadvantages.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4"/>
        </w:rPr>
      </w:pPr>
    </w:p>
    <w:p>
      <w:pPr>
        <w:pStyle w:val="BodyText"/>
        <w:spacing w:line="480" w:lineRule="auto" w:before="1"/>
        <w:ind w:left="520" w:right="181"/>
        <w:jc w:val="both"/>
      </w:pPr>
      <w:r>
        <w:rPr/>
        <w:t>The legislature and the courts developed the concept for trading concerns aimed at</w:t>
      </w:r>
      <w:r>
        <w:rPr>
          <w:spacing w:val="1"/>
        </w:rPr>
        <w:t> </w:t>
      </w:r>
      <w:r>
        <w:rPr/>
        <w:t>preventing and checking abuses in corporate business in order to protect the unwary</w:t>
      </w:r>
      <w:r>
        <w:rPr>
          <w:spacing w:val="1"/>
        </w:rPr>
        <w:t> </w:t>
      </w:r>
      <w:r>
        <w:rPr/>
        <w:t>investors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creditors</w:t>
      </w:r>
      <w:r>
        <w:rPr>
          <w:spacing w:val="1"/>
        </w:rPr>
        <w:t> </w:t>
      </w:r>
      <w:r>
        <w:rPr/>
        <w:t>of</w:t>
      </w:r>
      <w:r>
        <w:rPr>
          <w:spacing w:val="2"/>
        </w:rPr>
        <w:t> </w:t>
      </w:r>
      <w:r>
        <w:rPr/>
        <w:t>companies.</w:t>
      </w:r>
    </w:p>
    <w:p>
      <w:pPr>
        <w:pStyle w:val="BodyText"/>
        <w:rPr>
          <w:sz w:val="28"/>
        </w:rPr>
      </w:pPr>
    </w:p>
    <w:p>
      <w:pPr>
        <w:pStyle w:val="BodyText"/>
        <w:spacing w:before="10"/>
        <w:rPr>
          <w:sz w:val="23"/>
        </w:rPr>
      </w:pPr>
    </w:p>
    <w:p>
      <w:pPr>
        <w:pStyle w:val="BodyText"/>
        <w:spacing w:line="480" w:lineRule="auto"/>
        <w:ind w:left="520" w:right="175"/>
        <w:jc w:val="both"/>
      </w:pPr>
      <w:r>
        <w:rPr/>
        <w:t>Generally speaking, it may seem from the provisions of the statues, that the protection</w:t>
      </w:r>
      <w:r>
        <w:rPr>
          <w:spacing w:val="-62"/>
        </w:rPr>
        <w:t> </w:t>
      </w:r>
      <w:r>
        <w:rPr/>
        <w:t>accorded</w:t>
      </w:r>
      <w:r>
        <w:rPr>
          <w:spacing w:val="1"/>
        </w:rPr>
        <w:t> </w:t>
      </w:r>
      <w:r>
        <w:rPr/>
        <w:t>creditors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strictly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par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investors.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is</w:t>
      </w:r>
      <w:r>
        <w:rPr>
          <w:spacing w:val="65"/>
        </w:rPr>
        <w:t> </w:t>
      </w:r>
      <w:r>
        <w:rPr/>
        <w:t>not</w:t>
      </w:r>
      <w:r>
        <w:rPr>
          <w:spacing w:val="1"/>
        </w:rPr>
        <w:t> </w:t>
      </w:r>
      <w:r>
        <w:rPr/>
        <w:t>surprising, when one considers the risks undertaking by the investors/shareholder out</w:t>
      </w:r>
      <w:r>
        <w:rPr>
          <w:spacing w:val="1"/>
        </w:rPr>
        <w:t> </w:t>
      </w:r>
      <w:r>
        <w:rPr/>
        <w:t>weights that of</w:t>
      </w:r>
      <w:r>
        <w:rPr>
          <w:spacing w:val="1"/>
        </w:rPr>
        <w:t> </w:t>
      </w:r>
      <w:r>
        <w:rPr/>
        <w:t>the creditor. Some legal rules</w:t>
      </w:r>
      <w:r>
        <w:rPr>
          <w:spacing w:val="1"/>
        </w:rPr>
        <w:t> </w:t>
      </w:r>
      <w:r>
        <w:rPr/>
        <w:t>have been shaped by the</w:t>
      </w:r>
      <w:r>
        <w:rPr>
          <w:spacing w:val="65"/>
        </w:rPr>
        <w:t> </w:t>
      </w:r>
      <w:r>
        <w:rPr>
          <w:b/>
        </w:rPr>
        <w:t>Companies</w:t>
      </w:r>
      <w:r>
        <w:rPr>
          <w:b/>
          <w:spacing w:val="1"/>
        </w:rPr>
        <w:t> </w:t>
      </w:r>
      <w:r>
        <w:rPr>
          <w:b/>
        </w:rPr>
        <w:t>and</w:t>
      </w:r>
      <w:r>
        <w:rPr>
          <w:b/>
          <w:spacing w:val="15"/>
        </w:rPr>
        <w:t> </w:t>
      </w:r>
      <w:r>
        <w:rPr>
          <w:b/>
        </w:rPr>
        <w:t>Allied</w:t>
      </w:r>
      <w:r>
        <w:rPr>
          <w:b/>
          <w:spacing w:val="15"/>
        </w:rPr>
        <w:t> </w:t>
      </w:r>
      <w:r>
        <w:rPr>
          <w:b/>
        </w:rPr>
        <w:t>Matters</w:t>
      </w:r>
      <w:r>
        <w:rPr>
          <w:b/>
          <w:spacing w:val="15"/>
        </w:rPr>
        <w:t> </w:t>
      </w:r>
      <w:r>
        <w:rPr>
          <w:b/>
        </w:rPr>
        <w:t>Act</w:t>
      </w:r>
      <w:r>
        <w:rPr>
          <w:b/>
          <w:spacing w:val="15"/>
        </w:rPr>
        <w:t> </w:t>
      </w:r>
      <w:r>
        <w:rPr>
          <w:b/>
        </w:rPr>
        <w:t>1990</w:t>
      </w:r>
      <w:r>
        <w:rPr>
          <w:b/>
          <w:spacing w:val="17"/>
        </w:rPr>
        <w:t> </w:t>
      </w:r>
      <w:r>
        <w:rPr/>
        <w:t>to</w:t>
      </w:r>
      <w:r>
        <w:rPr>
          <w:spacing w:val="15"/>
        </w:rPr>
        <w:t> </w:t>
      </w:r>
      <w:r>
        <w:rPr/>
        <w:t>provide</w:t>
      </w:r>
      <w:r>
        <w:rPr>
          <w:spacing w:val="15"/>
        </w:rPr>
        <w:t> </w:t>
      </w:r>
      <w:r>
        <w:rPr/>
        <w:t>adequate</w:t>
      </w:r>
      <w:r>
        <w:rPr>
          <w:spacing w:val="15"/>
        </w:rPr>
        <w:t> </w:t>
      </w:r>
      <w:r>
        <w:rPr/>
        <w:t>protection</w:t>
      </w:r>
      <w:r>
        <w:rPr>
          <w:spacing w:val="15"/>
        </w:rPr>
        <w:t> </w:t>
      </w:r>
      <w:r>
        <w:rPr/>
        <w:t>for</w:t>
      </w:r>
      <w:r>
        <w:rPr>
          <w:spacing w:val="15"/>
        </w:rPr>
        <w:t> </w:t>
      </w:r>
      <w:r>
        <w:rPr/>
        <w:t>those</w:t>
      </w:r>
      <w:r>
        <w:rPr>
          <w:spacing w:val="16"/>
        </w:rPr>
        <w:t> </w:t>
      </w:r>
      <w:r>
        <w:rPr/>
        <w:t>who</w:t>
      </w:r>
      <w:r>
        <w:rPr>
          <w:spacing w:val="15"/>
        </w:rPr>
        <w:t> </w:t>
      </w:r>
      <w:r>
        <w:rPr/>
        <w:t>properly</w:t>
      </w:r>
    </w:p>
    <w:p>
      <w:pPr>
        <w:pStyle w:val="BodyText"/>
        <w:spacing w:before="8"/>
        <w:rPr>
          <w:sz w:val="29"/>
        </w:rPr>
      </w:pPr>
      <w:r>
        <w:rPr/>
        <w:pict>
          <v:rect style="position:absolute;margin-left:90.024002pt;margin-top:19.059727pt;width:144.020pt;height:.599980pt;mso-position-horizontal-relative:page;mso-position-vertical-relative:paragraph;z-index:-15721984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12" w:lineRule="exact" w:before="74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5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Order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56.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Fed.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High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Court Civil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Procedure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Rules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2009.</w:t>
      </w:r>
    </w:p>
    <w:p>
      <w:pPr>
        <w:spacing w:line="285" w:lineRule="exact" w:before="0"/>
        <w:ind w:left="520" w:right="0" w:firstLine="0"/>
        <w:jc w:val="left"/>
        <w:rPr>
          <w:sz w:val="20"/>
        </w:rPr>
      </w:pPr>
      <w:r>
        <w:rPr>
          <w:position w:val="11"/>
          <w:sz w:val="16"/>
        </w:rPr>
        <w:t>6</w:t>
      </w:r>
      <w:r>
        <w:rPr>
          <w:spacing w:val="19"/>
          <w:position w:val="11"/>
          <w:sz w:val="16"/>
        </w:rPr>
        <w:t> </w:t>
      </w:r>
      <w:r>
        <w:rPr>
          <w:sz w:val="20"/>
        </w:rPr>
        <w:t>S.251(1)&amp;(e)</w:t>
      </w:r>
      <w:r>
        <w:rPr>
          <w:spacing w:val="-1"/>
          <w:sz w:val="20"/>
        </w:rPr>
        <w:t> </w:t>
      </w:r>
      <w:r>
        <w:rPr>
          <w:sz w:val="20"/>
        </w:rPr>
        <w:t>of</w:t>
      </w:r>
      <w:r>
        <w:rPr>
          <w:spacing w:val="-4"/>
          <w:sz w:val="20"/>
        </w:rPr>
        <w:t> </w:t>
      </w:r>
      <w:r>
        <w:rPr>
          <w:sz w:val="20"/>
        </w:rPr>
        <w:t>Federal</w:t>
      </w:r>
      <w:r>
        <w:rPr>
          <w:spacing w:val="-1"/>
          <w:sz w:val="20"/>
        </w:rPr>
        <w:t> </w:t>
      </w:r>
      <w:r>
        <w:rPr>
          <w:sz w:val="20"/>
        </w:rPr>
        <w:t>Republic</w:t>
      </w:r>
      <w:r>
        <w:rPr>
          <w:spacing w:val="-2"/>
          <w:sz w:val="20"/>
        </w:rPr>
        <w:t> </w:t>
      </w:r>
      <w:r>
        <w:rPr>
          <w:sz w:val="20"/>
        </w:rPr>
        <w:t>of</w:t>
      </w:r>
      <w:r>
        <w:rPr>
          <w:spacing w:val="-3"/>
          <w:sz w:val="20"/>
        </w:rPr>
        <w:t> </w:t>
      </w:r>
      <w:r>
        <w:rPr>
          <w:sz w:val="20"/>
        </w:rPr>
        <w:t>Nigeria</w:t>
      </w:r>
      <w:r>
        <w:rPr>
          <w:spacing w:val="-2"/>
          <w:sz w:val="20"/>
        </w:rPr>
        <w:t> </w:t>
      </w:r>
      <w:r>
        <w:rPr>
          <w:sz w:val="20"/>
        </w:rPr>
        <w:t>Constitution,</w:t>
      </w:r>
      <w:r>
        <w:rPr>
          <w:spacing w:val="-2"/>
          <w:sz w:val="20"/>
        </w:rPr>
        <w:t> </w:t>
      </w:r>
      <w:r>
        <w:rPr>
          <w:sz w:val="20"/>
        </w:rPr>
        <w:t>2009</w:t>
      </w:r>
    </w:p>
    <w:p>
      <w:pPr>
        <w:spacing w:after="0" w:line="285" w:lineRule="exact"/>
        <w:jc w:val="left"/>
        <w:rPr>
          <w:sz w:val="20"/>
        </w:rPr>
        <w:sectPr>
          <w:pgSz w:w="12240" w:h="15840"/>
          <w:pgMar w:header="0" w:footer="1068" w:top="1320" w:bottom="1260" w:left="1280" w:right="1260"/>
        </w:sectPr>
      </w:pPr>
    </w:p>
    <w:p>
      <w:pPr>
        <w:pStyle w:val="BodyText"/>
        <w:spacing w:line="480" w:lineRule="auto" w:before="72"/>
        <w:ind w:left="520" w:right="176"/>
      </w:pPr>
      <w:r>
        <w:rPr/>
        <w:t>fall</w:t>
      </w:r>
      <w:r>
        <w:rPr>
          <w:spacing w:val="24"/>
        </w:rPr>
        <w:t> </w:t>
      </w:r>
      <w:r>
        <w:rPr/>
        <w:t>within</w:t>
      </w:r>
      <w:r>
        <w:rPr>
          <w:spacing w:val="23"/>
        </w:rPr>
        <w:t> </w:t>
      </w:r>
      <w:r>
        <w:rPr/>
        <w:t>the</w:t>
      </w:r>
      <w:r>
        <w:rPr>
          <w:spacing w:val="24"/>
        </w:rPr>
        <w:t> </w:t>
      </w:r>
      <w:r>
        <w:rPr/>
        <w:t>definition</w:t>
      </w:r>
      <w:r>
        <w:rPr>
          <w:spacing w:val="23"/>
        </w:rPr>
        <w:t> </w:t>
      </w:r>
      <w:r>
        <w:rPr/>
        <w:t>of</w:t>
      </w:r>
      <w:r>
        <w:rPr>
          <w:spacing w:val="26"/>
        </w:rPr>
        <w:t> </w:t>
      </w:r>
      <w:r>
        <w:rPr/>
        <w:t>a</w:t>
      </w:r>
      <w:r>
        <w:rPr>
          <w:spacing w:val="21"/>
        </w:rPr>
        <w:t> </w:t>
      </w:r>
      <w:r>
        <w:rPr/>
        <w:t>creditor</w:t>
      </w:r>
      <w:r>
        <w:rPr>
          <w:spacing w:val="25"/>
        </w:rPr>
        <w:t> </w:t>
      </w:r>
      <w:r>
        <w:rPr/>
        <w:t>as</w:t>
      </w:r>
      <w:r>
        <w:rPr>
          <w:spacing w:val="24"/>
        </w:rPr>
        <w:t> </w:t>
      </w:r>
      <w:r>
        <w:rPr/>
        <w:t>explained</w:t>
      </w:r>
      <w:r>
        <w:rPr>
          <w:spacing w:val="24"/>
        </w:rPr>
        <w:t> </w:t>
      </w:r>
      <w:r>
        <w:rPr/>
        <w:t>above.</w:t>
      </w:r>
      <w:r>
        <w:rPr>
          <w:spacing w:val="24"/>
        </w:rPr>
        <w:t> </w:t>
      </w:r>
      <w:r>
        <w:rPr/>
        <w:t>In</w:t>
      </w:r>
      <w:r>
        <w:rPr>
          <w:spacing w:val="23"/>
        </w:rPr>
        <w:t> </w:t>
      </w:r>
      <w:r>
        <w:rPr/>
        <w:t>view</w:t>
      </w:r>
      <w:r>
        <w:rPr>
          <w:spacing w:val="23"/>
        </w:rPr>
        <w:t> </w:t>
      </w:r>
      <w:r>
        <w:rPr/>
        <w:t>of</w:t>
      </w:r>
      <w:r>
        <w:rPr>
          <w:spacing w:val="27"/>
        </w:rPr>
        <w:t> </w:t>
      </w:r>
      <w:r>
        <w:rPr/>
        <w:t>this,</w:t>
      </w:r>
      <w:r>
        <w:rPr>
          <w:spacing w:val="23"/>
        </w:rPr>
        <w:t> </w:t>
      </w:r>
      <w:r>
        <w:rPr/>
        <w:t>emphasis</w:t>
      </w:r>
      <w:r>
        <w:rPr>
          <w:spacing w:val="-62"/>
        </w:rPr>
        <w:t> </w:t>
      </w:r>
      <w:r>
        <w:rPr/>
        <w:t>can</w:t>
      </w:r>
      <w:r>
        <w:rPr>
          <w:spacing w:val="-1"/>
        </w:rPr>
        <w:t> </w:t>
      </w:r>
      <w:r>
        <w:rPr/>
        <w:t>be placed</w:t>
      </w:r>
      <w:r>
        <w:rPr>
          <w:spacing w:val="1"/>
        </w:rPr>
        <w:t> </w:t>
      </w:r>
      <w:r>
        <w:rPr/>
        <w:t>on the</w:t>
      </w:r>
      <w:r>
        <w:rPr>
          <w:spacing w:val="-1"/>
        </w:rPr>
        <w:t> </w:t>
      </w:r>
      <w:r>
        <w:rPr/>
        <w:t>following</w:t>
      </w:r>
      <w:r>
        <w:rPr>
          <w:spacing w:val="1"/>
        </w:rPr>
        <w:t> </w:t>
      </w:r>
      <w:r>
        <w:rPr/>
        <w:t>matters:</w:t>
      </w:r>
    </w:p>
    <w:p>
      <w:pPr>
        <w:pStyle w:val="ListParagraph"/>
        <w:numPr>
          <w:ilvl w:val="0"/>
          <w:numId w:val="11"/>
        </w:numPr>
        <w:tabs>
          <w:tab w:pos="880" w:val="left" w:leader="none"/>
          <w:tab w:pos="881" w:val="left" w:leader="none"/>
        </w:tabs>
        <w:spacing w:line="240" w:lineRule="auto" w:before="7" w:after="0"/>
        <w:ind w:left="880" w:right="0" w:hanging="498"/>
        <w:jc w:val="left"/>
        <w:rPr>
          <w:rFonts w:ascii="Calibri"/>
          <w:sz w:val="26"/>
        </w:rPr>
      </w:pPr>
      <w:r>
        <w:rPr>
          <w:sz w:val="26"/>
        </w:rPr>
        <w:t>Ultra</w:t>
      </w:r>
      <w:r>
        <w:rPr>
          <w:spacing w:val="-3"/>
          <w:sz w:val="26"/>
        </w:rPr>
        <w:t> </w:t>
      </w:r>
      <w:r>
        <w:rPr>
          <w:sz w:val="26"/>
        </w:rPr>
        <w:t>Vires Rule</w:t>
      </w:r>
      <w:r>
        <w:rPr>
          <w:rFonts w:ascii="Calibri"/>
          <w:sz w:val="26"/>
          <w:vertAlign w:val="superscript"/>
        </w:rPr>
        <w:t>7</w:t>
      </w:r>
    </w:p>
    <w:p>
      <w:pPr>
        <w:pStyle w:val="BodyText"/>
        <w:spacing w:before="1"/>
        <w:rPr>
          <w:rFonts w:ascii="Calibri"/>
        </w:rPr>
      </w:pPr>
    </w:p>
    <w:p>
      <w:pPr>
        <w:pStyle w:val="ListParagraph"/>
        <w:numPr>
          <w:ilvl w:val="0"/>
          <w:numId w:val="11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570"/>
        <w:jc w:val="left"/>
        <w:rPr>
          <w:rFonts w:ascii="Calibri"/>
          <w:sz w:val="26"/>
        </w:rPr>
      </w:pPr>
      <w:r>
        <w:rPr>
          <w:sz w:val="26"/>
        </w:rPr>
        <w:t>Constructive</w:t>
      </w:r>
      <w:r>
        <w:rPr>
          <w:spacing w:val="-9"/>
          <w:sz w:val="26"/>
        </w:rPr>
        <w:t> </w:t>
      </w:r>
      <w:r>
        <w:rPr>
          <w:sz w:val="26"/>
        </w:rPr>
        <w:t>notice</w:t>
      </w:r>
      <w:r>
        <w:rPr>
          <w:rFonts w:ascii="Calibri"/>
          <w:sz w:val="26"/>
          <w:vertAlign w:val="superscript"/>
        </w:rPr>
        <w:t>8</w:t>
      </w:r>
    </w:p>
    <w:p>
      <w:pPr>
        <w:pStyle w:val="BodyText"/>
        <w:spacing w:before="11"/>
        <w:rPr>
          <w:rFonts w:ascii="Calibri"/>
          <w:sz w:val="25"/>
        </w:rPr>
      </w:pPr>
    </w:p>
    <w:p>
      <w:pPr>
        <w:pStyle w:val="ListParagraph"/>
        <w:numPr>
          <w:ilvl w:val="0"/>
          <w:numId w:val="11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642"/>
        <w:jc w:val="left"/>
        <w:rPr>
          <w:sz w:val="26"/>
        </w:rPr>
      </w:pPr>
      <w:r>
        <w:rPr>
          <w:sz w:val="26"/>
        </w:rPr>
        <w:t>The</w:t>
      </w:r>
      <w:r>
        <w:rPr>
          <w:spacing w:val="-2"/>
          <w:sz w:val="26"/>
        </w:rPr>
        <w:t> </w:t>
      </w:r>
      <w:r>
        <w:rPr>
          <w:sz w:val="26"/>
        </w:rPr>
        <w:t>Rule</w:t>
      </w:r>
      <w:r>
        <w:rPr>
          <w:spacing w:val="-3"/>
          <w:sz w:val="26"/>
        </w:rPr>
        <w:t> </w:t>
      </w:r>
      <w:r>
        <w:rPr>
          <w:sz w:val="26"/>
        </w:rPr>
        <w:t>in</w:t>
      </w:r>
      <w:r>
        <w:rPr>
          <w:spacing w:val="-2"/>
          <w:sz w:val="26"/>
        </w:rPr>
        <w:t> </w:t>
      </w:r>
      <w:r>
        <w:rPr>
          <w:sz w:val="26"/>
        </w:rPr>
        <w:t>Turquand's Case</w:t>
      </w:r>
      <w:r>
        <w:rPr>
          <w:rFonts w:ascii="Calibri"/>
          <w:sz w:val="26"/>
          <w:vertAlign w:val="superscript"/>
        </w:rPr>
        <w:t>9</w:t>
      </w:r>
      <w:r>
        <w:rPr>
          <w:sz w:val="26"/>
          <w:vertAlign w:val="baseline"/>
        </w:rPr>
        <w:t>.</w:t>
      </w:r>
    </w:p>
    <w:p>
      <w:pPr>
        <w:pStyle w:val="BodyText"/>
        <w:spacing w:before="8"/>
        <w:rPr>
          <w:sz w:val="27"/>
        </w:rPr>
      </w:pPr>
    </w:p>
    <w:p>
      <w:pPr>
        <w:pStyle w:val="ListParagraph"/>
        <w:numPr>
          <w:ilvl w:val="0"/>
          <w:numId w:val="11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627"/>
        <w:jc w:val="left"/>
        <w:rPr>
          <w:sz w:val="26"/>
        </w:rPr>
      </w:pPr>
      <w:r>
        <w:rPr>
          <w:sz w:val="26"/>
        </w:rPr>
        <w:t>Alteration</w:t>
      </w:r>
      <w:r>
        <w:rPr>
          <w:spacing w:val="-3"/>
          <w:sz w:val="26"/>
        </w:rPr>
        <w:t> </w:t>
      </w:r>
      <w:r>
        <w:rPr>
          <w:sz w:val="26"/>
        </w:rPr>
        <w:t>of Objects</w:t>
      </w:r>
      <w:r>
        <w:rPr>
          <w:rFonts w:ascii="Calibri"/>
          <w:sz w:val="26"/>
          <w:vertAlign w:val="superscript"/>
        </w:rPr>
        <w:t>10</w:t>
      </w:r>
      <w:r>
        <w:rPr>
          <w:sz w:val="26"/>
          <w:vertAlign w:val="baseline"/>
        </w:rPr>
        <w:t>.</w:t>
      </w:r>
    </w:p>
    <w:p>
      <w:pPr>
        <w:pStyle w:val="BodyText"/>
        <w:spacing w:before="7"/>
        <w:rPr>
          <w:sz w:val="27"/>
        </w:rPr>
      </w:pPr>
    </w:p>
    <w:p>
      <w:pPr>
        <w:pStyle w:val="ListParagraph"/>
        <w:numPr>
          <w:ilvl w:val="0"/>
          <w:numId w:val="11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555"/>
        <w:jc w:val="left"/>
        <w:rPr>
          <w:sz w:val="26"/>
        </w:rPr>
      </w:pPr>
      <w:r>
        <w:rPr>
          <w:sz w:val="26"/>
        </w:rPr>
        <w:t>Maintenance</w:t>
      </w:r>
      <w:r>
        <w:rPr>
          <w:spacing w:val="-5"/>
          <w:sz w:val="26"/>
        </w:rPr>
        <w:t> </w:t>
      </w:r>
      <w:r>
        <w:rPr>
          <w:sz w:val="26"/>
        </w:rPr>
        <w:t>of</w:t>
      </w:r>
      <w:r>
        <w:rPr>
          <w:spacing w:val="-4"/>
          <w:sz w:val="26"/>
        </w:rPr>
        <w:t> </w:t>
      </w:r>
      <w:r>
        <w:rPr>
          <w:sz w:val="26"/>
        </w:rPr>
        <w:t>Share</w:t>
      </w:r>
      <w:r>
        <w:rPr>
          <w:spacing w:val="-5"/>
          <w:sz w:val="26"/>
        </w:rPr>
        <w:t> </w:t>
      </w:r>
      <w:r>
        <w:rPr>
          <w:sz w:val="26"/>
        </w:rPr>
        <w:t>Capital</w:t>
      </w:r>
      <w:r>
        <w:rPr>
          <w:rFonts w:ascii="Calibri"/>
          <w:sz w:val="26"/>
          <w:vertAlign w:val="superscript"/>
        </w:rPr>
        <w:t>11</w:t>
      </w:r>
      <w:r>
        <w:rPr>
          <w:sz w:val="26"/>
          <w:vertAlign w:val="baseline"/>
        </w:rPr>
        <w:t>.</w:t>
      </w:r>
    </w:p>
    <w:p>
      <w:pPr>
        <w:pStyle w:val="BodyText"/>
        <w:spacing w:before="8"/>
        <w:rPr>
          <w:sz w:val="27"/>
        </w:rPr>
      </w:pPr>
    </w:p>
    <w:p>
      <w:pPr>
        <w:pStyle w:val="ListParagraph"/>
        <w:numPr>
          <w:ilvl w:val="0"/>
          <w:numId w:val="11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627"/>
        <w:jc w:val="left"/>
        <w:rPr>
          <w:sz w:val="26"/>
        </w:rPr>
      </w:pPr>
      <w:r>
        <w:rPr>
          <w:sz w:val="26"/>
        </w:rPr>
        <w:t>Lifting</w:t>
      </w:r>
      <w:r>
        <w:rPr>
          <w:spacing w:val="-2"/>
          <w:sz w:val="26"/>
        </w:rPr>
        <w:t> </w:t>
      </w:r>
      <w:r>
        <w:rPr>
          <w:sz w:val="26"/>
        </w:rPr>
        <w:t>the</w:t>
      </w:r>
      <w:r>
        <w:rPr>
          <w:spacing w:val="-2"/>
          <w:sz w:val="26"/>
        </w:rPr>
        <w:t> </w:t>
      </w:r>
      <w:r>
        <w:rPr>
          <w:sz w:val="26"/>
        </w:rPr>
        <w:t>veil</w:t>
      </w:r>
      <w:r>
        <w:rPr>
          <w:spacing w:val="-2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incorporation</w:t>
      </w:r>
      <w:r>
        <w:rPr>
          <w:rFonts w:ascii="Calibri"/>
          <w:sz w:val="26"/>
          <w:vertAlign w:val="superscript"/>
        </w:rPr>
        <w:t>12</w:t>
      </w:r>
      <w:r>
        <w:rPr>
          <w:sz w:val="26"/>
          <w:vertAlign w:val="baseline"/>
        </w:rPr>
        <w:t>.</w:t>
      </w:r>
    </w:p>
    <w:p>
      <w:pPr>
        <w:pStyle w:val="BodyText"/>
        <w:spacing w:before="6"/>
        <w:rPr>
          <w:sz w:val="27"/>
        </w:rPr>
      </w:pPr>
    </w:p>
    <w:p>
      <w:pPr>
        <w:pStyle w:val="ListParagraph"/>
        <w:numPr>
          <w:ilvl w:val="0"/>
          <w:numId w:val="11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699"/>
        <w:jc w:val="left"/>
        <w:rPr>
          <w:sz w:val="26"/>
        </w:rPr>
      </w:pPr>
      <w:r>
        <w:rPr>
          <w:sz w:val="26"/>
        </w:rPr>
        <w:t>Debentures</w:t>
      </w:r>
      <w:r>
        <w:rPr>
          <w:rFonts w:ascii="Calibri"/>
          <w:sz w:val="26"/>
          <w:vertAlign w:val="superscript"/>
        </w:rPr>
        <w:t>13</w:t>
      </w:r>
      <w:r>
        <w:rPr>
          <w:sz w:val="26"/>
          <w:vertAlign w:val="baseline"/>
        </w:rPr>
        <w:t>.</w:t>
      </w:r>
    </w:p>
    <w:p>
      <w:pPr>
        <w:pStyle w:val="BodyText"/>
        <w:spacing w:before="8"/>
        <w:rPr>
          <w:sz w:val="27"/>
        </w:rPr>
      </w:pPr>
    </w:p>
    <w:p>
      <w:pPr>
        <w:pStyle w:val="ListParagraph"/>
        <w:numPr>
          <w:ilvl w:val="0"/>
          <w:numId w:val="11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74"/>
        <w:jc w:val="left"/>
        <w:rPr>
          <w:sz w:val="26"/>
        </w:rPr>
      </w:pPr>
      <w:r>
        <w:rPr>
          <w:sz w:val="26"/>
        </w:rPr>
        <w:t>Scheme</w:t>
      </w:r>
      <w:r>
        <w:rPr>
          <w:spacing w:val="-2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Arrangement</w:t>
      </w:r>
      <w:r>
        <w:rPr>
          <w:spacing w:val="-1"/>
          <w:sz w:val="26"/>
        </w:rPr>
        <w:t> </w:t>
      </w:r>
      <w:r>
        <w:rPr>
          <w:sz w:val="26"/>
        </w:rPr>
        <w:t>and</w:t>
      </w:r>
      <w:r>
        <w:rPr>
          <w:spacing w:val="-2"/>
          <w:sz w:val="26"/>
        </w:rPr>
        <w:t> </w:t>
      </w:r>
      <w:r>
        <w:rPr>
          <w:sz w:val="26"/>
        </w:rPr>
        <w:t>Compromise</w:t>
      </w:r>
      <w:r>
        <w:rPr>
          <w:rFonts w:ascii="Calibri"/>
          <w:sz w:val="26"/>
          <w:vertAlign w:val="superscript"/>
        </w:rPr>
        <w:t>14</w:t>
      </w:r>
      <w:r>
        <w:rPr>
          <w:sz w:val="26"/>
          <w:vertAlign w:val="baseline"/>
        </w:rPr>
        <w:t>.</w:t>
      </w:r>
    </w:p>
    <w:p>
      <w:pPr>
        <w:pStyle w:val="BodyText"/>
        <w:spacing w:before="5"/>
        <w:rPr>
          <w:sz w:val="27"/>
        </w:rPr>
      </w:pPr>
    </w:p>
    <w:p>
      <w:pPr>
        <w:pStyle w:val="ListParagraph"/>
        <w:numPr>
          <w:ilvl w:val="0"/>
          <w:numId w:val="11"/>
        </w:numPr>
        <w:tabs>
          <w:tab w:pos="880" w:val="left" w:leader="none"/>
          <w:tab w:pos="881" w:val="left" w:leader="none"/>
        </w:tabs>
        <w:spacing w:line="240" w:lineRule="auto" w:before="1" w:after="0"/>
        <w:ind w:left="880" w:right="0" w:hanging="627"/>
        <w:jc w:val="left"/>
        <w:rPr>
          <w:sz w:val="26"/>
        </w:rPr>
      </w:pPr>
      <w:r>
        <w:rPr>
          <w:sz w:val="26"/>
        </w:rPr>
        <w:t>Minority</w:t>
      </w:r>
      <w:r>
        <w:rPr>
          <w:spacing w:val="-5"/>
          <w:sz w:val="26"/>
        </w:rPr>
        <w:t> </w:t>
      </w:r>
      <w:r>
        <w:rPr>
          <w:sz w:val="26"/>
        </w:rPr>
        <w:t>protection against unfairly</w:t>
      </w:r>
      <w:r>
        <w:rPr>
          <w:spacing w:val="-5"/>
          <w:sz w:val="26"/>
        </w:rPr>
        <w:t> </w:t>
      </w:r>
      <w:r>
        <w:rPr>
          <w:sz w:val="26"/>
        </w:rPr>
        <w:t>prejudicial and</w:t>
      </w:r>
      <w:r>
        <w:rPr>
          <w:spacing w:val="1"/>
          <w:sz w:val="26"/>
        </w:rPr>
        <w:t> </w:t>
      </w:r>
      <w:r>
        <w:rPr>
          <w:sz w:val="26"/>
        </w:rPr>
        <w:t>oppressive conduct</w:t>
      </w:r>
      <w:r>
        <w:rPr>
          <w:rFonts w:ascii="Calibri"/>
          <w:sz w:val="26"/>
          <w:vertAlign w:val="superscript"/>
        </w:rPr>
        <w:t>15</w:t>
      </w:r>
      <w:r>
        <w:rPr>
          <w:sz w:val="26"/>
          <w:vertAlign w:val="baseline"/>
        </w:rPr>
        <w:t>.</w:t>
      </w:r>
    </w:p>
    <w:p>
      <w:pPr>
        <w:pStyle w:val="BodyText"/>
        <w:spacing w:before="8"/>
        <w:rPr>
          <w:sz w:val="27"/>
        </w:rPr>
      </w:pPr>
    </w:p>
    <w:p>
      <w:pPr>
        <w:pStyle w:val="ListParagraph"/>
        <w:numPr>
          <w:ilvl w:val="0"/>
          <w:numId w:val="11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555"/>
        <w:jc w:val="left"/>
        <w:rPr>
          <w:sz w:val="26"/>
        </w:rPr>
      </w:pPr>
      <w:r>
        <w:rPr>
          <w:sz w:val="26"/>
        </w:rPr>
        <w:t>Winding</w:t>
      </w:r>
      <w:r>
        <w:rPr>
          <w:spacing w:val="-2"/>
          <w:sz w:val="26"/>
        </w:rPr>
        <w:t> </w:t>
      </w:r>
      <w:r>
        <w:rPr>
          <w:sz w:val="26"/>
        </w:rPr>
        <w:t>up</w:t>
      </w:r>
      <w:r>
        <w:rPr>
          <w:rFonts w:ascii="Calibri"/>
          <w:sz w:val="26"/>
          <w:vertAlign w:val="superscript"/>
        </w:rPr>
        <w:t>16</w:t>
      </w:r>
      <w:r>
        <w:rPr>
          <w:sz w:val="26"/>
          <w:vertAlign w:val="baseline"/>
        </w:rPr>
        <w:t>.</w:t>
      </w:r>
    </w:p>
    <w:p>
      <w:pPr>
        <w:pStyle w:val="BodyText"/>
        <w:spacing w:before="6"/>
        <w:rPr>
          <w:sz w:val="27"/>
        </w:rPr>
      </w:pPr>
    </w:p>
    <w:p>
      <w:pPr>
        <w:pStyle w:val="ListParagraph"/>
        <w:numPr>
          <w:ilvl w:val="0"/>
          <w:numId w:val="11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627"/>
        <w:jc w:val="left"/>
        <w:rPr>
          <w:sz w:val="26"/>
        </w:rPr>
      </w:pPr>
      <w:r>
        <w:rPr>
          <w:sz w:val="26"/>
        </w:rPr>
        <w:t>Company</w:t>
      </w:r>
      <w:r>
        <w:rPr>
          <w:spacing w:val="-4"/>
          <w:sz w:val="26"/>
        </w:rPr>
        <w:t> </w:t>
      </w:r>
      <w:r>
        <w:rPr>
          <w:sz w:val="26"/>
        </w:rPr>
        <w:t>Secretaries</w:t>
      </w:r>
      <w:r>
        <w:rPr>
          <w:rFonts w:ascii="Calibri"/>
          <w:sz w:val="26"/>
          <w:vertAlign w:val="superscript"/>
        </w:rPr>
        <w:t>17</w:t>
      </w:r>
      <w:r>
        <w:rPr>
          <w:sz w:val="26"/>
          <w:vertAlign w:val="baseline"/>
        </w:rPr>
        <w:t>.</w:t>
      </w:r>
    </w:p>
    <w:p>
      <w:pPr>
        <w:pStyle w:val="BodyText"/>
        <w:spacing w:before="8"/>
        <w:rPr>
          <w:sz w:val="27"/>
        </w:rPr>
      </w:pPr>
    </w:p>
    <w:p>
      <w:pPr>
        <w:pStyle w:val="ListParagraph"/>
        <w:numPr>
          <w:ilvl w:val="0"/>
          <w:numId w:val="11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699"/>
        <w:jc w:val="left"/>
        <w:rPr>
          <w:sz w:val="26"/>
        </w:rPr>
      </w:pPr>
      <w:r>
        <w:rPr>
          <w:sz w:val="26"/>
        </w:rPr>
        <w:t>Insider</w:t>
      </w:r>
      <w:r>
        <w:rPr>
          <w:spacing w:val="-3"/>
          <w:sz w:val="26"/>
        </w:rPr>
        <w:t> </w:t>
      </w:r>
      <w:r>
        <w:rPr>
          <w:sz w:val="26"/>
        </w:rPr>
        <w:t>trading</w:t>
      </w:r>
      <w:r>
        <w:rPr>
          <w:rFonts w:ascii="Calibri"/>
          <w:sz w:val="26"/>
          <w:vertAlign w:val="superscript"/>
        </w:rPr>
        <w:t>18</w:t>
      </w:r>
      <w:r>
        <w:rPr>
          <w:sz w:val="26"/>
          <w:vertAlign w:val="baseline"/>
        </w:rPr>
        <w:t>.</w:t>
      </w:r>
    </w:p>
    <w:p>
      <w:pPr>
        <w:pStyle w:val="BodyText"/>
        <w:spacing w:before="6"/>
        <w:rPr>
          <w:sz w:val="27"/>
        </w:rPr>
      </w:pPr>
    </w:p>
    <w:p>
      <w:pPr>
        <w:pStyle w:val="ListParagraph"/>
        <w:numPr>
          <w:ilvl w:val="0"/>
          <w:numId w:val="11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74"/>
        <w:jc w:val="left"/>
        <w:rPr>
          <w:sz w:val="26"/>
        </w:rPr>
      </w:pPr>
      <w:r>
        <w:rPr>
          <w:sz w:val="26"/>
        </w:rPr>
        <w:t>Audit</w:t>
      </w:r>
      <w:r>
        <w:rPr>
          <w:spacing w:val="-3"/>
          <w:sz w:val="26"/>
        </w:rPr>
        <w:t> </w:t>
      </w:r>
      <w:r>
        <w:rPr>
          <w:sz w:val="26"/>
        </w:rPr>
        <w:t>Committee</w:t>
      </w:r>
      <w:r>
        <w:rPr>
          <w:rFonts w:ascii="Calibri"/>
          <w:sz w:val="26"/>
          <w:vertAlign w:val="superscript"/>
        </w:rPr>
        <w:t>19</w:t>
      </w:r>
      <w:r>
        <w:rPr>
          <w:sz w:val="26"/>
          <w:vertAlign w:val="baseline"/>
        </w:rPr>
        <w:t>.</w:t>
      </w:r>
    </w:p>
    <w:p>
      <w:pPr>
        <w:pStyle w:val="BodyText"/>
        <w:rPr>
          <w:sz w:val="20"/>
        </w:rPr>
      </w:pPr>
    </w:p>
    <w:p>
      <w:pPr>
        <w:pStyle w:val="BodyText"/>
        <w:spacing w:before="11"/>
        <w:rPr>
          <w:sz w:val="18"/>
        </w:rPr>
      </w:pPr>
      <w:r>
        <w:rPr/>
        <w:pict>
          <v:rect style="position:absolute;margin-left:90.024002pt;margin-top:12.852441pt;width:144.020pt;height:.60004pt;mso-position-horizontal-relative:page;mso-position-vertical-relative:paragraph;z-index:-15721472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4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7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S.39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CAMA</w:t>
      </w:r>
    </w:p>
    <w:p>
      <w:pPr>
        <w:spacing w:line="212" w:lineRule="exact" w:before="1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8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S.68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Ibid</w:t>
      </w:r>
    </w:p>
    <w:p>
      <w:pPr>
        <w:pStyle w:val="ListParagraph"/>
        <w:numPr>
          <w:ilvl w:val="0"/>
          <w:numId w:val="12"/>
        </w:numPr>
        <w:tabs>
          <w:tab w:pos="663" w:val="left" w:leader="none"/>
        </w:tabs>
        <w:spacing w:line="271" w:lineRule="exact" w:before="0" w:after="0"/>
        <w:ind w:left="662" w:right="0" w:hanging="143"/>
        <w:jc w:val="left"/>
        <w:rPr>
          <w:sz w:val="20"/>
        </w:rPr>
      </w:pPr>
      <w:r>
        <w:rPr>
          <w:sz w:val="20"/>
        </w:rPr>
        <w:t>Section</w:t>
      </w:r>
      <w:r>
        <w:rPr>
          <w:spacing w:val="-2"/>
          <w:sz w:val="20"/>
        </w:rPr>
        <w:t> </w:t>
      </w:r>
      <w:r>
        <w:rPr>
          <w:sz w:val="20"/>
        </w:rPr>
        <w:t>69</w:t>
      </w:r>
      <w:r>
        <w:rPr>
          <w:spacing w:val="2"/>
          <w:sz w:val="20"/>
        </w:rPr>
        <w:t> </w:t>
      </w:r>
      <w:r>
        <w:rPr>
          <w:sz w:val="20"/>
        </w:rPr>
        <w:t>Ibid</w:t>
      </w:r>
    </w:p>
    <w:p>
      <w:pPr>
        <w:pStyle w:val="ListParagraph"/>
        <w:numPr>
          <w:ilvl w:val="0"/>
          <w:numId w:val="12"/>
        </w:numPr>
        <w:tabs>
          <w:tab w:pos="744" w:val="left" w:leader="none"/>
        </w:tabs>
        <w:spacing w:line="276" w:lineRule="exact" w:before="0" w:after="0"/>
        <w:ind w:left="743" w:right="0" w:hanging="224"/>
        <w:jc w:val="left"/>
        <w:rPr>
          <w:sz w:val="20"/>
        </w:rPr>
      </w:pPr>
      <w:r>
        <w:rPr>
          <w:sz w:val="20"/>
        </w:rPr>
        <w:t>Section</w:t>
      </w:r>
      <w:r>
        <w:rPr>
          <w:spacing w:val="-2"/>
          <w:sz w:val="20"/>
        </w:rPr>
        <w:t> </w:t>
      </w:r>
      <w:r>
        <w:rPr>
          <w:sz w:val="20"/>
        </w:rPr>
        <w:t>45</w:t>
      </w:r>
      <w:r>
        <w:rPr>
          <w:spacing w:val="-2"/>
          <w:sz w:val="20"/>
        </w:rPr>
        <w:t> </w:t>
      </w:r>
      <w:r>
        <w:rPr>
          <w:sz w:val="20"/>
        </w:rPr>
        <w:t>Ibid</w:t>
      </w:r>
    </w:p>
    <w:p>
      <w:pPr>
        <w:pStyle w:val="ListParagraph"/>
        <w:numPr>
          <w:ilvl w:val="0"/>
          <w:numId w:val="12"/>
        </w:numPr>
        <w:tabs>
          <w:tab w:pos="744" w:val="left" w:leader="none"/>
        </w:tabs>
        <w:spacing w:line="276" w:lineRule="exact" w:before="0" w:after="0"/>
        <w:ind w:left="743" w:right="0" w:hanging="224"/>
        <w:jc w:val="left"/>
        <w:rPr>
          <w:sz w:val="20"/>
        </w:rPr>
      </w:pPr>
      <w:r>
        <w:rPr>
          <w:sz w:val="20"/>
        </w:rPr>
        <w:t>Section</w:t>
      </w:r>
      <w:r>
        <w:rPr>
          <w:spacing w:val="-2"/>
          <w:sz w:val="20"/>
        </w:rPr>
        <w:t> </w:t>
      </w:r>
      <w:r>
        <w:rPr>
          <w:sz w:val="20"/>
        </w:rPr>
        <w:t>99</w:t>
      </w:r>
      <w:r>
        <w:rPr>
          <w:spacing w:val="-2"/>
          <w:sz w:val="20"/>
        </w:rPr>
        <w:t> </w:t>
      </w:r>
      <w:r>
        <w:rPr>
          <w:sz w:val="20"/>
        </w:rPr>
        <w:t>Ibid</w:t>
      </w:r>
    </w:p>
    <w:p>
      <w:pPr>
        <w:pStyle w:val="ListParagraph"/>
        <w:numPr>
          <w:ilvl w:val="0"/>
          <w:numId w:val="12"/>
        </w:numPr>
        <w:tabs>
          <w:tab w:pos="744" w:val="left" w:leader="none"/>
        </w:tabs>
        <w:spacing w:line="276" w:lineRule="exact" w:before="0" w:after="0"/>
        <w:ind w:left="743" w:right="0" w:hanging="224"/>
        <w:jc w:val="left"/>
        <w:rPr>
          <w:sz w:val="20"/>
        </w:rPr>
      </w:pPr>
      <w:r>
        <w:rPr>
          <w:sz w:val="20"/>
        </w:rPr>
        <w:t>Section</w:t>
      </w:r>
      <w:r>
        <w:rPr>
          <w:spacing w:val="-2"/>
          <w:sz w:val="20"/>
        </w:rPr>
        <w:t> </w:t>
      </w:r>
      <w:r>
        <w:rPr>
          <w:sz w:val="20"/>
        </w:rPr>
        <w:t>93 and</w:t>
      </w:r>
      <w:r>
        <w:rPr>
          <w:spacing w:val="-1"/>
          <w:sz w:val="20"/>
        </w:rPr>
        <w:t> </w:t>
      </w:r>
      <w:r>
        <w:rPr>
          <w:sz w:val="20"/>
        </w:rPr>
        <w:t>506 Ibid</w:t>
      </w:r>
    </w:p>
    <w:p>
      <w:pPr>
        <w:pStyle w:val="ListParagraph"/>
        <w:numPr>
          <w:ilvl w:val="0"/>
          <w:numId w:val="12"/>
        </w:numPr>
        <w:tabs>
          <w:tab w:pos="744" w:val="left" w:leader="none"/>
        </w:tabs>
        <w:spacing w:line="276" w:lineRule="exact" w:before="0" w:after="0"/>
        <w:ind w:left="743" w:right="0" w:hanging="224"/>
        <w:jc w:val="left"/>
        <w:rPr>
          <w:sz w:val="20"/>
        </w:rPr>
      </w:pPr>
      <w:r>
        <w:rPr>
          <w:sz w:val="20"/>
        </w:rPr>
        <w:t>Section</w:t>
      </w:r>
      <w:r>
        <w:rPr>
          <w:spacing w:val="-3"/>
          <w:sz w:val="20"/>
        </w:rPr>
        <w:t> </w:t>
      </w:r>
      <w:r>
        <w:rPr>
          <w:sz w:val="20"/>
        </w:rPr>
        <w:t>166 Ibid</w:t>
      </w:r>
    </w:p>
    <w:p>
      <w:pPr>
        <w:pStyle w:val="ListParagraph"/>
        <w:numPr>
          <w:ilvl w:val="0"/>
          <w:numId w:val="12"/>
        </w:numPr>
        <w:tabs>
          <w:tab w:pos="744" w:val="left" w:leader="none"/>
        </w:tabs>
        <w:spacing w:line="276" w:lineRule="exact" w:before="0" w:after="0"/>
        <w:ind w:left="743" w:right="0" w:hanging="224"/>
        <w:jc w:val="left"/>
        <w:rPr>
          <w:sz w:val="20"/>
        </w:rPr>
      </w:pPr>
      <w:r>
        <w:rPr>
          <w:sz w:val="20"/>
        </w:rPr>
        <w:t>Section</w:t>
      </w:r>
      <w:r>
        <w:rPr>
          <w:spacing w:val="-3"/>
          <w:sz w:val="20"/>
        </w:rPr>
        <w:t> </w:t>
      </w:r>
      <w:r>
        <w:rPr>
          <w:sz w:val="20"/>
        </w:rPr>
        <w:t>539 Ibid</w:t>
      </w:r>
    </w:p>
    <w:p>
      <w:pPr>
        <w:pStyle w:val="ListParagraph"/>
        <w:numPr>
          <w:ilvl w:val="0"/>
          <w:numId w:val="12"/>
        </w:numPr>
        <w:tabs>
          <w:tab w:pos="744" w:val="left" w:leader="none"/>
        </w:tabs>
        <w:spacing w:line="276" w:lineRule="exact" w:before="0" w:after="0"/>
        <w:ind w:left="743" w:right="0" w:hanging="224"/>
        <w:jc w:val="left"/>
        <w:rPr>
          <w:sz w:val="20"/>
        </w:rPr>
      </w:pPr>
      <w:r>
        <w:rPr>
          <w:sz w:val="20"/>
        </w:rPr>
        <w:t>Section</w:t>
      </w:r>
      <w:r>
        <w:rPr>
          <w:spacing w:val="-3"/>
          <w:sz w:val="20"/>
        </w:rPr>
        <w:t> </w:t>
      </w:r>
      <w:r>
        <w:rPr>
          <w:sz w:val="20"/>
        </w:rPr>
        <w:t>299 Ibid</w:t>
      </w:r>
    </w:p>
    <w:p>
      <w:pPr>
        <w:pStyle w:val="ListParagraph"/>
        <w:numPr>
          <w:ilvl w:val="0"/>
          <w:numId w:val="12"/>
        </w:numPr>
        <w:tabs>
          <w:tab w:pos="744" w:val="left" w:leader="none"/>
        </w:tabs>
        <w:spacing w:line="276" w:lineRule="exact" w:before="0" w:after="0"/>
        <w:ind w:left="743" w:right="0" w:hanging="224"/>
        <w:jc w:val="left"/>
        <w:rPr>
          <w:sz w:val="20"/>
        </w:rPr>
      </w:pPr>
      <w:r>
        <w:rPr>
          <w:sz w:val="20"/>
        </w:rPr>
        <w:t>Section</w:t>
      </w:r>
      <w:r>
        <w:rPr>
          <w:spacing w:val="-3"/>
          <w:sz w:val="20"/>
        </w:rPr>
        <w:t> </w:t>
      </w:r>
      <w:r>
        <w:rPr>
          <w:sz w:val="20"/>
        </w:rPr>
        <w:t>401 Ibid</w:t>
      </w:r>
    </w:p>
    <w:p>
      <w:pPr>
        <w:pStyle w:val="ListParagraph"/>
        <w:numPr>
          <w:ilvl w:val="0"/>
          <w:numId w:val="12"/>
        </w:numPr>
        <w:tabs>
          <w:tab w:pos="744" w:val="left" w:leader="none"/>
        </w:tabs>
        <w:spacing w:line="276" w:lineRule="exact" w:before="0" w:after="0"/>
        <w:ind w:left="743" w:right="0" w:hanging="224"/>
        <w:jc w:val="left"/>
        <w:rPr>
          <w:sz w:val="20"/>
        </w:rPr>
      </w:pPr>
      <w:r>
        <w:rPr>
          <w:sz w:val="20"/>
        </w:rPr>
        <w:t>Section</w:t>
      </w:r>
      <w:r>
        <w:rPr>
          <w:spacing w:val="-3"/>
          <w:sz w:val="20"/>
        </w:rPr>
        <w:t> </w:t>
      </w:r>
      <w:r>
        <w:rPr>
          <w:sz w:val="20"/>
        </w:rPr>
        <w:t>293 Ibid</w:t>
      </w:r>
    </w:p>
    <w:p>
      <w:pPr>
        <w:pStyle w:val="ListParagraph"/>
        <w:numPr>
          <w:ilvl w:val="0"/>
          <w:numId w:val="12"/>
        </w:numPr>
        <w:tabs>
          <w:tab w:pos="744" w:val="left" w:leader="none"/>
        </w:tabs>
        <w:spacing w:line="289" w:lineRule="exact" w:before="0" w:after="0"/>
        <w:ind w:left="743" w:right="0" w:hanging="224"/>
        <w:jc w:val="left"/>
        <w:rPr>
          <w:sz w:val="20"/>
        </w:rPr>
      </w:pPr>
      <w:r>
        <w:rPr>
          <w:sz w:val="20"/>
        </w:rPr>
        <w:t>Section</w:t>
      </w:r>
      <w:r>
        <w:rPr>
          <w:spacing w:val="-3"/>
          <w:sz w:val="20"/>
        </w:rPr>
        <w:t> </w:t>
      </w:r>
      <w:r>
        <w:rPr>
          <w:sz w:val="20"/>
        </w:rPr>
        <w:t>615 Ibid</w:t>
      </w:r>
    </w:p>
    <w:p>
      <w:pPr>
        <w:spacing w:after="0" w:line="289" w:lineRule="exact"/>
        <w:jc w:val="left"/>
        <w:rPr>
          <w:sz w:val="20"/>
        </w:rPr>
        <w:sectPr>
          <w:pgSz w:w="12240" w:h="15840"/>
          <w:pgMar w:header="0" w:footer="1068" w:top="1360" w:bottom="1260" w:left="1280" w:right="126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7"/>
        </w:rPr>
      </w:pPr>
    </w:p>
    <w:p>
      <w:pPr>
        <w:pStyle w:val="BodyText"/>
        <w:spacing w:line="20" w:lineRule="exact"/>
        <w:ind w:left="520"/>
        <w:rPr>
          <w:sz w:val="2"/>
        </w:rPr>
      </w:pPr>
      <w:r>
        <w:rPr>
          <w:sz w:val="2"/>
        </w:rPr>
        <w:pict>
          <v:group style="width:450.1pt;height:.6pt;mso-position-horizontal-relative:char;mso-position-vertical-relative:line" coordorigin="0,0" coordsize="9002,12">
            <v:rect style="position:absolute;left:0;top:0;width:9002;height:12" filled="true" fillcolor="#000000" stroked="false">
              <v:fill type="solid"/>
            </v:rect>
          </v:group>
        </w:pict>
      </w:r>
      <w:r>
        <w:rPr>
          <w:sz w:val="2"/>
        </w:rPr>
      </w:r>
    </w:p>
    <w:p>
      <w:pPr>
        <w:pStyle w:val="ListParagraph"/>
        <w:numPr>
          <w:ilvl w:val="0"/>
          <w:numId w:val="12"/>
        </w:numPr>
        <w:tabs>
          <w:tab w:pos="744" w:val="left" w:leader="none"/>
        </w:tabs>
        <w:spacing w:line="240" w:lineRule="auto" w:before="59" w:after="0"/>
        <w:ind w:left="743" w:right="0" w:hanging="224"/>
        <w:jc w:val="left"/>
        <w:rPr>
          <w:sz w:val="20"/>
        </w:rPr>
      </w:pPr>
      <w:r>
        <w:rPr>
          <w:sz w:val="20"/>
        </w:rPr>
        <w:t>Section</w:t>
      </w:r>
      <w:r>
        <w:rPr>
          <w:spacing w:val="-3"/>
          <w:sz w:val="20"/>
        </w:rPr>
        <w:t> </w:t>
      </w:r>
      <w:r>
        <w:rPr>
          <w:sz w:val="20"/>
        </w:rPr>
        <w:t>317</w:t>
      </w:r>
      <w:r>
        <w:rPr>
          <w:spacing w:val="1"/>
          <w:sz w:val="20"/>
        </w:rPr>
        <w:t> </w:t>
      </w:r>
      <w:r>
        <w:rPr>
          <w:sz w:val="20"/>
        </w:rPr>
        <w:t>Ibid</w:t>
      </w:r>
    </w:p>
    <w:p>
      <w:pPr>
        <w:spacing w:after="0" w:line="240" w:lineRule="auto"/>
        <w:jc w:val="left"/>
        <w:rPr>
          <w:sz w:val="20"/>
        </w:rPr>
        <w:sectPr>
          <w:pgSz w:w="12240" w:h="15840"/>
          <w:pgMar w:header="0" w:footer="1068" w:top="1500" w:bottom="1260" w:left="1280" w:right="1260"/>
        </w:sectPr>
      </w:pPr>
    </w:p>
    <w:p>
      <w:pPr>
        <w:pStyle w:val="Heading1"/>
        <w:spacing w:before="60"/>
        <w:ind w:left="502" w:right="163"/>
        <w:jc w:val="center"/>
      </w:pPr>
      <w:r>
        <w:rPr/>
        <w:t>CHAPTER</w:t>
      </w:r>
      <w:r>
        <w:rPr>
          <w:spacing w:val="-3"/>
        </w:rPr>
        <w:t> </w:t>
      </w:r>
      <w:r>
        <w:rPr/>
        <w:t>THREE</w:t>
      </w:r>
    </w:p>
    <w:p>
      <w:pPr>
        <w:pStyle w:val="BodyText"/>
        <w:spacing w:before="11"/>
        <w:rPr>
          <w:b/>
          <w:sz w:val="25"/>
        </w:rPr>
      </w:pPr>
    </w:p>
    <w:p>
      <w:pPr>
        <w:spacing w:before="0"/>
        <w:ind w:left="502" w:right="162" w:firstLine="0"/>
        <w:jc w:val="center"/>
        <w:rPr>
          <w:b/>
          <w:sz w:val="26"/>
        </w:rPr>
      </w:pPr>
      <w:r>
        <w:rPr>
          <w:b/>
          <w:sz w:val="26"/>
        </w:rPr>
        <w:t>COMPOSITION,</w:t>
      </w:r>
      <w:r>
        <w:rPr>
          <w:b/>
          <w:spacing w:val="-3"/>
          <w:sz w:val="26"/>
        </w:rPr>
        <w:t> </w:t>
      </w:r>
      <w:r>
        <w:rPr>
          <w:b/>
          <w:sz w:val="26"/>
        </w:rPr>
        <w:t>ADMINISTRATION</w:t>
      </w:r>
      <w:r>
        <w:rPr>
          <w:b/>
          <w:spacing w:val="-5"/>
          <w:sz w:val="26"/>
        </w:rPr>
        <w:t> </w:t>
      </w:r>
      <w:r>
        <w:rPr>
          <w:b/>
          <w:sz w:val="26"/>
        </w:rPr>
        <w:t>AND</w:t>
      </w:r>
      <w:r>
        <w:rPr>
          <w:b/>
          <w:spacing w:val="-5"/>
          <w:sz w:val="26"/>
        </w:rPr>
        <w:t> </w:t>
      </w:r>
      <w:r>
        <w:rPr>
          <w:b/>
          <w:sz w:val="26"/>
        </w:rPr>
        <w:t>FUNCTIONS</w:t>
      </w:r>
      <w:r>
        <w:rPr>
          <w:b/>
          <w:spacing w:val="-2"/>
          <w:sz w:val="26"/>
        </w:rPr>
        <w:t> </w:t>
      </w:r>
      <w:r>
        <w:rPr>
          <w:b/>
          <w:sz w:val="26"/>
        </w:rPr>
        <w:t>OF</w:t>
      </w:r>
      <w:r>
        <w:rPr>
          <w:b/>
          <w:spacing w:val="-5"/>
          <w:sz w:val="26"/>
        </w:rPr>
        <w:t> </w:t>
      </w:r>
      <w:r>
        <w:rPr>
          <w:b/>
          <w:sz w:val="26"/>
        </w:rPr>
        <w:t>THE</w:t>
      </w:r>
      <w:r>
        <w:rPr>
          <w:b/>
          <w:spacing w:val="-62"/>
          <w:sz w:val="26"/>
        </w:rPr>
        <w:t> </w:t>
      </w:r>
      <w:r>
        <w:rPr>
          <w:b/>
          <w:sz w:val="26"/>
        </w:rPr>
        <w:t>CORPORATE AFFAIRS</w:t>
      </w:r>
      <w:r>
        <w:rPr>
          <w:b/>
          <w:spacing w:val="-1"/>
          <w:sz w:val="26"/>
        </w:rPr>
        <w:t> </w:t>
      </w:r>
      <w:r>
        <w:rPr>
          <w:b/>
          <w:sz w:val="26"/>
        </w:rPr>
        <w:t>COMMISSION</w:t>
      </w:r>
    </w:p>
    <w:p>
      <w:pPr>
        <w:pStyle w:val="BodyText"/>
        <w:rPr>
          <w:b/>
          <w:sz w:val="28"/>
        </w:rPr>
      </w:pPr>
    </w:p>
    <w:p>
      <w:pPr>
        <w:pStyle w:val="BodyText"/>
        <w:spacing w:before="11"/>
        <w:rPr>
          <w:b/>
          <w:sz w:val="23"/>
        </w:rPr>
      </w:pPr>
    </w:p>
    <w:p>
      <w:pPr>
        <w:pStyle w:val="Heading1"/>
        <w:numPr>
          <w:ilvl w:val="1"/>
          <w:numId w:val="13"/>
        </w:numPr>
        <w:tabs>
          <w:tab w:pos="1241" w:val="left" w:leader="none"/>
        </w:tabs>
        <w:spacing w:line="240" w:lineRule="auto" w:before="0" w:after="0"/>
        <w:ind w:left="1240" w:right="0" w:hanging="656"/>
        <w:jc w:val="both"/>
      </w:pPr>
      <w:r>
        <w:rPr/>
        <w:t>Membership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Commission</w:t>
      </w:r>
    </w:p>
    <w:p>
      <w:pPr>
        <w:pStyle w:val="BodyText"/>
        <w:spacing w:before="6"/>
        <w:rPr>
          <w:b/>
          <w:sz w:val="25"/>
        </w:rPr>
      </w:pPr>
    </w:p>
    <w:p>
      <w:pPr>
        <w:pStyle w:val="BodyText"/>
        <w:spacing w:line="480" w:lineRule="auto"/>
        <w:ind w:left="520" w:right="178"/>
        <w:jc w:val="both"/>
      </w:pPr>
      <w:r>
        <w:rPr/>
        <w:t>Before</w:t>
      </w:r>
      <w:r>
        <w:rPr>
          <w:spacing w:val="1"/>
        </w:rPr>
        <w:t> </w:t>
      </w:r>
      <w:r>
        <w:rPr/>
        <w:t>going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functions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Corporate</w:t>
      </w:r>
      <w:r>
        <w:rPr>
          <w:spacing w:val="1"/>
        </w:rPr>
        <w:t> </w:t>
      </w:r>
      <w:r>
        <w:rPr/>
        <w:t>Affairs</w:t>
      </w:r>
      <w:r>
        <w:rPr>
          <w:spacing w:val="1"/>
        </w:rPr>
        <w:t> </w:t>
      </w:r>
      <w:r>
        <w:rPr/>
        <w:t>Commission</w:t>
      </w:r>
      <w:r>
        <w:rPr>
          <w:spacing w:val="1"/>
        </w:rPr>
        <w:t> </w:t>
      </w:r>
      <w:r>
        <w:rPr/>
        <w:t>(CAC),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important to have background knowledge of the composition and how the activities of</w:t>
      </w:r>
      <w:r>
        <w:rPr>
          <w:spacing w:val="-62"/>
        </w:rPr>
        <w:t> </w:t>
      </w:r>
      <w:r>
        <w:rPr/>
        <w:t>the</w:t>
      </w:r>
      <w:r>
        <w:rPr>
          <w:spacing w:val="-2"/>
        </w:rPr>
        <w:t> </w:t>
      </w:r>
      <w:r>
        <w:rPr/>
        <w:t>Commission</w:t>
      </w:r>
      <w:r>
        <w:rPr>
          <w:spacing w:val="-1"/>
        </w:rPr>
        <w:t> </w:t>
      </w:r>
      <w:r>
        <w:rPr/>
        <w:t>is</w:t>
      </w:r>
      <w:r>
        <w:rPr>
          <w:spacing w:val="-1"/>
        </w:rPr>
        <w:t> </w:t>
      </w:r>
      <w:r>
        <w:rPr/>
        <w:t>administered.</w:t>
      </w:r>
    </w:p>
    <w:p>
      <w:pPr>
        <w:pStyle w:val="BodyText"/>
        <w:rPr>
          <w:sz w:val="28"/>
        </w:rPr>
      </w:pPr>
    </w:p>
    <w:p>
      <w:pPr>
        <w:pStyle w:val="BodyText"/>
        <w:spacing w:before="11"/>
        <w:rPr>
          <w:sz w:val="23"/>
        </w:rPr>
      </w:pPr>
    </w:p>
    <w:p>
      <w:pPr>
        <w:spacing w:before="0"/>
        <w:ind w:left="520" w:right="0" w:firstLine="0"/>
        <w:jc w:val="both"/>
        <w:rPr>
          <w:sz w:val="26"/>
        </w:rPr>
      </w:pPr>
      <w:r>
        <w:rPr>
          <w:sz w:val="26"/>
        </w:rPr>
        <w:t>According</w:t>
      </w:r>
      <w:r>
        <w:rPr>
          <w:spacing w:val="70"/>
          <w:sz w:val="26"/>
        </w:rPr>
        <w:t> </w:t>
      </w:r>
      <w:r>
        <w:rPr>
          <w:sz w:val="26"/>
        </w:rPr>
        <w:t>to  </w:t>
      </w:r>
      <w:r>
        <w:rPr>
          <w:spacing w:val="4"/>
          <w:sz w:val="26"/>
        </w:rPr>
        <w:t> </w:t>
      </w:r>
      <w:r>
        <w:rPr>
          <w:sz w:val="26"/>
        </w:rPr>
        <w:t>the  </w:t>
      </w:r>
      <w:r>
        <w:rPr>
          <w:spacing w:val="5"/>
          <w:sz w:val="26"/>
        </w:rPr>
        <w:t> </w:t>
      </w:r>
      <w:r>
        <w:rPr>
          <w:sz w:val="26"/>
        </w:rPr>
        <w:t>Provisions  </w:t>
      </w:r>
      <w:r>
        <w:rPr>
          <w:spacing w:val="4"/>
          <w:sz w:val="26"/>
        </w:rPr>
        <w:t> </w:t>
      </w:r>
      <w:r>
        <w:rPr>
          <w:sz w:val="26"/>
        </w:rPr>
        <w:t>of  </w:t>
      </w:r>
      <w:r>
        <w:rPr>
          <w:spacing w:val="10"/>
          <w:sz w:val="26"/>
        </w:rPr>
        <w:t> </w:t>
      </w:r>
      <w:r>
        <w:rPr>
          <w:b/>
          <w:sz w:val="26"/>
        </w:rPr>
        <w:t>Companies  </w:t>
      </w:r>
      <w:r>
        <w:rPr>
          <w:b/>
          <w:spacing w:val="4"/>
          <w:sz w:val="26"/>
        </w:rPr>
        <w:t> </w:t>
      </w:r>
      <w:r>
        <w:rPr>
          <w:b/>
          <w:sz w:val="26"/>
        </w:rPr>
        <w:t>and  </w:t>
      </w:r>
      <w:r>
        <w:rPr>
          <w:b/>
          <w:spacing w:val="5"/>
          <w:sz w:val="26"/>
        </w:rPr>
        <w:t> </w:t>
      </w:r>
      <w:r>
        <w:rPr>
          <w:b/>
          <w:sz w:val="26"/>
        </w:rPr>
        <w:t>Allied  </w:t>
      </w:r>
      <w:r>
        <w:rPr>
          <w:b/>
          <w:spacing w:val="5"/>
          <w:sz w:val="26"/>
        </w:rPr>
        <w:t> </w:t>
      </w:r>
      <w:r>
        <w:rPr>
          <w:b/>
          <w:sz w:val="26"/>
        </w:rPr>
        <w:t>Matters  </w:t>
      </w:r>
      <w:r>
        <w:rPr>
          <w:b/>
          <w:spacing w:val="5"/>
          <w:sz w:val="26"/>
        </w:rPr>
        <w:t> </w:t>
      </w:r>
      <w:r>
        <w:rPr>
          <w:b/>
          <w:sz w:val="26"/>
        </w:rPr>
        <w:t>Act</w:t>
      </w:r>
      <w:r>
        <w:rPr>
          <w:b/>
          <w:sz w:val="26"/>
          <w:vertAlign w:val="superscript"/>
        </w:rPr>
        <w:t>1</w:t>
      </w:r>
      <w:r>
        <w:rPr>
          <w:sz w:val="26"/>
          <w:vertAlign w:val="baseline"/>
        </w:rPr>
        <w:t>,  </w:t>
      </w:r>
      <w:r>
        <w:rPr>
          <w:spacing w:val="5"/>
          <w:sz w:val="26"/>
          <w:vertAlign w:val="baseline"/>
        </w:rPr>
        <w:t> </w:t>
      </w:r>
      <w:r>
        <w:rPr>
          <w:sz w:val="26"/>
          <w:vertAlign w:val="baseline"/>
        </w:rPr>
        <w:t>the</w:t>
      </w:r>
    </w:p>
    <w:p>
      <w:pPr>
        <w:pStyle w:val="BodyText"/>
        <w:spacing w:before="11"/>
        <w:rPr>
          <w:sz w:val="25"/>
        </w:rPr>
      </w:pPr>
    </w:p>
    <w:p>
      <w:pPr>
        <w:pStyle w:val="Heading1"/>
        <w:ind w:left="520"/>
        <w:rPr>
          <w:b w:val="0"/>
        </w:rPr>
      </w:pPr>
      <w:r>
        <w:rPr/>
        <w:t>MEMBERSHIP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3"/>
        </w:rPr>
        <w:t> </w:t>
      </w:r>
      <w:r>
        <w:rPr/>
        <w:t>COMMISSION</w:t>
      </w:r>
      <w:r>
        <w:rPr>
          <w:spacing w:val="2"/>
        </w:rPr>
        <w:t> </w:t>
      </w:r>
      <w:r>
        <w:rPr>
          <w:b w:val="0"/>
        </w:rPr>
        <w:t>are: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spacing w:before="9"/>
        <w:rPr>
          <w:sz w:val="22"/>
        </w:rPr>
      </w:pPr>
    </w:p>
    <w:p>
      <w:pPr>
        <w:pStyle w:val="ListParagraph"/>
        <w:numPr>
          <w:ilvl w:val="2"/>
          <w:numId w:val="13"/>
        </w:numPr>
        <w:tabs>
          <w:tab w:pos="1241" w:val="left" w:leader="none"/>
        </w:tabs>
        <w:spacing w:line="480" w:lineRule="auto" w:before="0" w:after="0"/>
        <w:ind w:left="1240" w:right="175" w:hanging="360"/>
        <w:jc w:val="both"/>
        <w:rPr>
          <w:rFonts w:ascii="Calibri"/>
          <w:i/>
          <w:sz w:val="26"/>
        </w:rPr>
      </w:pPr>
      <w:r>
        <w:rPr>
          <w:rFonts w:ascii="Calibri"/>
          <w:i/>
          <w:sz w:val="26"/>
        </w:rPr>
        <w:t>A chairman who shall be appointed by the President, Commander</w:t>
      </w:r>
      <w:r>
        <w:rPr>
          <w:rFonts w:ascii="Calibri"/>
          <w:i/>
          <w:spacing w:val="58"/>
          <w:sz w:val="26"/>
        </w:rPr>
        <w:t> </w:t>
      </w:r>
      <w:r>
        <w:rPr>
          <w:rFonts w:ascii="Calibri"/>
          <w:i/>
          <w:sz w:val="26"/>
        </w:rPr>
        <w:t>- In - Chief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of the Armed Forces, being a person who by reason of his ability, experience or</w:t>
      </w:r>
      <w:r>
        <w:rPr>
          <w:rFonts w:ascii="Calibri"/>
          <w:i/>
          <w:spacing w:val="-56"/>
          <w:sz w:val="26"/>
        </w:rPr>
        <w:t> </w:t>
      </w:r>
      <w:r>
        <w:rPr>
          <w:rFonts w:ascii="Calibri"/>
          <w:i/>
          <w:sz w:val="26"/>
        </w:rPr>
        <w:t>specialized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knowledge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of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corporate,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industrial,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commercial,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financial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or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economic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matters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would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in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his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opinion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be capable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of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making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outstanding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contributions</w:t>
      </w:r>
      <w:r>
        <w:rPr>
          <w:rFonts w:ascii="Calibri"/>
          <w:i/>
          <w:spacing w:val="-3"/>
          <w:sz w:val="26"/>
        </w:rPr>
        <w:t> </w:t>
      </w:r>
      <w:r>
        <w:rPr>
          <w:rFonts w:ascii="Calibri"/>
          <w:i/>
          <w:sz w:val="26"/>
        </w:rPr>
        <w:t>to the work</w:t>
      </w:r>
      <w:r>
        <w:rPr>
          <w:rFonts w:ascii="Calibri"/>
          <w:i/>
          <w:spacing w:val="-2"/>
          <w:sz w:val="26"/>
        </w:rPr>
        <w:t> </w:t>
      </w:r>
      <w:r>
        <w:rPr>
          <w:rFonts w:ascii="Calibri"/>
          <w:i/>
          <w:sz w:val="26"/>
        </w:rPr>
        <w:t>of</w:t>
      </w:r>
      <w:r>
        <w:rPr>
          <w:rFonts w:ascii="Calibri"/>
          <w:i/>
          <w:spacing w:val="-2"/>
          <w:sz w:val="26"/>
        </w:rPr>
        <w:t> </w:t>
      </w:r>
      <w:r>
        <w:rPr>
          <w:rFonts w:ascii="Calibri"/>
          <w:i/>
          <w:sz w:val="26"/>
        </w:rPr>
        <w:t>the</w:t>
      </w:r>
      <w:r>
        <w:rPr>
          <w:rFonts w:ascii="Calibri"/>
          <w:i/>
          <w:spacing w:val="-1"/>
          <w:sz w:val="26"/>
        </w:rPr>
        <w:t> </w:t>
      </w:r>
      <w:r>
        <w:rPr>
          <w:rFonts w:ascii="Calibri"/>
          <w:i/>
          <w:sz w:val="26"/>
        </w:rPr>
        <w:t>commission.</w:t>
      </w:r>
    </w:p>
    <w:p>
      <w:pPr>
        <w:pStyle w:val="ListParagraph"/>
        <w:numPr>
          <w:ilvl w:val="2"/>
          <w:numId w:val="13"/>
        </w:numPr>
        <w:tabs>
          <w:tab w:pos="1241" w:val="left" w:leader="none"/>
        </w:tabs>
        <w:spacing w:line="480" w:lineRule="auto" w:before="0" w:after="0"/>
        <w:ind w:left="1240" w:right="185" w:hanging="360"/>
        <w:jc w:val="both"/>
        <w:rPr>
          <w:rFonts w:ascii="Calibri"/>
          <w:i/>
          <w:sz w:val="26"/>
        </w:rPr>
      </w:pPr>
      <w:r>
        <w:rPr>
          <w:rFonts w:ascii="Calibri"/>
          <w:i/>
          <w:sz w:val="26"/>
        </w:rPr>
        <w:t>One representative of the business community, appointed by the Minister on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the recommendation of the Nigerian Association of Chambers of Commerce,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Industries,</w:t>
      </w:r>
      <w:r>
        <w:rPr>
          <w:rFonts w:ascii="Calibri"/>
          <w:i/>
          <w:spacing w:val="-2"/>
          <w:sz w:val="26"/>
        </w:rPr>
        <w:t> </w:t>
      </w:r>
      <w:r>
        <w:rPr>
          <w:rFonts w:ascii="Calibri"/>
          <w:i/>
          <w:sz w:val="26"/>
        </w:rPr>
        <w:t>Mines</w:t>
      </w:r>
      <w:r>
        <w:rPr>
          <w:rFonts w:ascii="Calibri"/>
          <w:i/>
          <w:spacing w:val="-2"/>
          <w:sz w:val="26"/>
        </w:rPr>
        <w:t> </w:t>
      </w:r>
      <w:r>
        <w:rPr>
          <w:rFonts w:ascii="Calibri"/>
          <w:i/>
          <w:sz w:val="26"/>
        </w:rPr>
        <w:t>and</w:t>
      </w:r>
      <w:r>
        <w:rPr>
          <w:rFonts w:ascii="Calibri"/>
          <w:i/>
          <w:spacing w:val="2"/>
          <w:sz w:val="26"/>
        </w:rPr>
        <w:t> </w:t>
      </w:r>
      <w:r>
        <w:rPr>
          <w:rFonts w:ascii="Calibri"/>
          <w:i/>
          <w:sz w:val="26"/>
        </w:rPr>
        <w:t>Agriculture;</w:t>
      </w:r>
    </w:p>
    <w:p>
      <w:pPr>
        <w:pStyle w:val="BodyText"/>
        <w:rPr>
          <w:rFonts w:ascii="Calibri"/>
          <w:i/>
          <w:sz w:val="20"/>
        </w:rPr>
      </w:pPr>
    </w:p>
    <w:p>
      <w:pPr>
        <w:pStyle w:val="BodyText"/>
        <w:rPr>
          <w:rFonts w:ascii="Calibri"/>
          <w:i/>
          <w:sz w:val="20"/>
        </w:rPr>
      </w:pPr>
    </w:p>
    <w:p>
      <w:pPr>
        <w:pStyle w:val="BodyText"/>
        <w:rPr>
          <w:rFonts w:ascii="Calibri"/>
          <w:i/>
          <w:sz w:val="20"/>
        </w:rPr>
      </w:pPr>
    </w:p>
    <w:p>
      <w:pPr>
        <w:pStyle w:val="BodyText"/>
        <w:spacing w:before="9"/>
        <w:rPr>
          <w:rFonts w:ascii="Calibri"/>
          <w:i/>
          <w:sz w:val="14"/>
        </w:rPr>
      </w:pPr>
      <w:r>
        <w:rPr/>
        <w:pict>
          <v:rect style="position:absolute;margin-left:90.024002pt;margin-top:10.981302pt;width:144.020pt;height:.60004pt;mso-position-horizontal-relative:page;mso-position-vertical-relative:paragraph;z-index:-15720448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4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1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S.2, Ibid</w:t>
      </w:r>
    </w:p>
    <w:p>
      <w:pPr>
        <w:spacing w:after="0"/>
        <w:jc w:val="left"/>
        <w:rPr>
          <w:sz w:val="20"/>
        </w:rPr>
        <w:sectPr>
          <w:pgSz w:w="12240" w:h="15840"/>
          <w:pgMar w:header="0" w:footer="1068" w:top="1380" w:bottom="1260" w:left="1280" w:right="1260"/>
        </w:sectPr>
      </w:pPr>
    </w:p>
    <w:p>
      <w:pPr>
        <w:pStyle w:val="ListParagraph"/>
        <w:numPr>
          <w:ilvl w:val="2"/>
          <w:numId w:val="13"/>
        </w:numPr>
        <w:tabs>
          <w:tab w:pos="1241" w:val="left" w:leader="none"/>
        </w:tabs>
        <w:spacing w:line="480" w:lineRule="auto" w:before="20" w:after="0"/>
        <w:ind w:left="1240" w:right="186" w:hanging="360"/>
        <w:jc w:val="both"/>
        <w:rPr>
          <w:rFonts w:ascii="Calibri"/>
          <w:i/>
          <w:sz w:val="26"/>
        </w:rPr>
      </w:pPr>
      <w:r>
        <w:rPr>
          <w:rFonts w:ascii="Calibri"/>
          <w:i/>
          <w:sz w:val="26"/>
        </w:rPr>
        <w:t>One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representative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of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Labour,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appointed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by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the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Minister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on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the</w:t>
      </w:r>
      <w:r>
        <w:rPr>
          <w:rFonts w:ascii="Calibri"/>
          <w:i/>
          <w:spacing w:val="-56"/>
          <w:sz w:val="26"/>
        </w:rPr>
        <w:t> </w:t>
      </w:r>
      <w:r>
        <w:rPr>
          <w:rFonts w:ascii="Calibri"/>
          <w:i/>
          <w:sz w:val="26"/>
        </w:rPr>
        <w:t>recommendation</w:t>
      </w:r>
      <w:r>
        <w:rPr>
          <w:rFonts w:ascii="Calibri"/>
          <w:i/>
          <w:spacing w:val="-2"/>
          <w:sz w:val="26"/>
        </w:rPr>
        <w:t> </w:t>
      </w:r>
      <w:r>
        <w:rPr>
          <w:rFonts w:ascii="Calibri"/>
          <w:i/>
          <w:sz w:val="26"/>
        </w:rPr>
        <w:t>of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the</w:t>
      </w:r>
      <w:r>
        <w:rPr>
          <w:rFonts w:ascii="Calibri"/>
          <w:i/>
          <w:spacing w:val="-1"/>
          <w:sz w:val="26"/>
        </w:rPr>
        <w:t> </w:t>
      </w:r>
      <w:r>
        <w:rPr>
          <w:rFonts w:ascii="Calibri"/>
          <w:i/>
          <w:sz w:val="26"/>
        </w:rPr>
        <w:t>Nigerian</w:t>
      </w:r>
      <w:r>
        <w:rPr>
          <w:rFonts w:ascii="Calibri"/>
          <w:i/>
          <w:spacing w:val="-2"/>
          <w:sz w:val="26"/>
        </w:rPr>
        <w:t> </w:t>
      </w:r>
      <w:r>
        <w:rPr>
          <w:rFonts w:ascii="Calibri"/>
          <w:i/>
          <w:sz w:val="26"/>
        </w:rPr>
        <w:t>Labour</w:t>
      </w:r>
      <w:r>
        <w:rPr>
          <w:rFonts w:ascii="Calibri"/>
          <w:i/>
          <w:spacing w:val="-2"/>
          <w:sz w:val="26"/>
        </w:rPr>
        <w:t> </w:t>
      </w:r>
      <w:r>
        <w:rPr>
          <w:rFonts w:ascii="Calibri"/>
          <w:i/>
          <w:sz w:val="26"/>
        </w:rPr>
        <w:t>Congress.</w:t>
      </w:r>
    </w:p>
    <w:p>
      <w:pPr>
        <w:pStyle w:val="ListParagraph"/>
        <w:numPr>
          <w:ilvl w:val="2"/>
          <w:numId w:val="13"/>
        </w:numPr>
        <w:tabs>
          <w:tab w:pos="1241" w:val="left" w:leader="none"/>
        </w:tabs>
        <w:spacing w:line="480" w:lineRule="auto" w:before="0" w:after="0"/>
        <w:ind w:left="1240" w:right="186" w:hanging="360"/>
        <w:jc w:val="both"/>
        <w:rPr>
          <w:rFonts w:ascii="Calibri"/>
          <w:i/>
          <w:sz w:val="26"/>
        </w:rPr>
      </w:pPr>
      <w:r>
        <w:rPr>
          <w:rFonts w:ascii="Calibri"/>
          <w:i/>
          <w:sz w:val="26"/>
        </w:rPr>
        <w:t>One representative of the legal profession, appointed by the Minister on the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recommendation</w:t>
      </w:r>
      <w:r>
        <w:rPr>
          <w:rFonts w:ascii="Calibri"/>
          <w:i/>
          <w:spacing w:val="-2"/>
          <w:sz w:val="26"/>
        </w:rPr>
        <w:t> </w:t>
      </w:r>
      <w:r>
        <w:rPr>
          <w:rFonts w:ascii="Calibri"/>
          <w:i/>
          <w:sz w:val="26"/>
        </w:rPr>
        <w:t>of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the</w:t>
      </w:r>
      <w:r>
        <w:rPr>
          <w:rFonts w:ascii="Calibri"/>
          <w:i/>
          <w:spacing w:val="-1"/>
          <w:sz w:val="26"/>
        </w:rPr>
        <w:t> </w:t>
      </w:r>
      <w:r>
        <w:rPr>
          <w:rFonts w:ascii="Calibri"/>
          <w:i/>
          <w:sz w:val="26"/>
        </w:rPr>
        <w:t>Nigerian</w:t>
      </w:r>
      <w:r>
        <w:rPr>
          <w:rFonts w:ascii="Calibri"/>
          <w:i/>
          <w:spacing w:val="-2"/>
          <w:sz w:val="26"/>
        </w:rPr>
        <w:t> </w:t>
      </w:r>
      <w:r>
        <w:rPr>
          <w:rFonts w:ascii="Calibri"/>
          <w:i/>
          <w:sz w:val="26"/>
        </w:rPr>
        <w:t>Bar</w:t>
      </w:r>
      <w:r>
        <w:rPr>
          <w:rFonts w:ascii="Calibri"/>
          <w:i/>
          <w:spacing w:val="-2"/>
          <w:sz w:val="26"/>
        </w:rPr>
        <w:t> </w:t>
      </w:r>
      <w:r>
        <w:rPr>
          <w:rFonts w:ascii="Calibri"/>
          <w:i/>
          <w:sz w:val="26"/>
        </w:rPr>
        <w:t>Association;</w:t>
      </w:r>
    </w:p>
    <w:p>
      <w:pPr>
        <w:pStyle w:val="ListParagraph"/>
        <w:numPr>
          <w:ilvl w:val="2"/>
          <w:numId w:val="13"/>
        </w:numPr>
        <w:tabs>
          <w:tab w:pos="1241" w:val="left" w:leader="none"/>
        </w:tabs>
        <w:spacing w:line="480" w:lineRule="auto" w:before="0" w:after="0"/>
        <w:ind w:left="1240" w:right="187" w:hanging="360"/>
        <w:jc w:val="both"/>
        <w:rPr>
          <w:rFonts w:ascii="Calibri"/>
          <w:i/>
          <w:sz w:val="26"/>
        </w:rPr>
      </w:pPr>
      <w:r>
        <w:rPr>
          <w:rFonts w:ascii="Calibri"/>
          <w:i/>
          <w:sz w:val="26"/>
        </w:rPr>
        <w:t>One representative of the accounting profession, appointed by the Minister on</w:t>
      </w:r>
      <w:r>
        <w:rPr>
          <w:rFonts w:ascii="Calibri"/>
          <w:i/>
          <w:spacing w:val="-56"/>
          <w:sz w:val="26"/>
        </w:rPr>
        <w:t> </w:t>
      </w:r>
      <w:r>
        <w:rPr>
          <w:rFonts w:ascii="Calibri"/>
          <w:i/>
          <w:sz w:val="26"/>
        </w:rPr>
        <w:t>the</w:t>
      </w:r>
      <w:r>
        <w:rPr>
          <w:rFonts w:ascii="Calibri"/>
          <w:i/>
          <w:spacing w:val="-2"/>
          <w:sz w:val="26"/>
        </w:rPr>
        <w:t> </w:t>
      </w:r>
      <w:r>
        <w:rPr>
          <w:rFonts w:ascii="Calibri"/>
          <w:i/>
          <w:sz w:val="26"/>
        </w:rPr>
        <w:t>recommendation of</w:t>
      </w:r>
      <w:r>
        <w:rPr>
          <w:rFonts w:ascii="Calibri"/>
          <w:i/>
          <w:spacing w:val="-3"/>
          <w:sz w:val="26"/>
        </w:rPr>
        <w:t> </w:t>
      </w:r>
      <w:r>
        <w:rPr>
          <w:rFonts w:ascii="Calibri"/>
          <w:i/>
          <w:sz w:val="26"/>
        </w:rPr>
        <w:t>the</w:t>
      </w:r>
      <w:r>
        <w:rPr>
          <w:rFonts w:ascii="Calibri"/>
          <w:i/>
          <w:spacing w:val="-1"/>
          <w:sz w:val="26"/>
        </w:rPr>
        <w:t> </w:t>
      </w:r>
      <w:r>
        <w:rPr>
          <w:rFonts w:ascii="Calibri"/>
          <w:i/>
          <w:sz w:val="26"/>
        </w:rPr>
        <w:t>Institute of Chartered</w:t>
      </w:r>
      <w:r>
        <w:rPr>
          <w:rFonts w:ascii="Calibri"/>
          <w:i/>
          <w:spacing w:val="-2"/>
          <w:sz w:val="26"/>
        </w:rPr>
        <w:t> </w:t>
      </w:r>
      <w:r>
        <w:rPr>
          <w:rFonts w:ascii="Calibri"/>
          <w:i/>
          <w:sz w:val="26"/>
        </w:rPr>
        <w:t>Accountants</w:t>
      </w:r>
      <w:r>
        <w:rPr>
          <w:rFonts w:ascii="Calibri"/>
          <w:i/>
          <w:spacing w:val="-3"/>
          <w:sz w:val="26"/>
        </w:rPr>
        <w:t> </w:t>
      </w:r>
      <w:r>
        <w:rPr>
          <w:rFonts w:ascii="Calibri"/>
          <w:i/>
          <w:sz w:val="26"/>
        </w:rPr>
        <w:t>of Nigeria;</w:t>
      </w:r>
    </w:p>
    <w:p>
      <w:pPr>
        <w:pStyle w:val="ListParagraph"/>
        <w:numPr>
          <w:ilvl w:val="2"/>
          <w:numId w:val="13"/>
        </w:numPr>
        <w:tabs>
          <w:tab w:pos="1241" w:val="left" w:leader="none"/>
        </w:tabs>
        <w:spacing w:line="480" w:lineRule="auto" w:before="1" w:after="0"/>
        <w:ind w:left="1240" w:right="185" w:hanging="360"/>
        <w:jc w:val="both"/>
        <w:rPr>
          <w:rFonts w:ascii="Calibri"/>
          <w:i/>
          <w:sz w:val="26"/>
        </w:rPr>
      </w:pPr>
      <w:r>
        <w:rPr>
          <w:rFonts w:ascii="Calibri"/>
          <w:i/>
          <w:sz w:val="26"/>
        </w:rPr>
        <w:t>One representative of the Manufactures Association of Nigeria, appointed by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Minister</w:t>
      </w:r>
      <w:r>
        <w:rPr>
          <w:rFonts w:ascii="Calibri"/>
          <w:i/>
          <w:spacing w:val="-3"/>
          <w:sz w:val="26"/>
        </w:rPr>
        <w:t> </w:t>
      </w:r>
      <w:r>
        <w:rPr>
          <w:rFonts w:ascii="Calibri"/>
          <w:i/>
          <w:sz w:val="26"/>
        </w:rPr>
        <w:t>on</w:t>
      </w:r>
      <w:r>
        <w:rPr>
          <w:rFonts w:ascii="Calibri"/>
          <w:i/>
          <w:spacing w:val="2"/>
          <w:sz w:val="26"/>
        </w:rPr>
        <w:t> </w:t>
      </w:r>
      <w:r>
        <w:rPr>
          <w:rFonts w:ascii="Calibri"/>
          <w:i/>
          <w:sz w:val="26"/>
        </w:rPr>
        <w:t>the</w:t>
      </w:r>
      <w:r>
        <w:rPr>
          <w:rFonts w:ascii="Calibri"/>
          <w:i/>
          <w:spacing w:val="-1"/>
          <w:sz w:val="26"/>
        </w:rPr>
        <w:t> </w:t>
      </w:r>
      <w:r>
        <w:rPr>
          <w:rFonts w:ascii="Calibri"/>
          <w:i/>
          <w:sz w:val="26"/>
        </w:rPr>
        <w:t>recommendation</w:t>
      </w:r>
      <w:r>
        <w:rPr>
          <w:rFonts w:ascii="Calibri"/>
          <w:i/>
          <w:spacing w:val="3"/>
          <w:sz w:val="26"/>
        </w:rPr>
        <w:t> </w:t>
      </w:r>
      <w:r>
        <w:rPr>
          <w:rFonts w:ascii="Calibri"/>
          <w:i/>
          <w:sz w:val="26"/>
        </w:rPr>
        <w:t>of the</w:t>
      </w:r>
      <w:r>
        <w:rPr>
          <w:rFonts w:ascii="Calibri"/>
          <w:i/>
          <w:spacing w:val="2"/>
          <w:sz w:val="26"/>
        </w:rPr>
        <w:t> </w:t>
      </w:r>
      <w:r>
        <w:rPr>
          <w:rFonts w:ascii="Calibri"/>
          <w:i/>
          <w:sz w:val="26"/>
        </w:rPr>
        <w:t>Association;</w:t>
      </w:r>
    </w:p>
    <w:p>
      <w:pPr>
        <w:pStyle w:val="ListParagraph"/>
        <w:numPr>
          <w:ilvl w:val="2"/>
          <w:numId w:val="13"/>
        </w:numPr>
        <w:tabs>
          <w:tab w:pos="1241" w:val="left" w:leader="none"/>
        </w:tabs>
        <w:spacing w:line="480" w:lineRule="auto" w:before="0" w:after="0"/>
        <w:ind w:left="1240" w:right="182" w:hanging="360"/>
        <w:jc w:val="both"/>
        <w:rPr>
          <w:rFonts w:ascii="Calibri"/>
          <w:i/>
          <w:sz w:val="26"/>
        </w:rPr>
      </w:pPr>
      <w:r>
        <w:rPr>
          <w:rFonts w:ascii="Calibri"/>
          <w:i/>
          <w:sz w:val="26"/>
        </w:rPr>
        <w:t>One representative of the Nigerian Association of Small Scale Industrialists,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appointed</w:t>
      </w:r>
      <w:r>
        <w:rPr>
          <w:rFonts w:ascii="Calibri"/>
          <w:i/>
          <w:spacing w:val="-1"/>
          <w:sz w:val="26"/>
        </w:rPr>
        <w:t> </w:t>
      </w:r>
      <w:r>
        <w:rPr>
          <w:rFonts w:ascii="Calibri"/>
          <w:i/>
          <w:sz w:val="26"/>
        </w:rPr>
        <w:t>on</w:t>
      </w:r>
      <w:r>
        <w:rPr>
          <w:rFonts w:ascii="Calibri"/>
          <w:i/>
          <w:spacing w:val="-1"/>
          <w:sz w:val="26"/>
        </w:rPr>
        <w:t> </w:t>
      </w:r>
      <w:r>
        <w:rPr>
          <w:rFonts w:ascii="Calibri"/>
          <w:i/>
          <w:sz w:val="26"/>
        </w:rPr>
        <w:t>the</w:t>
      </w:r>
      <w:r>
        <w:rPr>
          <w:rFonts w:ascii="Calibri"/>
          <w:i/>
          <w:spacing w:val="-1"/>
          <w:sz w:val="26"/>
        </w:rPr>
        <w:t> </w:t>
      </w:r>
      <w:r>
        <w:rPr>
          <w:rFonts w:ascii="Calibri"/>
          <w:i/>
          <w:sz w:val="26"/>
        </w:rPr>
        <w:t>recommendation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of the Association;</w:t>
      </w:r>
    </w:p>
    <w:p>
      <w:pPr>
        <w:pStyle w:val="ListParagraph"/>
        <w:numPr>
          <w:ilvl w:val="2"/>
          <w:numId w:val="13"/>
        </w:numPr>
        <w:tabs>
          <w:tab w:pos="1241" w:val="left" w:leader="none"/>
        </w:tabs>
        <w:spacing w:line="480" w:lineRule="auto" w:before="0" w:after="0"/>
        <w:ind w:left="1240" w:right="184" w:hanging="360"/>
        <w:jc w:val="both"/>
        <w:rPr>
          <w:rFonts w:ascii="Calibri"/>
          <w:i/>
          <w:sz w:val="26"/>
        </w:rPr>
      </w:pPr>
      <w:r>
        <w:rPr>
          <w:rFonts w:ascii="Calibri"/>
          <w:i/>
          <w:sz w:val="26"/>
        </w:rPr>
        <w:t>One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representative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of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the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Institute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of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Chartered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Secretaries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and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Administrators,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appointed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by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the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Minister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on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the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recommendation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of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the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Institute;</w:t>
      </w:r>
    </w:p>
    <w:p>
      <w:pPr>
        <w:pStyle w:val="ListParagraph"/>
        <w:numPr>
          <w:ilvl w:val="2"/>
          <w:numId w:val="13"/>
        </w:numPr>
        <w:tabs>
          <w:tab w:pos="1241" w:val="left" w:leader="none"/>
        </w:tabs>
        <w:spacing w:line="480" w:lineRule="auto" w:before="0" w:after="0"/>
        <w:ind w:left="1240" w:right="189" w:hanging="360"/>
        <w:jc w:val="both"/>
        <w:rPr>
          <w:rFonts w:ascii="Calibri"/>
          <w:i/>
          <w:sz w:val="26"/>
        </w:rPr>
      </w:pPr>
      <w:r>
        <w:rPr>
          <w:rFonts w:ascii="Calibri"/>
          <w:i/>
          <w:sz w:val="26"/>
        </w:rPr>
        <w:t>One representative of the Securities and Exchange Commission not below the</w:t>
      </w:r>
      <w:r>
        <w:rPr>
          <w:rFonts w:ascii="Calibri"/>
          <w:i/>
          <w:spacing w:val="1"/>
          <w:sz w:val="26"/>
        </w:rPr>
        <w:t> </w:t>
      </w:r>
      <w:r>
        <w:rPr>
          <w:rFonts w:ascii="Calibri"/>
          <w:i/>
          <w:sz w:val="26"/>
        </w:rPr>
        <w:t>grade</w:t>
      </w:r>
      <w:r>
        <w:rPr>
          <w:rFonts w:ascii="Calibri"/>
          <w:i/>
          <w:spacing w:val="-2"/>
          <w:sz w:val="26"/>
        </w:rPr>
        <w:t> </w:t>
      </w:r>
      <w:r>
        <w:rPr>
          <w:rFonts w:ascii="Calibri"/>
          <w:i/>
          <w:sz w:val="26"/>
        </w:rPr>
        <w:t>of</w:t>
      </w:r>
      <w:r>
        <w:rPr>
          <w:rFonts w:ascii="Calibri"/>
          <w:i/>
          <w:spacing w:val="-2"/>
          <w:sz w:val="26"/>
        </w:rPr>
        <w:t> </w:t>
      </w:r>
      <w:r>
        <w:rPr>
          <w:rFonts w:ascii="Calibri"/>
          <w:i/>
          <w:sz w:val="26"/>
        </w:rPr>
        <w:t>Director or its</w:t>
      </w:r>
      <w:r>
        <w:rPr>
          <w:rFonts w:ascii="Calibri"/>
          <w:i/>
          <w:spacing w:val="3"/>
          <w:sz w:val="26"/>
        </w:rPr>
        <w:t> </w:t>
      </w:r>
      <w:r>
        <w:rPr>
          <w:rFonts w:ascii="Calibri"/>
          <w:i/>
          <w:sz w:val="26"/>
        </w:rPr>
        <w:t>equivalent;</w:t>
      </w:r>
    </w:p>
    <w:p>
      <w:pPr>
        <w:pStyle w:val="ListParagraph"/>
        <w:numPr>
          <w:ilvl w:val="2"/>
          <w:numId w:val="13"/>
        </w:numPr>
        <w:tabs>
          <w:tab w:pos="1241" w:val="left" w:leader="none"/>
        </w:tabs>
        <w:spacing w:line="240" w:lineRule="auto" w:before="0" w:after="0"/>
        <w:ind w:left="1240" w:right="0" w:hanging="361"/>
        <w:jc w:val="both"/>
        <w:rPr>
          <w:rFonts w:ascii="Calibri"/>
          <w:i/>
          <w:sz w:val="26"/>
        </w:rPr>
      </w:pPr>
      <w:r>
        <w:rPr>
          <w:rFonts w:ascii="Calibri"/>
          <w:i/>
          <w:sz w:val="26"/>
        </w:rPr>
        <w:t>One</w:t>
      </w:r>
      <w:r>
        <w:rPr>
          <w:rFonts w:ascii="Calibri"/>
          <w:i/>
          <w:spacing w:val="-2"/>
          <w:sz w:val="26"/>
        </w:rPr>
        <w:t> </w:t>
      </w:r>
      <w:r>
        <w:rPr>
          <w:rFonts w:ascii="Calibri"/>
          <w:i/>
          <w:sz w:val="26"/>
        </w:rPr>
        <w:t>representative</w:t>
      </w:r>
      <w:r>
        <w:rPr>
          <w:rFonts w:ascii="Calibri"/>
          <w:i/>
          <w:spacing w:val="-2"/>
          <w:sz w:val="26"/>
        </w:rPr>
        <w:t> </w:t>
      </w:r>
      <w:r>
        <w:rPr>
          <w:rFonts w:ascii="Calibri"/>
          <w:i/>
          <w:sz w:val="26"/>
        </w:rPr>
        <w:t>of each</w:t>
      </w:r>
      <w:r>
        <w:rPr>
          <w:rFonts w:ascii="Calibri"/>
          <w:i/>
          <w:spacing w:val="-2"/>
          <w:sz w:val="26"/>
        </w:rPr>
        <w:t> </w:t>
      </w:r>
      <w:r>
        <w:rPr>
          <w:rFonts w:ascii="Calibri"/>
          <w:i/>
          <w:sz w:val="26"/>
        </w:rPr>
        <w:t>of</w:t>
      </w:r>
      <w:r>
        <w:rPr>
          <w:rFonts w:ascii="Calibri"/>
          <w:i/>
          <w:spacing w:val="-3"/>
          <w:sz w:val="26"/>
        </w:rPr>
        <w:t> </w:t>
      </w:r>
      <w:r>
        <w:rPr>
          <w:rFonts w:ascii="Calibri"/>
          <w:i/>
          <w:sz w:val="26"/>
        </w:rPr>
        <w:t>the</w:t>
      </w:r>
      <w:r>
        <w:rPr>
          <w:rFonts w:ascii="Calibri"/>
          <w:i/>
          <w:spacing w:val="-1"/>
          <w:sz w:val="26"/>
        </w:rPr>
        <w:t> </w:t>
      </w:r>
      <w:r>
        <w:rPr>
          <w:rFonts w:ascii="Calibri"/>
          <w:i/>
          <w:sz w:val="26"/>
        </w:rPr>
        <w:t>following</w:t>
      </w:r>
      <w:r>
        <w:rPr>
          <w:rFonts w:ascii="Calibri"/>
          <w:i/>
          <w:spacing w:val="-2"/>
          <w:sz w:val="26"/>
        </w:rPr>
        <w:t> </w:t>
      </w:r>
      <w:r>
        <w:rPr>
          <w:rFonts w:ascii="Calibri"/>
          <w:i/>
          <w:sz w:val="26"/>
        </w:rPr>
        <w:t>Federal</w:t>
      </w:r>
      <w:r>
        <w:rPr>
          <w:rFonts w:ascii="Calibri"/>
          <w:i/>
          <w:spacing w:val="-1"/>
          <w:sz w:val="26"/>
        </w:rPr>
        <w:t> </w:t>
      </w:r>
      <w:r>
        <w:rPr>
          <w:rFonts w:ascii="Calibri"/>
          <w:i/>
          <w:sz w:val="26"/>
        </w:rPr>
        <w:t>Ministries,</w:t>
      </w:r>
      <w:r>
        <w:rPr>
          <w:rFonts w:ascii="Calibri"/>
          <w:i/>
          <w:spacing w:val="-3"/>
          <w:sz w:val="26"/>
        </w:rPr>
        <w:t> </w:t>
      </w:r>
      <w:r>
        <w:rPr>
          <w:rFonts w:ascii="Calibri"/>
          <w:i/>
          <w:sz w:val="26"/>
        </w:rPr>
        <w:t>that</w:t>
      </w:r>
      <w:r>
        <w:rPr>
          <w:rFonts w:ascii="Calibri"/>
          <w:i/>
          <w:spacing w:val="-3"/>
          <w:sz w:val="26"/>
        </w:rPr>
        <w:t> </w:t>
      </w:r>
      <w:r>
        <w:rPr>
          <w:rFonts w:ascii="Calibri"/>
          <w:i/>
          <w:sz w:val="26"/>
        </w:rPr>
        <w:t>is-</w:t>
      </w:r>
    </w:p>
    <w:p>
      <w:pPr>
        <w:pStyle w:val="BodyText"/>
        <w:spacing w:before="1"/>
        <w:rPr>
          <w:rFonts w:ascii="Calibri"/>
          <w:i/>
        </w:rPr>
      </w:pPr>
    </w:p>
    <w:p>
      <w:pPr>
        <w:pStyle w:val="ListParagraph"/>
        <w:numPr>
          <w:ilvl w:val="3"/>
          <w:numId w:val="13"/>
        </w:numPr>
        <w:tabs>
          <w:tab w:pos="2320" w:val="left" w:leader="none"/>
          <w:tab w:pos="2321" w:val="left" w:leader="none"/>
        </w:tabs>
        <w:spacing w:line="240" w:lineRule="auto" w:before="0" w:after="0"/>
        <w:ind w:left="2321" w:right="0" w:hanging="721"/>
        <w:jc w:val="left"/>
        <w:rPr>
          <w:rFonts w:ascii="Calibri"/>
          <w:i/>
          <w:sz w:val="26"/>
        </w:rPr>
      </w:pPr>
      <w:r>
        <w:rPr>
          <w:rFonts w:ascii="Calibri"/>
          <w:i/>
          <w:sz w:val="26"/>
        </w:rPr>
        <w:t>Trade</w:t>
      </w:r>
      <w:r>
        <w:rPr>
          <w:rFonts w:ascii="Calibri"/>
          <w:i/>
          <w:spacing w:val="-3"/>
          <w:sz w:val="26"/>
        </w:rPr>
        <w:t> </w:t>
      </w:r>
      <w:r>
        <w:rPr>
          <w:rFonts w:ascii="Calibri"/>
          <w:i/>
          <w:sz w:val="26"/>
        </w:rPr>
        <w:t>and</w:t>
      </w:r>
      <w:r>
        <w:rPr>
          <w:rFonts w:ascii="Calibri"/>
          <w:i/>
          <w:spacing w:val="-2"/>
          <w:sz w:val="26"/>
        </w:rPr>
        <w:t> </w:t>
      </w:r>
      <w:r>
        <w:rPr>
          <w:rFonts w:ascii="Calibri"/>
          <w:i/>
          <w:sz w:val="26"/>
        </w:rPr>
        <w:t>Tourism</w:t>
      </w:r>
    </w:p>
    <w:p>
      <w:pPr>
        <w:pStyle w:val="BodyText"/>
        <w:spacing w:before="11"/>
        <w:rPr>
          <w:rFonts w:ascii="Calibri"/>
          <w:i/>
          <w:sz w:val="25"/>
        </w:rPr>
      </w:pPr>
    </w:p>
    <w:p>
      <w:pPr>
        <w:pStyle w:val="ListParagraph"/>
        <w:numPr>
          <w:ilvl w:val="3"/>
          <w:numId w:val="13"/>
        </w:numPr>
        <w:tabs>
          <w:tab w:pos="2320" w:val="left" w:leader="none"/>
          <w:tab w:pos="2321" w:val="left" w:leader="none"/>
        </w:tabs>
        <w:spacing w:line="240" w:lineRule="auto" w:before="0" w:after="0"/>
        <w:ind w:left="2321" w:right="0" w:hanging="721"/>
        <w:jc w:val="left"/>
        <w:rPr>
          <w:rFonts w:ascii="Calibri"/>
          <w:i/>
          <w:sz w:val="26"/>
        </w:rPr>
      </w:pPr>
      <w:r>
        <w:rPr>
          <w:rFonts w:ascii="Calibri"/>
          <w:i/>
          <w:sz w:val="26"/>
        </w:rPr>
        <w:t>Finance</w:t>
      </w:r>
      <w:r>
        <w:rPr>
          <w:rFonts w:ascii="Calibri"/>
          <w:i/>
          <w:spacing w:val="-6"/>
          <w:sz w:val="26"/>
        </w:rPr>
        <w:t> </w:t>
      </w:r>
      <w:r>
        <w:rPr>
          <w:rFonts w:ascii="Calibri"/>
          <w:i/>
          <w:sz w:val="26"/>
        </w:rPr>
        <w:t>and</w:t>
      </w:r>
      <w:r>
        <w:rPr>
          <w:rFonts w:ascii="Calibri"/>
          <w:i/>
          <w:spacing w:val="-5"/>
          <w:sz w:val="26"/>
        </w:rPr>
        <w:t> </w:t>
      </w:r>
      <w:r>
        <w:rPr>
          <w:rFonts w:ascii="Calibri"/>
          <w:i/>
          <w:sz w:val="26"/>
        </w:rPr>
        <w:t>Economic</w:t>
      </w:r>
      <w:r>
        <w:rPr>
          <w:rFonts w:ascii="Calibri"/>
          <w:i/>
          <w:spacing w:val="-1"/>
          <w:sz w:val="26"/>
        </w:rPr>
        <w:t> </w:t>
      </w:r>
      <w:r>
        <w:rPr>
          <w:rFonts w:ascii="Calibri"/>
          <w:i/>
          <w:sz w:val="26"/>
        </w:rPr>
        <w:t>Development,</w:t>
      </w:r>
    </w:p>
    <w:p>
      <w:pPr>
        <w:pStyle w:val="BodyText"/>
        <w:spacing w:before="1"/>
        <w:rPr>
          <w:rFonts w:ascii="Calibri"/>
          <w:i/>
        </w:rPr>
      </w:pPr>
    </w:p>
    <w:p>
      <w:pPr>
        <w:pStyle w:val="ListParagraph"/>
        <w:numPr>
          <w:ilvl w:val="3"/>
          <w:numId w:val="13"/>
        </w:numPr>
        <w:tabs>
          <w:tab w:pos="2320" w:val="left" w:leader="none"/>
          <w:tab w:pos="2321" w:val="left" w:leader="none"/>
        </w:tabs>
        <w:spacing w:line="240" w:lineRule="auto" w:before="0" w:after="0"/>
        <w:ind w:left="2321" w:right="0" w:hanging="721"/>
        <w:jc w:val="left"/>
        <w:rPr>
          <w:rFonts w:ascii="Calibri"/>
          <w:i/>
          <w:sz w:val="26"/>
        </w:rPr>
      </w:pPr>
      <w:r>
        <w:rPr>
          <w:rFonts w:ascii="Calibri"/>
          <w:i/>
          <w:sz w:val="26"/>
        </w:rPr>
        <w:t>Justice</w:t>
      </w:r>
    </w:p>
    <w:p>
      <w:pPr>
        <w:pStyle w:val="BodyText"/>
        <w:spacing w:before="11"/>
        <w:rPr>
          <w:rFonts w:ascii="Calibri"/>
          <w:i/>
          <w:sz w:val="25"/>
        </w:rPr>
      </w:pPr>
    </w:p>
    <w:p>
      <w:pPr>
        <w:pStyle w:val="ListParagraph"/>
        <w:numPr>
          <w:ilvl w:val="3"/>
          <w:numId w:val="13"/>
        </w:numPr>
        <w:tabs>
          <w:tab w:pos="2320" w:val="left" w:leader="none"/>
          <w:tab w:pos="2321" w:val="left" w:leader="none"/>
        </w:tabs>
        <w:spacing w:line="240" w:lineRule="auto" w:before="0" w:after="0"/>
        <w:ind w:left="2321" w:right="0" w:hanging="721"/>
        <w:jc w:val="left"/>
        <w:rPr>
          <w:rFonts w:ascii="Calibri"/>
          <w:i/>
          <w:sz w:val="26"/>
        </w:rPr>
      </w:pPr>
      <w:r>
        <w:rPr>
          <w:rFonts w:ascii="Calibri"/>
          <w:i/>
          <w:sz w:val="26"/>
        </w:rPr>
        <w:t>Industry</w:t>
      </w:r>
    </w:p>
    <w:p>
      <w:pPr>
        <w:spacing w:after="0" w:line="240" w:lineRule="auto"/>
        <w:jc w:val="left"/>
        <w:rPr>
          <w:rFonts w:ascii="Calibri"/>
          <w:sz w:val="26"/>
        </w:rPr>
        <w:sectPr>
          <w:pgSz w:w="12240" w:h="15840"/>
          <w:pgMar w:header="0" w:footer="1068" w:top="1420" w:bottom="1260" w:left="1280" w:right="1260"/>
        </w:sectPr>
      </w:pPr>
    </w:p>
    <w:p>
      <w:pPr>
        <w:pStyle w:val="ListParagraph"/>
        <w:numPr>
          <w:ilvl w:val="3"/>
          <w:numId w:val="13"/>
        </w:numPr>
        <w:tabs>
          <w:tab w:pos="2320" w:val="left" w:leader="none"/>
          <w:tab w:pos="2321" w:val="left" w:leader="none"/>
        </w:tabs>
        <w:spacing w:line="240" w:lineRule="auto" w:before="20" w:after="0"/>
        <w:ind w:left="2321" w:right="0" w:hanging="721"/>
        <w:jc w:val="left"/>
        <w:rPr>
          <w:rFonts w:ascii="Calibri"/>
          <w:i/>
          <w:sz w:val="26"/>
        </w:rPr>
      </w:pPr>
      <w:r>
        <w:rPr>
          <w:rFonts w:ascii="Calibri"/>
          <w:i/>
          <w:sz w:val="26"/>
        </w:rPr>
        <w:t>Internal</w:t>
      </w:r>
      <w:r>
        <w:rPr>
          <w:rFonts w:ascii="Calibri"/>
          <w:i/>
          <w:spacing w:val="-3"/>
          <w:sz w:val="26"/>
        </w:rPr>
        <w:t> </w:t>
      </w:r>
      <w:r>
        <w:rPr>
          <w:rFonts w:ascii="Calibri"/>
          <w:i/>
          <w:sz w:val="26"/>
        </w:rPr>
        <w:t>Affairs;</w:t>
      </w:r>
      <w:r>
        <w:rPr>
          <w:rFonts w:ascii="Calibri"/>
          <w:i/>
          <w:spacing w:val="-2"/>
          <w:sz w:val="26"/>
        </w:rPr>
        <w:t> </w:t>
      </w:r>
      <w:r>
        <w:rPr>
          <w:rFonts w:ascii="Calibri"/>
          <w:i/>
          <w:sz w:val="26"/>
        </w:rPr>
        <w:t>and</w:t>
      </w:r>
    </w:p>
    <w:p>
      <w:pPr>
        <w:pStyle w:val="BodyText"/>
        <w:spacing w:before="11"/>
        <w:rPr>
          <w:rFonts w:ascii="Calibri"/>
          <w:i/>
          <w:sz w:val="25"/>
        </w:rPr>
      </w:pPr>
    </w:p>
    <w:p>
      <w:pPr>
        <w:pStyle w:val="ListParagraph"/>
        <w:numPr>
          <w:ilvl w:val="2"/>
          <w:numId w:val="13"/>
        </w:numPr>
        <w:tabs>
          <w:tab w:pos="1241" w:val="left" w:leader="none"/>
        </w:tabs>
        <w:spacing w:line="240" w:lineRule="auto" w:before="0" w:after="0"/>
        <w:ind w:left="1240" w:right="0" w:hanging="361"/>
        <w:jc w:val="left"/>
        <w:rPr>
          <w:rFonts w:ascii="Calibri"/>
          <w:i/>
          <w:sz w:val="26"/>
        </w:rPr>
      </w:pPr>
      <w:r>
        <w:rPr>
          <w:rFonts w:ascii="Calibri"/>
          <w:i/>
          <w:sz w:val="26"/>
        </w:rPr>
        <w:t>The</w:t>
      </w:r>
      <w:r>
        <w:rPr>
          <w:rFonts w:ascii="Calibri"/>
          <w:i/>
          <w:spacing w:val="-4"/>
          <w:sz w:val="26"/>
        </w:rPr>
        <w:t> </w:t>
      </w:r>
      <w:r>
        <w:rPr>
          <w:rFonts w:ascii="Calibri"/>
          <w:i/>
          <w:sz w:val="26"/>
        </w:rPr>
        <w:t>Registrar</w:t>
      </w:r>
      <w:r>
        <w:rPr>
          <w:rFonts w:ascii="Calibri"/>
          <w:i/>
          <w:spacing w:val="-2"/>
          <w:sz w:val="26"/>
        </w:rPr>
        <w:t> </w:t>
      </w:r>
      <w:r>
        <w:rPr>
          <w:rFonts w:ascii="Calibri"/>
          <w:i/>
          <w:sz w:val="26"/>
        </w:rPr>
        <w:t>-</w:t>
      </w:r>
      <w:r>
        <w:rPr>
          <w:rFonts w:ascii="Calibri"/>
          <w:i/>
          <w:spacing w:val="-4"/>
          <w:sz w:val="26"/>
        </w:rPr>
        <w:t> </w:t>
      </w:r>
      <w:r>
        <w:rPr>
          <w:rFonts w:ascii="Calibri"/>
          <w:i/>
          <w:sz w:val="26"/>
        </w:rPr>
        <w:t>General</w:t>
      </w:r>
      <w:r>
        <w:rPr>
          <w:rFonts w:ascii="Calibri"/>
          <w:i/>
          <w:spacing w:val="-2"/>
          <w:sz w:val="26"/>
        </w:rPr>
        <w:t> </w:t>
      </w:r>
      <w:r>
        <w:rPr>
          <w:rFonts w:ascii="Calibri"/>
          <w:i/>
          <w:sz w:val="26"/>
        </w:rPr>
        <w:t>of</w:t>
      </w:r>
      <w:r>
        <w:rPr>
          <w:rFonts w:ascii="Calibri"/>
          <w:i/>
          <w:spacing w:val="-2"/>
          <w:sz w:val="26"/>
        </w:rPr>
        <w:t> </w:t>
      </w:r>
      <w:r>
        <w:rPr>
          <w:rFonts w:ascii="Calibri"/>
          <w:i/>
          <w:sz w:val="26"/>
        </w:rPr>
        <w:t>the</w:t>
      </w:r>
      <w:r>
        <w:rPr>
          <w:rFonts w:ascii="Calibri"/>
          <w:i/>
          <w:spacing w:val="-2"/>
          <w:sz w:val="26"/>
        </w:rPr>
        <w:t> </w:t>
      </w:r>
      <w:r>
        <w:rPr>
          <w:rFonts w:ascii="Calibri"/>
          <w:i/>
          <w:sz w:val="26"/>
        </w:rPr>
        <w:t>Commission</w:t>
      </w:r>
    </w:p>
    <w:p>
      <w:pPr>
        <w:pStyle w:val="BodyText"/>
        <w:rPr>
          <w:rFonts w:ascii="Calibri"/>
          <w:i/>
        </w:rPr>
      </w:pPr>
    </w:p>
    <w:p>
      <w:pPr>
        <w:pStyle w:val="BodyText"/>
        <w:rPr>
          <w:rFonts w:ascii="Calibri"/>
          <w:i/>
        </w:rPr>
      </w:pPr>
    </w:p>
    <w:p>
      <w:pPr>
        <w:pStyle w:val="BodyText"/>
        <w:spacing w:before="9"/>
        <w:rPr>
          <w:rFonts w:ascii="Calibri"/>
          <w:i/>
          <w:sz w:val="38"/>
        </w:rPr>
      </w:pPr>
    </w:p>
    <w:p>
      <w:pPr>
        <w:pStyle w:val="BodyText"/>
        <w:spacing w:line="480" w:lineRule="auto"/>
        <w:ind w:left="520" w:right="182"/>
        <w:jc w:val="both"/>
      </w:pPr>
      <w:r>
        <w:rPr/>
        <w:t>The</w:t>
      </w:r>
      <w:r>
        <w:rPr>
          <w:spacing w:val="1"/>
        </w:rPr>
        <w:t> </w:t>
      </w:r>
      <w:r>
        <w:rPr/>
        <w:t>Registrar</w:t>
      </w:r>
      <w:r>
        <w:rPr>
          <w:spacing w:val="1"/>
        </w:rPr>
        <w:t> </w:t>
      </w:r>
      <w:r>
        <w:rPr/>
        <w:t>General‟s</w:t>
      </w:r>
      <w:r>
        <w:rPr>
          <w:spacing w:val="1"/>
        </w:rPr>
        <w:t> </w:t>
      </w:r>
      <w:r>
        <w:rPr/>
        <w:t>membership</w:t>
      </w:r>
      <w:r>
        <w:rPr>
          <w:spacing w:val="1"/>
        </w:rPr>
        <w:t> </w:t>
      </w:r>
      <w:r>
        <w:rPr/>
        <w:t>reflects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compound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tripartite</w:t>
      </w:r>
      <w:r>
        <w:rPr>
          <w:spacing w:val="1"/>
        </w:rPr>
        <w:t> </w:t>
      </w:r>
      <w:r>
        <w:rPr/>
        <w:t>role</w:t>
      </w:r>
      <w:r>
        <w:rPr>
          <w:spacing w:val="1"/>
        </w:rPr>
        <w:t> </w:t>
      </w:r>
      <w:r>
        <w:rPr/>
        <w:t>as</w:t>
      </w:r>
      <w:r>
        <w:rPr>
          <w:spacing w:val="-62"/>
        </w:rPr>
        <w:t> </w:t>
      </w:r>
      <w:r>
        <w:rPr/>
        <w:t>Companies Registrar, Registrar of Business names, and Registrar of Incorporated</w:t>
      </w:r>
      <w:r>
        <w:rPr>
          <w:spacing w:val="1"/>
        </w:rPr>
        <w:t> </w:t>
      </w:r>
      <w:r>
        <w:rPr/>
        <w:t>Trustees (voluntary, religious, friendly and other societies) and its general role as</w:t>
      </w:r>
      <w:r>
        <w:rPr>
          <w:spacing w:val="1"/>
        </w:rPr>
        <w:t> </w:t>
      </w:r>
      <w:r>
        <w:rPr/>
        <w:t>administrator</w:t>
      </w:r>
      <w:r>
        <w:rPr>
          <w:spacing w:val="-2"/>
        </w:rPr>
        <w:t> </w:t>
      </w:r>
      <w:r>
        <w:rPr/>
        <w:t>of</w:t>
      </w:r>
      <w:r>
        <w:rPr>
          <w:spacing w:val="2"/>
        </w:rPr>
        <w:t> </w:t>
      </w:r>
      <w:r>
        <w:rPr/>
        <w:t>the </w:t>
      </w:r>
      <w:r>
        <w:rPr>
          <w:b/>
        </w:rPr>
        <w:t>Companies</w:t>
      </w:r>
      <w:r>
        <w:rPr>
          <w:b/>
          <w:spacing w:val="1"/>
        </w:rPr>
        <w:t> </w:t>
      </w:r>
      <w:r>
        <w:rPr>
          <w:b/>
        </w:rPr>
        <w:t>and</w:t>
      </w:r>
      <w:r>
        <w:rPr>
          <w:b/>
          <w:spacing w:val="-2"/>
        </w:rPr>
        <w:t> </w:t>
      </w:r>
      <w:r>
        <w:rPr>
          <w:b/>
        </w:rPr>
        <w:t>Allied</w:t>
      </w:r>
      <w:r>
        <w:rPr>
          <w:b/>
          <w:spacing w:val="-1"/>
        </w:rPr>
        <w:t> </w:t>
      </w:r>
      <w:r>
        <w:rPr>
          <w:b/>
        </w:rPr>
        <w:t>Matters</w:t>
      </w:r>
      <w:r>
        <w:rPr>
          <w:b/>
          <w:spacing w:val="-1"/>
        </w:rPr>
        <w:t> </w:t>
      </w:r>
      <w:r>
        <w:rPr>
          <w:b/>
        </w:rPr>
        <w:t>Act</w:t>
      </w:r>
      <w:r>
        <w:rPr>
          <w:b/>
          <w:spacing w:val="-1"/>
        </w:rPr>
        <w:t> </w:t>
      </w:r>
      <w:r>
        <w:rPr>
          <w:b/>
        </w:rPr>
        <w:t>1990</w:t>
      </w:r>
      <w:r>
        <w:rPr/>
        <w:t>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pStyle w:val="BodyText"/>
        <w:spacing w:line="480" w:lineRule="auto" w:before="1"/>
        <w:ind w:left="520" w:right="176"/>
        <w:jc w:val="both"/>
      </w:pPr>
      <w:r>
        <w:rPr/>
        <w:t>In the composition of the membership, every segment of corporate and non-corporate</w:t>
      </w:r>
      <w:r>
        <w:rPr>
          <w:spacing w:val="1"/>
        </w:rPr>
        <w:t> </w:t>
      </w:r>
      <w:r>
        <w:rPr/>
        <w:t>life is represented, in order to have a commission that is constituted in such a manner</w:t>
      </w:r>
      <w:r>
        <w:rPr>
          <w:spacing w:val="1"/>
        </w:rPr>
        <w:t> </w:t>
      </w:r>
      <w:r>
        <w:rPr/>
        <w:t>as to be capable of formulating policies on anything within the three major branches</w:t>
      </w:r>
      <w:r>
        <w:rPr>
          <w:spacing w:val="1"/>
        </w:rPr>
        <w:t> </w:t>
      </w:r>
      <w:r>
        <w:rPr/>
        <w:t>covered by the Act. Not only is the membership drawn from all material works of life,</w:t>
      </w:r>
      <w:r>
        <w:rPr>
          <w:spacing w:val="-62"/>
        </w:rPr>
        <w:t> </w:t>
      </w:r>
      <w:r>
        <w:rPr/>
        <w:t>it requires the highest and most suitable qualifications. It is basically constituted based</w:t>
      </w:r>
      <w:r>
        <w:rPr>
          <w:spacing w:val="-62"/>
        </w:rPr>
        <w:t> </w:t>
      </w:r>
      <w:r>
        <w:rPr/>
        <w:t>on</w:t>
      </w:r>
      <w:r>
        <w:rPr>
          <w:spacing w:val="-2"/>
        </w:rPr>
        <w:t> </w:t>
      </w:r>
      <w:r>
        <w:rPr/>
        <w:t>efficiency</w:t>
      </w:r>
      <w:r>
        <w:rPr>
          <w:spacing w:val="-6"/>
        </w:rPr>
        <w:t> </w:t>
      </w:r>
      <w:r>
        <w:rPr/>
        <w:t>of</w:t>
      </w:r>
      <w:r>
        <w:rPr>
          <w:spacing w:val="2"/>
        </w:rPr>
        <w:t> </w:t>
      </w:r>
      <w:r>
        <w:rPr/>
        <w:t>the</w:t>
      </w:r>
      <w:r>
        <w:rPr>
          <w:spacing w:val="1"/>
        </w:rPr>
        <w:t> </w:t>
      </w:r>
      <w:r>
        <w:rPr/>
        <w:t>members</w:t>
      </w:r>
      <w:r>
        <w:rPr>
          <w:spacing w:val="-1"/>
        </w:rPr>
        <w:t> </w:t>
      </w:r>
      <w:r>
        <w:rPr/>
        <w:t>in addition</w:t>
      </w:r>
      <w:r>
        <w:rPr>
          <w:spacing w:val="-1"/>
        </w:rPr>
        <w:t> </w:t>
      </w:r>
      <w:r>
        <w:rPr/>
        <w:t>to</w:t>
      </w:r>
      <w:r>
        <w:rPr>
          <w:spacing w:val="-2"/>
        </w:rPr>
        <w:t> </w:t>
      </w:r>
      <w:r>
        <w:rPr/>
        <w:t>statutory</w:t>
      </w:r>
      <w:r>
        <w:rPr>
          <w:spacing w:val="-5"/>
        </w:rPr>
        <w:t> </w:t>
      </w:r>
      <w:r>
        <w:rPr/>
        <w:t>requirements.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4"/>
        </w:rPr>
      </w:pPr>
    </w:p>
    <w:p>
      <w:pPr>
        <w:pStyle w:val="BodyText"/>
        <w:spacing w:line="480" w:lineRule="auto"/>
        <w:ind w:left="520" w:right="177"/>
        <w:jc w:val="both"/>
      </w:pPr>
      <w:r>
        <w:rPr/>
        <w:t>The Registrar - General is appointed by the President and is a member of it. He must</w:t>
      </w:r>
      <w:r>
        <w:rPr>
          <w:spacing w:val="1"/>
        </w:rPr>
        <w:t> </w:t>
      </w:r>
      <w:r>
        <w:rPr/>
        <w:t>be a person who has been qualified to practice law in Nigeria, for not less than ten</w:t>
      </w:r>
      <w:r>
        <w:rPr>
          <w:spacing w:val="1"/>
        </w:rPr>
        <w:t> </w:t>
      </w:r>
      <w:r>
        <w:rPr/>
        <w:t>years and he must have had experience in company law practice or administration, for</w:t>
      </w:r>
      <w:r>
        <w:rPr>
          <w:spacing w:val="-62"/>
        </w:rPr>
        <w:t> </w:t>
      </w:r>
      <w:r>
        <w:rPr/>
        <w:t>not less than eight years</w:t>
      </w:r>
      <w:r>
        <w:rPr>
          <w:vertAlign w:val="superscript"/>
        </w:rPr>
        <w:t>2</w:t>
      </w:r>
      <w:r>
        <w:rPr>
          <w:vertAlign w:val="baseline"/>
        </w:rPr>
        <w:t>. He is the Chief Executive of the Commission, and he is</w:t>
      </w:r>
      <w:r>
        <w:rPr>
          <w:spacing w:val="1"/>
          <w:vertAlign w:val="baseline"/>
        </w:rPr>
        <w:t> </w:t>
      </w:r>
      <w:r>
        <w:rPr>
          <w:vertAlign w:val="baseline"/>
        </w:rPr>
        <w:t>subject</w:t>
      </w:r>
      <w:r>
        <w:rPr>
          <w:spacing w:val="44"/>
          <w:vertAlign w:val="baseline"/>
        </w:rPr>
        <w:t> </w:t>
      </w:r>
      <w:r>
        <w:rPr>
          <w:vertAlign w:val="baseline"/>
        </w:rPr>
        <w:t>to</w:t>
      </w:r>
      <w:r>
        <w:rPr>
          <w:spacing w:val="44"/>
          <w:vertAlign w:val="baseline"/>
        </w:rPr>
        <w:t> </w:t>
      </w:r>
      <w:r>
        <w:rPr>
          <w:vertAlign w:val="baseline"/>
        </w:rPr>
        <w:t>the</w:t>
      </w:r>
      <w:r>
        <w:rPr>
          <w:spacing w:val="44"/>
          <w:vertAlign w:val="baseline"/>
        </w:rPr>
        <w:t> </w:t>
      </w:r>
      <w:r>
        <w:rPr>
          <w:vertAlign w:val="baseline"/>
        </w:rPr>
        <w:t>directives</w:t>
      </w:r>
      <w:r>
        <w:rPr>
          <w:spacing w:val="45"/>
          <w:vertAlign w:val="baseline"/>
        </w:rPr>
        <w:t> </w:t>
      </w:r>
      <w:r>
        <w:rPr>
          <w:vertAlign w:val="baseline"/>
        </w:rPr>
        <w:t>of</w:t>
      </w:r>
      <w:r>
        <w:rPr>
          <w:spacing w:val="46"/>
          <w:vertAlign w:val="baseline"/>
        </w:rPr>
        <w:t> </w:t>
      </w:r>
      <w:r>
        <w:rPr>
          <w:vertAlign w:val="baseline"/>
        </w:rPr>
        <w:t>the</w:t>
      </w:r>
      <w:r>
        <w:rPr>
          <w:spacing w:val="44"/>
          <w:vertAlign w:val="baseline"/>
        </w:rPr>
        <w:t> </w:t>
      </w:r>
      <w:r>
        <w:rPr>
          <w:vertAlign w:val="baseline"/>
        </w:rPr>
        <w:t>commission</w:t>
      </w:r>
      <w:r>
        <w:rPr>
          <w:spacing w:val="46"/>
          <w:vertAlign w:val="baseline"/>
        </w:rPr>
        <w:t> </w:t>
      </w:r>
      <w:r>
        <w:rPr>
          <w:vertAlign w:val="baseline"/>
        </w:rPr>
        <w:t>and</w:t>
      </w:r>
      <w:r>
        <w:rPr>
          <w:spacing w:val="45"/>
          <w:vertAlign w:val="baseline"/>
        </w:rPr>
        <w:t> </w:t>
      </w:r>
      <w:r>
        <w:rPr>
          <w:vertAlign w:val="baseline"/>
        </w:rPr>
        <w:t>also</w:t>
      </w:r>
      <w:r>
        <w:rPr>
          <w:spacing w:val="44"/>
          <w:vertAlign w:val="baseline"/>
        </w:rPr>
        <w:t> </w:t>
      </w:r>
      <w:r>
        <w:rPr>
          <w:vertAlign w:val="baseline"/>
        </w:rPr>
        <w:t>the</w:t>
      </w:r>
      <w:r>
        <w:rPr>
          <w:spacing w:val="44"/>
          <w:vertAlign w:val="baseline"/>
        </w:rPr>
        <w:t> </w:t>
      </w:r>
      <w:r>
        <w:rPr>
          <w:vertAlign w:val="baseline"/>
        </w:rPr>
        <w:t>accounting</w:t>
      </w:r>
      <w:r>
        <w:rPr>
          <w:spacing w:val="45"/>
          <w:vertAlign w:val="baseline"/>
        </w:rPr>
        <w:t> </w:t>
      </w:r>
      <w:r>
        <w:rPr>
          <w:vertAlign w:val="baseline"/>
        </w:rPr>
        <w:t>officer</w:t>
      </w:r>
      <w:r>
        <w:rPr>
          <w:spacing w:val="45"/>
          <w:vertAlign w:val="baseline"/>
        </w:rPr>
        <w:t> </w:t>
      </w:r>
      <w:r>
        <w:rPr>
          <w:vertAlign w:val="baseline"/>
        </w:rPr>
        <w:t>of</w:t>
      </w:r>
      <w:r>
        <w:rPr>
          <w:spacing w:val="46"/>
          <w:vertAlign w:val="baseline"/>
        </w:rPr>
        <w:t> </w:t>
      </w:r>
      <w:r>
        <w:rPr>
          <w:vertAlign w:val="baseline"/>
        </w:rPr>
        <w:t>the</w:t>
      </w:r>
    </w:p>
    <w:p>
      <w:pPr>
        <w:spacing w:after="0" w:line="480" w:lineRule="auto"/>
        <w:jc w:val="both"/>
        <w:sectPr>
          <w:footerReference w:type="default" r:id="rId9"/>
          <w:pgSz w:w="12240" w:h="15840"/>
          <w:pgMar w:footer="1591" w:header="0" w:top="1420" w:bottom="1780" w:left="1280" w:right="1260"/>
          <w:pgNumType w:start="2"/>
        </w:sectPr>
      </w:pPr>
    </w:p>
    <w:p>
      <w:pPr>
        <w:pStyle w:val="BodyText"/>
        <w:spacing w:line="480" w:lineRule="auto" w:before="112"/>
        <w:ind w:left="520" w:right="173"/>
      </w:pPr>
      <w:r>
        <w:rPr/>
        <w:t>Commission</w:t>
      </w:r>
      <w:r>
        <w:rPr>
          <w:vertAlign w:val="superscript"/>
        </w:rPr>
        <w:t>3</w:t>
      </w:r>
      <w:r>
        <w:rPr>
          <w:vertAlign w:val="baseline"/>
        </w:rPr>
        <w:t>.</w:t>
      </w:r>
      <w:r>
        <w:rPr>
          <w:spacing w:val="59"/>
          <w:vertAlign w:val="baseline"/>
        </w:rPr>
        <w:t> </w:t>
      </w:r>
      <w:r>
        <w:rPr>
          <w:vertAlign w:val="baseline"/>
        </w:rPr>
        <w:t>He</w:t>
      </w:r>
      <w:r>
        <w:rPr>
          <w:spacing w:val="61"/>
          <w:vertAlign w:val="baseline"/>
        </w:rPr>
        <w:t> </w:t>
      </w:r>
      <w:r>
        <w:rPr>
          <w:vertAlign w:val="baseline"/>
        </w:rPr>
        <w:t>is</w:t>
      </w:r>
      <w:r>
        <w:rPr>
          <w:spacing w:val="59"/>
          <w:vertAlign w:val="baseline"/>
        </w:rPr>
        <w:t> </w:t>
      </w:r>
      <w:r>
        <w:rPr>
          <w:vertAlign w:val="baseline"/>
        </w:rPr>
        <w:t>entitled</w:t>
      </w:r>
      <w:r>
        <w:rPr>
          <w:spacing w:val="60"/>
          <w:vertAlign w:val="baseline"/>
        </w:rPr>
        <w:t> </w:t>
      </w:r>
      <w:r>
        <w:rPr>
          <w:vertAlign w:val="baseline"/>
        </w:rPr>
        <w:t>to</w:t>
      </w:r>
      <w:r>
        <w:rPr>
          <w:spacing w:val="59"/>
          <w:vertAlign w:val="baseline"/>
        </w:rPr>
        <w:t> </w:t>
      </w:r>
      <w:r>
        <w:rPr>
          <w:vertAlign w:val="baseline"/>
        </w:rPr>
        <w:t>represent</w:t>
      </w:r>
      <w:r>
        <w:rPr>
          <w:spacing w:val="59"/>
          <w:vertAlign w:val="baseline"/>
        </w:rPr>
        <w:t> </w:t>
      </w:r>
      <w:r>
        <w:rPr>
          <w:vertAlign w:val="baseline"/>
        </w:rPr>
        <w:t>the</w:t>
      </w:r>
      <w:r>
        <w:rPr>
          <w:spacing w:val="59"/>
          <w:vertAlign w:val="baseline"/>
        </w:rPr>
        <w:t> </w:t>
      </w:r>
      <w:r>
        <w:rPr>
          <w:vertAlign w:val="baseline"/>
        </w:rPr>
        <w:t>commission</w:t>
      </w:r>
      <w:r>
        <w:rPr>
          <w:spacing w:val="62"/>
          <w:vertAlign w:val="baseline"/>
        </w:rPr>
        <w:t> </w:t>
      </w:r>
      <w:r>
        <w:rPr>
          <w:vertAlign w:val="baseline"/>
        </w:rPr>
        <w:t>in</w:t>
      </w:r>
      <w:r>
        <w:rPr>
          <w:spacing w:val="59"/>
          <w:vertAlign w:val="baseline"/>
        </w:rPr>
        <w:t> </w:t>
      </w:r>
      <w:r>
        <w:rPr>
          <w:vertAlign w:val="baseline"/>
        </w:rPr>
        <w:t>legal</w:t>
      </w:r>
      <w:r>
        <w:rPr>
          <w:spacing w:val="59"/>
          <w:vertAlign w:val="baseline"/>
        </w:rPr>
        <w:t> </w:t>
      </w:r>
      <w:r>
        <w:rPr>
          <w:vertAlign w:val="baseline"/>
        </w:rPr>
        <w:t>proceedings</w:t>
      </w:r>
      <w:r>
        <w:rPr>
          <w:spacing w:val="59"/>
          <w:vertAlign w:val="baseline"/>
        </w:rPr>
        <w:t> </w:t>
      </w:r>
      <w:r>
        <w:rPr>
          <w:vertAlign w:val="baseline"/>
        </w:rPr>
        <w:t>in</w:t>
      </w:r>
      <w:r>
        <w:rPr>
          <w:spacing w:val="-62"/>
          <w:vertAlign w:val="baseline"/>
        </w:rPr>
        <w:t> </w:t>
      </w:r>
      <w:r>
        <w:rPr>
          <w:vertAlign w:val="baseline"/>
        </w:rPr>
        <w:t>Court.</w:t>
      </w:r>
    </w:p>
    <w:p>
      <w:pPr>
        <w:spacing w:after="0" w:line="480" w:lineRule="auto"/>
        <w:sectPr>
          <w:footerReference w:type="default" r:id="rId10"/>
          <w:pgSz w:w="12240" w:h="15840"/>
          <w:pgMar w:footer="1591" w:header="0" w:top="1320" w:bottom="1780" w:left="1280" w:right="1260"/>
          <w:pgNumType w:start="2"/>
        </w:sectPr>
      </w:pPr>
    </w:p>
    <w:p>
      <w:pPr>
        <w:pStyle w:val="Heading1"/>
        <w:numPr>
          <w:ilvl w:val="2"/>
          <w:numId w:val="14"/>
        </w:numPr>
        <w:tabs>
          <w:tab w:pos="1241" w:val="left" w:leader="none"/>
        </w:tabs>
        <w:spacing w:line="240" w:lineRule="auto" w:before="60" w:after="0"/>
        <w:ind w:left="1240" w:right="0" w:hanging="721"/>
        <w:jc w:val="both"/>
      </w:pPr>
      <w:r>
        <w:rPr/>
        <w:t>Duration of</w:t>
      </w:r>
      <w:r>
        <w:rPr>
          <w:spacing w:val="-2"/>
        </w:rPr>
        <w:t> </w:t>
      </w:r>
      <w:r>
        <w:rPr/>
        <w:t>Membership</w:t>
      </w:r>
    </w:p>
    <w:p>
      <w:pPr>
        <w:pStyle w:val="BodyText"/>
        <w:spacing w:before="4"/>
        <w:rPr>
          <w:b/>
          <w:sz w:val="25"/>
        </w:rPr>
      </w:pPr>
    </w:p>
    <w:p>
      <w:pPr>
        <w:pStyle w:val="BodyText"/>
        <w:spacing w:line="480" w:lineRule="auto"/>
        <w:ind w:left="520" w:right="178"/>
        <w:jc w:val="both"/>
      </w:pPr>
      <w:r>
        <w:rPr/>
        <w:t>Members of the commission other than ex-officio members hold office for five years</w:t>
      </w:r>
      <w:r>
        <w:rPr>
          <w:spacing w:val="1"/>
        </w:rPr>
        <w:t> </w:t>
      </w:r>
      <w:r>
        <w:rPr/>
        <w:t>and are eligible for a further term of five years. With the exception of the Registrar,</w:t>
      </w:r>
      <w:r>
        <w:rPr>
          <w:spacing w:val="1"/>
        </w:rPr>
        <w:t> </w:t>
      </w:r>
      <w:r>
        <w:rPr/>
        <w:t>generally, they are all part-time members unless they otherwise cease to hold office in</w:t>
      </w:r>
      <w:r>
        <w:rPr>
          <w:spacing w:val="-62"/>
        </w:rPr>
        <w:t> </w:t>
      </w:r>
      <w:r>
        <w:rPr/>
        <w:t>the</w:t>
      </w:r>
      <w:r>
        <w:rPr>
          <w:spacing w:val="-2"/>
        </w:rPr>
        <w:t> </w:t>
      </w:r>
      <w:r>
        <w:rPr/>
        <w:t>circumstances</w:t>
      </w:r>
      <w:r>
        <w:rPr>
          <w:spacing w:val="-1"/>
        </w:rPr>
        <w:t> </w:t>
      </w:r>
      <w:r>
        <w:rPr/>
        <w:t>specified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Act</w:t>
      </w:r>
      <w:r>
        <w:rPr>
          <w:vertAlign w:val="superscript"/>
        </w:rPr>
        <w:t>4</w:t>
      </w:r>
      <w:r>
        <w:rPr>
          <w:vertAlign w:val="baseline"/>
        </w:rPr>
        <w:t>.</w:t>
      </w:r>
    </w:p>
    <w:p>
      <w:pPr>
        <w:pStyle w:val="BodyText"/>
        <w:rPr>
          <w:sz w:val="32"/>
        </w:rPr>
      </w:pPr>
    </w:p>
    <w:p>
      <w:pPr>
        <w:pStyle w:val="Heading1"/>
        <w:numPr>
          <w:ilvl w:val="2"/>
          <w:numId w:val="14"/>
        </w:numPr>
        <w:tabs>
          <w:tab w:pos="1241" w:val="left" w:leader="none"/>
        </w:tabs>
        <w:spacing w:line="240" w:lineRule="auto" w:before="238" w:after="0"/>
        <w:ind w:left="1240" w:right="0" w:hanging="721"/>
        <w:jc w:val="both"/>
      </w:pPr>
      <w:r>
        <w:rPr/>
        <w:t>Disqualification of</w:t>
      </w:r>
      <w:r>
        <w:rPr>
          <w:spacing w:val="-3"/>
        </w:rPr>
        <w:t> </w:t>
      </w:r>
      <w:r>
        <w:rPr/>
        <w:t>Members</w:t>
      </w:r>
    </w:p>
    <w:p>
      <w:pPr>
        <w:pStyle w:val="BodyText"/>
        <w:spacing w:before="4"/>
        <w:rPr>
          <w:b/>
          <w:sz w:val="25"/>
        </w:rPr>
      </w:pPr>
    </w:p>
    <w:p>
      <w:pPr>
        <w:pStyle w:val="BodyText"/>
        <w:spacing w:line="480" w:lineRule="auto"/>
        <w:ind w:left="520" w:right="181"/>
        <w:jc w:val="both"/>
      </w:pPr>
      <w:r>
        <w:rPr/>
        <w:t>As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property</w:t>
      </w:r>
      <w:r>
        <w:rPr>
          <w:spacing w:val="1"/>
        </w:rPr>
        <w:t> </w:t>
      </w:r>
      <w:r>
        <w:rPr/>
        <w:t>articulated</w:t>
      </w:r>
      <w:r>
        <w:rPr>
          <w:spacing w:val="1"/>
        </w:rPr>
        <w:t> </w:t>
      </w:r>
      <w:r>
        <w:rPr/>
        <w:t>Act,</w:t>
      </w:r>
      <w:r>
        <w:rPr>
          <w:spacing w:val="1"/>
        </w:rPr>
        <w:t> </w:t>
      </w:r>
      <w:r>
        <w:rPr/>
        <w:t>CAMA</w:t>
      </w:r>
      <w:r>
        <w:rPr>
          <w:spacing w:val="1"/>
        </w:rPr>
        <w:t> </w:t>
      </w:r>
      <w:r>
        <w:rPr/>
        <w:t>provides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grounds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disqualification</w:t>
      </w:r>
      <w:r>
        <w:rPr>
          <w:spacing w:val="-2"/>
        </w:rPr>
        <w:t> </w:t>
      </w:r>
      <w:r>
        <w:rPr/>
        <w:t>of</w:t>
      </w:r>
      <w:r>
        <w:rPr>
          <w:spacing w:val="3"/>
        </w:rPr>
        <w:t> </w:t>
      </w:r>
      <w:r>
        <w:rPr/>
        <w:t>member.</w:t>
      </w:r>
      <w:r>
        <w:rPr>
          <w:spacing w:val="-2"/>
        </w:rPr>
        <w:t> </w:t>
      </w:r>
      <w:r>
        <w:rPr/>
        <w:t>A</w:t>
      </w:r>
      <w:r>
        <w:rPr>
          <w:spacing w:val="2"/>
        </w:rPr>
        <w:t> </w:t>
      </w:r>
      <w:r>
        <w:rPr/>
        <w:t>member</w:t>
      </w:r>
      <w:r>
        <w:rPr>
          <w:spacing w:val="-2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commission</w:t>
      </w:r>
      <w:r>
        <w:rPr>
          <w:spacing w:val="-2"/>
        </w:rPr>
        <w:t> </w:t>
      </w:r>
      <w:r>
        <w:rPr/>
        <w:t>ceases</w:t>
      </w:r>
      <w:r>
        <w:rPr>
          <w:spacing w:val="-2"/>
        </w:rPr>
        <w:t> </w:t>
      </w:r>
      <w:r>
        <w:rPr/>
        <w:t>to</w:t>
      </w:r>
      <w:r>
        <w:rPr>
          <w:spacing w:val="1"/>
        </w:rPr>
        <w:t> </w:t>
      </w:r>
      <w:r>
        <w:rPr/>
        <w:t>hold</w:t>
      </w:r>
      <w:r>
        <w:rPr>
          <w:spacing w:val="-2"/>
        </w:rPr>
        <w:t> </w:t>
      </w:r>
      <w:r>
        <w:rPr/>
        <w:t>office,</w:t>
      </w:r>
      <w:r>
        <w:rPr>
          <w:spacing w:val="-2"/>
        </w:rPr>
        <w:t> </w:t>
      </w:r>
      <w:r>
        <w:rPr/>
        <w:t>if:-</w:t>
      </w:r>
    </w:p>
    <w:p>
      <w:pPr>
        <w:pStyle w:val="ListParagraph"/>
        <w:numPr>
          <w:ilvl w:val="3"/>
          <w:numId w:val="14"/>
        </w:numPr>
        <w:tabs>
          <w:tab w:pos="1241" w:val="left" w:leader="none"/>
        </w:tabs>
        <w:spacing w:line="298" w:lineRule="exact" w:before="0" w:after="0"/>
        <w:ind w:left="1240" w:right="0" w:hanging="361"/>
        <w:jc w:val="left"/>
        <w:rPr>
          <w:sz w:val="26"/>
        </w:rPr>
      </w:pPr>
      <w:r>
        <w:rPr>
          <w:sz w:val="26"/>
        </w:rPr>
        <w:t>he</w:t>
      </w:r>
      <w:r>
        <w:rPr>
          <w:spacing w:val="-3"/>
          <w:sz w:val="26"/>
        </w:rPr>
        <w:t> </w:t>
      </w:r>
      <w:r>
        <w:rPr>
          <w:sz w:val="26"/>
        </w:rPr>
        <w:t>becomes</w:t>
      </w:r>
      <w:r>
        <w:rPr>
          <w:spacing w:val="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unsound mind</w:t>
      </w:r>
      <w:r>
        <w:rPr>
          <w:spacing w:val="-2"/>
          <w:sz w:val="26"/>
        </w:rPr>
        <w:t> </w:t>
      </w:r>
      <w:r>
        <w:rPr>
          <w:sz w:val="26"/>
        </w:rPr>
        <w:t>or</w:t>
      </w:r>
      <w:r>
        <w:rPr>
          <w:spacing w:val="-2"/>
          <w:sz w:val="26"/>
        </w:rPr>
        <w:t> </w:t>
      </w:r>
      <w:r>
        <w:rPr>
          <w:sz w:val="26"/>
        </w:rPr>
        <w:t>is</w:t>
      </w:r>
      <w:r>
        <w:rPr>
          <w:spacing w:val="-1"/>
          <w:sz w:val="26"/>
        </w:rPr>
        <w:t> </w:t>
      </w:r>
      <w:r>
        <w:rPr>
          <w:sz w:val="26"/>
        </w:rPr>
        <w:t>incapable</w:t>
      </w:r>
      <w:r>
        <w:rPr>
          <w:spacing w:val="-2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carrying</w:t>
      </w:r>
      <w:r>
        <w:rPr>
          <w:spacing w:val="-2"/>
          <w:sz w:val="26"/>
        </w:rPr>
        <w:t> </w:t>
      </w:r>
      <w:r>
        <w:rPr>
          <w:sz w:val="26"/>
        </w:rPr>
        <w:t>out</w:t>
      </w:r>
      <w:r>
        <w:rPr>
          <w:spacing w:val="-2"/>
          <w:sz w:val="26"/>
        </w:rPr>
        <w:t> </w:t>
      </w:r>
      <w:r>
        <w:rPr>
          <w:sz w:val="26"/>
        </w:rPr>
        <w:t>his</w:t>
      </w:r>
      <w:r>
        <w:rPr>
          <w:spacing w:val="-2"/>
          <w:sz w:val="26"/>
        </w:rPr>
        <w:t> </w:t>
      </w:r>
      <w:r>
        <w:rPr>
          <w:sz w:val="26"/>
        </w:rPr>
        <w:t>duties.</w:t>
      </w:r>
    </w:p>
    <w:p>
      <w:pPr>
        <w:pStyle w:val="BodyText"/>
      </w:pPr>
    </w:p>
    <w:p>
      <w:pPr>
        <w:pStyle w:val="ListParagraph"/>
        <w:numPr>
          <w:ilvl w:val="3"/>
          <w:numId w:val="14"/>
        </w:numPr>
        <w:tabs>
          <w:tab w:pos="1241" w:val="left" w:leader="none"/>
        </w:tabs>
        <w:spacing w:line="240" w:lineRule="auto" w:before="0" w:after="0"/>
        <w:ind w:left="1240" w:right="0" w:hanging="361"/>
        <w:jc w:val="left"/>
        <w:rPr>
          <w:sz w:val="26"/>
        </w:rPr>
      </w:pPr>
      <w:r>
        <w:rPr>
          <w:sz w:val="26"/>
        </w:rPr>
        <w:t>he</w:t>
      </w:r>
      <w:r>
        <w:rPr>
          <w:spacing w:val="-2"/>
          <w:sz w:val="26"/>
        </w:rPr>
        <w:t> </w:t>
      </w:r>
      <w:r>
        <w:rPr>
          <w:sz w:val="26"/>
        </w:rPr>
        <w:t>becomes bankrupt</w:t>
      </w:r>
      <w:r>
        <w:rPr>
          <w:spacing w:val="-2"/>
          <w:sz w:val="26"/>
        </w:rPr>
        <w:t> </w:t>
      </w:r>
      <w:r>
        <w:rPr>
          <w:sz w:val="26"/>
        </w:rPr>
        <w:t>or</w:t>
      </w:r>
      <w:r>
        <w:rPr>
          <w:spacing w:val="-2"/>
          <w:sz w:val="26"/>
        </w:rPr>
        <w:t> </w:t>
      </w:r>
      <w:r>
        <w:rPr>
          <w:sz w:val="26"/>
        </w:rPr>
        <w:t>has</w:t>
      </w:r>
      <w:r>
        <w:rPr>
          <w:spacing w:val="1"/>
          <w:sz w:val="26"/>
        </w:rPr>
        <w:t> </w:t>
      </w:r>
      <w:r>
        <w:rPr>
          <w:sz w:val="26"/>
        </w:rPr>
        <w:t>made</w:t>
      </w:r>
      <w:r>
        <w:rPr>
          <w:spacing w:val="-2"/>
          <w:sz w:val="26"/>
        </w:rPr>
        <w:t> </w:t>
      </w:r>
      <w:r>
        <w:rPr>
          <w:sz w:val="26"/>
        </w:rPr>
        <w:t>arrangement</w:t>
      </w:r>
      <w:r>
        <w:rPr>
          <w:spacing w:val="-2"/>
          <w:sz w:val="26"/>
        </w:rPr>
        <w:t> </w:t>
      </w:r>
      <w:r>
        <w:rPr>
          <w:sz w:val="26"/>
        </w:rPr>
        <w:t>with</w:t>
      </w:r>
      <w:r>
        <w:rPr>
          <w:spacing w:val="-2"/>
          <w:sz w:val="26"/>
        </w:rPr>
        <w:t> </w:t>
      </w:r>
      <w:r>
        <w:rPr>
          <w:sz w:val="26"/>
        </w:rPr>
        <w:t>his</w:t>
      </w:r>
      <w:r>
        <w:rPr>
          <w:spacing w:val="-2"/>
          <w:sz w:val="26"/>
        </w:rPr>
        <w:t> </w:t>
      </w:r>
      <w:r>
        <w:rPr>
          <w:sz w:val="26"/>
        </w:rPr>
        <w:t>creditors,</w:t>
      </w:r>
    </w:p>
    <w:p>
      <w:pPr>
        <w:pStyle w:val="BodyText"/>
        <w:spacing w:before="2"/>
      </w:pPr>
    </w:p>
    <w:p>
      <w:pPr>
        <w:pStyle w:val="ListParagraph"/>
        <w:numPr>
          <w:ilvl w:val="3"/>
          <w:numId w:val="14"/>
        </w:numPr>
        <w:tabs>
          <w:tab w:pos="1241" w:val="left" w:leader="none"/>
        </w:tabs>
        <w:spacing w:line="240" w:lineRule="auto" w:before="0" w:after="0"/>
        <w:ind w:left="1240" w:right="0" w:hanging="361"/>
        <w:jc w:val="left"/>
        <w:rPr>
          <w:sz w:val="26"/>
        </w:rPr>
      </w:pPr>
      <w:r>
        <w:rPr>
          <w:sz w:val="26"/>
        </w:rPr>
        <w:t>he</w:t>
      </w:r>
      <w:r>
        <w:rPr>
          <w:spacing w:val="-2"/>
          <w:sz w:val="26"/>
        </w:rPr>
        <w:t> </w:t>
      </w:r>
      <w:r>
        <w:rPr>
          <w:sz w:val="26"/>
        </w:rPr>
        <w:t>is</w:t>
      </w:r>
      <w:r>
        <w:rPr>
          <w:spacing w:val="-1"/>
          <w:sz w:val="26"/>
        </w:rPr>
        <w:t> </w:t>
      </w:r>
      <w:r>
        <w:rPr>
          <w:sz w:val="26"/>
        </w:rPr>
        <w:t>convicted</w:t>
      </w:r>
      <w:r>
        <w:rPr>
          <w:spacing w:val="-1"/>
          <w:sz w:val="26"/>
        </w:rPr>
        <w:t> </w:t>
      </w:r>
      <w:r>
        <w:rPr>
          <w:sz w:val="26"/>
        </w:rPr>
        <w:t>of</w:t>
      </w:r>
      <w:r>
        <w:rPr>
          <w:spacing w:val="2"/>
          <w:sz w:val="26"/>
        </w:rPr>
        <w:t> </w:t>
      </w:r>
      <w:r>
        <w:rPr>
          <w:sz w:val="26"/>
        </w:rPr>
        <w:t>felony</w:t>
      </w:r>
      <w:r>
        <w:rPr>
          <w:spacing w:val="-3"/>
          <w:sz w:val="26"/>
        </w:rPr>
        <w:t> </w:t>
      </w:r>
      <w:r>
        <w:rPr>
          <w:sz w:val="26"/>
        </w:rPr>
        <w:t>or</w:t>
      </w:r>
      <w:r>
        <w:rPr>
          <w:spacing w:val="-1"/>
          <w:sz w:val="26"/>
        </w:rPr>
        <w:t> </w:t>
      </w:r>
      <w:r>
        <w:rPr>
          <w:sz w:val="26"/>
        </w:rPr>
        <w:t>any</w:t>
      </w:r>
      <w:r>
        <w:rPr>
          <w:spacing w:val="-6"/>
          <w:sz w:val="26"/>
        </w:rPr>
        <w:t> </w:t>
      </w:r>
      <w:r>
        <w:rPr>
          <w:sz w:val="26"/>
        </w:rPr>
        <w:t>offence</w:t>
      </w:r>
      <w:r>
        <w:rPr>
          <w:spacing w:val="-1"/>
          <w:sz w:val="26"/>
        </w:rPr>
        <w:t> </w:t>
      </w:r>
      <w:r>
        <w:rPr>
          <w:sz w:val="26"/>
        </w:rPr>
        <w:t>involving</w:t>
      </w:r>
      <w:r>
        <w:rPr>
          <w:spacing w:val="-2"/>
          <w:sz w:val="26"/>
        </w:rPr>
        <w:t> </w:t>
      </w:r>
      <w:r>
        <w:rPr>
          <w:sz w:val="26"/>
        </w:rPr>
        <w:t>dishonesty,</w:t>
      </w:r>
    </w:p>
    <w:p>
      <w:pPr>
        <w:pStyle w:val="BodyText"/>
      </w:pPr>
    </w:p>
    <w:p>
      <w:pPr>
        <w:pStyle w:val="ListParagraph"/>
        <w:numPr>
          <w:ilvl w:val="3"/>
          <w:numId w:val="14"/>
        </w:numPr>
        <w:tabs>
          <w:tab w:pos="1241" w:val="left" w:leader="none"/>
        </w:tabs>
        <w:spacing w:line="240" w:lineRule="auto" w:before="0" w:after="0"/>
        <w:ind w:left="1240" w:right="0" w:hanging="361"/>
        <w:jc w:val="left"/>
        <w:rPr>
          <w:sz w:val="26"/>
        </w:rPr>
      </w:pPr>
      <w:r>
        <w:rPr>
          <w:sz w:val="26"/>
        </w:rPr>
        <w:t>he</w:t>
      </w:r>
      <w:r>
        <w:rPr>
          <w:spacing w:val="-3"/>
          <w:sz w:val="26"/>
        </w:rPr>
        <w:t> </w:t>
      </w:r>
      <w:r>
        <w:rPr>
          <w:sz w:val="26"/>
        </w:rPr>
        <w:t>is</w:t>
      </w:r>
      <w:r>
        <w:rPr>
          <w:spacing w:val="-2"/>
          <w:sz w:val="26"/>
        </w:rPr>
        <w:t> </w:t>
      </w:r>
      <w:r>
        <w:rPr>
          <w:sz w:val="26"/>
        </w:rPr>
        <w:t>guilty</w:t>
      </w:r>
      <w:r>
        <w:rPr>
          <w:spacing w:val="-5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serious misconduct</w:t>
      </w:r>
      <w:r>
        <w:rPr>
          <w:spacing w:val="1"/>
          <w:sz w:val="26"/>
        </w:rPr>
        <w:t> </w:t>
      </w:r>
      <w:r>
        <w:rPr>
          <w:sz w:val="26"/>
        </w:rPr>
        <w:t>relating</w:t>
      </w:r>
      <w:r>
        <w:rPr>
          <w:spacing w:val="1"/>
          <w:sz w:val="26"/>
        </w:rPr>
        <w:t> </w:t>
      </w:r>
      <w:r>
        <w:rPr>
          <w:sz w:val="26"/>
        </w:rPr>
        <w:t>to his</w:t>
      </w:r>
      <w:r>
        <w:rPr>
          <w:spacing w:val="-2"/>
          <w:sz w:val="26"/>
        </w:rPr>
        <w:t> </w:t>
      </w:r>
      <w:r>
        <w:rPr>
          <w:sz w:val="26"/>
        </w:rPr>
        <w:t>duties,</w:t>
      </w:r>
      <w:r>
        <w:rPr>
          <w:spacing w:val="-1"/>
          <w:sz w:val="26"/>
        </w:rPr>
        <w:t> </w:t>
      </w:r>
      <w:r>
        <w:rPr>
          <w:sz w:val="26"/>
        </w:rPr>
        <w:t>or</w:t>
      </w:r>
    </w:p>
    <w:p>
      <w:pPr>
        <w:pStyle w:val="BodyText"/>
        <w:spacing w:before="11"/>
        <w:rPr>
          <w:sz w:val="25"/>
        </w:rPr>
      </w:pPr>
    </w:p>
    <w:p>
      <w:pPr>
        <w:pStyle w:val="ListParagraph"/>
        <w:numPr>
          <w:ilvl w:val="3"/>
          <w:numId w:val="14"/>
        </w:numPr>
        <w:tabs>
          <w:tab w:pos="1241" w:val="left" w:leader="none"/>
        </w:tabs>
        <w:spacing w:line="484" w:lineRule="auto" w:before="0" w:after="0"/>
        <w:ind w:left="1240" w:right="184" w:hanging="360"/>
        <w:jc w:val="left"/>
        <w:rPr>
          <w:sz w:val="26"/>
        </w:rPr>
      </w:pPr>
      <w:r>
        <w:rPr>
          <w:sz w:val="26"/>
        </w:rPr>
        <w:t>he</w:t>
      </w:r>
      <w:r>
        <w:rPr>
          <w:spacing w:val="6"/>
          <w:sz w:val="26"/>
        </w:rPr>
        <w:t> </w:t>
      </w:r>
      <w:r>
        <w:rPr>
          <w:sz w:val="26"/>
        </w:rPr>
        <w:t>is</w:t>
      </w:r>
      <w:r>
        <w:rPr>
          <w:spacing w:val="6"/>
          <w:sz w:val="26"/>
        </w:rPr>
        <w:t> </w:t>
      </w:r>
      <w:r>
        <w:rPr>
          <w:sz w:val="26"/>
        </w:rPr>
        <w:t>disqualified</w:t>
      </w:r>
      <w:r>
        <w:rPr>
          <w:spacing w:val="6"/>
          <w:sz w:val="26"/>
        </w:rPr>
        <w:t> </w:t>
      </w:r>
      <w:r>
        <w:rPr>
          <w:sz w:val="26"/>
        </w:rPr>
        <w:t>or</w:t>
      </w:r>
      <w:r>
        <w:rPr>
          <w:spacing w:val="9"/>
          <w:sz w:val="26"/>
        </w:rPr>
        <w:t> </w:t>
      </w:r>
      <w:r>
        <w:rPr>
          <w:sz w:val="26"/>
        </w:rPr>
        <w:t>suspended</w:t>
      </w:r>
      <w:r>
        <w:rPr>
          <w:spacing w:val="7"/>
          <w:sz w:val="26"/>
        </w:rPr>
        <w:t> </w:t>
      </w:r>
      <w:r>
        <w:rPr>
          <w:sz w:val="26"/>
        </w:rPr>
        <w:t>from</w:t>
      </w:r>
      <w:r>
        <w:rPr>
          <w:spacing w:val="4"/>
          <w:sz w:val="26"/>
        </w:rPr>
        <w:t> </w:t>
      </w:r>
      <w:r>
        <w:rPr>
          <w:sz w:val="26"/>
        </w:rPr>
        <w:t>practicing</w:t>
      </w:r>
      <w:r>
        <w:rPr>
          <w:spacing w:val="6"/>
          <w:sz w:val="26"/>
        </w:rPr>
        <w:t> </w:t>
      </w:r>
      <w:r>
        <w:rPr>
          <w:sz w:val="26"/>
        </w:rPr>
        <w:t>his</w:t>
      </w:r>
      <w:r>
        <w:rPr>
          <w:spacing w:val="6"/>
          <w:sz w:val="26"/>
        </w:rPr>
        <w:t> </w:t>
      </w:r>
      <w:r>
        <w:rPr>
          <w:sz w:val="26"/>
        </w:rPr>
        <w:t>profession</w:t>
      </w:r>
      <w:r>
        <w:rPr>
          <w:spacing w:val="6"/>
          <w:sz w:val="26"/>
        </w:rPr>
        <w:t> </w:t>
      </w:r>
      <w:r>
        <w:rPr>
          <w:sz w:val="26"/>
        </w:rPr>
        <w:t>by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9"/>
          <w:sz w:val="26"/>
        </w:rPr>
        <w:t> </w:t>
      </w:r>
      <w:r>
        <w:rPr>
          <w:sz w:val="26"/>
        </w:rPr>
        <w:t>order</w:t>
      </w:r>
      <w:r>
        <w:rPr>
          <w:spacing w:val="8"/>
          <w:sz w:val="26"/>
        </w:rPr>
        <w:t> </w:t>
      </w:r>
      <w:r>
        <w:rPr>
          <w:sz w:val="26"/>
        </w:rPr>
        <w:t>of</w:t>
      </w:r>
      <w:r>
        <w:rPr>
          <w:spacing w:val="9"/>
          <w:sz w:val="26"/>
        </w:rPr>
        <w:t> </w:t>
      </w:r>
      <w:r>
        <w:rPr>
          <w:sz w:val="26"/>
        </w:rPr>
        <w:t>a</w:t>
      </w:r>
      <w:r>
        <w:rPr>
          <w:spacing w:val="-62"/>
          <w:sz w:val="26"/>
        </w:rPr>
        <w:t> </w:t>
      </w:r>
      <w:r>
        <w:rPr>
          <w:sz w:val="26"/>
        </w:rPr>
        <w:t>competent</w:t>
      </w:r>
      <w:r>
        <w:rPr>
          <w:spacing w:val="-1"/>
          <w:sz w:val="26"/>
        </w:rPr>
        <w:t> </w:t>
      </w:r>
      <w:r>
        <w:rPr>
          <w:sz w:val="26"/>
        </w:rPr>
        <w:t>authority</w:t>
      </w:r>
      <w:r>
        <w:rPr>
          <w:spacing w:val="-4"/>
          <w:sz w:val="26"/>
        </w:rPr>
        <w:t> </w:t>
      </w:r>
      <w:r>
        <w:rPr>
          <w:sz w:val="26"/>
        </w:rPr>
        <w:t>made</w:t>
      </w:r>
      <w:r>
        <w:rPr>
          <w:spacing w:val="-1"/>
          <w:sz w:val="26"/>
        </w:rPr>
        <w:t> </w:t>
      </w:r>
      <w:r>
        <w:rPr>
          <w:sz w:val="26"/>
        </w:rPr>
        <w:t>in</w:t>
      </w:r>
      <w:r>
        <w:rPr>
          <w:spacing w:val="-1"/>
          <w:sz w:val="26"/>
        </w:rPr>
        <w:t> </w:t>
      </w:r>
      <w:r>
        <w:rPr>
          <w:sz w:val="26"/>
        </w:rPr>
        <w:t>respect</w:t>
      </w:r>
      <w:r>
        <w:rPr>
          <w:spacing w:val="-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him</w:t>
      </w:r>
      <w:r>
        <w:rPr>
          <w:spacing w:val="-3"/>
          <w:sz w:val="26"/>
        </w:rPr>
        <w:t> </w:t>
      </w:r>
      <w:r>
        <w:rPr>
          <w:sz w:val="26"/>
        </w:rPr>
        <w:t>personally</w:t>
      </w:r>
      <w:r>
        <w:rPr>
          <w:rFonts w:ascii="Calibri"/>
          <w:sz w:val="26"/>
          <w:vertAlign w:val="superscript"/>
        </w:rPr>
        <w:t>5</w:t>
      </w:r>
      <w:r>
        <w:rPr>
          <w:sz w:val="26"/>
          <w:vertAlign w:val="baseline"/>
        </w:rPr>
        <w:t>.</w:t>
      </w:r>
    </w:p>
    <w:p>
      <w:pPr>
        <w:pStyle w:val="BodyText"/>
        <w:rPr>
          <w:sz w:val="30"/>
        </w:rPr>
      </w:pPr>
    </w:p>
    <w:p>
      <w:pPr>
        <w:pStyle w:val="Heading1"/>
        <w:numPr>
          <w:ilvl w:val="2"/>
          <w:numId w:val="14"/>
        </w:numPr>
        <w:tabs>
          <w:tab w:pos="1240" w:val="left" w:leader="none"/>
          <w:tab w:pos="1241" w:val="left" w:leader="none"/>
        </w:tabs>
        <w:spacing w:line="240" w:lineRule="auto" w:before="248" w:after="0"/>
        <w:ind w:left="1240" w:right="0" w:hanging="721"/>
        <w:jc w:val="left"/>
      </w:pPr>
      <w:r>
        <w:rPr/>
        <w:t>Proceedings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Commission</w:t>
      </w:r>
    </w:p>
    <w:p>
      <w:pPr>
        <w:pStyle w:val="BodyText"/>
        <w:spacing w:before="5"/>
        <w:rPr>
          <w:b/>
          <w:sz w:val="25"/>
        </w:rPr>
      </w:pPr>
    </w:p>
    <w:p>
      <w:pPr>
        <w:spacing w:line="480" w:lineRule="auto" w:before="0"/>
        <w:ind w:left="520" w:right="182" w:firstLine="0"/>
        <w:jc w:val="both"/>
        <w:rPr>
          <w:sz w:val="26"/>
        </w:rPr>
      </w:pPr>
      <w:r>
        <w:rPr>
          <w:sz w:val="26"/>
        </w:rPr>
        <w:t>A summary of </w:t>
      </w:r>
      <w:r>
        <w:rPr>
          <w:b/>
          <w:sz w:val="26"/>
        </w:rPr>
        <w:t>Section 27 (1) and (2) of the Interpretation Act, Cap 192, Laws of</w:t>
      </w:r>
      <w:r>
        <w:rPr>
          <w:b/>
          <w:spacing w:val="1"/>
          <w:sz w:val="26"/>
        </w:rPr>
        <w:t> </w:t>
      </w:r>
      <w:r>
        <w:rPr>
          <w:b/>
          <w:sz w:val="26"/>
        </w:rPr>
        <w:t>the</w:t>
      </w:r>
      <w:r>
        <w:rPr>
          <w:b/>
          <w:spacing w:val="35"/>
          <w:sz w:val="26"/>
        </w:rPr>
        <w:t> </w:t>
      </w:r>
      <w:r>
        <w:rPr>
          <w:b/>
          <w:sz w:val="26"/>
        </w:rPr>
        <w:t>Federation</w:t>
      </w:r>
      <w:r>
        <w:rPr>
          <w:b/>
          <w:spacing w:val="35"/>
          <w:sz w:val="26"/>
        </w:rPr>
        <w:t> </w:t>
      </w:r>
      <w:r>
        <w:rPr>
          <w:b/>
          <w:sz w:val="26"/>
        </w:rPr>
        <w:t>1990,</w:t>
      </w:r>
      <w:r>
        <w:rPr>
          <w:b/>
          <w:spacing w:val="37"/>
          <w:sz w:val="26"/>
        </w:rPr>
        <w:t> </w:t>
      </w:r>
      <w:r>
        <w:rPr>
          <w:sz w:val="26"/>
        </w:rPr>
        <w:t>shows</w:t>
      </w:r>
      <w:r>
        <w:rPr>
          <w:spacing w:val="35"/>
          <w:sz w:val="26"/>
        </w:rPr>
        <w:t> </w:t>
      </w:r>
      <w:r>
        <w:rPr>
          <w:sz w:val="26"/>
        </w:rPr>
        <w:t>that</w:t>
      </w:r>
      <w:r>
        <w:rPr>
          <w:spacing w:val="35"/>
          <w:sz w:val="26"/>
        </w:rPr>
        <w:t> </w:t>
      </w:r>
      <w:r>
        <w:rPr>
          <w:sz w:val="26"/>
        </w:rPr>
        <w:t>where</w:t>
      </w:r>
      <w:r>
        <w:rPr>
          <w:spacing w:val="38"/>
          <w:sz w:val="26"/>
        </w:rPr>
        <w:t> </w:t>
      </w:r>
      <w:r>
        <w:rPr>
          <w:sz w:val="26"/>
        </w:rPr>
        <w:t>a</w:t>
      </w:r>
      <w:r>
        <w:rPr>
          <w:spacing w:val="35"/>
          <w:sz w:val="26"/>
        </w:rPr>
        <w:t> </w:t>
      </w:r>
      <w:r>
        <w:rPr>
          <w:sz w:val="26"/>
        </w:rPr>
        <w:t>body</w:t>
      </w:r>
      <w:r>
        <w:rPr>
          <w:spacing w:val="28"/>
          <w:sz w:val="26"/>
        </w:rPr>
        <w:t> </w:t>
      </w:r>
      <w:r>
        <w:rPr>
          <w:sz w:val="26"/>
        </w:rPr>
        <w:t>established</w:t>
      </w:r>
      <w:r>
        <w:rPr>
          <w:spacing w:val="35"/>
          <w:sz w:val="26"/>
        </w:rPr>
        <w:t> </w:t>
      </w:r>
      <w:r>
        <w:rPr>
          <w:sz w:val="26"/>
        </w:rPr>
        <w:t>by</w:t>
      </w:r>
      <w:r>
        <w:rPr>
          <w:spacing w:val="32"/>
          <w:sz w:val="26"/>
        </w:rPr>
        <w:t> </w:t>
      </w:r>
      <w:r>
        <w:rPr>
          <w:sz w:val="26"/>
        </w:rPr>
        <w:t>an</w:t>
      </w:r>
      <w:r>
        <w:rPr>
          <w:spacing w:val="35"/>
          <w:sz w:val="26"/>
        </w:rPr>
        <w:t> </w:t>
      </w:r>
      <w:r>
        <w:rPr>
          <w:sz w:val="26"/>
        </w:rPr>
        <w:t>enactment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2"/>
        </w:rPr>
      </w:pPr>
      <w:r>
        <w:rPr/>
        <w:pict>
          <v:rect style="position:absolute;margin-left:90.024002pt;margin-top:14.81668pt;width:144.020pt;height:.599980pt;mso-position-horizontal-relative:page;mso-position-vertical-relative:paragraph;z-index:-1571993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4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4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S.8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(1)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Ibid</w:t>
      </w:r>
    </w:p>
    <w:p>
      <w:pPr>
        <w:spacing w:after="0"/>
        <w:jc w:val="left"/>
        <w:rPr>
          <w:sz w:val="20"/>
        </w:rPr>
        <w:sectPr>
          <w:footerReference w:type="default" r:id="rId11"/>
          <w:pgSz w:w="12240" w:h="15840"/>
          <w:pgMar w:footer="1396" w:header="0" w:top="1380" w:bottom="1580" w:left="1280" w:right="1260"/>
        </w:sectPr>
      </w:pPr>
    </w:p>
    <w:p>
      <w:pPr>
        <w:pStyle w:val="BodyText"/>
        <w:spacing w:line="480" w:lineRule="auto" w:before="72"/>
        <w:ind w:left="520" w:right="187"/>
        <w:jc w:val="both"/>
      </w:pPr>
      <w:r>
        <w:rPr/>
        <w:t>comprises three or more persons, any authorized act which the body can do may be</w:t>
      </w:r>
      <w:r>
        <w:rPr>
          <w:spacing w:val="1"/>
        </w:rPr>
        <w:t> </w:t>
      </w:r>
      <w:r>
        <w:rPr/>
        <w:t>done</w:t>
      </w:r>
      <w:r>
        <w:rPr>
          <w:spacing w:val="-2"/>
        </w:rPr>
        <w:t> </w:t>
      </w:r>
      <w:r>
        <w:rPr/>
        <w:t>by</w:t>
      </w:r>
      <w:r>
        <w:rPr>
          <w:spacing w:val="-6"/>
        </w:rPr>
        <w:t> </w:t>
      </w:r>
      <w:r>
        <w:rPr/>
        <w:t>a</w:t>
      </w:r>
      <w:r>
        <w:rPr>
          <w:spacing w:val="2"/>
        </w:rPr>
        <w:t> </w:t>
      </w:r>
      <w:r>
        <w:rPr/>
        <w:t>majority</w:t>
      </w:r>
      <w:r>
        <w:rPr>
          <w:spacing w:val="-4"/>
        </w:rPr>
        <w:t>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name</w:t>
      </w:r>
      <w:r>
        <w:rPr>
          <w:spacing w:val="-1"/>
        </w:rPr>
        <w:t> </w:t>
      </w:r>
      <w:r>
        <w:rPr/>
        <w:t>of</w:t>
      </w:r>
      <w:r>
        <w:rPr>
          <w:spacing w:val="2"/>
        </w:rPr>
        <w:t> </w:t>
      </w:r>
      <w:r>
        <w:rPr/>
        <w:t>the</w:t>
      </w:r>
      <w:r>
        <w:rPr>
          <w:spacing w:val="-1"/>
        </w:rPr>
        <w:t> </w:t>
      </w:r>
      <w:r>
        <w:rPr/>
        <w:t>body.</w:t>
      </w:r>
    </w:p>
    <w:p>
      <w:pPr>
        <w:pStyle w:val="BodyText"/>
        <w:rPr>
          <w:sz w:val="28"/>
        </w:rPr>
      </w:pPr>
    </w:p>
    <w:p>
      <w:pPr>
        <w:pStyle w:val="BodyText"/>
        <w:spacing w:before="11"/>
        <w:rPr>
          <w:sz w:val="23"/>
        </w:rPr>
      </w:pPr>
    </w:p>
    <w:p>
      <w:pPr>
        <w:pStyle w:val="BodyText"/>
        <w:spacing w:line="480" w:lineRule="auto"/>
        <w:ind w:left="520" w:right="177"/>
        <w:jc w:val="both"/>
      </w:pPr>
      <w:r>
        <w:rPr/>
        <w:t>The quorum for meetings of the commission is five</w:t>
      </w:r>
      <w:r>
        <w:rPr>
          <w:vertAlign w:val="superscript"/>
        </w:rPr>
        <w:t>6</w:t>
      </w:r>
      <w:r>
        <w:rPr>
          <w:vertAlign w:val="baseline"/>
        </w:rPr>
        <w:t>, excluding the representatives of</w:t>
      </w:r>
      <w:r>
        <w:rPr>
          <w:spacing w:val="1"/>
          <w:vertAlign w:val="baseline"/>
        </w:rPr>
        <w:t> </w:t>
      </w:r>
      <w:r>
        <w:rPr>
          <w:vertAlign w:val="baseline"/>
        </w:rPr>
        <w:t>the </w:t>
      </w:r>
      <w:r>
        <w:rPr>
          <w:b/>
          <w:vertAlign w:val="baseline"/>
        </w:rPr>
        <w:t>Institute of Chartered Secretaries and Administrators</w:t>
      </w:r>
      <w:r>
        <w:rPr>
          <w:vertAlign w:val="baseline"/>
        </w:rPr>
        <w:t>. The rationale for the</w:t>
      </w:r>
      <w:r>
        <w:rPr>
          <w:spacing w:val="1"/>
          <w:vertAlign w:val="baseline"/>
        </w:rPr>
        <w:t> </w:t>
      </w:r>
      <w:r>
        <w:rPr>
          <w:vertAlign w:val="baseline"/>
        </w:rPr>
        <w:t>exclusion from the quorum of the first of these representatives is not clear. The others</w:t>
      </w:r>
      <w:r>
        <w:rPr>
          <w:spacing w:val="1"/>
          <w:vertAlign w:val="baseline"/>
        </w:rPr>
        <w:t> </w:t>
      </w:r>
      <w:r>
        <w:rPr>
          <w:vertAlign w:val="baseline"/>
        </w:rPr>
        <w:t>might</w:t>
      </w:r>
      <w:r>
        <w:rPr>
          <w:spacing w:val="-2"/>
          <w:vertAlign w:val="baseline"/>
        </w:rPr>
        <w:t> </w:t>
      </w:r>
      <w:r>
        <w:rPr>
          <w:vertAlign w:val="baseline"/>
        </w:rPr>
        <w:t>have</w:t>
      </w:r>
      <w:r>
        <w:rPr>
          <w:spacing w:val="2"/>
          <w:vertAlign w:val="baseline"/>
        </w:rPr>
        <w:t> </w:t>
      </w:r>
      <w:r>
        <w:rPr>
          <w:vertAlign w:val="baseline"/>
        </w:rPr>
        <w:t>been</w:t>
      </w:r>
      <w:r>
        <w:rPr>
          <w:spacing w:val="-1"/>
          <w:vertAlign w:val="baseline"/>
        </w:rPr>
        <w:t> </w:t>
      </w:r>
      <w:r>
        <w:rPr>
          <w:vertAlign w:val="baseline"/>
        </w:rPr>
        <w:t>excluded</w:t>
      </w:r>
      <w:r>
        <w:rPr>
          <w:spacing w:val="-1"/>
          <w:vertAlign w:val="baseline"/>
        </w:rPr>
        <w:t> </w:t>
      </w:r>
      <w:r>
        <w:rPr>
          <w:vertAlign w:val="baseline"/>
        </w:rPr>
        <w:t>because</w:t>
      </w:r>
      <w:r>
        <w:rPr>
          <w:spacing w:val="2"/>
          <w:vertAlign w:val="baseline"/>
        </w:rPr>
        <w:t> </w:t>
      </w:r>
      <w:r>
        <w:rPr>
          <w:vertAlign w:val="baseline"/>
        </w:rPr>
        <w:t>they</w:t>
      </w:r>
      <w:r>
        <w:rPr>
          <w:spacing w:val="-7"/>
          <w:vertAlign w:val="baseline"/>
        </w:rPr>
        <w:t> </w:t>
      </w:r>
      <w:r>
        <w:rPr>
          <w:vertAlign w:val="baseline"/>
        </w:rPr>
        <w:t>are</w:t>
      </w:r>
      <w:r>
        <w:rPr>
          <w:spacing w:val="2"/>
          <w:vertAlign w:val="baseline"/>
        </w:rPr>
        <w:t> </w:t>
      </w:r>
      <w:r>
        <w:rPr>
          <w:vertAlign w:val="baseline"/>
        </w:rPr>
        <w:t>part</w:t>
      </w:r>
      <w:r>
        <w:rPr>
          <w:spacing w:val="-1"/>
          <w:vertAlign w:val="baseline"/>
        </w:rPr>
        <w:t> </w:t>
      </w:r>
      <w:r>
        <w:rPr>
          <w:vertAlign w:val="baseline"/>
        </w:rPr>
        <w:t>of</w:t>
      </w:r>
      <w:r>
        <w:rPr>
          <w:spacing w:val="2"/>
          <w:vertAlign w:val="baseline"/>
        </w:rPr>
        <w:t> </w:t>
      </w:r>
      <w:r>
        <w:rPr>
          <w:vertAlign w:val="baseline"/>
        </w:rPr>
        <w:t>the</w:t>
      </w:r>
      <w:r>
        <w:rPr>
          <w:spacing w:val="-1"/>
          <w:vertAlign w:val="baseline"/>
        </w:rPr>
        <w:t> </w:t>
      </w:r>
      <w:r>
        <w:rPr>
          <w:vertAlign w:val="baseline"/>
        </w:rPr>
        <w:t>establishment.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pStyle w:val="BodyText"/>
        <w:spacing w:line="480" w:lineRule="auto"/>
        <w:ind w:left="520" w:right="181"/>
        <w:jc w:val="both"/>
      </w:pPr>
      <w:r>
        <w:rPr/>
        <w:t>In view of the sensitive nature of the functions of the Commission, the members are</w:t>
      </w:r>
      <w:r>
        <w:rPr>
          <w:spacing w:val="1"/>
        </w:rPr>
        <w:t> </w:t>
      </w:r>
      <w:r>
        <w:rPr/>
        <w:t>required to disclose their interest in any company or enterprise in the affairs of which</w:t>
      </w:r>
      <w:r>
        <w:rPr>
          <w:spacing w:val="1"/>
        </w:rPr>
        <w:t> </w:t>
      </w:r>
      <w:r>
        <w:rPr/>
        <w:t>are being considered, or of any interest in any contract made or to be made by the</w:t>
      </w:r>
      <w:r>
        <w:rPr>
          <w:spacing w:val="1"/>
        </w:rPr>
        <w:t> </w:t>
      </w:r>
      <w:r>
        <w:rPr/>
        <w:t>Commission</w:t>
      </w:r>
      <w:r>
        <w:rPr>
          <w:vertAlign w:val="superscript"/>
        </w:rPr>
        <w:t>7</w:t>
      </w:r>
      <w:r>
        <w:rPr>
          <w:vertAlign w:val="baseline"/>
        </w:rPr>
        <w:t>.</w:t>
      </w:r>
    </w:p>
    <w:p>
      <w:pPr>
        <w:pStyle w:val="BodyText"/>
        <w:rPr>
          <w:sz w:val="32"/>
        </w:rPr>
      </w:pPr>
    </w:p>
    <w:p>
      <w:pPr>
        <w:pStyle w:val="Heading1"/>
        <w:numPr>
          <w:ilvl w:val="2"/>
          <w:numId w:val="14"/>
        </w:numPr>
        <w:tabs>
          <w:tab w:pos="1241" w:val="left" w:leader="none"/>
        </w:tabs>
        <w:spacing w:line="240" w:lineRule="auto" w:before="239" w:after="0"/>
        <w:ind w:left="1240" w:right="0" w:hanging="721"/>
        <w:jc w:val="both"/>
      </w:pPr>
      <w:r>
        <w:rPr/>
        <w:t>Functions</w:t>
      </w:r>
      <w:r>
        <w:rPr>
          <w:spacing w:val="-2"/>
        </w:rPr>
        <w:t> </w:t>
      </w:r>
      <w:r>
        <w:rPr/>
        <w:t>of</w:t>
      </w:r>
      <w:r>
        <w:rPr>
          <w:spacing w:val="-3"/>
        </w:rPr>
        <w:t> </w:t>
      </w:r>
      <w:r>
        <w:rPr/>
        <w:t>the</w:t>
      </w:r>
      <w:r>
        <w:rPr>
          <w:spacing w:val="-1"/>
        </w:rPr>
        <w:t> </w:t>
      </w:r>
      <w:r>
        <w:rPr/>
        <w:t>Commission</w:t>
      </w:r>
    </w:p>
    <w:p>
      <w:pPr>
        <w:pStyle w:val="BodyText"/>
        <w:spacing w:before="3"/>
        <w:rPr>
          <w:b/>
          <w:sz w:val="25"/>
        </w:rPr>
      </w:pPr>
    </w:p>
    <w:p>
      <w:pPr>
        <w:pStyle w:val="BodyText"/>
        <w:spacing w:line="480" w:lineRule="auto"/>
        <w:ind w:left="520" w:right="182"/>
        <w:jc w:val="both"/>
      </w:pPr>
      <w:r>
        <w:rPr/>
        <w:t>The functions of the Corporate Affairs Commission is expressly provided in CAMA</w:t>
      </w:r>
      <w:r>
        <w:rPr>
          <w:spacing w:val="1"/>
        </w:rPr>
        <w:t> </w:t>
      </w:r>
      <w:r>
        <w:rPr/>
        <w:t>shall</w:t>
      </w:r>
      <w:r>
        <w:rPr>
          <w:spacing w:val="-2"/>
        </w:rPr>
        <w:t> </w:t>
      </w:r>
      <w:r>
        <w:rPr/>
        <w:t>be</w:t>
      </w:r>
      <w:r>
        <w:rPr>
          <w:spacing w:val="-1"/>
        </w:rPr>
        <w:t> </w:t>
      </w:r>
      <w:r>
        <w:rPr/>
        <w:t>to</w:t>
      </w:r>
      <w:r>
        <w:rPr>
          <w:spacing w:val="2"/>
        </w:rPr>
        <w:t> </w:t>
      </w:r>
      <w:r>
        <w:rPr/>
        <w:t>–</w:t>
      </w:r>
    </w:p>
    <w:p>
      <w:pPr>
        <w:pStyle w:val="ListParagraph"/>
        <w:numPr>
          <w:ilvl w:val="0"/>
          <w:numId w:val="15"/>
        </w:numPr>
        <w:tabs>
          <w:tab w:pos="1241" w:val="left" w:leader="none"/>
        </w:tabs>
        <w:spacing w:line="480" w:lineRule="auto" w:before="0" w:after="0"/>
        <w:ind w:left="1240" w:right="181" w:hanging="720"/>
        <w:jc w:val="both"/>
        <w:rPr>
          <w:i/>
          <w:sz w:val="26"/>
        </w:rPr>
      </w:pPr>
      <w:r>
        <w:rPr>
          <w:i/>
          <w:sz w:val="26"/>
        </w:rPr>
        <w:t>Subject to section 541 of the Act. Administer this Act including the regulation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and supervision of the formation, incorporation, registration management and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winding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up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companies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under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or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pursuant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to</w:t>
      </w:r>
      <w:r>
        <w:rPr>
          <w:i/>
          <w:spacing w:val="2"/>
          <w:sz w:val="26"/>
        </w:rPr>
        <w:t> </w:t>
      </w:r>
      <w:r>
        <w:rPr>
          <w:i/>
          <w:sz w:val="26"/>
        </w:rPr>
        <w:t>this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Act;</w:t>
      </w: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spacing w:before="8"/>
        <w:rPr>
          <w:i/>
          <w:sz w:val="25"/>
        </w:rPr>
      </w:pPr>
      <w:r>
        <w:rPr/>
        <w:pict>
          <v:rect style="position:absolute;margin-left:90.024002pt;margin-top:16.740118pt;width:144.020pt;height:.599980pt;mso-position-horizontal-relative:page;mso-position-vertical-relative:paragraph;z-index:-15719424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4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6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S.5 Ibid</w:t>
      </w:r>
    </w:p>
    <w:p>
      <w:pPr>
        <w:spacing w:after="0"/>
        <w:jc w:val="left"/>
        <w:rPr>
          <w:sz w:val="20"/>
        </w:rPr>
        <w:sectPr>
          <w:footerReference w:type="default" r:id="rId12"/>
          <w:pgSz w:w="12240" w:h="15840"/>
          <w:pgMar w:footer="1396" w:header="0" w:top="1360" w:bottom="1580" w:left="1280" w:right="1260"/>
          <w:pgNumType w:start="7"/>
        </w:sectPr>
      </w:pPr>
    </w:p>
    <w:p>
      <w:pPr>
        <w:pStyle w:val="ListParagraph"/>
        <w:numPr>
          <w:ilvl w:val="0"/>
          <w:numId w:val="15"/>
        </w:numPr>
        <w:tabs>
          <w:tab w:pos="1241" w:val="left" w:leader="none"/>
        </w:tabs>
        <w:spacing w:line="480" w:lineRule="auto" w:before="72" w:after="0"/>
        <w:ind w:left="1240" w:right="183" w:hanging="720"/>
        <w:jc w:val="both"/>
        <w:rPr>
          <w:i/>
          <w:sz w:val="26"/>
        </w:rPr>
      </w:pPr>
      <w:r>
        <w:rPr>
          <w:i/>
          <w:sz w:val="26"/>
        </w:rPr>
        <w:t>Establish and maintain a companies registry and offices in all the states of 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Federation suitably and adequately equipped to discharge its functions' under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 Act or any other law in respect of which it is charged with responsibility;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and</w:t>
      </w:r>
    </w:p>
    <w:p>
      <w:pPr>
        <w:pStyle w:val="ListParagraph"/>
        <w:numPr>
          <w:ilvl w:val="0"/>
          <w:numId w:val="15"/>
        </w:numPr>
        <w:tabs>
          <w:tab w:pos="1241" w:val="left" w:leader="none"/>
        </w:tabs>
        <w:spacing w:line="480" w:lineRule="auto" w:before="2" w:after="0"/>
        <w:ind w:left="1240" w:right="178" w:hanging="720"/>
        <w:jc w:val="both"/>
        <w:rPr>
          <w:i/>
          <w:sz w:val="26"/>
        </w:rPr>
      </w:pPr>
      <w:r>
        <w:rPr>
          <w:i/>
          <w:sz w:val="26"/>
        </w:rPr>
        <w:t>Arrange or conduct an investigation into the affairs of any company where 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interests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shareholders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and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public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so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demand;</w:t>
      </w:r>
    </w:p>
    <w:p>
      <w:pPr>
        <w:pStyle w:val="ListParagraph"/>
        <w:numPr>
          <w:ilvl w:val="0"/>
          <w:numId w:val="15"/>
        </w:numPr>
        <w:tabs>
          <w:tab w:pos="1241" w:val="left" w:leader="none"/>
        </w:tabs>
        <w:spacing w:line="240" w:lineRule="auto" w:before="0" w:after="0"/>
        <w:ind w:left="1240" w:right="0" w:hanging="721"/>
        <w:jc w:val="both"/>
        <w:rPr>
          <w:i/>
          <w:sz w:val="26"/>
        </w:rPr>
      </w:pPr>
      <w:r>
        <w:rPr>
          <w:i/>
          <w:sz w:val="26"/>
        </w:rPr>
        <w:t>Perform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such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other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functions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as may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be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specified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by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any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Act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or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enactment;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and</w:t>
      </w:r>
    </w:p>
    <w:p>
      <w:pPr>
        <w:pStyle w:val="BodyText"/>
        <w:spacing w:before="10"/>
        <w:rPr>
          <w:i/>
          <w:sz w:val="25"/>
        </w:rPr>
      </w:pPr>
    </w:p>
    <w:p>
      <w:pPr>
        <w:pStyle w:val="ListParagraph"/>
        <w:numPr>
          <w:ilvl w:val="0"/>
          <w:numId w:val="15"/>
        </w:numPr>
        <w:tabs>
          <w:tab w:pos="1241" w:val="left" w:leader="none"/>
        </w:tabs>
        <w:spacing w:line="480" w:lineRule="auto" w:before="1" w:after="0"/>
        <w:ind w:left="1240" w:right="185" w:hanging="720"/>
        <w:jc w:val="both"/>
        <w:rPr>
          <w:i/>
          <w:sz w:val="26"/>
        </w:rPr>
      </w:pPr>
      <w:r>
        <w:rPr>
          <w:i/>
          <w:sz w:val="26"/>
        </w:rPr>
        <w:t>Undertake such other activities as are necessary or expedient for giving full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effect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to 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provisions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of this Act</w:t>
      </w:r>
      <w:r>
        <w:rPr>
          <w:i/>
          <w:sz w:val="26"/>
          <w:vertAlign w:val="superscript"/>
        </w:rPr>
        <w:t>8</w:t>
      </w:r>
      <w:r>
        <w:rPr>
          <w:i/>
          <w:sz w:val="26"/>
          <w:vertAlign w:val="baseline"/>
        </w:rPr>
        <w:t>.</w:t>
      </w:r>
    </w:p>
    <w:p>
      <w:pPr>
        <w:pStyle w:val="BodyText"/>
        <w:spacing w:line="480" w:lineRule="auto"/>
        <w:ind w:left="520" w:right="179"/>
        <w:jc w:val="both"/>
      </w:pPr>
      <w:r>
        <w:rPr/>
        <w:t>The most salutary and sticking aspect of the Act is the wide powers which the Act</w:t>
      </w:r>
      <w:r>
        <w:rPr>
          <w:spacing w:val="1"/>
        </w:rPr>
        <w:t> </w:t>
      </w:r>
      <w:r>
        <w:rPr/>
        <w:t>confers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Commission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administrative,</w:t>
      </w:r>
      <w:r>
        <w:rPr>
          <w:spacing w:val="1"/>
        </w:rPr>
        <w:t> </w:t>
      </w:r>
      <w:r>
        <w:rPr/>
        <w:t>regulations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super</w:t>
      </w:r>
      <w:r>
        <w:rPr>
          <w:spacing w:val="1"/>
        </w:rPr>
        <w:t> </w:t>
      </w:r>
      <w:r>
        <w:rPr/>
        <w:t>vision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companies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allied</w:t>
      </w:r>
      <w:r>
        <w:rPr>
          <w:spacing w:val="1"/>
        </w:rPr>
        <w:t> </w:t>
      </w:r>
      <w:r>
        <w:rPr/>
        <w:t>bodies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period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formation,</w:t>
      </w:r>
      <w:r>
        <w:rPr>
          <w:spacing w:val="1"/>
        </w:rPr>
        <w:t> </w:t>
      </w:r>
      <w:r>
        <w:rPr/>
        <w:t>incorporation,</w:t>
      </w:r>
      <w:r>
        <w:rPr>
          <w:spacing w:val="1"/>
        </w:rPr>
        <w:t> </w:t>
      </w:r>
      <w:r>
        <w:rPr/>
        <w:t>registration,</w:t>
      </w:r>
      <w:r>
        <w:rPr>
          <w:spacing w:val="1"/>
        </w:rPr>
        <w:t> </w:t>
      </w:r>
      <w:r>
        <w:rPr/>
        <w:t>investigation</w:t>
      </w:r>
      <w:r>
        <w:rPr>
          <w:spacing w:val="-1"/>
        </w:rPr>
        <w:t> </w:t>
      </w:r>
      <w:r>
        <w:rPr/>
        <w:t>and</w:t>
      </w:r>
      <w:r>
        <w:rPr>
          <w:spacing w:val="1"/>
        </w:rPr>
        <w:t> </w:t>
      </w:r>
      <w:r>
        <w:rPr/>
        <w:t>management</w:t>
      </w:r>
      <w:r>
        <w:rPr>
          <w:spacing w:val="4"/>
        </w:rPr>
        <w:t> </w:t>
      </w:r>
      <w:r>
        <w:rPr/>
        <w:t>to</w:t>
      </w:r>
      <w:r>
        <w:rPr>
          <w:spacing w:val="1"/>
        </w:rPr>
        <w:t> </w:t>
      </w:r>
      <w:r>
        <w:rPr/>
        <w:t>windingup.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4"/>
        </w:rPr>
      </w:pPr>
    </w:p>
    <w:p>
      <w:pPr>
        <w:pStyle w:val="BodyText"/>
        <w:spacing w:line="480" w:lineRule="auto"/>
        <w:ind w:left="520" w:right="179"/>
        <w:jc w:val="both"/>
      </w:pPr>
      <w:r>
        <w:rPr/>
        <w:t>Apart from the powers mentioned in Section 7 of CAMA, other sections of CAMA</w:t>
      </w:r>
      <w:r>
        <w:rPr>
          <w:spacing w:val="1"/>
        </w:rPr>
        <w:t> </w:t>
      </w:r>
      <w:r>
        <w:rPr/>
        <w:t>like </w:t>
      </w:r>
      <w:r>
        <w:rPr>
          <w:b/>
        </w:rPr>
        <w:t>Section 36 (1) CAMA 2004</w:t>
      </w:r>
      <w:r>
        <w:rPr>
          <w:b/>
          <w:spacing w:val="66"/>
        </w:rPr>
        <w:t> </w:t>
      </w:r>
      <w:r>
        <w:rPr/>
        <w:t>also gave the Commission further powers as it</w:t>
      </w:r>
      <w:r>
        <w:rPr>
          <w:spacing w:val="1"/>
        </w:rPr>
        <w:t> </w:t>
      </w:r>
      <w:r>
        <w:rPr/>
        <w:t>relates</w:t>
      </w:r>
      <w:r>
        <w:rPr>
          <w:spacing w:val="-2"/>
        </w:rPr>
        <w:t> </w:t>
      </w:r>
      <w:r>
        <w:rPr/>
        <w:t>to Memorandum</w:t>
      </w:r>
      <w:r>
        <w:rPr>
          <w:spacing w:val="-3"/>
        </w:rPr>
        <w:t> </w:t>
      </w:r>
      <w:r>
        <w:rPr/>
        <w:t>and</w:t>
      </w:r>
      <w:r>
        <w:rPr>
          <w:spacing w:val="-1"/>
        </w:rPr>
        <w:t> </w:t>
      </w:r>
      <w:r>
        <w:rPr/>
        <w:t>Article</w:t>
      </w:r>
      <w:r>
        <w:rPr>
          <w:spacing w:val="-1"/>
        </w:rPr>
        <w:t> </w:t>
      </w:r>
      <w:r>
        <w:rPr/>
        <w:t>of</w:t>
      </w:r>
      <w:r>
        <w:rPr>
          <w:spacing w:val="2"/>
        </w:rPr>
        <w:t> </w:t>
      </w:r>
      <w:r>
        <w:rPr/>
        <w:t>Association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-1"/>
        </w:rPr>
        <w:t> </w:t>
      </w:r>
      <w:r>
        <w:rPr/>
        <w:t>company</w:t>
      </w:r>
      <w:r>
        <w:rPr>
          <w:spacing w:val="-4"/>
        </w:rPr>
        <w:t> </w:t>
      </w:r>
      <w:r>
        <w:rPr/>
        <w:t>thus:-</w:t>
      </w:r>
    </w:p>
    <w:p>
      <w:pPr>
        <w:spacing w:line="482" w:lineRule="auto" w:before="0"/>
        <w:ind w:left="1240" w:right="1149" w:firstLine="64"/>
        <w:jc w:val="both"/>
        <w:rPr>
          <w:i/>
          <w:sz w:val="26"/>
        </w:rPr>
      </w:pPr>
      <w:r>
        <w:rPr>
          <w:i/>
          <w:sz w:val="26"/>
        </w:rPr>
        <w:t>“The Commission shall register the memorandum and articles unless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in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its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opinion:-</w:t>
      </w:r>
    </w:p>
    <w:p>
      <w:pPr>
        <w:pStyle w:val="ListParagraph"/>
        <w:numPr>
          <w:ilvl w:val="1"/>
          <w:numId w:val="15"/>
        </w:numPr>
        <w:tabs>
          <w:tab w:pos="1960" w:val="left" w:leader="none"/>
          <w:tab w:pos="1961" w:val="left" w:leader="none"/>
        </w:tabs>
        <w:spacing w:line="295" w:lineRule="exact" w:before="0" w:after="0"/>
        <w:ind w:left="1960" w:right="0" w:hanging="721"/>
        <w:jc w:val="left"/>
        <w:rPr>
          <w:i/>
          <w:sz w:val="26"/>
        </w:rPr>
      </w:pPr>
      <w:r>
        <w:rPr>
          <w:i/>
          <w:sz w:val="26"/>
        </w:rPr>
        <w:t>They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do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not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comply</w:t>
      </w:r>
      <w:r>
        <w:rPr>
          <w:i/>
          <w:spacing w:val="2"/>
          <w:sz w:val="26"/>
        </w:rPr>
        <w:t> </w:t>
      </w:r>
      <w:r>
        <w:rPr>
          <w:i/>
          <w:sz w:val="26"/>
        </w:rPr>
        <w:t>with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provisions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this Act;</w:t>
      </w: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spacing w:before="6"/>
        <w:rPr>
          <w:i/>
          <w:sz w:val="19"/>
        </w:rPr>
      </w:pPr>
      <w:r>
        <w:rPr/>
        <w:pict>
          <v:rect style="position:absolute;margin-left:90.024002pt;margin-top:13.174072pt;width:144.020pt;height:.60004pt;mso-position-horizontal-relative:page;mso-position-vertical-relative:paragraph;z-index:-15718912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after="0"/>
        <w:rPr>
          <w:sz w:val="19"/>
        </w:rPr>
        <w:sectPr>
          <w:footerReference w:type="default" r:id="rId13"/>
          <w:pgSz w:w="12240" w:h="15840"/>
          <w:pgMar w:footer="1495" w:header="0" w:top="1360" w:bottom="1680" w:left="1280" w:right="1260"/>
        </w:sectPr>
      </w:pPr>
    </w:p>
    <w:p>
      <w:pPr>
        <w:pStyle w:val="ListParagraph"/>
        <w:numPr>
          <w:ilvl w:val="1"/>
          <w:numId w:val="15"/>
        </w:numPr>
        <w:tabs>
          <w:tab w:pos="1961" w:val="left" w:leader="none"/>
        </w:tabs>
        <w:spacing w:line="480" w:lineRule="auto" w:before="72" w:after="0"/>
        <w:ind w:left="1960" w:right="1143" w:hanging="720"/>
        <w:jc w:val="both"/>
        <w:rPr>
          <w:i/>
          <w:sz w:val="26"/>
        </w:rPr>
      </w:pPr>
      <w:r>
        <w:rPr>
          <w:i/>
          <w:sz w:val="26"/>
        </w:rPr>
        <w:t>The business which the company is to carry on, or the objects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for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which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it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formed,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any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them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are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illegal;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propose name conflicts with or is likely to conflict with an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existing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trade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mark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or business</w:t>
      </w:r>
      <w:r>
        <w:rPr>
          <w:i/>
          <w:spacing w:val="-3"/>
          <w:sz w:val="26"/>
        </w:rPr>
        <w:t> </w:t>
      </w:r>
      <w:r>
        <w:rPr>
          <w:i/>
          <w:sz w:val="26"/>
        </w:rPr>
        <w:t>name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registered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in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Nigeria”.</w:t>
      </w:r>
    </w:p>
    <w:p>
      <w:pPr>
        <w:pStyle w:val="BodyText"/>
        <w:spacing w:line="482" w:lineRule="auto" w:before="2"/>
        <w:ind w:left="520" w:right="175"/>
        <w:jc w:val="both"/>
        <w:rPr>
          <w:b/>
        </w:rPr>
      </w:pPr>
      <w:r>
        <w:rPr/>
        <w:t>The above provision in Section 36(1) is another novel introduction in the Act that was</w:t>
      </w:r>
      <w:r>
        <w:rPr>
          <w:spacing w:val="-62"/>
        </w:rPr>
        <w:t> </w:t>
      </w:r>
      <w:r>
        <w:rPr/>
        <w:t>absent in the hitherto Act, 1968. Under the </w:t>
      </w:r>
      <w:r>
        <w:rPr>
          <w:b/>
        </w:rPr>
        <w:t>Companies Act 1968</w:t>
      </w:r>
      <w:r>
        <w:rPr/>
        <w:t>, the Registrar of</w:t>
      </w:r>
      <w:r>
        <w:rPr>
          <w:spacing w:val="1"/>
        </w:rPr>
        <w:t> </w:t>
      </w:r>
      <w:r>
        <w:rPr/>
        <w:t>Companies had a duty to register a Company provided the objects of the proposed</w:t>
      </w:r>
      <w:r>
        <w:rPr>
          <w:spacing w:val="1"/>
        </w:rPr>
        <w:t> </w:t>
      </w:r>
      <w:r>
        <w:rPr/>
        <w:t>Company were lawful and the promoters had complied with the requirements of the</w:t>
      </w:r>
      <w:r>
        <w:rPr>
          <w:spacing w:val="1"/>
        </w:rPr>
        <w:t> </w:t>
      </w:r>
      <w:r>
        <w:rPr>
          <w:b/>
        </w:rPr>
        <w:t>Companies</w:t>
      </w:r>
      <w:r>
        <w:rPr>
          <w:b/>
          <w:spacing w:val="-2"/>
        </w:rPr>
        <w:t> </w:t>
      </w:r>
      <w:r>
        <w:rPr>
          <w:b/>
        </w:rPr>
        <w:t>Act.</w:t>
      </w:r>
    </w:p>
    <w:p>
      <w:pPr>
        <w:pStyle w:val="BodyText"/>
        <w:rPr>
          <w:b/>
          <w:sz w:val="28"/>
        </w:rPr>
      </w:pPr>
    </w:p>
    <w:p>
      <w:pPr>
        <w:pStyle w:val="BodyText"/>
        <w:spacing w:before="6"/>
        <w:rPr>
          <w:b/>
          <w:sz w:val="22"/>
        </w:rPr>
      </w:pPr>
    </w:p>
    <w:p>
      <w:pPr>
        <w:pStyle w:val="BodyText"/>
        <w:spacing w:line="480" w:lineRule="auto"/>
        <w:ind w:left="520" w:right="181"/>
        <w:jc w:val="both"/>
      </w:pPr>
      <w:r>
        <w:rPr/>
        <w:t>In </w:t>
      </w:r>
      <w:r>
        <w:rPr>
          <w:b/>
        </w:rPr>
        <w:t>Lasisi V Registrar of Companies</w:t>
      </w:r>
      <w:r>
        <w:rPr>
          <w:b/>
          <w:vertAlign w:val="superscript"/>
        </w:rPr>
        <w:t>9</w:t>
      </w:r>
      <w:r>
        <w:rPr>
          <w:vertAlign w:val="baseline"/>
        </w:rPr>
        <w:t>, it was held that the Registrar had no discretion</w:t>
      </w:r>
      <w:r>
        <w:rPr>
          <w:spacing w:val="-62"/>
          <w:vertAlign w:val="baseline"/>
        </w:rPr>
        <w:t> </w:t>
      </w:r>
      <w:r>
        <w:rPr>
          <w:vertAlign w:val="baseline"/>
        </w:rPr>
        <w:t>to refuse to register the Memorandum and Articles of Association contravening the</w:t>
      </w:r>
      <w:r>
        <w:rPr>
          <w:spacing w:val="1"/>
          <w:vertAlign w:val="baseline"/>
        </w:rPr>
        <w:t> </w:t>
      </w:r>
      <w:r>
        <w:rPr>
          <w:vertAlign w:val="baseline"/>
        </w:rPr>
        <w:t>provisions of</w:t>
      </w:r>
      <w:r>
        <w:rPr>
          <w:spacing w:val="2"/>
          <w:vertAlign w:val="baseline"/>
        </w:rPr>
        <w:t> </w:t>
      </w:r>
      <w:r>
        <w:rPr>
          <w:vertAlign w:val="baseline"/>
        </w:rPr>
        <w:t>another</w:t>
      </w:r>
      <w:r>
        <w:rPr>
          <w:spacing w:val="-1"/>
          <w:vertAlign w:val="baseline"/>
        </w:rPr>
        <w:t> </w:t>
      </w:r>
      <w:r>
        <w:rPr>
          <w:vertAlign w:val="baseline"/>
        </w:rPr>
        <w:t>law.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spacing w:line="480" w:lineRule="auto" w:before="1"/>
        <w:ind w:left="520" w:right="181" w:firstLine="0"/>
        <w:jc w:val="both"/>
        <w:rPr>
          <w:sz w:val="26"/>
        </w:rPr>
      </w:pPr>
      <w:r>
        <w:rPr>
          <w:sz w:val="26"/>
        </w:rPr>
        <w:t>See also </w:t>
      </w:r>
      <w:r>
        <w:rPr>
          <w:b/>
          <w:sz w:val="26"/>
        </w:rPr>
        <w:t>Kehinde V Registrar of Companies</w:t>
      </w:r>
      <w:r>
        <w:rPr>
          <w:b/>
          <w:sz w:val="26"/>
          <w:vertAlign w:val="superscript"/>
        </w:rPr>
        <w:t>10</w:t>
      </w:r>
      <w:r>
        <w:rPr>
          <w:b/>
          <w:sz w:val="26"/>
          <w:vertAlign w:val="baseline"/>
        </w:rPr>
        <w:t> as Section 17 (1) Companies Act</w:t>
      </w:r>
      <w:r>
        <w:rPr>
          <w:b/>
          <w:spacing w:val="1"/>
          <w:sz w:val="26"/>
          <w:vertAlign w:val="baseline"/>
        </w:rPr>
        <w:t> </w:t>
      </w:r>
      <w:r>
        <w:rPr>
          <w:b/>
          <w:sz w:val="26"/>
          <w:vertAlign w:val="baseline"/>
        </w:rPr>
        <w:t>1968</w:t>
      </w:r>
      <w:r>
        <w:rPr>
          <w:b/>
          <w:spacing w:val="-2"/>
          <w:sz w:val="26"/>
          <w:vertAlign w:val="baseline"/>
        </w:rPr>
        <w:t> </w:t>
      </w:r>
      <w:r>
        <w:rPr>
          <w:sz w:val="26"/>
          <w:vertAlign w:val="baseline"/>
        </w:rPr>
        <w:t>did</w:t>
      </w:r>
      <w:r>
        <w:rPr>
          <w:spacing w:val="-1"/>
          <w:sz w:val="26"/>
          <w:vertAlign w:val="baseline"/>
        </w:rPr>
        <w:t> </w:t>
      </w:r>
      <w:r>
        <w:rPr>
          <w:sz w:val="26"/>
          <w:vertAlign w:val="baseline"/>
        </w:rPr>
        <w:t>not</w:t>
      </w:r>
      <w:r>
        <w:rPr>
          <w:spacing w:val="-1"/>
          <w:sz w:val="26"/>
          <w:vertAlign w:val="baseline"/>
        </w:rPr>
        <w:t> </w:t>
      </w:r>
      <w:r>
        <w:rPr>
          <w:sz w:val="26"/>
          <w:vertAlign w:val="baseline"/>
        </w:rPr>
        <w:t>extend</w:t>
      </w:r>
      <w:r>
        <w:rPr>
          <w:spacing w:val="-1"/>
          <w:sz w:val="26"/>
          <w:vertAlign w:val="baseline"/>
        </w:rPr>
        <w:t> </w:t>
      </w:r>
      <w:r>
        <w:rPr>
          <w:sz w:val="26"/>
          <w:vertAlign w:val="baseline"/>
        </w:rPr>
        <w:t>to</w:t>
      </w:r>
      <w:r>
        <w:rPr>
          <w:spacing w:val="1"/>
          <w:sz w:val="26"/>
          <w:vertAlign w:val="baseline"/>
        </w:rPr>
        <w:t> </w:t>
      </w:r>
      <w:r>
        <w:rPr>
          <w:sz w:val="26"/>
          <w:vertAlign w:val="baseline"/>
        </w:rPr>
        <w:t>any</w:t>
      </w:r>
      <w:r>
        <w:rPr>
          <w:spacing w:val="-5"/>
          <w:sz w:val="26"/>
          <w:vertAlign w:val="baseline"/>
        </w:rPr>
        <w:t> </w:t>
      </w:r>
      <w:r>
        <w:rPr>
          <w:sz w:val="26"/>
          <w:vertAlign w:val="baseline"/>
        </w:rPr>
        <w:t>other</w:t>
      </w:r>
      <w:r>
        <w:rPr>
          <w:spacing w:val="-1"/>
          <w:sz w:val="26"/>
          <w:vertAlign w:val="baseline"/>
        </w:rPr>
        <w:t> </w:t>
      </w:r>
      <w:r>
        <w:rPr>
          <w:sz w:val="26"/>
          <w:vertAlign w:val="baseline"/>
        </w:rPr>
        <w:t>law</w:t>
      </w:r>
      <w:r>
        <w:rPr>
          <w:spacing w:val="-1"/>
          <w:sz w:val="26"/>
          <w:vertAlign w:val="baseline"/>
        </w:rPr>
        <w:t> </w:t>
      </w:r>
      <w:r>
        <w:rPr>
          <w:sz w:val="26"/>
          <w:vertAlign w:val="baseline"/>
        </w:rPr>
        <w:t>but</w:t>
      </w:r>
      <w:r>
        <w:rPr>
          <w:spacing w:val="-1"/>
          <w:sz w:val="26"/>
          <w:vertAlign w:val="baseline"/>
        </w:rPr>
        <w:t> </w:t>
      </w:r>
      <w:r>
        <w:rPr>
          <w:sz w:val="26"/>
          <w:vertAlign w:val="baseline"/>
        </w:rPr>
        <w:t>limited</w:t>
      </w:r>
      <w:r>
        <w:rPr>
          <w:spacing w:val="-1"/>
          <w:sz w:val="26"/>
          <w:vertAlign w:val="baseline"/>
        </w:rPr>
        <w:t> </w:t>
      </w:r>
      <w:r>
        <w:rPr>
          <w:sz w:val="26"/>
          <w:vertAlign w:val="baseline"/>
        </w:rPr>
        <w:t>itself</w:t>
      </w:r>
      <w:r>
        <w:rPr>
          <w:spacing w:val="1"/>
          <w:sz w:val="26"/>
          <w:vertAlign w:val="baseline"/>
        </w:rPr>
        <w:t> </w:t>
      </w:r>
      <w:r>
        <w:rPr>
          <w:sz w:val="26"/>
          <w:vertAlign w:val="baseline"/>
        </w:rPr>
        <w:t>to</w:t>
      </w:r>
      <w:r>
        <w:rPr>
          <w:spacing w:val="-1"/>
          <w:sz w:val="26"/>
          <w:vertAlign w:val="baseline"/>
        </w:rPr>
        <w:t> </w:t>
      </w:r>
      <w:r>
        <w:rPr>
          <w:sz w:val="26"/>
          <w:vertAlign w:val="baseline"/>
        </w:rPr>
        <w:t>the</w:t>
      </w:r>
      <w:r>
        <w:rPr>
          <w:spacing w:val="-1"/>
          <w:sz w:val="26"/>
          <w:vertAlign w:val="baseline"/>
        </w:rPr>
        <w:t> </w:t>
      </w:r>
      <w:r>
        <w:rPr>
          <w:sz w:val="26"/>
          <w:vertAlign w:val="baseline"/>
        </w:rPr>
        <w:t>Companies</w:t>
      </w:r>
      <w:r>
        <w:rPr>
          <w:spacing w:val="-1"/>
          <w:sz w:val="26"/>
          <w:vertAlign w:val="baseline"/>
        </w:rPr>
        <w:t> </w:t>
      </w:r>
      <w:r>
        <w:rPr>
          <w:sz w:val="26"/>
          <w:vertAlign w:val="baseline"/>
        </w:rPr>
        <w:t>Act.</w:t>
      </w:r>
    </w:p>
    <w:p>
      <w:pPr>
        <w:pStyle w:val="BodyText"/>
        <w:rPr>
          <w:sz w:val="28"/>
        </w:rPr>
      </w:pPr>
    </w:p>
    <w:p>
      <w:pPr>
        <w:pStyle w:val="BodyText"/>
        <w:spacing w:before="10"/>
        <w:rPr>
          <w:sz w:val="23"/>
        </w:rPr>
      </w:pPr>
    </w:p>
    <w:p>
      <w:pPr>
        <w:pStyle w:val="BodyText"/>
        <w:spacing w:line="482" w:lineRule="auto" w:before="1"/>
        <w:ind w:left="520" w:right="179"/>
        <w:jc w:val="both"/>
      </w:pPr>
      <w:r>
        <w:rPr/>
        <w:t>The</w:t>
      </w:r>
      <w:r>
        <w:rPr>
          <w:spacing w:val="1"/>
        </w:rPr>
        <w:t> </w:t>
      </w:r>
      <w:r>
        <w:rPr/>
        <w:t>above</w:t>
      </w:r>
      <w:r>
        <w:rPr>
          <w:spacing w:val="1"/>
        </w:rPr>
        <w:t> </w:t>
      </w:r>
      <w:r>
        <w:rPr/>
        <w:t>position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today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current</w:t>
      </w:r>
      <w:r>
        <w:rPr>
          <w:spacing w:val="1"/>
        </w:rPr>
        <w:t> </w:t>
      </w:r>
      <w:r>
        <w:rPr/>
        <w:t>dispensation.</w:t>
      </w:r>
      <w:r>
        <w:rPr>
          <w:spacing w:val="1"/>
        </w:rPr>
        <w:t> </w:t>
      </w:r>
      <w:r>
        <w:rPr/>
        <w:t>The</w:t>
      </w:r>
      <w:r>
        <w:rPr>
          <w:spacing w:val="-62"/>
        </w:rPr>
        <w:t> </w:t>
      </w:r>
      <w:r>
        <w:rPr/>
        <w:t>commission</w:t>
      </w:r>
      <w:r>
        <w:rPr>
          <w:spacing w:val="2"/>
        </w:rPr>
        <w:t> </w:t>
      </w:r>
      <w:r>
        <w:rPr/>
        <w:t>may</w:t>
      </w:r>
      <w:r>
        <w:rPr>
          <w:spacing w:val="58"/>
        </w:rPr>
        <w:t> </w:t>
      </w:r>
      <w:r>
        <w:rPr/>
        <w:t>not</w:t>
      </w:r>
      <w:r>
        <w:rPr>
          <w:spacing w:val="1"/>
        </w:rPr>
        <w:t> </w:t>
      </w:r>
      <w:r>
        <w:rPr/>
        <w:t>refuse</w:t>
      </w:r>
      <w:r>
        <w:rPr>
          <w:spacing w:val="64"/>
        </w:rPr>
        <w:t> </w:t>
      </w:r>
      <w:r>
        <w:rPr/>
        <w:t>to</w:t>
      </w:r>
      <w:r>
        <w:rPr>
          <w:spacing w:val="63"/>
        </w:rPr>
        <w:t> </w:t>
      </w:r>
      <w:r>
        <w:rPr/>
        <w:t>register</w:t>
      </w:r>
      <w:r>
        <w:rPr>
          <w:spacing w:val="64"/>
        </w:rPr>
        <w:t> </w:t>
      </w:r>
      <w:r>
        <w:rPr/>
        <w:t>a</w:t>
      </w:r>
      <w:r>
        <w:rPr>
          <w:spacing w:val="63"/>
        </w:rPr>
        <w:t> </w:t>
      </w:r>
      <w:r>
        <w:rPr/>
        <w:t>Company</w:t>
      </w:r>
      <w:r>
        <w:rPr>
          <w:spacing w:val="59"/>
        </w:rPr>
        <w:t> </w:t>
      </w:r>
      <w:r>
        <w:rPr/>
        <w:t>for</w:t>
      </w:r>
      <w:r>
        <w:rPr>
          <w:spacing w:val="64"/>
        </w:rPr>
        <w:t> </w:t>
      </w:r>
      <w:r>
        <w:rPr/>
        <w:t>non</w:t>
      </w:r>
      <w:r>
        <w:rPr>
          <w:spacing w:val="63"/>
        </w:rPr>
        <w:t> </w:t>
      </w:r>
      <w:r>
        <w:rPr/>
        <w:t>compliance</w:t>
      </w:r>
      <w:r>
        <w:rPr>
          <w:spacing w:val="64"/>
        </w:rPr>
        <w:t> </w:t>
      </w:r>
      <w:r>
        <w:rPr/>
        <w:t>with</w:t>
      </w:r>
      <w:r>
        <w:rPr>
          <w:spacing w:val="63"/>
        </w:rPr>
        <w:t> </w:t>
      </w:r>
      <w:r>
        <w:rPr/>
        <w:t>the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5"/>
        </w:rPr>
      </w:pPr>
      <w:r>
        <w:rPr/>
        <w:pict>
          <v:rect style="position:absolute;margin-left:90.024002pt;margin-top:16.419634pt;width:144.020pt;height:.599980pt;mso-position-horizontal-relative:page;mso-position-vertical-relative:paragraph;z-index:-15718400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4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9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(1976)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7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SC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73</w:t>
      </w:r>
    </w:p>
    <w:p>
      <w:pPr>
        <w:spacing w:before="1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10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(1979)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3 LRN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213</w:t>
      </w:r>
    </w:p>
    <w:p>
      <w:pPr>
        <w:spacing w:after="0"/>
        <w:jc w:val="left"/>
        <w:rPr>
          <w:sz w:val="20"/>
        </w:rPr>
        <w:sectPr>
          <w:footerReference w:type="default" r:id="rId14"/>
          <w:pgSz w:w="12240" w:h="15840"/>
          <w:pgMar w:footer="1068" w:header="0" w:top="1360" w:bottom="1260" w:left="1280" w:right="1260"/>
          <w:pgNumType w:start="27"/>
        </w:sectPr>
      </w:pPr>
    </w:p>
    <w:p>
      <w:pPr>
        <w:pStyle w:val="BodyText"/>
        <w:spacing w:line="480" w:lineRule="auto" w:before="72"/>
        <w:ind w:left="520" w:right="185"/>
        <w:jc w:val="both"/>
      </w:pPr>
      <w:r>
        <w:rPr/>
        <w:t>requirements of any other law as to registration and incorporation of companies and</w:t>
      </w:r>
      <w:r>
        <w:rPr>
          <w:spacing w:val="1"/>
        </w:rPr>
        <w:t> </w:t>
      </w:r>
      <w:r>
        <w:rPr/>
        <w:t>other</w:t>
      </w:r>
      <w:r>
        <w:rPr>
          <w:spacing w:val="-2"/>
        </w:rPr>
        <w:t> </w:t>
      </w:r>
      <w:r>
        <w:rPr/>
        <w:t>allied</w:t>
      </w:r>
      <w:r>
        <w:rPr>
          <w:spacing w:val="2"/>
        </w:rPr>
        <w:t> </w:t>
      </w:r>
      <w:r>
        <w:rPr/>
        <w:t>bodies.</w:t>
      </w:r>
    </w:p>
    <w:p>
      <w:pPr>
        <w:pStyle w:val="BodyText"/>
        <w:rPr>
          <w:sz w:val="28"/>
        </w:rPr>
      </w:pPr>
    </w:p>
    <w:p>
      <w:pPr>
        <w:pStyle w:val="BodyText"/>
        <w:spacing w:before="11"/>
        <w:rPr>
          <w:sz w:val="23"/>
        </w:rPr>
      </w:pPr>
    </w:p>
    <w:p>
      <w:pPr>
        <w:pStyle w:val="BodyText"/>
        <w:spacing w:line="480" w:lineRule="auto"/>
        <w:ind w:left="520" w:right="179"/>
        <w:jc w:val="both"/>
      </w:pPr>
      <w:r>
        <w:rPr/>
        <w:t>It is important to note that the certificate</w:t>
      </w:r>
      <w:r>
        <w:rPr>
          <w:spacing w:val="1"/>
        </w:rPr>
        <w:t> </w:t>
      </w:r>
      <w:r>
        <w:rPr/>
        <w:t>of incorporation is the</w:t>
      </w:r>
      <w:r>
        <w:rPr>
          <w:spacing w:val="1"/>
        </w:rPr>
        <w:t> </w:t>
      </w:r>
      <w:r>
        <w:rPr/>
        <w:t>most important</w:t>
      </w:r>
      <w:r>
        <w:rPr>
          <w:spacing w:val="1"/>
        </w:rPr>
        <w:t> </w:t>
      </w:r>
      <w:r>
        <w:rPr/>
        <w:t>document to be issued by the commission which will serve as a prima facie evidence</w:t>
      </w:r>
      <w:r>
        <w:rPr>
          <w:spacing w:val="1"/>
        </w:rPr>
        <w:t> </w:t>
      </w:r>
      <w:r>
        <w:rPr/>
        <w:t>that all requirements of the Act in respect of registration and of matters precedent and</w:t>
      </w:r>
      <w:r>
        <w:rPr>
          <w:spacing w:val="1"/>
        </w:rPr>
        <w:t> </w:t>
      </w:r>
      <w:r>
        <w:rPr/>
        <w:t>incidental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complied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association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company</w:t>
      </w:r>
      <w:r>
        <w:rPr>
          <w:spacing w:val="-62"/>
        </w:rPr>
        <w:t> </w:t>
      </w:r>
      <w:r>
        <w:rPr/>
        <w:t>authorized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carry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business.</w:t>
      </w:r>
      <w:r>
        <w:rPr>
          <w:spacing w:val="1"/>
        </w:rPr>
        <w:t> </w:t>
      </w:r>
      <w:r>
        <w:rPr/>
        <w:t>However,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presumption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rebuttable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therefore,</w:t>
      </w:r>
      <w:r>
        <w:rPr>
          <w:spacing w:val="-2"/>
        </w:rPr>
        <w:t> </w:t>
      </w:r>
      <w:r>
        <w:rPr/>
        <w:t>not</w:t>
      </w:r>
      <w:r>
        <w:rPr>
          <w:spacing w:val="-1"/>
        </w:rPr>
        <w:t> </w:t>
      </w:r>
      <w:r>
        <w:rPr/>
        <w:t>conclusive.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4"/>
        </w:rPr>
      </w:pPr>
    </w:p>
    <w:p>
      <w:pPr>
        <w:pStyle w:val="BodyText"/>
        <w:spacing w:line="482" w:lineRule="auto" w:before="1"/>
        <w:ind w:left="520" w:right="180"/>
        <w:jc w:val="both"/>
      </w:pPr>
      <w:r>
        <w:rPr/>
        <w:t>Evidence can be led to prove that the requirements of the Act were not complied with</w:t>
      </w:r>
      <w:r>
        <w:rPr>
          <w:spacing w:val="1"/>
        </w:rPr>
        <w:t> </w:t>
      </w:r>
      <w:r>
        <w:rPr/>
        <w:t>before</w:t>
      </w:r>
      <w:r>
        <w:rPr>
          <w:spacing w:val="-2"/>
        </w:rPr>
        <w:t> </w:t>
      </w:r>
      <w:r>
        <w:rPr/>
        <w:t>company</w:t>
      </w:r>
      <w:r>
        <w:rPr>
          <w:spacing w:val="-6"/>
        </w:rPr>
        <w:t> </w:t>
      </w:r>
      <w:r>
        <w:rPr/>
        <w:t>was</w:t>
      </w:r>
      <w:r>
        <w:rPr>
          <w:spacing w:val="2"/>
        </w:rPr>
        <w:t> </w:t>
      </w:r>
      <w:r>
        <w:rPr/>
        <w:t>registered</w:t>
      </w:r>
      <w:r>
        <w:rPr>
          <w:spacing w:val="-1"/>
        </w:rPr>
        <w:t> </w:t>
      </w:r>
      <w:r>
        <w:rPr/>
        <w:t>by</w:t>
      </w:r>
      <w:r>
        <w:rPr>
          <w:spacing w:val="-4"/>
        </w:rPr>
        <w:t> </w:t>
      </w:r>
      <w:r>
        <w:rPr/>
        <w:t>the</w:t>
      </w:r>
      <w:r>
        <w:rPr>
          <w:spacing w:val="-1"/>
        </w:rPr>
        <w:t> </w:t>
      </w:r>
      <w:r>
        <w:rPr/>
        <w:t>Corporate</w:t>
      </w:r>
      <w:r>
        <w:rPr>
          <w:spacing w:val="-1"/>
        </w:rPr>
        <w:t> </w:t>
      </w:r>
      <w:r>
        <w:rPr/>
        <w:t>Affaires</w:t>
      </w:r>
      <w:r>
        <w:rPr>
          <w:spacing w:val="-1"/>
        </w:rPr>
        <w:t> </w:t>
      </w:r>
      <w:r>
        <w:rPr/>
        <w:t>Commission.</w:t>
      </w:r>
    </w:p>
    <w:p>
      <w:pPr>
        <w:pStyle w:val="BodyText"/>
        <w:rPr>
          <w:sz w:val="28"/>
        </w:rPr>
      </w:pPr>
    </w:p>
    <w:p>
      <w:pPr>
        <w:pStyle w:val="BodyText"/>
        <w:spacing w:before="7"/>
        <w:rPr>
          <w:sz w:val="23"/>
        </w:rPr>
      </w:pPr>
    </w:p>
    <w:p>
      <w:pPr>
        <w:spacing w:before="0"/>
        <w:ind w:left="520" w:right="0" w:firstLine="0"/>
        <w:jc w:val="both"/>
        <w:rPr>
          <w:sz w:val="26"/>
        </w:rPr>
      </w:pPr>
      <w:r>
        <w:rPr>
          <w:sz w:val="26"/>
        </w:rPr>
        <w:t>A</w:t>
      </w:r>
      <w:r>
        <w:rPr>
          <w:spacing w:val="-2"/>
          <w:sz w:val="26"/>
        </w:rPr>
        <w:t> </w:t>
      </w:r>
      <w:r>
        <w:rPr>
          <w:sz w:val="26"/>
        </w:rPr>
        <w:t>typical</w:t>
      </w:r>
      <w:r>
        <w:rPr>
          <w:spacing w:val="-2"/>
          <w:sz w:val="26"/>
        </w:rPr>
        <w:t> </w:t>
      </w:r>
      <w:r>
        <w:rPr>
          <w:sz w:val="26"/>
        </w:rPr>
        <w:t>illustration</w:t>
      </w:r>
      <w:r>
        <w:rPr>
          <w:spacing w:val="-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this</w:t>
      </w:r>
      <w:r>
        <w:rPr>
          <w:spacing w:val="-1"/>
          <w:sz w:val="26"/>
        </w:rPr>
        <w:t> </w:t>
      </w:r>
      <w:r>
        <w:rPr>
          <w:sz w:val="26"/>
        </w:rPr>
        <w:t>is </w:t>
      </w:r>
      <w:r>
        <w:rPr>
          <w:b/>
          <w:sz w:val="26"/>
        </w:rPr>
        <w:t>Section</w:t>
      </w:r>
      <w:r>
        <w:rPr>
          <w:b/>
          <w:spacing w:val="-2"/>
          <w:sz w:val="26"/>
        </w:rPr>
        <w:t> </w:t>
      </w:r>
      <w:r>
        <w:rPr>
          <w:b/>
          <w:sz w:val="26"/>
        </w:rPr>
        <w:t>36</w:t>
      </w:r>
      <w:r>
        <w:rPr>
          <w:b/>
          <w:spacing w:val="-1"/>
          <w:sz w:val="26"/>
        </w:rPr>
        <w:t> </w:t>
      </w:r>
      <w:r>
        <w:rPr>
          <w:b/>
          <w:sz w:val="26"/>
        </w:rPr>
        <w:t>(e)</w:t>
      </w:r>
      <w:r>
        <w:rPr>
          <w:b/>
          <w:spacing w:val="1"/>
          <w:sz w:val="26"/>
        </w:rPr>
        <w:t> </w:t>
      </w:r>
      <w:r>
        <w:rPr>
          <w:b/>
          <w:sz w:val="26"/>
        </w:rPr>
        <w:t>CAMA</w:t>
      </w:r>
      <w:r>
        <w:rPr>
          <w:b/>
          <w:spacing w:val="-1"/>
          <w:sz w:val="26"/>
        </w:rPr>
        <w:t> </w:t>
      </w:r>
      <w:r>
        <w:rPr>
          <w:b/>
          <w:sz w:val="26"/>
        </w:rPr>
        <w:t>2004</w:t>
      </w:r>
      <w:r>
        <w:rPr>
          <w:b/>
          <w:spacing w:val="1"/>
          <w:sz w:val="26"/>
        </w:rPr>
        <w:t> </w:t>
      </w:r>
      <w:r>
        <w:rPr>
          <w:sz w:val="26"/>
        </w:rPr>
        <w:t>which</w:t>
      </w:r>
      <w:r>
        <w:rPr>
          <w:spacing w:val="-2"/>
          <w:sz w:val="26"/>
        </w:rPr>
        <w:t> </w:t>
      </w:r>
      <w:r>
        <w:rPr>
          <w:sz w:val="26"/>
        </w:rPr>
        <w:t>provides</w:t>
      </w:r>
      <w:r>
        <w:rPr>
          <w:spacing w:val="-1"/>
          <w:sz w:val="26"/>
        </w:rPr>
        <w:t> </w:t>
      </w:r>
      <w:r>
        <w:rPr>
          <w:sz w:val="26"/>
        </w:rPr>
        <w:t>thus: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spacing w:before="10"/>
        <w:rPr>
          <w:sz w:val="21"/>
        </w:rPr>
      </w:pPr>
    </w:p>
    <w:p>
      <w:pPr>
        <w:spacing w:line="480" w:lineRule="auto" w:before="1"/>
        <w:ind w:left="1240" w:right="1139" w:firstLine="0"/>
        <w:jc w:val="left"/>
        <w:rPr>
          <w:i/>
          <w:sz w:val="26"/>
        </w:rPr>
      </w:pPr>
      <w:r>
        <w:rPr>
          <w:i/>
          <w:sz w:val="26"/>
        </w:rPr>
        <w:t>"the proposed name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conflicts with or likely</w:t>
      </w:r>
      <w:r>
        <w:rPr>
          <w:i/>
          <w:spacing w:val="2"/>
          <w:sz w:val="26"/>
        </w:rPr>
        <w:t> </w:t>
      </w:r>
      <w:r>
        <w:rPr>
          <w:i/>
          <w:sz w:val="26"/>
        </w:rPr>
        <w:t>to</w:t>
      </w:r>
      <w:r>
        <w:rPr>
          <w:i/>
          <w:spacing w:val="3"/>
          <w:sz w:val="26"/>
        </w:rPr>
        <w:t> </w:t>
      </w:r>
      <w:r>
        <w:rPr>
          <w:i/>
          <w:sz w:val="26"/>
        </w:rPr>
        <w:t>conflict with an existing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trade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mark</w:t>
      </w:r>
      <w:r>
        <w:rPr>
          <w:i/>
          <w:spacing w:val="2"/>
          <w:sz w:val="26"/>
        </w:rPr>
        <w:t> </w:t>
      </w:r>
      <w:r>
        <w:rPr>
          <w:i/>
          <w:sz w:val="26"/>
        </w:rPr>
        <w:t>business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name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registered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in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Nigeria".</w:t>
      </w:r>
    </w:p>
    <w:p>
      <w:pPr>
        <w:spacing w:after="0" w:line="480" w:lineRule="auto"/>
        <w:jc w:val="left"/>
        <w:rPr>
          <w:sz w:val="26"/>
        </w:rPr>
        <w:sectPr>
          <w:pgSz w:w="12240" w:h="15840"/>
          <w:pgMar w:header="0" w:footer="1068" w:top="1360" w:bottom="1260" w:left="1280" w:right="1260"/>
        </w:sectPr>
      </w:pPr>
    </w:p>
    <w:p>
      <w:pPr>
        <w:pStyle w:val="BodyText"/>
        <w:spacing w:line="480" w:lineRule="auto" w:before="72"/>
        <w:ind w:left="520" w:right="184"/>
        <w:jc w:val="both"/>
      </w:pPr>
      <w:r>
        <w:rPr/>
        <w:t>This section points to the fact that the Act forbids not only the registration of a</w:t>
      </w:r>
      <w:r>
        <w:rPr>
          <w:spacing w:val="1"/>
        </w:rPr>
        <w:t> </w:t>
      </w:r>
      <w:r>
        <w:rPr/>
        <w:t>company with a name which is identical with or nearly resembles that of an existing</w:t>
      </w:r>
      <w:r>
        <w:rPr>
          <w:spacing w:val="1"/>
        </w:rPr>
        <w:t> </w:t>
      </w:r>
      <w:r>
        <w:rPr/>
        <w:t>company. See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case</w:t>
      </w:r>
      <w:r>
        <w:rPr>
          <w:spacing w:val="2"/>
        </w:rPr>
        <w:t> </w:t>
      </w:r>
      <w:r>
        <w:rPr/>
        <w:t>of</w:t>
      </w:r>
      <w:r>
        <w:rPr>
          <w:spacing w:val="3"/>
        </w:rPr>
        <w:t> </w:t>
      </w:r>
      <w:r>
        <w:rPr>
          <w:b/>
        </w:rPr>
        <w:t>Niger</w:t>
      </w:r>
      <w:r>
        <w:rPr>
          <w:b/>
          <w:spacing w:val="-1"/>
        </w:rPr>
        <w:t> </w:t>
      </w:r>
      <w:r>
        <w:rPr>
          <w:b/>
        </w:rPr>
        <w:t>Chemist Ltd</w:t>
      </w:r>
      <w:r>
        <w:rPr>
          <w:b/>
          <w:spacing w:val="1"/>
        </w:rPr>
        <w:t> </w:t>
      </w:r>
      <w:r>
        <w:rPr>
          <w:b/>
        </w:rPr>
        <w:t>V</w:t>
      </w:r>
      <w:r>
        <w:rPr>
          <w:b/>
          <w:spacing w:val="-2"/>
        </w:rPr>
        <w:t> </w:t>
      </w:r>
      <w:r>
        <w:rPr>
          <w:b/>
        </w:rPr>
        <w:t>Nigeria</w:t>
      </w:r>
      <w:r>
        <w:rPr>
          <w:b/>
          <w:spacing w:val="1"/>
        </w:rPr>
        <w:t> </w:t>
      </w:r>
      <w:r>
        <w:rPr>
          <w:b/>
        </w:rPr>
        <w:t>Chemists</w:t>
      </w:r>
      <w:r>
        <w:rPr>
          <w:b/>
          <w:vertAlign w:val="superscript"/>
        </w:rPr>
        <w:t>11</w:t>
      </w:r>
      <w:r>
        <w:rPr>
          <w:vertAlign w:val="baseline"/>
        </w:rPr>
        <w:t>.</w:t>
      </w:r>
    </w:p>
    <w:p>
      <w:pPr>
        <w:pStyle w:val="BodyText"/>
        <w:rPr>
          <w:sz w:val="32"/>
        </w:rPr>
      </w:pPr>
    </w:p>
    <w:p>
      <w:pPr>
        <w:pStyle w:val="BodyText"/>
        <w:spacing w:line="480" w:lineRule="auto" w:before="232"/>
        <w:ind w:left="520" w:right="173"/>
        <w:jc w:val="both"/>
      </w:pPr>
      <w:r>
        <w:rPr/>
        <w:t>It further prohibits the incorporation of companies whose names conflicts with or</w:t>
      </w:r>
      <w:r>
        <w:rPr>
          <w:spacing w:val="1"/>
        </w:rPr>
        <w:t> </w:t>
      </w:r>
      <w:r>
        <w:rPr/>
        <w:t>likely to conflict with an existing trade-mark or business name registered in Nigeria</w:t>
      </w:r>
      <w:r>
        <w:rPr>
          <w:vertAlign w:val="superscript"/>
        </w:rPr>
        <w:t>12</w:t>
      </w:r>
      <w:r>
        <w:rPr>
          <w:vertAlign w:val="baseline"/>
        </w:rPr>
        <w:t>.</w:t>
      </w:r>
      <w:r>
        <w:rPr>
          <w:spacing w:val="-62"/>
          <w:vertAlign w:val="baseline"/>
        </w:rPr>
        <w:t> </w:t>
      </w:r>
      <w:r>
        <w:rPr>
          <w:vertAlign w:val="baseline"/>
        </w:rPr>
        <w:t>This was further demonstrated by the Court of Appeal in the recent case of </w:t>
      </w:r>
      <w:r>
        <w:rPr>
          <w:b/>
          <w:vertAlign w:val="baseline"/>
        </w:rPr>
        <w:t>Mustapha</w:t>
      </w:r>
      <w:r>
        <w:rPr>
          <w:b/>
          <w:spacing w:val="-62"/>
          <w:vertAlign w:val="baseline"/>
        </w:rPr>
        <w:t> </w:t>
      </w:r>
      <w:r>
        <w:rPr>
          <w:b/>
          <w:vertAlign w:val="baseline"/>
        </w:rPr>
        <w:t>Vs</w:t>
      </w:r>
      <w:r>
        <w:rPr>
          <w:b/>
          <w:spacing w:val="-2"/>
          <w:vertAlign w:val="baseline"/>
        </w:rPr>
        <w:t> </w:t>
      </w:r>
      <w:r>
        <w:rPr>
          <w:b/>
          <w:vertAlign w:val="baseline"/>
        </w:rPr>
        <w:t>Corporate</w:t>
      </w:r>
      <w:r>
        <w:rPr>
          <w:b/>
          <w:spacing w:val="-1"/>
          <w:vertAlign w:val="baseline"/>
        </w:rPr>
        <w:t> </w:t>
      </w:r>
      <w:r>
        <w:rPr>
          <w:b/>
          <w:vertAlign w:val="baseline"/>
        </w:rPr>
        <w:t>Affairs</w:t>
      </w:r>
      <w:r>
        <w:rPr>
          <w:b/>
          <w:spacing w:val="1"/>
          <w:vertAlign w:val="baseline"/>
        </w:rPr>
        <w:t> </w:t>
      </w:r>
      <w:r>
        <w:rPr>
          <w:b/>
          <w:vertAlign w:val="baseline"/>
        </w:rPr>
        <w:t>Commission</w:t>
      </w:r>
      <w:r>
        <w:rPr>
          <w:b/>
          <w:vertAlign w:val="superscript"/>
        </w:rPr>
        <w:t>13</w:t>
      </w:r>
      <w:r>
        <w:rPr>
          <w:vertAlign w:val="baseline"/>
        </w:rPr>
        <w:t>.</w:t>
      </w:r>
    </w:p>
    <w:p>
      <w:pPr>
        <w:pStyle w:val="BodyText"/>
        <w:rPr>
          <w:sz w:val="32"/>
        </w:rPr>
      </w:pPr>
    </w:p>
    <w:p>
      <w:pPr>
        <w:pStyle w:val="BodyText"/>
        <w:spacing w:line="480" w:lineRule="auto" w:before="228"/>
        <w:ind w:left="520" w:right="177"/>
        <w:jc w:val="both"/>
      </w:pPr>
      <w:r>
        <w:rPr/>
        <w:t>Apart from the earlier functions of Corporate Affairs Commission, which could be</w:t>
      </w:r>
      <w:r>
        <w:rPr>
          <w:spacing w:val="1"/>
        </w:rPr>
        <w:t> </w:t>
      </w:r>
      <w:r>
        <w:rPr/>
        <w:t>termed pre-incorporation functions, for example, refusal to register a company for</w:t>
      </w:r>
      <w:r>
        <w:rPr>
          <w:spacing w:val="1"/>
        </w:rPr>
        <w:t> </w:t>
      </w:r>
      <w:r>
        <w:rPr/>
        <w:t>reasons it deems fit, the monitoring function of the commission as a regulatory body</w:t>
      </w:r>
      <w:r>
        <w:rPr>
          <w:spacing w:val="1"/>
        </w:rPr>
        <w:t> </w:t>
      </w:r>
      <w:r>
        <w:rPr/>
        <w:t>commences at the stage of incorporating a company or other allied bodies. During the</w:t>
      </w:r>
      <w:r>
        <w:rPr>
          <w:spacing w:val="1"/>
        </w:rPr>
        <w:t> </w:t>
      </w:r>
      <w:r>
        <w:rPr/>
        <w:t>pre-incorporation</w:t>
      </w:r>
      <w:r>
        <w:rPr>
          <w:spacing w:val="1"/>
        </w:rPr>
        <w:t> </w:t>
      </w:r>
      <w:r>
        <w:rPr/>
        <w:t>period,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commission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saddled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responsibility</w:t>
      </w:r>
      <w:r>
        <w:rPr>
          <w:spacing w:val="65"/>
        </w:rPr>
        <w:t> </w:t>
      </w:r>
      <w:r>
        <w:rPr/>
        <w:t>of</w:t>
      </w:r>
      <w:r>
        <w:rPr>
          <w:spacing w:val="1"/>
        </w:rPr>
        <w:t> </w:t>
      </w:r>
      <w:r>
        <w:rPr/>
        <w:t>refusing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issuance</w:t>
      </w:r>
      <w:r>
        <w:rPr>
          <w:spacing w:val="-1"/>
        </w:rPr>
        <w:t> </w:t>
      </w:r>
      <w:r>
        <w:rPr/>
        <w:t>of</w:t>
      </w:r>
      <w:r>
        <w:rPr>
          <w:spacing w:val="2"/>
        </w:rPr>
        <w:t> </w:t>
      </w:r>
      <w:r>
        <w:rPr/>
        <w:t>Certificate</w:t>
      </w:r>
      <w:r>
        <w:rPr>
          <w:spacing w:val="-1"/>
        </w:rPr>
        <w:t> </w:t>
      </w:r>
      <w:r>
        <w:rPr/>
        <w:t>of</w:t>
      </w:r>
      <w:r>
        <w:rPr>
          <w:spacing w:val="2"/>
        </w:rPr>
        <w:t> </w:t>
      </w:r>
      <w:r>
        <w:rPr/>
        <w:t>incorporation.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spacing w:line="480" w:lineRule="auto" w:before="0"/>
        <w:ind w:left="520" w:right="175" w:firstLine="0"/>
        <w:jc w:val="both"/>
        <w:rPr>
          <w:b/>
          <w:sz w:val="26"/>
        </w:rPr>
      </w:pPr>
      <w:r>
        <w:rPr>
          <w:sz w:val="26"/>
        </w:rPr>
        <w:t>As was in the case of </w:t>
      </w:r>
      <w:r>
        <w:rPr>
          <w:b/>
          <w:sz w:val="26"/>
        </w:rPr>
        <w:t>Erda Establishment V Onipede </w:t>
      </w:r>
      <w:r>
        <w:rPr>
          <w:sz w:val="26"/>
        </w:rPr>
        <w:t>where the Federal High Court</w:t>
      </w:r>
      <w:r>
        <w:rPr>
          <w:spacing w:val="1"/>
          <w:sz w:val="26"/>
        </w:rPr>
        <w:t> </w:t>
      </w:r>
      <w:r>
        <w:rPr>
          <w:sz w:val="26"/>
        </w:rPr>
        <w:t>terminated the incorporation of a company on the ground that its registration violated</w:t>
      </w:r>
      <w:r>
        <w:rPr>
          <w:spacing w:val="1"/>
          <w:sz w:val="26"/>
        </w:rPr>
        <w:t> </w:t>
      </w:r>
      <w:r>
        <w:rPr>
          <w:sz w:val="26"/>
        </w:rPr>
        <w:t>the </w:t>
      </w:r>
      <w:r>
        <w:rPr>
          <w:b/>
          <w:sz w:val="26"/>
        </w:rPr>
        <w:t>Immigration Act</w:t>
      </w:r>
      <w:r>
        <w:rPr>
          <w:sz w:val="26"/>
        </w:rPr>
        <w:t>. However, the decision was reversed on appeal for the different</w:t>
      </w:r>
      <w:r>
        <w:rPr>
          <w:spacing w:val="1"/>
          <w:sz w:val="26"/>
        </w:rPr>
        <w:t> </w:t>
      </w:r>
      <w:r>
        <w:rPr>
          <w:sz w:val="26"/>
        </w:rPr>
        <w:t>reason</w:t>
      </w:r>
      <w:r>
        <w:rPr>
          <w:spacing w:val="9"/>
          <w:sz w:val="26"/>
        </w:rPr>
        <w:t> </w:t>
      </w:r>
      <w:r>
        <w:rPr>
          <w:sz w:val="26"/>
        </w:rPr>
        <w:t>faulting</w:t>
      </w:r>
      <w:r>
        <w:rPr>
          <w:spacing w:val="10"/>
          <w:sz w:val="26"/>
        </w:rPr>
        <w:t> </w:t>
      </w:r>
      <w:r>
        <w:rPr>
          <w:sz w:val="26"/>
        </w:rPr>
        <w:t>the</w:t>
      </w:r>
      <w:r>
        <w:rPr>
          <w:spacing w:val="10"/>
          <w:sz w:val="26"/>
        </w:rPr>
        <w:t> </w:t>
      </w:r>
      <w:r>
        <w:rPr>
          <w:sz w:val="26"/>
        </w:rPr>
        <w:t>view</w:t>
      </w:r>
      <w:r>
        <w:rPr>
          <w:spacing w:val="9"/>
          <w:sz w:val="26"/>
        </w:rPr>
        <w:t> </w:t>
      </w:r>
      <w:r>
        <w:rPr>
          <w:sz w:val="26"/>
        </w:rPr>
        <w:t>of</w:t>
      </w:r>
      <w:r>
        <w:rPr>
          <w:spacing w:val="12"/>
          <w:sz w:val="26"/>
        </w:rPr>
        <w:t> </w:t>
      </w:r>
      <w:r>
        <w:rPr>
          <w:sz w:val="26"/>
        </w:rPr>
        <w:t>the</w:t>
      </w:r>
      <w:r>
        <w:rPr>
          <w:spacing w:val="9"/>
          <w:sz w:val="26"/>
        </w:rPr>
        <w:t> </w:t>
      </w:r>
      <w:r>
        <w:rPr>
          <w:sz w:val="26"/>
        </w:rPr>
        <w:t>trial</w:t>
      </w:r>
      <w:r>
        <w:rPr>
          <w:spacing w:val="10"/>
          <w:sz w:val="26"/>
        </w:rPr>
        <w:t> </w:t>
      </w:r>
      <w:r>
        <w:rPr>
          <w:sz w:val="26"/>
        </w:rPr>
        <w:t>judge,</w:t>
      </w:r>
      <w:r>
        <w:rPr>
          <w:spacing w:val="9"/>
          <w:sz w:val="26"/>
        </w:rPr>
        <w:t> </w:t>
      </w:r>
      <w:r>
        <w:rPr>
          <w:sz w:val="26"/>
        </w:rPr>
        <w:t>that</w:t>
      </w:r>
      <w:r>
        <w:rPr>
          <w:spacing w:val="12"/>
          <w:sz w:val="26"/>
        </w:rPr>
        <w:t> </w:t>
      </w:r>
      <w:r>
        <w:rPr>
          <w:b/>
          <w:sz w:val="26"/>
        </w:rPr>
        <w:t>Section</w:t>
      </w:r>
      <w:r>
        <w:rPr>
          <w:b/>
          <w:spacing w:val="9"/>
          <w:sz w:val="26"/>
        </w:rPr>
        <w:t> </w:t>
      </w:r>
      <w:r>
        <w:rPr>
          <w:b/>
          <w:sz w:val="26"/>
        </w:rPr>
        <w:t>17</w:t>
      </w:r>
      <w:r>
        <w:rPr>
          <w:b/>
          <w:spacing w:val="9"/>
          <w:sz w:val="26"/>
        </w:rPr>
        <w:t> </w:t>
      </w:r>
      <w:r>
        <w:rPr>
          <w:b/>
          <w:sz w:val="26"/>
        </w:rPr>
        <w:t>(1)</w:t>
      </w:r>
      <w:r>
        <w:rPr>
          <w:b/>
          <w:spacing w:val="10"/>
          <w:sz w:val="26"/>
        </w:rPr>
        <w:t> </w:t>
      </w:r>
      <w:r>
        <w:rPr>
          <w:b/>
          <w:sz w:val="26"/>
        </w:rPr>
        <w:t>of</w:t>
      </w:r>
      <w:r>
        <w:rPr>
          <w:b/>
          <w:spacing w:val="9"/>
          <w:sz w:val="26"/>
        </w:rPr>
        <w:t> </w:t>
      </w:r>
      <w:r>
        <w:rPr>
          <w:b/>
          <w:sz w:val="26"/>
        </w:rPr>
        <w:t>the</w:t>
      </w:r>
      <w:r>
        <w:rPr>
          <w:b/>
          <w:spacing w:val="10"/>
          <w:sz w:val="26"/>
        </w:rPr>
        <w:t> </w:t>
      </w:r>
      <w:r>
        <w:rPr>
          <w:b/>
          <w:sz w:val="26"/>
        </w:rPr>
        <w:t>Companies</w:t>
      </w:r>
      <w:r>
        <w:rPr>
          <w:b/>
          <w:spacing w:val="9"/>
          <w:sz w:val="26"/>
        </w:rPr>
        <w:t> </w:t>
      </w:r>
      <w:r>
        <w:rPr>
          <w:b/>
          <w:sz w:val="26"/>
        </w:rPr>
        <w:t>Act</w:t>
      </w:r>
    </w:p>
    <w:p>
      <w:pPr>
        <w:pStyle w:val="BodyText"/>
        <w:spacing w:before="10"/>
        <w:rPr>
          <w:b/>
          <w:sz w:val="13"/>
        </w:rPr>
      </w:pPr>
      <w:r>
        <w:rPr/>
        <w:pict>
          <v:rect style="position:absolute;margin-left:90.024002pt;margin-top:9.938848pt;width:144.020pt;height:.599980pt;mso-position-horizontal-relative:page;mso-position-vertical-relative:paragraph;z-index:-15717888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29" w:lineRule="exact" w:before="74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11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(1961)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 All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NLR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171</w:t>
      </w:r>
    </w:p>
    <w:p>
      <w:pPr>
        <w:spacing w:line="229" w:lineRule="exact" w:before="0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12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S. 30</w:t>
      </w:r>
    </w:p>
    <w:p>
      <w:pPr>
        <w:spacing w:before="1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13</w:t>
      </w:r>
      <w:r>
        <w:rPr>
          <w:spacing w:val="48"/>
          <w:sz w:val="20"/>
          <w:vertAlign w:val="baseline"/>
        </w:rPr>
        <w:t> </w:t>
      </w:r>
      <w:r>
        <w:rPr>
          <w:sz w:val="20"/>
          <w:vertAlign w:val="baseline"/>
        </w:rPr>
        <w:t>(2009) 8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NWLR, pt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1142,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35</w:t>
      </w:r>
    </w:p>
    <w:p>
      <w:pPr>
        <w:spacing w:after="0"/>
        <w:jc w:val="left"/>
        <w:rPr>
          <w:sz w:val="20"/>
        </w:rPr>
        <w:sectPr>
          <w:pgSz w:w="12240" w:h="15840"/>
          <w:pgMar w:header="0" w:footer="1068" w:top="1360" w:bottom="1260" w:left="1280" w:right="1260"/>
        </w:sectPr>
      </w:pPr>
    </w:p>
    <w:p>
      <w:pPr>
        <w:spacing w:line="480" w:lineRule="auto" w:before="72"/>
        <w:ind w:left="520" w:right="180" w:firstLine="0"/>
        <w:jc w:val="both"/>
        <w:rPr>
          <w:sz w:val="26"/>
        </w:rPr>
      </w:pPr>
      <w:r>
        <w:rPr>
          <w:b/>
          <w:sz w:val="26"/>
        </w:rPr>
        <w:t>1968 </w:t>
      </w:r>
      <w:r>
        <w:rPr>
          <w:sz w:val="26"/>
        </w:rPr>
        <w:t>is only conclusive as the requirements of the Companies Act and that it was not</w:t>
      </w:r>
      <w:r>
        <w:rPr>
          <w:spacing w:val="1"/>
          <w:sz w:val="26"/>
        </w:rPr>
        <w:t> </w:t>
      </w:r>
      <w:r>
        <w:rPr>
          <w:sz w:val="26"/>
        </w:rPr>
        <w:t>conclusive regarding compliance with the requirements of the </w:t>
      </w:r>
      <w:r>
        <w:rPr>
          <w:b/>
          <w:sz w:val="26"/>
        </w:rPr>
        <w:t>Exchange Control Act</w:t>
      </w:r>
      <w:r>
        <w:rPr>
          <w:b/>
          <w:spacing w:val="-62"/>
          <w:sz w:val="26"/>
        </w:rPr>
        <w:t> </w:t>
      </w:r>
      <w:r>
        <w:rPr>
          <w:b/>
          <w:sz w:val="26"/>
        </w:rPr>
        <w:t>or</w:t>
      </w:r>
      <w:r>
        <w:rPr>
          <w:b/>
          <w:spacing w:val="-1"/>
          <w:sz w:val="26"/>
        </w:rPr>
        <w:t> </w:t>
      </w:r>
      <w:r>
        <w:rPr>
          <w:b/>
          <w:sz w:val="26"/>
        </w:rPr>
        <w:t>the</w:t>
      </w:r>
      <w:r>
        <w:rPr>
          <w:b/>
          <w:spacing w:val="-2"/>
          <w:sz w:val="26"/>
        </w:rPr>
        <w:t> </w:t>
      </w:r>
      <w:r>
        <w:rPr>
          <w:b/>
          <w:sz w:val="26"/>
        </w:rPr>
        <w:t>Immigration</w:t>
      </w:r>
      <w:r>
        <w:rPr>
          <w:b/>
          <w:spacing w:val="-1"/>
          <w:sz w:val="26"/>
        </w:rPr>
        <w:t> </w:t>
      </w:r>
      <w:r>
        <w:rPr>
          <w:b/>
          <w:sz w:val="26"/>
        </w:rPr>
        <w:t>Act</w:t>
      </w:r>
      <w:r>
        <w:rPr>
          <w:sz w:val="26"/>
        </w:rPr>
        <w:t>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pStyle w:val="BodyText"/>
        <w:spacing w:line="480" w:lineRule="auto" w:before="1"/>
        <w:ind w:left="520" w:right="177"/>
        <w:jc w:val="both"/>
      </w:pPr>
      <w:r>
        <w:rPr/>
        <w:t>The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functions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Commission</w:t>
      </w:r>
      <w:r>
        <w:rPr>
          <w:spacing w:val="1"/>
        </w:rPr>
        <w:t> </w:t>
      </w:r>
      <w:r>
        <w:rPr/>
        <w:t>could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categorized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>
          <w:b/>
        </w:rPr>
        <w:t>post</w:t>
      </w:r>
      <w:r>
        <w:rPr>
          <w:b/>
          <w:spacing w:val="1"/>
        </w:rPr>
        <w:t> </w:t>
      </w:r>
      <w:r>
        <w:rPr>
          <w:b/>
        </w:rPr>
        <w:t>incorporation</w:t>
      </w:r>
      <w:r>
        <w:rPr>
          <w:b/>
          <w:spacing w:val="-62"/>
        </w:rPr>
        <w:t> </w:t>
      </w:r>
      <w:r>
        <w:rPr>
          <w:b/>
        </w:rPr>
        <w:t>duties</w:t>
      </w:r>
      <w:r>
        <w:rPr/>
        <w:t>.</w:t>
      </w:r>
      <w:r>
        <w:rPr>
          <w:spacing w:val="-2"/>
        </w:rPr>
        <w:t> </w:t>
      </w:r>
      <w:r>
        <w:rPr/>
        <w:t>Some</w:t>
      </w:r>
      <w:r>
        <w:rPr>
          <w:spacing w:val="-1"/>
        </w:rPr>
        <w:t> </w:t>
      </w:r>
      <w:r>
        <w:rPr/>
        <w:t>of</w:t>
      </w:r>
      <w:r>
        <w:rPr>
          <w:spacing w:val="2"/>
        </w:rPr>
        <w:t> </w:t>
      </w:r>
      <w:r>
        <w:rPr/>
        <w:t>the</w:t>
      </w:r>
      <w:r>
        <w:rPr>
          <w:spacing w:val="-1"/>
        </w:rPr>
        <w:t> </w:t>
      </w:r>
      <w:r>
        <w:rPr/>
        <w:t>duties</w:t>
      </w:r>
      <w:r>
        <w:rPr>
          <w:spacing w:val="-1"/>
        </w:rPr>
        <w:t> </w:t>
      </w:r>
      <w:r>
        <w:rPr/>
        <w:t>are</w:t>
      </w:r>
      <w:r>
        <w:rPr>
          <w:spacing w:val="-1"/>
        </w:rPr>
        <w:t> </w:t>
      </w:r>
      <w:r>
        <w:rPr/>
        <w:t>stated</w:t>
      </w:r>
      <w:r>
        <w:rPr>
          <w:spacing w:val="2"/>
        </w:rPr>
        <w:t> </w:t>
      </w:r>
      <w:r>
        <w:rPr/>
        <w:t>as</w:t>
      </w:r>
      <w:r>
        <w:rPr>
          <w:spacing w:val="-1"/>
        </w:rPr>
        <w:t> </w:t>
      </w:r>
      <w:r>
        <w:rPr/>
        <w:t>follows:-</w:t>
      </w:r>
    </w:p>
    <w:p>
      <w:pPr>
        <w:pStyle w:val="BodyText"/>
        <w:rPr>
          <w:sz w:val="28"/>
        </w:rPr>
      </w:pPr>
    </w:p>
    <w:p>
      <w:pPr>
        <w:pStyle w:val="BodyText"/>
        <w:spacing w:before="6"/>
        <w:rPr>
          <w:sz w:val="24"/>
        </w:rPr>
      </w:pPr>
    </w:p>
    <w:p>
      <w:pPr>
        <w:pStyle w:val="Heading1"/>
        <w:numPr>
          <w:ilvl w:val="2"/>
          <w:numId w:val="14"/>
        </w:numPr>
        <w:tabs>
          <w:tab w:pos="1240" w:val="left" w:leader="none"/>
          <w:tab w:pos="1241" w:val="left" w:leader="none"/>
          <w:tab w:pos="2674" w:val="left" w:leader="none"/>
          <w:tab w:pos="3286" w:val="left" w:leader="none"/>
          <w:tab w:pos="5013" w:val="left" w:leader="none"/>
          <w:tab w:pos="5785" w:val="left" w:leader="none"/>
          <w:tab w:pos="7222" w:val="left" w:leader="none"/>
          <w:tab w:pos="7805" w:val="left" w:leader="none"/>
          <w:tab w:pos="8405" w:val="left" w:leader="none"/>
        </w:tabs>
        <w:spacing w:line="240" w:lineRule="auto" w:before="0" w:after="0"/>
        <w:ind w:left="1240" w:right="185" w:hanging="720"/>
        <w:jc w:val="left"/>
      </w:pPr>
      <w:r>
        <w:rPr/>
        <w:t>CALLING</w:t>
        <w:tab/>
        <w:t>OR</w:t>
        <w:tab/>
        <w:t>DIRECTING</w:t>
        <w:tab/>
        <w:t>THE</w:t>
        <w:tab/>
        <w:t>CALLING</w:t>
        <w:tab/>
        <w:t>OF</w:t>
        <w:tab/>
        <w:t>AN</w:t>
        <w:tab/>
      </w:r>
      <w:r>
        <w:rPr>
          <w:spacing w:val="-2"/>
        </w:rPr>
        <w:t>ANNUAL</w:t>
      </w:r>
      <w:r>
        <w:rPr>
          <w:spacing w:val="-62"/>
        </w:rPr>
        <w:t> </w:t>
      </w:r>
      <w:r>
        <w:rPr/>
        <w:t>GENERAL</w:t>
      </w:r>
      <w:r>
        <w:rPr>
          <w:spacing w:val="-2"/>
        </w:rPr>
        <w:t> </w:t>
      </w:r>
      <w:r>
        <w:rPr/>
        <w:t>MEETING.</w:t>
      </w:r>
    </w:p>
    <w:p>
      <w:pPr>
        <w:pStyle w:val="BodyText"/>
        <w:spacing w:before="5"/>
        <w:rPr>
          <w:b/>
          <w:sz w:val="25"/>
        </w:rPr>
      </w:pPr>
    </w:p>
    <w:p>
      <w:pPr>
        <w:pStyle w:val="BodyText"/>
        <w:spacing w:line="480" w:lineRule="auto"/>
        <w:ind w:left="520" w:right="180"/>
        <w:jc w:val="both"/>
      </w:pPr>
      <w:r>
        <w:rPr/>
        <w:t>Every company must hold an Annual General Meeting within eighteen months of its</w:t>
      </w:r>
      <w:r>
        <w:rPr>
          <w:spacing w:val="1"/>
        </w:rPr>
        <w:t> </w:t>
      </w:r>
      <w:r>
        <w:rPr/>
        <w:t>incorporation and thereafter in each year, with the additional requirement that not</w:t>
      </w:r>
      <w:r>
        <w:rPr>
          <w:spacing w:val="1"/>
        </w:rPr>
        <w:t> </w:t>
      </w:r>
      <w:r>
        <w:rPr/>
        <w:t>more that fifteen months must lapse between the annual meeting and the next. Where</w:t>
      </w:r>
      <w:r>
        <w:rPr>
          <w:spacing w:val="1"/>
        </w:rPr>
        <w:t> </w:t>
      </w:r>
      <w:r>
        <w:rPr/>
        <w:t>the commission calls a meeting in pursuance of subsection (2), the meeting held does</w:t>
      </w:r>
      <w:r>
        <w:rPr>
          <w:spacing w:val="1"/>
        </w:rPr>
        <w:t> </w:t>
      </w:r>
      <w:r>
        <w:rPr/>
        <w:t>not</w:t>
      </w:r>
      <w:r>
        <w:rPr>
          <w:spacing w:val="-2"/>
        </w:rPr>
        <w:t> </w:t>
      </w:r>
      <w:r>
        <w:rPr/>
        <w:t>dispense</w:t>
      </w:r>
      <w:r>
        <w:rPr>
          <w:spacing w:val="-2"/>
        </w:rPr>
        <w:t> </w:t>
      </w:r>
      <w:r>
        <w:rPr/>
        <w:t>with the</w:t>
      </w:r>
      <w:r>
        <w:rPr>
          <w:spacing w:val="-2"/>
        </w:rPr>
        <w:t> </w:t>
      </w:r>
      <w:r>
        <w:rPr/>
        <w:t>need</w:t>
      </w:r>
      <w:r>
        <w:rPr>
          <w:spacing w:val="-2"/>
        </w:rPr>
        <w:t> </w:t>
      </w:r>
      <w:r>
        <w:rPr/>
        <w:t>to</w:t>
      </w:r>
      <w:r>
        <w:rPr>
          <w:spacing w:val="-2"/>
        </w:rPr>
        <w:t> </w:t>
      </w:r>
      <w:r>
        <w:rPr/>
        <w:t>call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Annual General</w:t>
      </w:r>
      <w:r>
        <w:rPr>
          <w:spacing w:val="-2"/>
        </w:rPr>
        <w:t> </w:t>
      </w:r>
      <w:r>
        <w:rPr/>
        <w:t>Meeting</w:t>
      </w:r>
      <w:r>
        <w:rPr>
          <w:spacing w:val="-2"/>
        </w:rPr>
        <w:t> </w:t>
      </w:r>
      <w:r>
        <w:rPr/>
        <w:t>of that</w:t>
      </w:r>
      <w:r>
        <w:rPr>
          <w:spacing w:val="-2"/>
        </w:rPr>
        <w:t> </w:t>
      </w:r>
      <w:r>
        <w:rPr/>
        <w:t>particular</w:t>
      </w:r>
      <w:r>
        <w:rPr>
          <w:spacing w:val="3"/>
        </w:rPr>
        <w:t> </w:t>
      </w:r>
      <w:r>
        <w:rPr/>
        <w:t>year.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pStyle w:val="BodyText"/>
        <w:spacing w:line="480" w:lineRule="auto"/>
        <w:ind w:left="520" w:right="184"/>
        <w:jc w:val="both"/>
      </w:pPr>
      <w:r>
        <w:rPr/>
        <w:t>The holding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general meeting is</w:t>
      </w:r>
      <w:r>
        <w:rPr>
          <w:spacing w:val="1"/>
        </w:rPr>
        <w:t> </w:t>
      </w:r>
      <w:r>
        <w:rPr/>
        <w:t>mandatory for all companies</w:t>
      </w:r>
      <w:r>
        <w:rPr>
          <w:spacing w:val="1"/>
        </w:rPr>
        <w:t> </w:t>
      </w:r>
      <w:r>
        <w:rPr/>
        <w:t>whether private,</w:t>
      </w:r>
      <w:r>
        <w:rPr>
          <w:spacing w:val="1"/>
        </w:rPr>
        <w:t> </w:t>
      </w:r>
      <w:r>
        <w:rPr/>
        <w:t>public,</w:t>
      </w:r>
      <w:r>
        <w:rPr>
          <w:spacing w:val="-2"/>
        </w:rPr>
        <w:t> </w:t>
      </w:r>
      <w:r>
        <w:rPr/>
        <w:t>limited</w:t>
      </w:r>
      <w:r>
        <w:rPr>
          <w:spacing w:val="-1"/>
        </w:rPr>
        <w:t> </w:t>
      </w:r>
      <w:r>
        <w:rPr/>
        <w:t>or</w:t>
      </w:r>
      <w:r>
        <w:rPr>
          <w:spacing w:val="-1"/>
        </w:rPr>
        <w:t> </w:t>
      </w:r>
      <w:r>
        <w:rPr/>
        <w:t>unlimited.</w:t>
      </w:r>
    </w:p>
    <w:p>
      <w:pPr>
        <w:pStyle w:val="BodyText"/>
        <w:rPr>
          <w:sz w:val="28"/>
        </w:rPr>
      </w:pPr>
    </w:p>
    <w:p>
      <w:pPr>
        <w:pStyle w:val="BodyText"/>
        <w:spacing w:before="11"/>
        <w:rPr>
          <w:sz w:val="23"/>
        </w:rPr>
      </w:pPr>
    </w:p>
    <w:p>
      <w:pPr>
        <w:pStyle w:val="BodyText"/>
        <w:spacing w:line="480" w:lineRule="auto"/>
        <w:ind w:left="520" w:right="182"/>
        <w:jc w:val="both"/>
      </w:pPr>
      <w:r>
        <w:rPr/>
        <w:t>The CAMA makes it compulsory that a company must hold a general meeting, in</w:t>
      </w:r>
      <w:r>
        <w:rPr>
          <w:spacing w:val="1"/>
        </w:rPr>
        <w:t> </w:t>
      </w:r>
      <w:r>
        <w:rPr/>
        <w:t>addition</w:t>
      </w:r>
      <w:r>
        <w:rPr>
          <w:spacing w:val="-1"/>
        </w:rPr>
        <w:t> </w:t>
      </w:r>
      <w:r>
        <w:rPr/>
        <w:t>to</w:t>
      </w:r>
      <w:r>
        <w:rPr>
          <w:spacing w:val="1"/>
        </w:rPr>
        <w:t> </w:t>
      </w:r>
      <w:r>
        <w:rPr/>
        <w:t>any</w:t>
      </w:r>
      <w:r>
        <w:rPr>
          <w:spacing w:val="-6"/>
        </w:rPr>
        <w:t> </w:t>
      </w:r>
      <w:r>
        <w:rPr/>
        <w:t>other</w:t>
      </w:r>
      <w:r>
        <w:rPr>
          <w:spacing w:val="2"/>
        </w:rPr>
        <w:t> </w:t>
      </w:r>
      <w:r>
        <w:rPr/>
        <w:t>meeting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that same</w:t>
      </w:r>
      <w:r>
        <w:rPr>
          <w:spacing w:val="3"/>
        </w:rPr>
        <w:t> </w:t>
      </w:r>
      <w:r>
        <w:rPr/>
        <w:t>year.</w:t>
      </w:r>
      <w:r>
        <w:rPr>
          <w:spacing w:val="2"/>
        </w:rPr>
        <w:t> </w:t>
      </w:r>
      <w:r>
        <w:rPr>
          <w:b/>
        </w:rPr>
        <w:t>Section</w:t>
      </w:r>
      <w:r>
        <w:rPr>
          <w:b/>
          <w:spacing w:val="1"/>
        </w:rPr>
        <w:t> </w:t>
      </w:r>
      <w:r>
        <w:rPr>
          <w:b/>
        </w:rPr>
        <w:t>213(1)</w:t>
      </w:r>
      <w:r>
        <w:rPr/>
        <w:t>:-</w:t>
      </w:r>
    </w:p>
    <w:p>
      <w:pPr>
        <w:pStyle w:val="BodyText"/>
        <w:rPr>
          <w:sz w:val="28"/>
        </w:rPr>
      </w:pPr>
    </w:p>
    <w:p>
      <w:pPr>
        <w:pStyle w:val="BodyText"/>
        <w:spacing w:before="10"/>
        <w:rPr>
          <w:sz w:val="23"/>
        </w:rPr>
      </w:pPr>
    </w:p>
    <w:p>
      <w:pPr>
        <w:spacing w:before="0"/>
        <w:ind w:left="1240" w:right="774" w:firstLine="0"/>
        <w:jc w:val="left"/>
        <w:rPr>
          <w:i/>
          <w:sz w:val="26"/>
        </w:rPr>
      </w:pPr>
      <w:r>
        <w:rPr>
          <w:i/>
          <w:sz w:val="26"/>
        </w:rPr>
        <w:t>“Every</w:t>
      </w:r>
      <w:r>
        <w:rPr>
          <w:i/>
          <w:spacing w:val="8"/>
          <w:sz w:val="26"/>
        </w:rPr>
        <w:t> </w:t>
      </w:r>
      <w:r>
        <w:rPr>
          <w:i/>
          <w:sz w:val="26"/>
        </w:rPr>
        <w:t>company</w:t>
      </w:r>
      <w:r>
        <w:rPr>
          <w:i/>
          <w:spacing w:val="9"/>
          <w:sz w:val="26"/>
        </w:rPr>
        <w:t> </w:t>
      </w:r>
      <w:r>
        <w:rPr>
          <w:i/>
          <w:sz w:val="26"/>
        </w:rPr>
        <w:t>shall</w:t>
      </w:r>
      <w:r>
        <w:rPr>
          <w:i/>
          <w:spacing w:val="11"/>
          <w:sz w:val="26"/>
        </w:rPr>
        <w:t> </w:t>
      </w:r>
      <w:r>
        <w:rPr>
          <w:i/>
          <w:sz w:val="26"/>
        </w:rPr>
        <w:t>in</w:t>
      </w:r>
      <w:r>
        <w:rPr>
          <w:i/>
          <w:spacing w:val="9"/>
          <w:sz w:val="26"/>
        </w:rPr>
        <w:t> </w:t>
      </w:r>
      <w:r>
        <w:rPr>
          <w:i/>
          <w:sz w:val="26"/>
        </w:rPr>
        <w:t>each</w:t>
      </w:r>
      <w:r>
        <w:rPr>
          <w:i/>
          <w:spacing w:val="8"/>
          <w:sz w:val="26"/>
        </w:rPr>
        <w:t> </w:t>
      </w:r>
      <w:r>
        <w:rPr>
          <w:i/>
          <w:sz w:val="26"/>
        </w:rPr>
        <w:t>year</w:t>
      </w:r>
      <w:r>
        <w:rPr>
          <w:i/>
          <w:spacing w:val="9"/>
          <w:sz w:val="26"/>
        </w:rPr>
        <w:t> </w:t>
      </w:r>
      <w:r>
        <w:rPr>
          <w:i/>
          <w:sz w:val="26"/>
        </w:rPr>
        <w:t>hold</w:t>
      </w:r>
      <w:r>
        <w:rPr>
          <w:i/>
          <w:spacing w:val="9"/>
          <w:sz w:val="26"/>
        </w:rPr>
        <w:t> </w:t>
      </w:r>
      <w:r>
        <w:rPr>
          <w:i/>
          <w:sz w:val="26"/>
        </w:rPr>
        <w:t>a</w:t>
      </w:r>
      <w:r>
        <w:rPr>
          <w:i/>
          <w:spacing w:val="9"/>
          <w:sz w:val="26"/>
        </w:rPr>
        <w:t> </w:t>
      </w:r>
      <w:r>
        <w:rPr>
          <w:i/>
          <w:sz w:val="26"/>
        </w:rPr>
        <w:t>general</w:t>
      </w:r>
      <w:r>
        <w:rPr>
          <w:i/>
          <w:spacing w:val="8"/>
          <w:sz w:val="26"/>
        </w:rPr>
        <w:t> </w:t>
      </w:r>
      <w:r>
        <w:rPr>
          <w:i/>
          <w:sz w:val="26"/>
        </w:rPr>
        <w:t>meeting</w:t>
      </w:r>
      <w:r>
        <w:rPr>
          <w:i/>
          <w:spacing w:val="9"/>
          <w:sz w:val="26"/>
        </w:rPr>
        <w:t> </w:t>
      </w:r>
      <w:r>
        <w:rPr>
          <w:i/>
          <w:sz w:val="26"/>
        </w:rPr>
        <w:t>as</w:t>
      </w:r>
      <w:r>
        <w:rPr>
          <w:i/>
          <w:spacing w:val="9"/>
          <w:sz w:val="26"/>
        </w:rPr>
        <w:t> </w:t>
      </w:r>
      <w:r>
        <w:rPr>
          <w:i/>
          <w:sz w:val="26"/>
        </w:rPr>
        <w:t>its</w:t>
      </w:r>
      <w:r>
        <w:rPr>
          <w:i/>
          <w:spacing w:val="9"/>
          <w:sz w:val="26"/>
        </w:rPr>
        <w:t> </w:t>
      </w:r>
      <w:r>
        <w:rPr>
          <w:i/>
          <w:sz w:val="26"/>
        </w:rPr>
        <w:t>annual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general</w:t>
      </w:r>
      <w:r>
        <w:rPr>
          <w:i/>
          <w:spacing w:val="17"/>
          <w:sz w:val="26"/>
        </w:rPr>
        <w:t> </w:t>
      </w:r>
      <w:r>
        <w:rPr>
          <w:i/>
          <w:sz w:val="26"/>
        </w:rPr>
        <w:t>meeting</w:t>
      </w:r>
      <w:r>
        <w:rPr>
          <w:i/>
          <w:spacing w:val="18"/>
          <w:sz w:val="26"/>
        </w:rPr>
        <w:t> </w:t>
      </w:r>
      <w:r>
        <w:rPr>
          <w:i/>
          <w:sz w:val="26"/>
        </w:rPr>
        <w:t>in</w:t>
      </w:r>
      <w:r>
        <w:rPr>
          <w:i/>
          <w:spacing w:val="20"/>
          <w:sz w:val="26"/>
        </w:rPr>
        <w:t> </w:t>
      </w:r>
      <w:r>
        <w:rPr>
          <w:i/>
          <w:sz w:val="26"/>
        </w:rPr>
        <w:t>addition</w:t>
      </w:r>
      <w:r>
        <w:rPr>
          <w:i/>
          <w:spacing w:val="18"/>
          <w:sz w:val="26"/>
        </w:rPr>
        <w:t> </w:t>
      </w:r>
      <w:r>
        <w:rPr>
          <w:i/>
          <w:sz w:val="26"/>
        </w:rPr>
        <w:t>to</w:t>
      </w:r>
      <w:r>
        <w:rPr>
          <w:i/>
          <w:spacing w:val="18"/>
          <w:sz w:val="26"/>
        </w:rPr>
        <w:t> </w:t>
      </w:r>
      <w:r>
        <w:rPr>
          <w:i/>
          <w:sz w:val="26"/>
        </w:rPr>
        <w:t>any</w:t>
      </w:r>
      <w:r>
        <w:rPr>
          <w:i/>
          <w:spacing w:val="17"/>
          <w:sz w:val="26"/>
        </w:rPr>
        <w:t> </w:t>
      </w:r>
      <w:r>
        <w:rPr>
          <w:i/>
          <w:sz w:val="26"/>
        </w:rPr>
        <w:t>other</w:t>
      </w:r>
      <w:r>
        <w:rPr>
          <w:i/>
          <w:spacing w:val="21"/>
          <w:sz w:val="26"/>
        </w:rPr>
        <w:t> </w:t>
      </w:r>
      <w:r>
        <w:rPr>
          <w:i/>
          <w:sz w:val="26"/>
        </w:rPr>
        <w:t>meeting</w:t>
      </w:r>
      <w:r>
        <w:rPr>
          <w:i/>
          <w:spacing w:val="17"/>
          <w:sz w:val="26"/>
        </w:rPr>
        <w:t> </w:t>
      </w:r>
      <w:r>
        <w:rPr>
          <w:i/>
          <w:sz w:val="26"/>
        </w:rPr>
        <w:t>in</w:t>
      </w:r>
      <w:r>
        <w:rPr>
          <w:i/>
          <w:spacing w:val="18"/>
          <w:sz w:val="26"/>
        </w:rPr>
        <w:t> </w:t>
      </w:r>
      <w:r>
        <w:rPr>
          <w:i/>
          <w:sz w:val="26"/>
        </w:rPr>
        <w:t>that</w:t>
      </w:r>
      <w:r>
        <w:rPr>
          <w:i/>
          <w:spacing w:val="18"/>
          <w:sz w:val="26"/>
        </w:rPr>
        <w:t> </w:t>
      </w:r>
      <w:r>
        <w:rPr>
          <w:i/>
          <w:sz w:val="26"/>
        </w:rPr>
        <w:t>year,</w:t>
      </w:r>
      <w:r>
        <w:rPr>
          <w:i/>
          <w:spacing w:val="18"/>
          <w:sz w:val="26"/>
        </w:rPr>
        <w:t> </w:t>
      </w:r>
      <w:r>
        <w:rPr>
          <w:i/>
          <w:sz w:val="26"/>
        </w:rPr>
        <w:t>and</w:t>
      </w:r>
      <w:r>
        <w:rPr>
          <w:i/>
          <w:spacing w:val="20"/>
          <w:sz w:val="26"/>
        </w:rPr>
        <w:t> </w:t>
      </w:r>
      <w:r>
        <w:rPr>
          <w:i/>
          <w:sz w:val="26"/>
        </w:rPr>
        <w:t>shall</w:t>
      </w:r>
    </w:p>
    <w:p>
      <w:pPr>
        <w:spacing w:after="0"/>
        <w:jc w:val="left"/>
        <w:rPr>
          <w:sz w:val="26"/>
        </w:rPr>
        <w:sectPr>
          <w:pgSz w:w="12240" w:h="15840"/>
          <w:pgMar w:header="0" w:footer="1068" w:top="1360" w:bottom="1260" w:left="1280" w:right="1260"/>
        </w:sectPr>
      </w:pPr>
    </w:p>
    <w:p>
      <w:pPr>
        <w:spacing w:before="72"/>
        <w:ind w:left="1240" w:right="787" w:firstLine="0"/>
        <w:jc w:val="both"/>
        <w:rPr>
          <w:i/>
          <w:sz w:val="26"/>
        </w:rPr>
      </w:pPr>
      <w:r>
        <w:rPr>
          <w:i/>
          <w:sz w:val="26"/>
        </w:rPr>
        <w:t>specify the meeting as such in the notice calling it and not more than 15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moths shall lapse between the date of the annual meeting of a meeting of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company</w:t>
      </w:r>
      <w:r>
        <w:rPr>
          <w:i/>
          <w:spacing w:val="2"/>
          <w:sz w:val="26"/>
        </w:rPr>
        <w:t> </w:t>
      </w:r>
      <w:r>
        <w:rPr>
          <w:i/>
          <w:sz w:val="26"/>
        </w:rPr>
        <w:t>and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that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next”.</w:t>
      </w:r>
    </w:p>
    <w:p>
      <w:pPr>
        <w:pStyle w:val="BodyText"/>
        <w:rPr>
          <w:i/>
          <w:sz w:val="28"/>
        </w:rPr>
      </w:pPr>
    </w:p>
    <w:p>
      <w:pPr>
        <w:pStyle w:val="BodyText"/>
        <w:spacing w:before="1"/>
        <w:rPr>
          <w:i/>
          <w:sz w:val="24"/>
        </w:rPr>
      </w:pPr>
    </w:p>
    <w:p>
      <w:pPr>
        <w:pStyle w:val="BodyText"/>
        <w:spacing w:line="480" w:lineRule="auto"/>
        <w:ind w:left="520" w:right="181"/>
        <w:jc w:val="both"/>
      </w:pPr>
      <w:r>
        <w:rPr/>
        <w:t>Inspite of these mandatory provisions, some companies are not wont to holding such</w:t>
      </w:r>
      <w:r>
        <w:rPr>
          <w:spacing w:val="1"/>
        </w:rPr>
        <w:t> </w:t>
      </w:r>
      <w:r>
        <w:rPr/>
        <w:t>meeting.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CAMA</w:t>
      </w:r>
      <w:r>
        <w:rPr>
          <w:spacing w:val="1"/>
        </w:rPr>
        <w:t> </w:t>
      </w:r>
      <w:r>
        <w:rPr/>
        <w:t>gives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member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company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apply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commission to call or direct the calling of annual general meeting in the company and</w:t>
      </w:r>
      <w:r>
        <w:rPr>
          <w:spacing w:val="-62"/>
        </w:rPr>
        <w:t> </w:t>
      </w:r>
      <w:r>
        <w:rPr/>
        <w:t>thereafter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commission</w:t>
      </w:r>
      <w:r>
        <w:rPr>
          <w:spacing w:val="1"/>
        </w:rPr>
        <w:t> </w:t>
      </w:r>
      <w:r>
        <w:rPr/>
        <w:t>may</w:t>
      </w:r>
      <w:r>
        <w:rPr>
          <w:spacing w:val="-6"/>
        </w:rPr>
        <w:t> </w:t>
      </w:r>
      <w:r>
        <w:rPr/>
        <w:t>give</w:t>
      </w:r>
      <w:r>
        <w:rPr>
          <w:spacing w:val="-1"/>
        </w:rPr>
        <w:t> </w:t>
      </w:r>
      <w:r>
        <w:rPr/>
        <w:t>consequential</w:t>
      </w:r>
      <w:r>
        <w:rPr>
          <w:spacing w:val="-1"/>
        </w:rPr>
        <w:t> </w:t>
      </w:r>
      <w:r>
        <w:rPr/>
        <w:t>directions</w:t>
      </w:r>
      <w:r>
        <w:rPr>
          <w:spacing w:val="-1"/>
        </w:rPr>
        <w:t> </w:t>
      </w:r>
      <w:r>
        <w:rPr/>
        <w:t>as</w:t>
      </w:r>
      <w:r>
        <w:rPr>
          <w:spacing w:val="-1"/>
        </w:rPr>
        <w:t> </w:t>
      </w:r>
      <w:r>
        <w:rPr/>
        <w:t>it</w:t>
      </w:r>
      <w:r>
        <w:rPr>
          <w:spacing w:val="1"/>
        </w:rPr>
        <w:t> </w:t>
      </w:r>
      <w:r>
        <w:rPr/>
        <w:t>thinks</w:t>
      </w:r>
      <w:r>
        <w:rPr>
          <w:spacing w:val="-1"/>
        </w:rPr>
        <w:t> </w:t>
      </w:r>
      <w:r>
        <w:rPr/>
        <w:t>fits.</w:t>
      </w:r>
    </w:p>
    <w:p>
      <w:pPr>
        <w:pStyle w:val="BodyText"/>
        <w:rPr>
          <w:sz w:val="28"/>
        </w:rPr>
      </w:pPr>
    </w:p>
    <w:p>
      <w:pPr>
        <w:pStyle w:val="BodyText"/>
        <w:spacing w:before="8"/>
        <w:rPr>
          <w:sz w:val="24"/>
        </w:rPr>
      </w:pPr>
    </w:p>
    <w:p>
      <w:pPr>
        <w:pStyle w:val="Heading1"/>
        <w:numPr>
          <w:ilvl w:val="1"/>
          <w:numId w:val="13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184" w:hanging="720"/>
        <w:jc w:val="left"/>
      </w:pPr>
      <w:r>
        <w:rPr/>
        <w:t>POWERS</w:t>
      </w:r>
      <w:r>
        <w:rPr>
          <w:spacing w:val="57"/>
        </w:rPr>
        <w:t> </w:t>
      </w:r>
      <w:r>
        <w:rPr/>
        <w:t>OF</w:t>
      </w:r>
      <w:r>
        <w:rPr>
          <w:spacing w:val="61"/>
        </w:rPr>
        <w:t> </w:t>
      </w:r>
      <w:r>
        <w:rPr/>
        <w:t>CORPORATE</w:t>
      </w:r>
      <w:r>
        <w:rPr>
          <w:spacing w:val="61"/>
        </w:rPr>
        <w:t> </w:t>
      </w:r>
      <w:r>
        <w:rPr/>
        <w:t>AFFAIRS</w:t>
      </w:r>
      <w:r>
        <w:rPr>
          <w:spacing w:val="60"/>
        </w:rPr>
        <w:t> </w:t>
      </w:r>
      <w:r>
        <w:rPr/>
        <w:t>COMMISSION</w:t>
      </w:r>
      <w:r>
        <w:rPr>
          <w:spacing w:val="59"/>
        </w:rPr>
        <w:t> </w:t>
      </w:r>
      <w:r>
        <w:rPr/>
        <w:t>IN</w:t>
      </w:r>
      <w:r>
        <w:rPr>
          <w:spacing w:val="61"/>
        </w:rPr>
        <w:t> </w:t>
      </w:r>
      <w:r>
        <w:rPr/>
        <w:t>CASE</w:t>
      </w:r>
      <w:r>
        <w:rPr>
          <w:spacing w:val="60"/>
        </w:rPr>
        <w:t> </w:t>
      </w:r>
      <w:r>
        <w:rPr/>
        <w:t>OF</w:t>
      </w:r>
      <w:r>
        <w:rPr>
          <w:spacing w:val="-62"/>
        </w:rPr>
        <w:t> </w:t>
      </w:r>
      <w:r>
        <w:rPr/>
        <w:t>DEFAULT</w:t>
      </w:r>
      <w:r>
        <w:rPr>
          <w:spacing w:val="-2"/>
        </w:rPr>
        <w:t> </w:t>
      </w:r>
      <w:r>
        <w:rPr/>
        <w:t>TO</w:t>
      </w:r>
      <w:r>
        <w:rPr>
          <w:spacing w:val="1"/>
        </w:rPr>
        <w:t> </w:t>
      </w:r>
      <w:r>
        <w:rPr/>
        <w:t>HOLD</w:t>
      </w:r>
      <w:r>
        <w:rPr>
          <w:spacing w:val="-1"/>
        </w:rPr>
        <w:t> </w:t>
      </w:r>
      <w:r>
        <w:rPr/>
        <w:t>ANNUAL</w:t>
      </w:r>
      <w:r>
        <w:rPr>
          <w:spacing w:val="-1"/>
        </w:rPr>
        <w:t> </w:t>
      </w:r>
      <w:r>
        <w:rPr/>
        <w:t>GENERAL</w:t>
      </w:r>
      <w:r>
        <w:rPr>
          <w:spacing w:val="-2"/>
        </w:rPr>
        <w:t> </w:t>
      </w:r>
      <w:r>
        <w:rPr/>
        <w:t>MEETING</w:t>
      </w:r>
    </w:p>
    <w:p>
      <w:pPr>
        <w:pStyle w:val="BodyText"/>
        <w:spacing w:before="3"/>
        <w:rPr>
          <w:b/>
          <w:sz w:val="25"/>
        </w:rPr>
      </w:pPr>
    </w:p>
    <w:p>
      <w:pPr>
        <w:pStyle w:val="BodyText"/>
        <w:spacing w:line="480" w:lineRule="auto"/>
        <w:ind w:left="520" w:right="180"/>
        <w:jc w:val="both"/>
      </w:pPr>
      <w:r>
        <w:rPr/>
        <w:t>If default is made in holding an annual general meeting, any member of the company</w:t>
      </w:r>
      <w:r>
        <w:rPr>
          <w:spacing w:val="1"/>
        </w:rPr>
        <w:t> </w:t>
      </w:r>
      <w:r>
        <w:rPr/>
        <w:t>may apply to the Corporate Affairs Commission to call, or direct the calling of an</w:t>
      </w:r>
      <w:r>
        <w:rPr>
          <w:spacing w:val="1"/>
        </w:rPr>
        <w:t> </w:t>
      </w:r>
      <w:r>
        <w:rPr/>
        <w:t>annual general meeting in the Company, and upon such application, the commission</w:t>
      </w:r>
      <w:r>
        <w:rPr>
          <w:spacing w:val="1"/>
        </w:rPr>
        <w:t> </w:t>
      </w:r>
      <w:r>
        <w:rPr/>
        <w:t>may</w:t>
      </w:r>
      <w:r>
        <w:rPr>
          <w:spacing w:val="-5"/>
        </w:rPr>
        <w:t> </w:t>
      </w:r>
      <w:r>
        <w:rPr/>
        <w:t>give</w:t>
      </w:r>
      <w:r>
        <w:rPr>
          <w:spacing w:val="-1"/>
        </w:rPr>
        <w:t> </w:t>
      </w:r>
      <w:r>
        <w:rPr/>
        <w:t>consequential</w:t>
      </w:r>
      <w:r>
        <w:rPr>
          <w:spacing w:val="1"/>
        </w:rPr>
        <w:t> </w:t>
      </w:r>
      <w:r>
        <w:rPr/>
        <w:t>directives</w:t>
      </w:r>
      <w:r>
        <w:rPr>
          <w:spacing w:val="-1"/>
        </w:rPr>
        <w:t> </w:t>
      </w:r>
      <w:r>
        <w:rPr/>
        <w:t>as</w:t>
      </w:r>
      <w:r>
        <w:rPr>
          <w:spacing w:val="-1"/>
        </w:rPr>
        <w:t> </w:t>
      </w:r>
      <w:r>
        <w:rPr/>
        <w:t>it</w:t>
      </w:r>
      <w:r>
        <w:rPr>
          <w:spacing w:val="-1"/>
        </w:rPr>
        <w:t> </w:t>
      </w:r>
      <w:r>
        <w:rPr/>
        <w:t>thinks</w:t>
      </w:r>
      <w:r>
        <w:rPr>
          <w:spacing w:val="-1"/>
        </w:rPr>
        <w:t> </w:t>
      </w:r>
      <w:r>
        <w:rPr/>
        <w:t>expedient.</w:t>
      </w:r>
    </w:p>
    <w:p>
      <w:pPr>
        <w:pStyle w:val="BodyText"/>
        <w:rPr>
          <w:sz w:val="28"/>
        </w:rPr>
      </w:pPr>
    </w:p>
    <w:p>
      <w:pPr>
        <w:pStyle w:val="BodyText"/>
        <w:spacing w:before="4"/>
        <w:rPr>
          <w:sz w:val="23"/>
        </w:rPr>
      </w:pPr>
    </w:p>
    <w:p>
      <w:pPr>
        <w:pStyle w:val="BodyText"/>
        <w:spacing w:line="480" w:lineRule="auto"/>
        <w:ind w:left="520" w:right="179"/>
        <w:jc w:val="both"/>
      </w:pPr>
      <w:r>
        <w:rPr/>
        <w:t>The directions of the Commission may even modify or supplement the articles of the</w:t>
      </w:r>
      <w:r>
        <w:rPr>
          <w:spacing w:val="1"/>
        </w:rPr>
        <w:t> </w:t>
      </w:r>
      <w:r>
        <w:rPr/>
        <w:t>company in relation to the calling, holding and conducting company meetings. A</w:t>
      </w:r>
      <w:r>
        <w:rPr>
          <w:spacing w:val="1"/>
        </w:rPr>
        <w:t> </w:t>
      </w:r>
      <w:r>
        <w:rPr/>
        <w:t>member present in person or by proxy may apply to the court for an order to take a</w:t>
      </w:r>
      <w:r>
        <w:rPr>
          <w:spacing w:val="1"/>
        </w:rPr>
        <w:t> </w:t>
      </w:r>
      <w:r>
        <w:rPr/>
        <w:t>decision which shall be binding on all the members of the Company. A general</w:t>
      </w:r>
      <w:r>
        <w:rPr>
          <w:spacing w:val="1"/>
        </w:rPr>
        <w:t> </w:t>
      </w:r>
      <w:r>
        <w:rPr/>
        <w:t>meeting held in the year the default is made will be deemed to be annual general</w:t>
      </w:r>
      <w:r>
        <w:rPr>
          <w:spacing w:val="1"/>
        </w:rPr>
        <w:t> </w:t>
      </w:r>
      <w:r>
        <w:rPr/>
        <w:t>meeting of the company for that year unless the commission directs otherwise. Where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meeting</w:t>
      </w:r>
      <w:r>
        <w:rPr>
          <w:spacing w:val="1"/>
        </w:rPr>
        <w:t> </w:t>
      </w:r>
      <w:r>
        <w:rPr/>
        <w:t>so</w:t>
      </w:r>
      <w:r>
        <w:rPr>
          <w:spacing w:val="1"/>
        </w:rPr>
        <w:t> </w:t>
      </w:r>
      <w:r>
        <w:rPr/>
        <w:t>held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held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year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default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holding</w:t>
      </w:r>
      <w:r>
        <w:rPr>
          <w:spacing w:val="1"/>
        </w:rPr>
        <w:t> </w:t>
      </w:r>
      <w:r>
        <w:rPr/>
        <w:t>the</w:t>
      </w:r>
      <w:r>
        <w:rPr>
          <w:spacing w:val="-62"/>
        </w:rPr>
        <w:t> </w:t>
      </w:r>
      <w:r>
        <w:rPr/>
        <w:t>company‟s</w:t>
      </w:r>
      <w:r>
        <w:rPr>
          <w:spacing w:val="-3"/>
        </w:rPr>
        <w:t> </w:t>
      </w:r>
      <w:r>
        <w:rPr/>
        <w:t>annual</w:t>
      </w:r>
      <w:r>
        <w:rPr>
          <w:spacing w:val="-2"/>
        </w:rPr>
        <w:t> </w:t>
      </w:r>
      <w:r>
        <w:rPr/>
        <w:t>general</w:t>
      </w:r>
      <w:r>
        <w:rPr>
          <w:spacing w:val="-1"/>
        </w:rPr>
        <w:t> </w:t>
      </w:r>
      <w:r>
        <w:rPr/>
        <w:t>meeting</w:t>
      </w:r>
      <w:r>
        <w:rPr>
          <w:spacing w:val="-2"/>
        </w:rPr>
        <w:t> </w:t>
      </w:r>
      <w:r>
        <w:rPr/>
        <w:t>occurred,</w:t>
      </w:r>
      <w:r>
        <w:rPr>
          <w:spacing w:val="-4"/>
        </w:rPr>
        <w:t> </w:t>
      </w:r>
      <w:r>
        <w:rPr/>
        <w:t>the</w:t>
      </w:r>
      <w:r>
        <w:rPr>
          <w:spacing w:val="-2"/>
        </w:rPr>
        <w:t> </w:t>
      </w:r>
      <w:r>
        <w:rPr/>
        <w:t>meeting</w:t>
      </w:r>
      <w:r>
        <w:rPr>
          <w:spacing w:val="-1"/>
        </w:rPr>
        <w:t> </w:t>
      </w:r>
      <w:r>
        <w:rPr/>
        <w:t>so</w:t>
      </w:r>
      <w:r>
        <w:rPr>
          <w:spacing w:val="-5"/>
        </w:rPr>
        <w:t> </w:t>
      </w:r>
      <w:r>
        <w:rPr/>
        <w:t>held</w:t>
      </w:r>
      <w:r>
        <w:rPr>
          <w:spacing w:val="-4"/>
        </w:rPr>
        <w:t> </w:t>
      </w:r>
      <w:r>
        <w:rPr/>
        <w:t>will</w:t>
      </w:r>
      <w:r>
        <w:rPr>
          <w:spacing w:val="-2"/>
        </w:rPr>
        <w:t> </w:t>
      </w:r>
      <w:r>
        <w:rPr/>
        <w:t>not</w:t>
      </w:r>
      <w:r>
        <w:rPr>
          <w:spacing w:val="-5"/>
        </w:rPr>
        <w:t> </w:t>
      </w:r>
      <w:r>
        <w:rPr/>
        <w:t>be</w:t>
      </w:r>
      <w:r>
        <w:rPr>
          <w:spacing w:val="-4"/>
        </w:rPr>
        <w:t> </w:t>
      </w:r>
      <w:r>
        <w:rPr/>
        <w:t>treated</w:t>
      </w:r>
      <w:r>
        <w:rPr>
          <w:spacing w:val="-5"/>
        </w:rPr>
        <w:t> </w:t>
      </w:r>
      <w:r>
        <w:rPr/>
        <w:t>as</w:t>
      </w:r>
    </w:p>
    <w:p>
      <w:pPr>
        <w:spacing w:after="0" w:line="480" w:lineRule="auto"/>
        <w:jc w:val="both"/>
        <w:sectPr>
          <w:pgSz w:w="12240" w:h="15840"/>
          <w:pgMar w:header="0" w:footer="1068" w:top="1360" w:bottom="1260" w:left="1280" w:right="1260"/>
        </w:sectPr>
      </w:pPr>
    </w:p>
    <w:p>
      <w:pPr>
        <w:pStyle w:val="BodyText"/>
        <w:spacing w:line="480" w:lineRule="auto" w:before="72"/>
        <w:ind w:left="520" w:right="175"/>
        <w:jc w:val="both"/>
      </w:pPr>
      <w:r>
        <w:rPr/>
        <w:t>the annual general meeting for the year in which it is held unless as the meeting the</w:t>
      </w:r>
      <w:r>
        <w:rPr>
          <w:spacing w:val="1"/>
        </w:rPr>
        <w:t> </w:t>
      </w:r>
      <w:r>
        <w:rPr/>
        <w:t>company resolved that it should be so treated. Assuming the last date for holding the</w:t>
      </w:r>
      <w:r>
        <w:rPr>
          <w:spacing w:val="1"/>
        </w:rPr>
        <w:t> </w:t>
      </w:r>
      <w:r>
        <w:rPr/>
        <w:t>annual general meeting of a company in 2007 is 30</w:t>
      </w:r>
      <w:r>
        <w:rPr>
          <w:vertAlign w:val="superscript"/>
        </w:rPr>
        <w:t>th</w:t>
      </w:r>
      <w:r>
        <w:rPr>
          <w:vertAlign w:val="baseline"/>
        </w:rPr>
        <w:t> of June, 2007 and the company</w:t>
      </w:r>
      <w:r>
        <w:rPr>
          <w:spacing w:val="1"/>
          <w:vertAlign w:val="baseline"/>
        </w:rPr>
        <w:t> </w:t>
      </w:r>
      <w:r>
        <w:rPr>
          <w:vertAlign w:val="baseline"/>
        </w:rPr>
        <w:t>defaults, and the commission directs an annual general to be held in November, 2007,</w:t>
      </w:r>
      <w:r>
        <w:rPr>
          <w:spacing w:val="1"/>
          <w:vertAlign w:val="baseline"/>
        </w:rPr>
        <w:t> </w:t>
      </w:r>
      <w:r>
        <w:rPr>
          <w:vertAlign w:val="baseline"/>
        </w:rPr>
        <w:t>that will be deemed the company‟s</w:t>
      </w:r>
      <w:r>
        <w:rPr>
          <w:spacing w:val="1"/>
          <w:vertAlign w:val="baseline"/>
        </w:rPr>
        <w:t> </w:t>
      </w:r>
      <w:r>
        <w:rPr>
          <w:vertAlign w:val="baseline"/>
        </w:rPr>
        <w:t>annual general</w:t>
      </w:r>
      <w:r>
        <w:rPr>
          <w:spacing w:val="65"/>
          <w:vertAlign w:val="baseline"/>
        </w:rPr>
        <w:t> </w:t>
      </w:r>
      <w:r>
        <w:rPr>
          <w:vertAlign w:val="baseline"/>
        </w:rPr>
        <w:t>meeting for 2007. But assuming</w:t>
      </w:r>
      <w:r>
        <w:rPr>
          <w:spacing w:val="1"/>
          <w:vertAlign w:val="baseline"/>
        </w:rPr>
        <w:t> </w:t>
      </w:r>
      <w:r>
        <w:rPr>
          <w:vertAlign w:val="baseline"/>
        </w:rPr>
        <w:t>the direction of the Commission upon which a general meeting was held came in</w:t>
      </w:r>
      <w:r>
        <w:rPr>
          <w:spacing w:val="1"/>
          <w:vertAlign w:val="baseline"/>
        </w:rPr>
        <w:t> </w:t>
      </w:r>
      <w:r>
        <w:rPr>
          <w:vertAlign w:val="baseline"/>
        </w:rPr>
        <w:t>March, 2011, will the general meeting held be regarded as Annual general meeting for</w:t>
      </w:r>
      <w:r>
        <w:rPr>
          <w:spacing w:val="-62"/>
          <w:vertAlign w:val="baseline"/>
        </w:rPr>
        <w:t> </w:t>
      </w:r>
      <w:r>
        <w:rPr>
          <w:vertAlign w:val="baseline"/>
        </w:rPr>
        <w:t>2010</w:t>
      </w:r>
      <w:r>
        <w:rPr>
          <w:spacing w:val="16"/>
          <w:vertAlign w:val="baseline"/>
        </w:rPr>
        <w:t> </w:t>
      </w:r>
      <w:r>
        <w:rPr>
          <w:vertAlign w:val="baseline"/>
        </w:rPr>
        <w:t>of</w:t>
      </w:r>
      <w:r>
        <w:rPr>
          <w:spacing w:val="20"/>
          <w:vertAlign w:val="baseline"/>
        </w:rPr>
        <w:t> </w:t>
      </w:r>
      <w:r>
        <w:rPr>
          <w:vertAlign w:val="baseline"/>
        </w:rPr>
        <w:t>for</w:t>
      </w:r>
      <w:r>
        <w:rPr>
          <w:spacing w:val="17"/>
          <w:vertAlign w:val="baseline"/>
        </w:rPr>
        <w:t> </w:t>
      </w:r>
      <w:r>
        <w:rPr>
          <w:vertAlign w:val="baseline"/>
        </w:rPr>
        <w:t>2011?</w:t>
      </w:r>
      <w:r>
        <w:rPr>
          <w:spacing w:val="19"/>
          <w:vertAlign w:val="baseline"/>
        </w:rPr>
        <w:t> </w:t>
      </w:r>
      <w:r>
        <w:rPr>
          <w:vertAlign w:val="baseline"/>
        </w:rPr>
        <w:t>Unless</w:t>
      </w:r>
      <w:r>
        <w:rPr>
          <w:spacing w:val="17"/>
          <w:vertAlign w:val="baseline"/>
        </w:rPr>
        <w:t> </w:t>
      </w:r>
      <w:r>
        <w:rPr>
          <w:vertAlign w:val="baseline"/>
        </w:rPr>
        <w:t>at</w:t>
      </w:r>
      <w:r>
        <w:rPr>
          <w:spacing w:val="17"/>
          <w:vertAlign w:val="baseline"/>
        </w:rPr>
        <w:t> </w:t>
      </w:r>
      <w:r>
        <w:rPr>
          <w:vertAlign w:val="baseline"/>
        </w:rPr>
        <w:t>that</w:t>
      </w:r>
      <w:r>
        <w:rPr>
          <w:spacing w:val="20"/>
          <w:vertAlign w:val="baseline"/>
        </w:rPr>
        <w:t> </w:t>
      </w:r>
      <w:r>
        <w:rPr>
          <w:vertAlign w:val="baseline"/>
        </w:rPr>
        <w:t>meeting,</w:t>
      </w:r>
      <w:r>
        <w:rPr>
          <w:spacing w:val="16"/>
          <w:vertAlign w:val="baseline"/>
        </w:rPr>
        <w:t> </w:t>
      </w:r>
      <w:r>
        <w:rPr>
          <w:vertAlign w:val="baseline"/>
        </w:rPr>
        <w:t>the</w:t>
      </w:r>
      <w:r>
        <w:rPr>
          <w:spacing w:val="19"/>
          <w:vertAlign w:val="baseline"/>
        </w:rPr>
        <w:t> </w:t>
      </w:r>
      <w:r>
        <w:rPr>
          <w:vertAlign w:val="baseline"/>
        </w:rPr>
        <w:t>company</w:t>
      </w:r>
      <w:r>
        <w:rPr>
          <w:spacing w:val="12"/>
          <w:vertAlign w:val="baseline"/>
        </w:rPr>
        <w:t> </w:t>
      </w:r>
      <w:r>
        <w:rPr>
          <w:vertAlign w:val="baseline"/>
        </w:rPr>
        <w:t>resolves</w:t>
      </w:r>
      <w:r>
        <w:rPr>
          <w:spacing w:val="20"/>
          <w:vertAlign w:val="baseline"/>
        </w:rPr>
        <w:t> </w:t>
      </w:r>
      <w:r>
        <w:rPr>
          <w:vertAlign w:val="baseline"/>
        </w:rPr>
        <w:t>that</w:t>
      </w:r>
      <w:r>
        <w:rPr>
          <w:spacing w:val="18"/>
          <w:vertAlign w:val="baseline"/>
        </w:rPr>
        <w:t> </w:t>
      </w:r>
      <w:r>
        <w:rPr>
          <w:vertAlign w:val="baseline"/>
        </w:rPr>
        <w:t>a</w:t>
      </w:r>
      <w:r>
        <w:rPr>
          <w:spacing w:val="20"/>
          <w:vertAlign w:val="baseline"/>
        </w:rPr>
        <w:t> </w:t>
      </w:r>
      <w:r>
        <w:rPr>
          <w:vertAlign w:val="baseline"/>
        </w:rPr>
        <w:t>meeting</w:t>
      </w:r>
      <w:r>
        <w:rPr>
          <w:spacing w:val="20"/>
          <w:vertAlign w:val="baseline"/>
        </w:rPr>
        <w:t> </w:t>
      </w:r>
      <w:r>
        <w:rPr>
          <w:vertAlign w:val="baseline"/>
        </w:rPr>
        <w:t>shall</w:t>
      </w:r>
      <w:r>
        <w:rPr>
          <w:spacing w:val="-63"/>
          <w:vertAlign w:val="baseline"/>
        </w:rPr>
        <w:t> </w:t>
      </w:r>
      <w:r>
        <w:rPr>
          <w:vertAlign w:val="baseline"/>
        </w:rPr>
        <w:t>be treated as an annual general meeting, a copy of the resolution must within 15 days</w:t>
      </w:r>
      <w:r>
        <w:rPr>
          <w:spacing w:val="1"/>
          <w:vertAlign w:val="baseline"/>
        </w:rPr>
        <w:t> </w:t>
      </w:r>
      <w:r>
        <w:rPr>
          <w:vertAlign w:val="baseline"/>
        </w:rPr>
        <w:t>after the passing of the resolution be filed at the Corporate Affairs Commission.</w:t>
      </w:r>
      <w:r>
        <w:rPr>
          <w:spacing w:val="1"/>
          <w:vertAlign w:val="baseline"/>
        </w:rPr>
        <w:t> </w:t>
      </w:r>
      <w:r>
        <w:rPr>
          <w:vertAlign w:val="baseline"/>
        </w:rPr>
        <w:t>Default in holding a meeting directed by the commission or in complying with any</w:t>
      </w:r>
      <w:r>
        <w:rPr>
          <w:spacing w:val="1"/>
          <w:vertAlign w:val="baseline"/>
        </w:rPr>
        <w:t> </w:t>
      </w:r>
      <w:r>
        <w:rPr>
          <w:vertAlign w:val="baseline"/>
        </w:rPr>
        <w:t>directions of the commission renders the company and every officer of the company</w:t>
      </w:r>
      <w:r>
        <w:rPr>
          <w:spacing w:val="1"/>
          <w:vertAlign w:val="baseline"/>
        </w:rPr>
        <w:t> </w:t>
      </w:r>
      <w:r>
        <w:rPr>
          <w:vertAlign w:val="baseline"/>
        </w:rPr>
        <w:t>who is in default liable to a fine of N500.00. If default is made in filing with the</w:t>
      </w:r>
      <w:r>
        <w:rPr>
          <w:spacing w:val="1"/>
          <w:vertAlign w:val="baseline"/>
        </w:rPr>
        <w:t> </w:t>
      </w:r>
      <w:r>
        <w:rPr>
          <w:vertAlign w:val="baseline"/>
        </w:rPr>
        <w:t>commission a copy of the resolution deeming a general meeting as annual general</w:t>
      </w:r>
      <w:r>
        <w:rPr>
          <w:spacing w:val="1"/>
          <w:vertAlign w:val="baseline"/>
        </w:rPr>
        <w:t> </w:t>
      </w:r>
      <w:r>
        <w:rPr>
          <w:vertAlign w:val="baseline"/>
        </w:rPr>
        <w:t>meeting, the company and every officer of the company who is in default shall be</w:t>
      </w:r>
      <w:r>
        <w:rPr>
          <w:spacing w:val="1"/>
          <w:vertAlign w:val="baseline"/>
        </w:rPr>
        <w:t> </w:t>
      </w:r>
      <w:r>
        <w:rPr>
          <w:vertAlign w:val="baseline"/>
        </w:rPr>
        <w:t>liable</w:t>
      </w:r>
      <w:r>
        <w:rPr>
          <w:spacing w:val="-2"/>
          <w:vertAlign w:val="baseline"/>
        </w:rPr>
        <w:t> </w:t>
      </w:r>
      <w:r>
        <w:rPr>
          <w:vertAlign w:val="baseline"/>
        </w:rPr>
        <w:t>to</w:t>
      </w:r>
      <w:r>
        <w:rPr>
          <w:spacing w:val="-1"/>
          <w:vertAlign w:val="baseline"/>
        </w:rPr>
        <w:t> </w:t>
      </w:r>
      <w:r>
        <w:rPr>
          <w:vertAlign w:val="baseline"/>
        </w:rPr>
        <w:t>a fine</w:t>
      </w:r>
      <w:r>
        <w:rPr>
          <w:spacing w:val="-1"/>
          <w:vertAlign w:val="baseline"/>
        </w:rPr>
        <w:t> </w:t>
      </w:r>
      <w:r>
        <w:rPr>
          <w:vertAlign w:val="baseline"/>
        </w:rPr>
        <w:t>of</w:t>
      </w:r>
      <w:r>
        <w:rPr>
          <w:spacing w:val="2"/>
          <w:vertAlign w:val="baseline"/>
        </w:rPr>
        <w:t> </w:t>
      </w:r>
      <w:r>
        <w:rPr>
          <w:vertAlign w:val="baseline"/>
        </w:rPr>
        <w:t>N25.</w:t>
      </w:r>
    </w:p>
    <w:p>
      <w:pPr>
        <w:pStyle w:val="Heading1"/>
        <w:numPr>
          <w:ilvl w:val="2"/>
          <w:numId w:val="16"/>
        </w:numPr>
        <w:tabs>
          <w:tab w:pos="1241" w:val="left" w:leader="none"/>
        </w:tabs>
        <w:spacing w:line="240" w:lineRule="auto" w:before="8" w:after="0"/>
        <w:ind w:left="1240" w:right="0" w:hanging="721"/>
        <w:jc w:val="both"/>
      </w:pPr>
      <w:r>
        <w:rPr/>
        <w:t>Extra</w:t>
      </w:r>
      <w:r>
        <w:rPr>
          <w:spacing w:val="-4"/>
        </w:rPr>
        <w:t> </w:t>
      </w:r>
      <w:r>
        <w:rPr/>
        <w:t>-</w:t>
      </w:r>
      <w:r>
        <w:rPr>
          <w:spacing w:val="-4"/>
        </w:rPr>
        <w:t> </w:t>
      </w:r>
      <w:r>
        <w:rPr/>
        <w:t>Ordinary</w:t>
      </w:r>
      <w:r>
        <w:rPr>
          <w:spacing w:val="-2"/>
        </w:rPr>
        <w:t> </w:t>
      </w:r>
      <w:r>
        <w:rPr/>
        <w:t>General</w:t>
      </w:r>
      <w:r>
        <w:rPr>
          <w:spacing w:val="-5"/>
        </w:rPr>
        <w:t> </w:t>
      </w:r>
      <w:r>
        <w:rPr/>
        <w:t>Meeting</w:t>
      </w:r>
    </w:p>
    <w:p>
      <w:pPr>
        <w:pStyle w:val="BodyText"/>
        <w:spacing w:before="4"/>
        <w:rPr>
          <w:b/>
          <w:sz w:val="25"/>
        </w:rPr>
      </w:pPr>
    </w:p>
    <w:p>
      <w:pPr>
        <w:pStyle w:val="BodyText"/>
        <w:spacing w:line="480" w:lineRule="auto" w:before="1"/>
        <w:ind w:left="520" w:right="183"/>
        <w:jc w:val="both"/>
      </w:pPr>
      <w:r>
        <w:rPr/>
        <w:t>The law does not insist directly that a company should hold this kind of meeting but it</w:t>
      </w:r>
      <w:r>
        <w:rPr>
          <w:spacing w:val="-62"/>
        </w:rPr>
        <w:t> </w:t>
      </w:r>
      <w:r>
        <w:rPr/>
        <w:t>is usually convened to</w:t>
      </w:r>
      <w:r>
        <w:rPr>
          <w:spacing w:val="1"/>
        </w:rPr>
        <w:t> </w:t>
      </w:r>
      <w:r>
        <w:rPr/>
        <w:t>deal with matters that are so urgent and important and cannot</w:t>
      </w:r>
      <w:r>
        <w:rPr>
          <w:spacing w:val="1"/>
        </w:rPr>
        <w:t> </w:t>
      </w:r>
      <w:r>
        <w:rPr/>
        <w:t>be delayed until the next annual general meeting. The board of directors may convene</w:t>
      </w:r>
      <w:r>
        <w:rPr>
          <w:spacing w:val="-62"/>
        </w:rPr>
        <w:t> </w:t>
      </w:r>
      <w:r>
        <w:rPr/>
        <w:t>an</w:t>
      </w:r>
      <w:r>
        <w:rPr>
          <w:spacing w:val="13"/>
        </w:rPr>
        <w:t> </w:t>
      </w:r>
      <w:r>
        <w:rPr/>
        <w:t>extraordinary</w:t>
      </w:r>
      <w:r>
        <w:rPr>
          <w:spacing w:val="11"/>
        </w:rPr>
        <w:t> </w:t>
      </w:r>
      <w:r>
        <w:rPr/>
        <w:t>general</w:t>
      </w:r>
      <w:r>
        <w:rPr>
          <w:spacing w:val="14"/>
        </w:rPr>
        <w:t> </w:t>
      </w:r>
      <w:r>
        <w:rPr/>
        <w:t>meeting</w:t>
      </w:r>
      <w:r>
        <w:rPr>
          <w:spacing w:val="13"/>
        </w:rPr>
        <w:t> </w:t>
      </w:r>
      <w:r>
        <w:rPr/>
        <w:t>whenever</w:t>
      </w:r>
      <w:r>
        <w:rPr>
          <w:spacing w:val="13"/>
        </w:rPr>
        <w:t> </w:t>
      </w:r>
      <w:r>
        <w:rPr/>
        <w:t>they</w:t>
      </w:r>
      <w:r>
        <w:rPr>
          <w:spacing w:val="9"/>
        </w:rPr>
        <w:t> </w:t>
      </w:r>
      <w:r>
        <w:rPr/>
        <w:t>deem</w:t>
      </w:r>
      <w:r>
        <w:rPr>
          <w:spacing w:val="11"/>
        </w:rPr>
        <w:t> </w:t>
      </w:r>
      <w:r>
        <w:rPr/>
        <w:t>fit</w:t>
      </w:r>
      <w:r>
        <w:rPr>
          <w:spacing w:val="13"/>
        </w:rPr>
        <w:t> </w:t>
      </w:r>
      <w:r>
        <w:rPr/>
        <w:t>and</w:t>
      </w:r>
      <w:r>
        <w:rPr>
          <w:spacing w:val="13"/>
        </w:rPr>
        <w:t> </w:t>
      </w:r>
      <w:r>
        <w:rPr/>
        <w:t>if</w:t>
      </w:r>
      <w:r>
        <w:rPr>
          <w:spacing w:val="16"/>
        </w:rPr>
        <w:t> </w:t>
      </w:r>
      <w:r>
        <w:rPr/>
        <w:t>at</w:t>
      </w:r>
      <w:r>
        <w:rPr>
          <w:spacing w:val="11"/>
        </w:rPr>
        <w:t> </w:t>
      </w:r>
      <w:r>
        <w:rPr/>
        <w:t>any</w:t>
      </w:r>
      <w:r>
        <w:rPr>
          <w:spacing w:val="9"/>
        </w:rPr>
        <w:t> </w:t>
      </w:r>
      <w:r>
        <w:rPr/>
        <w:t>time</w:t>
      </w:r>
      <w:r>
        <w:rPr>
          <w:spacing w:val="13"/>
        </w:rPr>
        <w:t> </w:t>
      </w:r>
      <w:r>
        <w:rPr/>
        <w:t>there</w:t>
      </w:r>
      <w:r>
        <w:rPr>
          <w:spacing w:val="14"/>
        </w:rPr>
        <w:t> </w:t>
      </w:r>
      <w:r>
        <w:rPr/>
        <w:t>are</w:t>
      </w:r>
    </w:p>
    <w:p>
      <w:pPr>
        <w:spacing w:after="0" w:line="480" w:lineRule="auto"/>
        <w:jc w:val="both"/>
        <w:sectPr>
          <w:pgSz w:w="12240" w:h="15840"/>
          <w:pgMar w:header="0" w:footer="1068" w:top="1360" w:bottom="1260" w:left="1280" w:right="1260"/>
        </w:sectPr>
      </w:pPr>
    </w:p>
    <w:p>
      <w:pPr>
        <w:pStyle w:val="BodyText"/>
        <w:spacing w:line="480" w:lineRule="auto" w:before="72"/>
        <w:ind w:left="520" w:right="185"/>
        <w:jc w:val="both"/>
      </w:pPr>
      <w:r>
        <w:rPr/>
        <w:t>not within Nigeria sufficient directors capable of acting or form a quorum, a director</w:t>
      </w:r>
      <w:r>
        <w:rPr>
          <w:spacing w:val="1"/>
        </w:rPr>
        <w:t> </w:t>
      </w:r>
      <w:r>
        <w:rPr/>
        <w:t>may</w:t>
      </w:r>
      <w:r>
        <w:rPr>
          <w:spacing w:val="-4"/>
        </w:rPr>
        <w:t> </w:t>
      </w:r>
      <w:r>
        <w:rPr/>
        <w:t>convene</w:t>
      </w:r>
      <w:r>
        <w:rPr>
          <w:spacing w:val="-1"/>
        </w:rPr>
        <w:t> </w:t>
      </w:r>
      <w:r>
        <w:rPr/>
        <w:t>an</w:t>
      </w:r>
      <w:r>
        <w:rPr>
          <w:spacing w:val="-1"/>
        </w:rPr>
        <w:t> </w:t>
      </w:r>
      <w:r>
        <w:rPr/>
        <w:t>extraordinary</w:t>
      </w:r>
      <w:r>
        <w:rPr>
          <w:spacing w:val="-6"/>
        </w:rPr>
        <w:t> </w:t>
      </w:r>
      <w:r>
        <w:rPr/>
        <w:t>general</w:t>
      </w:r>
      <w:r>
        <w:rPr>
          <w:spacing w:val="2"/>
        </w:rPr>
        <w:t> </w:t>
      </w:r>
      <w:r>
        <w:rPr/>
        <w:t>meeting</w:t>
      </w:r>
      <w:r>
        <w:rPr>
          <w:vertAlign w:val="superscript"/>
        </w:rPr>
        <w:t>14</w:t>
      </w:r>
      <w:r>
        <w:rPr>
          <w:vertAlign w:val="baseline"/>
        </w:rPr>
        <w:t>.</w:t>
      </w:r>
    </w:p>
    <w:p>
      <w:pPr>
        <w:pStyle w:val="BodyText"/>
        <w:rPr>
          <w:sz w:val="32"/>
        </w:rPr>
      </w:pPr>
    </w:p>
    <w:p>
      <w:pPr>
        <w:pStyle w:val="BodyText"/>
        <w:spacing w:line="480" w:lineRule="auto" w:before="229"/>
        <w:ind w:left="520" w:right="177"/>
        <w:jc w:val="both"/>
      </w:pPr>
      <w:r>
        <w:rPr>
          <w:b/>
        </w:rPr>
        <w:t>Section 215 (2) </w:t>
      </w:r>
      <w:r>
        <w:rPr/>
        <w:t>gives the members of the company the right to call extra ordinary</w:t>
      </w:r>
      <w:r>
        <w:rPr>
          <w:spacing w:val="1"/>
        </w:rPr>
        <w:t> </w:t>
      </w:r>
      <w:r>
        <w:rPr/>
        <w:t>general meeting. This right, which is a very important minority right cannot be taken</w:t>
      </w:r>
      <w:r>
        <w:rPr>
          <w:spacing w:val="1"/>
        </w:rPr>
        <w:t> </w:t>
      </w:r>
      <w:r>
        <w:rPr/>
        <w:t>away by the articles. The procedure adopted by members to call this meeting is called</w:t>
      </w:r>
      <w:r>
        <w:rPr>
          <w:spacing w:val="1"/>
        </w:rPr>
        <w:t> </w:t>
      </w:r>
      <w:r>
        <w:rPr>
          <w:b/>
        </w:rPr>
        <w:t>requisition</w:t>
      </w:r>
      <w:r>
        <w:rPr/>
        <w:t>.</w:t>
      </w:r>
    </w:p>
    <w:p>
      <w:pPr>
        <w:pStyle w:val="BodyText"/>
        <w:rPr>
          <w:sz w:val="28"/>
        </w:rPr>
      </w:pPr>
    </w:p>
    <w:p>
      <w:pPr>
        <w:pStyle w:val="BodyText"/>
        <w:spacing w:before="2"/>
        <w:rPr>
          <w:sz w:val="24"/>
        </w:rPr>
      </w:pPr>
    </w:p>
    <w:p>
      <w:pPr>
        <w:pStyle w:val="BodyText"/>
        <w:ind w:left="520"/>
        <w:jc w:val="both"/>
      </w:pPr>
      <w:r>
        <w:rPr/>
        <w:t>The</w:t>
      </w:r>
      <w:r>
        <w:rPr>
          <w:spacing w:val="-2"/>
        </w:rPr>
        <w:t> </w:t>
      </w:r>
      <w:r>
        <w:rPr/>
        <w:t>procedure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requisitioning</w:t>
      </w:r>
      <w:r>
        <w:rPr>
          <w:spacing w:val="1"/>
        </w:rPr>
        <w:t> </w:t>
      </w:r>
      <w:r>
        <w:rPr/>
        <w:t>a meeting</w:t>
      </w:r>
      <w:r>
        <w:rPr>
          <w:spacing w:val="-1"/>
        </w:rPr>
        <w:t> </w:t>
      </w:r>
      <w:r>
        <w:rPr/>
        <w:t>is</w:t>
      </w:r>
      <w:r>
        <w:rPr>
          <w:spacing w:val="1"/>
        </w:rPr>
        <w:t> </w:t>
      </w:r>
      <w:r>
        <w:rPr/>
        <w:t>as</w:t>
      </w:r>
      <w:r>
        <w:rPr>
          <w:spacing w:val="-2"/>
        </w:rPr>
        <w:t> </w:t>
      </w:r>
      <w:r>
        <w:rPr/>
        <w:t>follows</w:t>
      </w:r>
      <w:r>
        <w:rPr>
          <w:vertAlign w:val="superscript"/>
        </w:rPr>
        <w:t>15</w:t>
      </w:r>
      <w:r>
        <w:rPr>
          <w:vertAlign w:val="baseline"/>
        </w:rPr>
        <w:t>:</w:t>
      </w:r>
    </w:p>
    <w:p>
      <w:pPr>
        <w:pStyle w:val="BodyText"/>
        <w:spacing w:before="11"/>
        <w:rPr>
          <w:sz w:val="25"/>
        </w:rPr>
      </w:pPr>
    </w:p>
    <w:p>
      <w:pPr>
        <w:pStyle w:val="ListParagraph"/>
        <w:numPr>
          <w:ilvl w:val="0"/>
          <w:numId w:val="17"/>
        </w:numPr>
        <w:tabs>
          <w:tab w:pos="1241" w:val="left" w:leader="none"/>
        </w:tabs>
        <w:spacing w:line="480" w:lineRule="auto" w:before="0" w:after="0"/>
        <w:ind w:left="1240" w:right="177" w:hanging="720"/>
        <w:jc w:val="both"/>
        <w:rPr>
          <w:sz w:val="26"/>
        </w:rPr>
      </w:pPr>
      <w:r>
        <w:rPr>
          <w:sz w:val="26"/>
        </w:rPr>
        <w:t>If the company has a share capital a member or members must have one-tenth</w:t>
      </w:r>
      <w:r>
        <w:rPr>
          <w:spacing w:val="1"/>
          <w:sz w:val="26"/>
        </w:rPr>
        <w:t> </w:t>
      </w:r>
      <w:r>
        <w:rPr>
          <w:sz w:val="26"/>
        </w:rPr>
        <w:t>(1/10th) of the total paid up capital of the company to be able to make the</w:t>
      </w:r>
      <w:r>
        <w:rPr>
          <w:spacing w:val="1"/>
          <w:sz w:val="26"/>
        </w:rPr>
        <w:t> </w:t>
      </w:r>
      <w:r>
        <w:rPr>
          <w:sz w:val="26"/>
        </w:rPr>
        <w:t>requisition but if the company does not have share capital then such member or</w:t>
      </w:r>
      <w:r>
        <w:rPr>
          <w:spacing w:val="-62"/>
          <w:sz w:val="26"/>
        </w:rPr>
        <w:t> </w:t>
      </w:r>
      <w:r>
        <w:rPr>
          <w:sz w:val="26"/>
        </w:rPr>
        <w:t>members</w:t>
      </w:r>
      <w:r>
        <w:rPr>
          <w:spacing w:val="1"/>
          <w:sz w:val="26"/>
        </w:rPr>
        <w:t> </w:t>
      </w:r>
      <w:r>
        <w:rPr>
          <w:sz w:val="26"/>
        </w:rPr>
        <w:t>mush</w:t>
      </w:r>
      <w:r>
        <w:rPr>
          <w:spacing w:val="1"/>
          <w:sz w:val="26"/>
        </w:rPr>
        <w:t> </w:t>
      </w:r>
      <w:r>
        <w:rPr>
          <w:sz w:val="26"/>
        </w:rPr>
        <w:t>have</w:t>
      </w:r>
      <w:r>
        <w:rPr>
          <w:spacing w:val="1"/>
          <w:sz w:val="26"/>
        </w:rPr>
        <w:t> </w:t>
      </w:r>
      <w:r>
        <w:rPr>
          <w:sz w:val="26"/>
        </w:rPr>
        <w:t>one-ten</w:t>
      </w:r>
      <w:r>
        <w:rPr>
          <w:spacing w:val="1"/>
          <w:sz w:val="26"/>
        </w:rPr>
        <w:t> </w:t>
      </w:r>
      <w:r>
        <w:rPr>
          <w:sz w:val="26"/>
        </w:rPr>
        <w:t>(1/10th)</w:t>
      </w:r>
      <w:r>
        <w:rPr>
          <w:spacing w:val="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total</w:t>
      </w:r>
      <w:r>
        <w:rPr>
          <w:spacing w:val="1"/>
          <w:sz w:val="26"/>
        </w:rPr>
        <w:t> </w:t>
      </w:r>
      <w:r>
        <w:rPr>
          <w:sz w:val="26"/>
        </w:rPr>
        <w:t>voting</w:t>
      </w:r>
      <w:r>
        <w:rPr>
          <w:spacing w:val="1"/>
          <w:sz w:val="26"/>
        </w:rPr>
        <w:t> </w:t>
      </w:r>
      <w:r>
        <w:rPr>
          <w:sz w:val="26"/>
        </w:rPr>
        <w:t>rights</w:t>
      </w:r>
      <w:r>
        <w:rPr>
          <w:spacing w:val="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all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-62"/>
          <w:sz w:val="26"/>
        </w:rPr>
        <w:t> </w:t>
      </w:r>
      <w:r>
        <w:rPr>
          <w:sz w:val="26"/>
        </w:rPr>
        <w:t>members</w:t>
      </w:r>
      <w:r>
        <w:rPr>
          <w:spacing w:val="-2"/>
          <w:sz w:val="26"/>
        </w:rPr>
        <w:t> </w:t>
      </w:r>
      <w:r>
        <w:rPr>
          <w:sz w:val="26"/>
        </w:rPr>
        <w:t>at</w:t>
      </w:r>
      <w:r>
        <w:rPr>
          <w:spacing w:val="2"/>
          <w:sz w:val="26"/>
        </w:rPr>
        <w:t> </w:t>
      </w:r>
      <w:r>
        <w:rPr>
          <w:sz w:val="26"/>
        </w:rPr>
        <w:t>general</w:t>
      </w:r>
      <w:r>
        <w:rPr>
          <w:spacing w:val="2"/>
          <w:sz w:val="26"/>
        </w:rPr>
        <w:t> </w:t>
      </w:r>
      <w:r>
        <w:rPr>
          <w:sz w:val="26"/>
        </w:rPr>
        <w:t>meetings</w:t>
      </w:r>
      <w:r>
        <w:rPr>
          <w:spacing w:val="-1"/>
          <w:sz w:val="26"/>
        </w:rPr>
        <w:t> </w:t>
      </w:r>
      <w:r>
        <w:rPr>
          <w:sz w:val="26"/>
        </w:rPr>
        <w:t>of the</w:t>
      </w:r>
      <w:r>
        <w:rPr>
          <w:spacing w:val="-1"/>
          <w:sz w:val="26"/>
        </w:rPr>
        <w:t> </w:t>
      </w:r>
      <w:r>
        <w:rPr>
          <w:sz w:val="26"/>
        </w:rPr>
        <w:t>company.</w:t>
      </w:r>
    </w:p>
    <w:p>
      <w:pPr>
        <w:pStyle w:val="ListParagraph"/>
        <w:numPr>
          <w:ilvl w:val="0"/>
          <w:numId w:val="17"/>
        </w:numPr>
        <w:tabs>
          <w:tab w:pos="1241" w:val="left" w:leader="none"/>
        </w:tabs>
        <w:spacing w:line="480" w:lineRule="auto" w:before="1" w:after="0"/>
        <w:ind w:left="1240" w:right="183" w:hanging="720"/>
        <w:jc w:val="both"/>
        <w:rPr>
          <w:sz w:val="26"/>
        </w:rPr>
      </w:pPr>
      <w:r>
        <w:rPr>
          <w:sz w:val="26"/>
        </w:rPr>
        <w:t>The requisitionist after signing the requisition shall deposit it at the registered</w:t>
      </w:r>
      <w:r>
        <w:rPr>
          <w:spacing w:val="1"/>
          <w:sz w:val="26"/>
        </w:rPr>
        <w:t> </w:t>
      </w:r>
      <w:r>
        <w:rPr>
          <w:sz w:val="26"/>
        </w:rPr>
        <w:t>office</w:t>
      </w:r>
      <w:r>
        <w:rPr>
          <w:spacing w:val="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company.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object</w:t>
      </w:r>
      <w:r>
        <w:rPr>
          <w:spacing w:val="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meeting</w:t>
      </w:r>
      <w:r>
        <w:rPr>
          <w:spacing w:val="1"/>
          <w:sz w:val="26"/>
        </w:rPr>
        <w:t> </w:t>
      </w:r>
      <w:r>
        <w:rPr>
          <w:sz w:val="26"/>
        </w:rPr>
        <w:t>must</w:t>
      </w:r>
      <w:r>
        <w:rPr>
          <w:spacing w:val="1"/>
          <w:sz w:val="26"/>
        </w:rPr>
        <w:t> </w:t>
      </w:r>
      <w:r>
        <w:rPr>
          <w:sz w:val="26"/>
        </w:rPr>
        <w:t>be</w:t>
      </w:r>
      <w:r>
        <w:rPr>
          <w:spacing w:val="1"/>
          <w:sz w:val="26"/>
        </w:rPr>
        <w:t> </w:t>
      </w:r>
      <w:r>
        <w:rPr>
          <w:sz w:val="26"/>
        </w:rPr>
        <w:t>stated</w:t>
      </w:r>
      <w:r>
        <w:rPr>
          <w:spacing w:val="1"/>
          <w:sz w:val="26"/>
        </w:rPr>
        <w:t> </w:t>
      </w:r>
      <w:r>
        <w:rPr>
          <w:sz w:val="26"/>
        </w:rPr>
        <w:t>in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requisition.</w:t>
      </w:r>
    </w:p>
    <w:p>
      <w:pPr>
        <w:pStyle w:val="ListParagraph"/>
        <w:numPr>
          <w:ilvl w:val="0"/>
          <w:numId w:val="17"/>
        </w:numPr>
        <w:tabs>
          <w:tab w:pos="1241" w:val="left" w:leader="none"/>
        </w:tabs>
        <w:spacing w:line="482" w:lineRule="auto" w:before="0" w:after="0"/>
        <w:ind w:left="1240" w:right="184" w:hanging="720"/>
        <w:jc w:val="both"/>
        <w:rPr>
          <w:sz w:val="26"/>
        </w:rPr>
      </w:pPr>
      <w:r>
        <w:rPr>
          <w:sz w:val="26"/>
        </w:rPr>
        <w:t>The directors are supposed to call the meeting within 21 days from the date of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-2"/>
          <w:sz w:val="26"/>
        </w:rPr>
        <w:t> </w:t>
      </w:r>
      <w:r>
        <w:rPr>
          <w:sz w:val="26"/>
        </w:rPr>
        <w:t>deposit</w:t>
      </w:r>
      <w:r>
        <w:rPr>
          <w:spacing w:val="2"/>
          <w:sz w:val="26"/>
        </w:rPr>
        <w:t> </w:t>
      </w:r>
      <w:r>
        <w:rPr>
          <w:sz w:val="26"/>
        </w:rPr>
        <w:t>of</w:t>
      </w:r>
      <w:r>
        <w:rPr>
          <w:spacing w:val="2"/>
          <w:sz w:val="26"/>
        </w:rPr>
        <w:t> </w:t>
      </w:r>
      <w:r>
        <w:rPr>
          <w:sz w:val="26"/>
        </w:rPr>
        <w:t>the</w:t>
      </w:r>
      <w:r>
        <w:rPr>
          <w:spacing w:val="-2"/>
          <w:sz w:val="26"/>
        </w:rPr>
        <w:t> </w:t>
      </w:r>
      <w:r>
        <w:rPr>
          <w:sz w:val="26"/>
        </w:rPr>
        <w:t>requisition.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5"/>
        </w:rPr>
      </w:pPr>
      <w:r>
        <w:rPr/>
        <w:pict>
          <v:rect style="position:absolute;margin-left:90.024002pt;margin-top:16.416191pt;width:144.020pt;height:.599980pt;mso-position-horizontal-relative:page;mso-position-vertical-relative:paragraph;z-index:-1571737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4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14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S.215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CAMA</w:t>
      </w:r>
    </w:p>
    <w:p>
      <w:pPr>
        <w:spacing w:before="1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15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S.215(8)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Ibid.</w:t>
      </w:r>
    </w:p>
    <w:p>
      <w:pPr>
        <w:spacing w:after="0"/>
        <w:jc w:val="left"/>
        <w:rPr>
          <w:sz w:val="20"/>
        </w:rPr>
        <w:sectPr>
          <w:pgSz w:w="12240" w:h="15840"/>
          <w:pgMar w:header="0" w:footer="1068" w:top="1360" w:bottom="1260" w:left="1280" w:right="1260"/>
        </w:sectPr>
      </w:pPr>
    </w:p>
    <w:p>
      <w:pPr>
        <w:pStyle w:val="ListParagraph"/>
        <w:numPr>
          <w:ilvl w:val="0"/>
          <w:numId w:val="17"/>
        </w:numPr>
        <w:tabs>
          <w:tab w:pos="1241" w:val="left" w:leader="none"/>
        </w:tabs>
        <w:spacing w:line="480" w:lineRule="auto" w:before="72" w:after="0"/>
        <w:ind w:left="1240" w:right="184" w:hanging="720"/>
        <w:jc w:val="both"/>
        <w:rPr>
          <w:sz w:val="26"/>
        </w:rPr>
      </w:pPr>
      <w:r>
        <w:rPr>
          <w:sz w:val="26"/>
        </w:rPr>
        <w:t>If the directors do not, within 21 days from the date of the deposit of the</w:t>
      </w:r>
      <w:r>
        <w:rPr>
          <w:spacing w:val="1"/>
          <w:sz w:val="26"/>
        </w:rPr>
        <w:t> </w:t>
      </w:r>
      <w:r>
        <w:rPr>
          <w:sz w:val="26"/>
        </w:rPr>
        <w:t>requisition proceed to call the meeting, the requisitionists, anyone or more of</w:t>
      </w:r>
      <w:r>
        <w:rPr>
          <w:spacing w:val="1"/>
          <w:sz w:val="26"/>
        </w:rPr>
        <w:t> </w:t>
      </w:r>
      <w:r>
        <w:rPr>
          <w:sz w:val="26"/>
        </w:rPr>
        <w:t>them representing more than one half of the total voting rights of the original</w:t>
      </w:r>
      <w:r>
        <w:rPr>
          <w:spacing w:val="1"/>
          <w:sz w:val="26"/>
        </w:rPr>
        <w:t> </w:t>
      </w:r>
      <w:r>
        <w:rPr>
          <w:sz w:val="26"/>
        </w:rPr>
        <w:t>requisitionists may</w:t>
      </w:r>
      <w:r>
        <w:rPr>
          <w:spacing w:val="-2"/>
          <w:sz w:val="26"/>
        </w:rPr>
        <w:t> </w:t>
      </w:r>
      <w:r>
        <w:rPr>
          <w:sz w:val="26"/>
        </w:rPr>
        <w:t>convene</w:t>
      </w:r>
      <w:r>
        <w:rPr>
          <w:spacing w:val="-1"/>
          <w:sz w:val="26"/>
        </w:rPr>
        <w:t> </w:t>
      </w:r>
      <w:r>
        <w:rPr>
          <w:sz w:val="26"/>
        </w:rPr>
        <w:t>the</w:t>
      </w:r>
      <w:r>
        <w:rPr>
          <w:spacing w:val="2"/>
          <w:sz w:val="26"/>
        </w:rPr>
        <w:t> </w:t>
      </w:r>
      <w:r>
        <w:rPr>
          <w:sz w:val="26"/>
        </w:rPr>
        <w:t>meeting.</w:t>
      </w:r>
    </w:p>
    <w:p>
      <w:pPr>
        <w:pStyle w:val="ListParagraph"/>
        <w:numPr>
          <w:ilvl w:val="0"/>
          <w:numId w:val="17"/>
        </w:numPr>
        <w:tabs>
          <w:tab w:pos="1241" w:val="left" w:leader="none"/>
        </w:tabs>
        <w:spacing w:line="480" w:lineRule="auto" w:before="2" w:after="0"/>
        <w:ind w:left="1240" w:right="183" w:hanging="720"/>
        <w:jc w:val="both"/>
        <w:rPr>
          <w:sz w:val="26"/>
        </w:rPr>
      </w:pPr>
      <w:r>
        <w:rPr>
          <w:sz w:val="26"/>
        </w:rPr>
        <w:t>The meeting must be convened by the requisitionist within three (3) months</w:t>
      </w:r>
      <w:r>
        <w:rPr>
          <w:spacing w:val="1"/>
          <w:sz w:val="26"/>
        </w:rPr>
        <w:t> </w:t>
      </w:r>
      <w:r>
        <w:rPr>
          <w:sz w:val="26"/>
        </w:rPr>
        <w:t>from the date of deposit of the requisition, if not, the requisitionist have lost the</w:t>
      </w:r>
      <w:r>
        <w:rPr>
          <w:spacing w:val="-62"/>
          <w:sz w:val="26"/>
        </w:rPr>
        <w:t> </w:t>
      </w:r>
      <w:r>
        <w:rPr>
          <w:sz w:val="26"/>
        </w:rPr>
        <w:t>right</w:t>
      </w:r>
      <w:r>
        <w:rPr>
          <w:spacing w:val="-2"/>
          <w:sz w:val="26"/>
        </w:rPr>
        <w:t> </w:t>
      </w:r>
      <w:r>
        <w:rPr>
          <w:sz w:val="26"/>
        </w:rPr>
        <w:t>to</w:t>
      </w:r>
      <w:r>
        <w:rPr>
          <w:spacing w:val="-1"/>
          <w:sz w:val="26"/>
        </w:rPr>
        <w:t> </w:t>
      </w:r>
      <w:r>
        <w:rPr>
          <w:sz w:val="26"/>
        </w:rPr>
        <w:t>convene</w:t>
      </w:r>
      <w:r>
        <w:rPr>
          <w:spacing w:val="-1"/>
          <w:sz w:val="26"/>
        </w:rPr>
        <w:t> </w:t>
      </w:r>
      <w:r>
        <w:rPr>
          <w:sz w:val="26"/>
        </w:rPr>
        <w:t>such</w:t>
      </w:r>
      <w:r>
        <w:rPr>
          <w:spacing w:val="1"/>
          <w:sz w:val="26"/>
        </w:rPr>
        <w:t> </w:t>
      </w:r>
      <w:r>
        <w:rPr>
          <w:sz w:val="26"/>
        </w:rPr>
        <w:t>meeting unless they</w:t>
      </w:r>
      <w:r>
        <w:rPr>
          <w:spacing w:val="-4"/>
          <w:sz w:val="26"/>
        </w:rPr>
        <w:t> </w:t>
      </w:r>
      <w:r>
        <w:rPr>
          <w:sz w:val="26"/>
        </w:rPr>
        <w:t>make</w:t>
      </w:r>
      <w:r>
        <w:rPr>
          <w:spacing w:val="-1"/>
          <w:sz w:val="26"/>
        </w:rPr>
        <w:t> </w:t>
      </w:r>
      <w:r>
        <w:rPr>
          <w:sz w:val="26"/>
        </w:rPr>
        <w:t>a new</w:t>
      </w:r>
      <w:r>
        <w:rPr>
          <w:spacing w:val="-1"/>
          <w:sz w:val="26"/>
        </w:rPr>
        <w:t> </w:t>
      </w:r>
      <w:r>
        <w:rPr>
          <w:sz w:val="26"/>
        </w:rPr>
        <w:t>requisition.</w:t>
      </w:r>
    </w:p>
    <w:p>
      <w:pPr>
        <w:pStyle w:val="BodyText"/>
        <w:rPr>
          <w:sz w:val="28"/>
        </w:rPr>
      </w:pPr>
    </w:p>
    <w:p>
      <w:pPr>
        <w:pStyle w:val="BodyText"/>
        <w:spacing w:before="10"/>
        <w:rPr>
          <w:sz w:val="23"/>
        </w:rPr>
      </w:pPr>
    </w:p>
    <w:p>
      <w:pPr>
        <w:pStyle w:val="BodyText"/>
        <w:spacing w:line="480" w:lineRule="auto"/>
        <w:ind w:left="520" w:right="178"/>
        <w:jc w:val="both"/>
      </w:pPr>
      <w:r>
        <w:rPr/>
        <w:t>A reasonable expenses incurred by the requisitionist or requisitionists if calling the</w:t>
      </w:r>
      <w:r>
        <w:rPr>
          <w:spacing w:val="1"/>
        </w:rPr>
        <w:t> </w:t>
      </w:r>
      <w:r>
        <w:rPr/>
        <w:t>meeting</w:t>
      </w:r>
      <w:r>
        <w:rPr>
          <w:spacing w:val="-2"/>
        </w:rPr>
        <w:t> </w:t>
      </w:r>
      <w:r>
        <w:rPr/>
        <w:t>shall</w:t>
      </w:r>
      <w:r>
        <w:rPr>
          <w:spacing w:val="-1"/>
        </w:rPr>
        <w:t> </w:t>
      </w:r>
      <w:r>
        <w:rPr/>
        <w:t>be</w:t>
      </w:r>
      <w:r>
        <w:rPr>
          <w:spacing w:val="-1"/>
        </w:rPr>
        <w:t> </w:t>
      </w:r>
      <w:r>
        <w:rPr/>
        <w:t>repaid</w:t>
      </w:r>
      <w:r>
        <w:rPr>
          <w:spacing w:val="1"/>
        </w:rPr>
        <w:t> </w:t>
      </w:r>
      <w:r>
        <w:rPr/>
        <w:t>to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requisitionist</w:t>
      </w:r>
      <w:r>
        <w:rPr>
          <w:spacing w:val="-1"/>
        </w:rPr>
        <w:t> </w:t>
      </w:r>
      <w:r>
        <w:rPr/>
        <w:t>by</w:t>
      </w:r>
      <w:r>
        <w:rPr>
          <w:spacing w:val="-3"/>
        </w:rPr>
        <w:t> </w:t>
      </w:r>
      <w:r>
        <w:rPr/>
        <w:t>the</w:t>
      </w:r>
      <w:r>
        <w:rPr>
          <w:spacing w:val="-1"/>
        </w:rPr>
        <w:t> </w:t>
      </w:r>
      <w:r>
        <w:rPr/>
        <w:t>company.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pStyle w:val="BodyText"/>
        <w:spacing w:line="480" w:lineRule="auto" w:before="1"/>
        <w:ind w:left="520" w:right="178"/>
        <w:jc w:val="both"/>
      </w:pPr>
      <w:r>
        <w:rPr/>
        <w:t>All businesses transacted at an extraordinary general meeting shall be deemed special</w:t>
      </w:r>
      <w:r>
        <w:rPr>
          <w:spacing w:val="1"/>
        </w:rPr>
        <w:t> </w:t>
      </w:r>
      <w:r>
        <w:rPr/>
        <w:t>business.</w:t>
      </w:r>
    </w:p>
    <w:p>
      <w:pPr>
        <w:pStyle w:val="Heading1"/>
        <w:numPr>
          <w:ilvl w:val="2"/>
          <w:numId w:val="16"/>
        </w:numPr>
        <w:tabs>
          <w:tab w:pos="1241" w:val="left" w:leader="none"/>
        </w:tabs>
        <w:spacing w:line="240" w:lineRule="auto" w:before="7" w:after="0"/>
        <w:ind w:left="1240" w:right="0" w:hanging="721"/>
        <w:jc w:val="both"/>
      </w:pPr>
      <w:r>
        <w:rPr/>
        <w:t>Statutory</w:t>
      </w:r>
      <w:r>
        <w:rPr>
          <w:spacing w:val="-2"/>
        </w:rPr>
        <w:t> </w:t>
      </w:r>
      <w:r>
        <w:rPr/>
        <w:t>Meeting</w:t>
      </w:r>
    </w:p>
    <w:p>
      <w:pPr>
        <w:pStyle w:val="BodyText"/>
        <w:spacing w:before="3"/>
        <w:rPr>
          <w:b/>
          <w:sz w:val="25"/>
        </w:rPr>
      </w:pPr>
    </w:p>
    <w:p>
      <w:pPr>
        <w:pStyle w:val="BodyText"/>
        <w:spacing w:line="480" w:lineRule="auto"/>
        <w:ind w:left="520" w:right="186"/>
        <w:jc w:val="both"/>
      </w:pPr>
      <w:r>
        <w:rPr/>
        <w:t>Every public</w:t>
      </w:r>
      <w:r>
        <w:rPr>
          <w:spacing w:val="1"/>
        </w:rPr>
        <w:t> </w:t>
      </w:r>
      <w:r>
        <w:rPr/>
        <w:t>company</w:t>
      </w:r>
      <w:r>
        <w:rPr>
          <w:spacing w:val="1"/>
        </w:rPr>
        <w:t> </w:t>
      </w:r>
      <w:r>
        <w:rPr/>
        <w:t>must</w:t>
      </w:r>
      <w:r>
        <w:rPr>
          <w:spacing w:val="1"/>
        </w:rPr>
        <w:t> </w:t>
      </w:r>
      <w:r>
        <w:rPr/>
        <w:t>within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period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six</w:t>
      </w:r>
      <w:r>
        <w:rPr>
          <w:spacing w:val="1"/>
        </w:rPr>
        <w:t> </w:t>
      </w:r>
      <w:r>
        <w:rPr/>
        <w:t>months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date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its</w:t>
      </w:r>
      <w:r>
        <w:rPr>
          <w:spacing w:val="-62"/>
        </w:rPr>
        <w:t> </w:t>
      </w:r>
      <w:r>
        <w:rPr/>
        <w:t>incorporation, hold a general meeting of the members of the company referred to as</w:t>
      </w:r>
      <w:r>
        <w:rPr>
          <w:spacing w:val="1"/>
        </w:rPr>
        <w:t> </w:t>
      </w:r>
      <w:r>
        <w:rPr/>
        <w:t>"Statutory</w:t>
      </w:r>
      <w:r>
        <w:rPr>
          <w:spacing w:val="-4"/>
        </w:rPr>
        <w:t> </w:t>
      </w:r>
      <w:r>
        <w:rPr/>
        <w:t>Meeting"</w:t>
      </w:r>
      <w:r>
        <w:rPr>
          <w:vertAlign w:val="superscript"/>
        </w:rPr>
        <w:t>16</w:t>
      </w:r>
      <w:r>
        <w:rPr>
          <w:vertAlign w:val="baseline"/>
        </w:rPr>
        <w:t>.</w:t>
      </w:r>
    </w:p>
    <w:p>
      <w:pPr>
        <w:pStyle w:val="BodyText"/>
        <w:rPr>
          <w:sz w:val="32"/>
        </w:rPr>
      </w:pPr>
    </w:p>
    <w:p>
      <w:pPr>
        <w:pStyle w:val="Heading1"/>
        <w:spacing w:before="239"/>
        <w:ind w:left="520"/>
      </w:pPr>
      <w:r>
        <w:rPr/>
        <w:t>Statutory</w:t>
      </w:r>
      <w:r>
        <w:rPr>
          <w:spacing w:val="-1"/>
        </w:rPr>
        <w:t> </w:t>
      </w:r>
      <w:r>
        <w:rPr/>
        <w:t>Report</w:t>
      </w:r>
    </w:p>
    <w:p>
      <w:pPr>
        <w:pStyle w:val="BodyText"/>
        <w:spacing w:before="4"/>
        <w:rPr>
          <w:b/>
          <w:sz w:val="25"/>
        </w:rPr>
      </w:pPr>
    </w:p>
    <w:p>
      <w:pPr>
        <w:pStyle w:val="BodyText"/>
        <w:spacing w:line="480" w:lineRule="auto"/>
        <w:ind w:left="520" w:right="183"/>
        <w:jc w:val="both"/>
      </w:pPr>
      <w:r>
        <w:rPr/>
        <w:pict>
          <v:rect style="position:absolute;margin-left:90.024002pt;margin-top:62.652676pt;width:144.020pt;height:.60004pt;mso-position-horizontal-relative:page;mso-position-vertical-relative:paragraph;z-index:-15716864;mso-wrap-distance-left:0;mso-wrap-distance-right:0" filled="true" fillcolor="#000000" stroked="false">
            <v:fill type="solid"/>
            <w10:wrap type="topAndBottom"/>
          </v:rect>
        </w:pict>
      </w:r>
      <w:r>
        <w:rPr/>
        <w:t>The directors must, at least 21 days before the meeting forward to every member of</w:t>
      </w:r>
      <w:r>
        <w:rPr>
          <w:spacing w:val="1"/>
        </w:rPr>
        <w:t> </w:t>
      </w:r>
      <w:r>
        <w:rPr/>
        <w:t>the</w:t>
      </w:r>
      <w:r>
        <w:rPr>
          <w:spacing w:val="5"/>
        </w:rPr>
        <w:t> </w:t>
      </w:r>
      <w:r>
        <w:rPr/>
        <w:t>company</w:t>
      </w:r>
      <w:r>
        <w:rPr>
          <w:spacing w:val="1"/>
        </w:rPr>
        <w:t> </w:t>
      </w:r>
      <w:r>
        <w:rPr/>
        <w:t>copy</w:t>
      </w:r>
      <w:r>
        <w:rPr>
          <w:spacing w:val="4"/>
        </w:rPr>
        <w:t> </w:t>
      </w:r>
      <w:r>
        <w:rPr/>
        <w:t>of</w:t>
      </w:r>
      <w:r>
        <w:rPr>
          <w:spacing w:val="8"/>
        </w:rPr>
        <w:t> </w:t>
      </w:r>
      <w:r>
        <w:rPr/>
        <w:t>the</w:t>
      </w:r>
      <w:r>
        <w:rPr>
          <w:spacing w:val="6"/>
        </w:rPr>
        <w:t> </w:t>
      </w:r>
      <w:r>
        <w:rPr/>
        <w:t>statutory</w:t>
      </w:r>
      <w:r>
        <w:rPr>
          <w:spacing w:val="4"/>
        </w:rPr>
        <w:t> </w:t>
      </w:r>
      <w:r>
        <w:rPr/>
        <w:t>report</w:t>
      </w:r>
      <w:r>
        <w:rPr>
          <w:spacing w:val="8"/>
        </w:rPr>
        <w:t> </w:t>
      </w:r>
      <w:r>
        <w:rPr/>
        <w:t>which</w:t>
      </w:r>
      <w:r>
        <w:rPr>
          <w:spacing w:val="9"/>
        </w:rPr>
        <w:t> </w:t>
      </w:r>
      <w:r>
        <w:rPr/>
        <w:t>must</w:t>
      </w:r>
      <w:r>
        <w:rPr>
          <w:spacing w:val="9"/>
        </w:rPr>
        <w:t> </w:t>
      </w:r>
      <w:r>
        <w:rPr/>
        <w:t>be</w:t>
      </w:r>
      <w:r>
        <w:rPr>
          <w:spacing w:val="5"/>
        </w:rPr>
        <w:t> </w:t>
      </w:r>
      <w:r>
        <w:rPr/>
        <w:t>certified</w:t>
      </w:r>
      <w:r>
        <w:rPr>
          <w:spacing w:val="6"/>
        </w:rPr>
        <w:t> </w:t>
      </w:r>
      <w:r>
        <w:rPr/>
        <w:t>by</w:t>
      </w:r>
      <w:r>
        <w:rPr>
          <w:spacing w:val="4"/>
        </w:rPr>
        <w:t> </w:t>
      </w:r>
      <w:r>
        <w:rPr/>
        <w:t>not</w:t>
      </w:r>
      <w:r>
        <w:rPr>
          <w:spacing w:val="6"/>
        </w:rPr>
        <w:t> </w:t>
      </w:r>
      <w:r>
        <w:rPr/>
        <w:t>less</w:t>
      </w:r>
      <w:r>
        <w:rPr>
          <w:spacing w:val="7"/>
        </w:rPr>
        <w:t> </w:t>
      </w:r>
      <w:r>
        <w:rPr/>
        <w:t>than</w:t>
      </w:r>
      <w:r>
        <w:rPr>
          <w:spacing w:val="6"/>
        </w:rPr>
        <w:t> </w:t>
      </w:r>
      <w:r>
        <w:rPr/>
        <w:t>two</w:t>
      </w:r>
    </w:p>
    <w:p>
      <w:pPr>
        <w:spacing w:before="74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16</w:t>
      </w:r>
      <w:r>
        <w:rPr>
          <w:spacing w:val="48"/>
          <w:sz w:val="20"/>
          <w:vertAlign w:val="baseline"/>
        </w:rPr>
        <w:t> </w:t>
      </w:r>
      <w:r>
        <w:rPr>
          <w:sz w:val="20"/>
          <w:vertAlign w:val="baseline"/>
        </w:rPr>
        <w:t>S.211 Ibid</w:t>
      </w:r>
    </w:p>
    <w:p>
      <w:pPr>
        <w:spacing w:after="0"/>
        <w:jc w:val="left"/>
        <w:rPr>
          <w:sz w:val="20"/>
        </w:rPr>
        <w:sectPr>
          <w:pgSz w:w="12240" w:h="15840"/>
          <w:pgMar w:header="0" w:footer="1068" w:top="1360" w:bottom="1260" w:left="1280" w:right="1260"/>
        </w:sectPr>
      </w:pPr>
    </w:p>
    <w:p>
      <w:pPr>
        <w:pStyle w:val="BodyText"/>
        <w:spacing w:line="480" w:lineRule="auto" w:before="112"/>
        <w:ind w:left="520" w:right="177"/>
        <w:jc w:val="both"/>
      </w:pPr>
      <w:r>
        <w:rPr/>
        <w:t>directors or by a director and the secretary of the company</w:t>
      </w:r>
      <w:r>
        <w:rPr>
          <w:vertAlign w:val="superscript"/>
        </w:rPr>
        <w:t>17</w:t>
      </w:r>
      <w:r>
        <w:rPr>
          <w:vertAlign w:val="baseline"/>
        </w:rPr>
        <w:t>. The purpose of this</w:t>
      </w:r>
      <w:r>
        <w:rPr>
          <w:spacing w:val="1"/>
          <w:vertAlign w:val="baseline"/>
        </w:rPr>
        <w:t> </w:t>
      </w:r>
      <w:r>
        <w:rPr>
          <w:vertAlign w:val="baseline"/>
        </w:rPr>
        <w:t>report is to acquaint the share holders of the various facts which should be known to</w:t>
      </w:r>
      <w:r>
        <w:rPr>
          <w:spacing w:val="1"/>
          <w:vertAlign w:val="baseline"/>
        </w:rPr>
        <w:t> </w:t>
      </w:r>
      <w:r>
        <w:rPr>
          <w:vertAlign w:val="baseline"/>
        </w:rPr>
        <w:t>them,</w:t>
      </w:r>
      <w:r>
        <w:rPr>
          <w:spacing w:val="1"/>
          <w:vertAlign w:val="baseline"/>
        </w:rPr>
        <w:t> </w:t>
      </w:r>
      <w:r>
        <w:rPr>
          <w:vertAlign w:val="baseline"/>
        </w:rPr>
        <w:t>so</w:t>
      </w:r>
      <w:r>
        <w:rPr>
          <w:spacing w:val="1"/>
          <w:vertAlign w:val="baseline"/>
        </w:rPr>
        <w:t> </w:t>
      </w:r>
      <w:r>
        <w:rPr>
          <w:vertAlign w:val="baseline"/>
        </w:rPr>
        <w:t>as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enable</w:t>
      </w:r>
      <w:r>
        <w:rPr>
          <w:spacing w:val="1"/>
          <w:vertAlign w:val="baseline"/>
        </w:rPr>
        <w:t> </w:t>
      </w:r>
      <w:r>
        <w:rPr>
          <w:vertAlign w:val="baseline"/>
        </w:rPr>
        <w:t>full advantage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be</w:t>
      </w:r>
      <w:r>
        <w:rPr>
          <w:spacing w:val="1"/>
          <w:vertAlign w:val="baseline"/>
        </w:rPr>
        <w:t> </w:t>
      </w:r>
      <w:r>
        <w:rPr>
          <w:vertAlign w:val="baseline"/>
        </w:rPr>
        <w:t>taken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statutory meeting</w:t>
      </w:r>
      <w:r>
        <w:rPr>
          <w:spacing w:val="1"/>
          <w:vertAlign w:val="baseline"/>
        </w:rPr>
        <w:t> </w:t>
      </w:r>
      <w:r>
        <w:rPr>
          <w:vertAlign w:val="baseline"/>
        </w:rPr>
        <w:t>as</w:t>
      </w:r>
      <w:r>
        <w:rPr>
          <w:spacing w:val="1"/>
          <w:vertAlign w:val="baseline"/>
        </w:rPr>
        <w:t> </w:t>
      </w:r>
      <w:r>
        <w:rPr>
          <w:vertAlign w:val="baseline"/>
        </w:rPr>
        <w:t>an</w:t>
      </w:r>
      <w:r>
        <w:rPr>
          <w:spacing w:val="1"/>
          <w:vertAlign w:val="baseline"/>
        </w:rPr>
        <w:t> </w:t>
      </w:r>
      <w:r>
        <w:rPr>
          <w:vertAlign w:val="baseline"/>
        </w:rPr>
        <w:t>opportunity</w:t>
      </w:r>
      <w:r>
        <w:rPr>
          <w:spacing w:val="1"/>
          <w:vertAlign w:val="baseline"/>
        </w:rPr>
        <w:t> </w:t>
      </w:r>
      <w:r>
        <w:rPr>
          <w:vertAlign w:val="baseline"/>
        </w:rPr>
        <w:t>for</w:t>
      </w:r>
      <w:r>
        <w:rPr>
          <w:spacing w:val="1"/>
          <w:vertAlign w:val="baseline"/>
        </w:rPr>
        <w:t> </w:t>
      </w:r>
      <w:r>
        <w:rPr>
          <w:vertAlign w:val="baseline"/>
        </w:rPr>
        <w:t>discussion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circumstances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company's</w:t>
      </w:r>
      <w:r>
        <w:rPr>
          <w:spacing w:val="1"/>
          <w:vertAlign w:val="baseline"/>
        </w:rPr>
        <w:t> </w:t>
      </w:r>
      <w:r>
        <w:rPr>
          <w:vertAlign w:val="baseline"/>
        </w:rPr>
        <w:t>promotion,</w:t>
      </w:r>
      <w:r>
        <w:rPr>
          <w:spacing w:val="1"/>
          <w:vertAlign w:val="baseline"/>
        </w:rPr>
        <w:t> </w:t>
      </w:r>
      <w:r>
        <w:rPr>
          <w:vertAlign w:val="baseline"/>
        </w:rPr>
        <w:t>its</w:t>
      </w:r>
      <w:r>
        <w:rPr>
          <w:spacing w:val="1"/>
          <w:vertAlign w:val="baseline"/>
        </w:rPr>
        <w:t> </w:t>
      </w:r>
      <w:r>
        <w:rPr>
          <w:vertAlign w:val="baseline"/>
        </w:rPr>
        <w:t>development</w:t>
      </w:r>
      <w:r>
        <w:rPr>
          <w:spacing w:val="-2"/>
          <w:vertAlign w:val="baseline"/>
        </w:rPr>
        <w:t> </w:t>
      </w:r>
      <w:r>
        <w:rPr>
          <w:vertAlign w:val="baseline"/>
        </w:rPr>
        <w:t>since</w:t>
      </w:r>
      <w:r>
        <w:rPr>
          <w:spacing w:val="-1"/>
          <w:vertAlign w:val="baseline"/>
        </w:rPr>
        <w:t> </w:t>
      </w:r>
      <w:r>
        <w:rPr>
          <w:vertAlign w:val="baseline"/>
        </w:rPr>
        <w:t>incorporation,</w:t>
      </w:r>
      <w:r>
        <w:rPr>
          <w:spacing w:val="-1"/>
          <w:vertAlign w:val="baseline"/>
        </w:rPr>
        <w:t> </w:t>
      </w:r>
      <w:r>
        <w:rPr>
          <w:vertAlign w:val="baseline"/>
        </w:rPr>
        <w:t>and</w:t>
      </w:r>
      <w:r>
        <w:rPr>
          <w:spacing w:val="-1"/>
          <w:vertAlign w:val="baseline"/>
        </w:rPr>
        <w:t> </w:t>
      </w:r>
      <w:r>
        <w:rPr>
          <w:vertAlign w:val="baseline"/>
        </w:rPr>
        <w:t>its</w:t>
      </w:r>
      <w:r>
        <w:rPr>
          <w:spacing w:val="-1"/>
          <w:vertAlign w:val="baseline"/>
        </w:rPr>
        <w:t> </w:t>
      </w:r>
      <w:r>
        <w:rPr>
          <w:vertAlign w:val="baseline"/>
        </w:rPr>
        <w:t>immediate</w:t>
      </w:r>
      <w:r>
        <w:rPr>
          <w:spacing w:val="-1"/>
          <w:vertAlign w:val="baseline"/>
        </w:rPr>
        <w:t> </w:t>
      </w:r>
      <w:r>
        <w:rPr>
          <w:vertAlign w:val="baseline"/>
        </w:rPr>
        <w:t>prospects.</w:t>
      </w:r>
    </w:p>
    <w:p>
      <w:pPr>
        <w:pStyle w:val="BodyText"/>
        <w:rPr>
          <w:sz w:val="28"/>
        </w:rPr>
      </w:pPr>
    </w:p>
    <w:p>
      <w:pPr>
        <w:pStyle w:val="BodyText"/>
        <w:spacing w:before="8"/>
        <w:rPr>
          <w:sz w:val="24"/>
        </w:rPr>
      </w:pPr>
    </w:p>
    <w:p>
      <w:pPr>
        <w:pStyle w:val="Heading1"/>
        <w:spacing w:before="1"/>
        <w:ind w:left="520"/>
      </w:pPr>
      <w:r>
        <w:rPr/>
        <w:t>The</w:t>
      </w:r>
      <w:r>
        <w:rPr>
          <w:spacing w:val="-2"/>
        </w:rPr>
        <w:t> </w:t>
      </w:r>
      <w:r>
        <w:rPr/>
        <w:t>statutory</w:t>
      </w:r>
      <w:r>
        <w:rPr>
          <w:spacing w:val="1"/>
        </w:rPr>
        <w:t> </w:t>
      </w:r>
      <w:r>
        <w:rPr/>
        <w:t>report</w:t>
      </w:r>
      <w:r>
        <w:rPr>
          <w:spacing w:val="1"/>
        </w:rPr>
        <w:t> </w:t>
      </w:r>
      <w:r>
        <w:rPr/>
        <w:t>must</w:t>
      </w:r>
      <w:r>
        <w:rPr>
          <w:spacing w:val="-2"/>
        </w:rPr>
        <w:t> </w:t>
      </w:r>
      <w:r>
        <w:rPr/>
        <w:t>state:</w:t>
      </w:r>
      <w:r>
        <w:rPr>
          <w:vertAlign w:val="superscript"/>
        </w:rPr>
        <w:t>18</w:t>
      </w:r>
    </w:p>
    <w:p>
      <w:pPr>
        <w:pStyle w:val="BodyText"/>
        <w:spacing w:before="3"/>
        <w:rPr>
          <w:b/>
          <w:sz w:val="25"/>
        </w:rPr>
      </w:pPr>
    </w:p>
    <w:p>
      <w:pPr>
        <w:pStyle w:val="ListParagraph"/>
        <w:numPr>
          <w:ilvl w:val="3"/>
          <w:numId w:val="16"/>
        </w:numPr>
        <w:tabs>
          <w:tab w:pos="1241" w:val="left" w:leader="none"/>
        </w:tabs>
        <w:spacing w:line="480" w:lineRule="auto" w:before="1" w:after="0"/>
        <w:ind w:left="1240" w:right="178" w:hanging="449"/>
        <w:jc w:val="both"/>
        <w:rPr>
          <w:i/>
          <w:sz w:val="26"/>
        </w:rPr>
      </w:pPr>
      <w:r>
        <w:rPr>
          <w:i/>
          <w:sz w:val="26"/>
        </w:rPr>
        <w:t>the total number of shares allotted, distinguishing shares allotted as fully or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partly paid-up otherwise in cash, and stating in the case of shares partly paid-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up, the extent to which they are so paid up, and in either case the consideration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for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which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they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have</w:t>
      </w:r>
      <w:r>
        <w:rPr>
          <w:i/>
          <w:spacing w:val="2"/>
          <w:sz w:val="26"/>
        </w:rPr>
        <w:t> </w:t>
      </w:r>
      <w:r>
        <w:rPr>
          <w:i/>
          <w:sz w:val="26"/>
        </w:rPr>
        <w:t>been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allotted;</w:t>
      </w:r>
    </w:p>
    <w:p>
      <w:pPr>
        <w:pStyle w:val="ListParagraph"/>
        <w:numPr>
          <w:ilvl w:val="3"/>
          <w:numId w:val="16"/>
        </w:numPr>
        <w:tabs>
          <w:tab w:pos="1241" w:val="left" w:leader="none"/>
        </w:tabs>
        <w:spacing w:line="480" w:lineRule="auto" w:before="1" w:after="0"/>
        <w:ind w:left="1240" w:right="185" w:hanging="449"/>
        <w:jc w:val="both"/>
        <w:rPr>
          <w:i/>
          <w:sz w:val="26"/>
        </w:rPr>
      </w:pPr>
      <w:r>
        <w:rPr>
          <w:i/>
          <w:sz w:val="26"/>
        </w:rPr>
        <w:t>the</w:t>
      </w:r>
      <w:r>
        <w:rPr>
          <w:i/>
          <w:spacing w:val="49"/>
          <w:sz w:val="26"/>
        </w:rPr>
        <w:t> </w:t>
      </w:r>
      <w:r>
        <w:rPr>
          <w:i/>
          <w:sz w:val="26"/>
        </w:rPr>
        <w:t>total</w:t>
      </w:r>
      <w:r>
        <w:rPr>
          <w:i/>
          <w:spacing w:val="49"/>
          <w:sz w:val="26"/>
        </w:rPr>
        <w:t> </w:t>
      </w:r>
      <w:r>
        <w:rPr>
          <w:i/>
          <w:sz w:val="26"/>
        </w:rPr>
        <w:t>amount</w:t>
      </w:r>
      <w:r>
        <w:rPr>
          <w:i/>
          <w:spacing w:val="49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51"/>
          <w:sz w:val="26"/>
        </w:rPr>
        <w:t> </w:t>
      </w:r>
      <w:r>
        <w:rPr>
          <w:i/>
          <w:sz w:val="26"/>
        </w:rPr>
        <w:t>cash</w:t>
      </w:r>
      <w:r>
        <w:rPr>
          <w:i/>
          <w:spacing w:val="113"/>
          <w:sz w:val="26"/>
        </w:rPr>
        <w:t> </w:t>
      </w:r>
      <w:r>
        <w:rPr>
          <w:i/>
          <w:sz w:val="26"/>
        </w:rPr>
        <w:t>received</w:t>
      </w:r>
      <w:r>
        <w:rPr>
          <w:i/>
          <w:spacing w:val="114"/>
          <w:sz w:val="26"/>
        </w:rPr>
        <w:t> </w:t>
      </w:r>
      <w:r>
        <w:rPr>
          <w:i/>
          <w:sz w:val="26"/>
        </w:rPr>
        <w:t>by</w:t>
      </w:r>
      <w:r>
        <w:rPr>
          <w:i/>
          <w:spacing w:val="113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13"/>
          <w:sz w:val="26"/>
        </w:rPr>
        <w:t> </w:t>
      </w:r>
      <w:r>
        <w:rPr>
          <w:i/>
          <w:sz w:val="26"/>
        </w:rPr>
        <w:t>Company</w:t>
      </w:r>
      <w:r>
        <w:rPr>
          <w:i/>
          <w:spacing w:val="113"/>
          <w:sz w:val="26"/>
        </w:rPr>
        <w:t> </w:t>
      </w:r>
      <w:r>
        <w:rPr>
          <w:i/>
          <w:sz w:val="26"/>
        </w:rPr>
        <w:t>in</w:t>
      </w:r>
      <w:r>
        <w:rPr>
          <w:i/>
          <w:spacing w:val="113"/>
          <w:sz w:val="26"/>
        </w:rPr>
        <w:t> </w:t>
      </w:r>
      <w:r>
        <w:rPr>
          <w:i/>
          <w:sz w:val="26"/>
        </w:rPr>
        <w:t>respect</w:t>
      </w:r>
      <w:r>
        <w:rPr>
          <w:i/>
          <w:spacing w:val="113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113"/>
          <w:sz w:val="26"/>
        </w:rPr>
        <w:t> </w:t>
      </w:r>
      <w:r>
        <w:rPr>
          <w:i/>
          <w:sz w:val="26"/>
        </w:rPr>
        <w:t>all</w:t>
      </w:r>
      <w:r>
        <w:rPr>
          <w:i/>
          <w:spacing w:val="-63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shares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allotted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distinguished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as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aforesaid:</w:t>
      </w:r>
    </w:p>
    <w:p>
      <w:pPr>
        <w:pStyle w:val="ListParagraph"/>
        <w:numPr>
          <w:ilvl w:val="3"/>
          <w:numId w:val="16"/>
        </w:numPr>
        <w:tabs>
          <w:tab w:pos="1241" w:val="left" w:leader="none"/>
        </w:tabs>
        <w:spacing w:line="480" w:lineRule="auto" w:before="0" w:after="0"/>
        <w:ind w:left="1240" w:right="194" w:hanging="449"/>
        <w:jc w:val="both"/>
        <w:rPr>
          <w:i/>
          <w:sz w:val="26"/>
        </w:rPr>
      </w:pPr>
      <w:r>
        <w:rPr>
          <w:i/>
          <w:sz w:val="26"/>
        </w:rPr>
        <w:t>the</w:t>
      </w:r>
      <w:r>
        <w:rPr>
          <w:i/>
          <w:spacing w:val="63"/>
          <w:sz w:val="26"/>
        </w:rPr>
        <w:t> </w:t>
      </w:r>
      <w:r>
        <w:rPr>
          <w:i/>
          <w:sz w:val="26"/>
        </w:rPr>
        <w:t>names,</w:t>
      </w:r>
      <w:r>
        <w:rPr>
          <w:i/>
          <w:spacing w:val="63"/>
          <w:sz w:val="26"/>
        </w:rPr>
        <w:t> </w:t>
      </w:r>
      <w:r>
        <w:rPr>
          <w:i/>
          <w:sz w:val="26"/>
        </w:rPr>
        <w:t>addresses</w:t>
      </w:r>
      <w:r>
        <w:rPr>
          <w:i/>
          <w:spacing w:val="63"/>
          <w:sz w:val="26"/>
        </w:rPr>
        <w:t> </w:t>
      </w:r>
      <w:r>
        <w:rPr>
          <w:i/>
          <w:sz w:val="26"/>
        </w:rPr>
        <w:t>and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descriptions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128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28"/>
          <w:sz w:val="26"/>
        </w:rPr>
        <w:t> </w:t>
      </w:r>
      <w:r>
        <w:rPr>
          <w:i/>
          <w:sz w:val="26"/>
        </w:rPr>
        <w:t>directors,</w:t>
      </w:r>
      <w:r>
        <w:rPr>
          <w:i/>
          <w:spacing w:val="66"/>
          <w:sz w:val="26"/>
        </w:rPr>
        <w:t> </w:t>
      </w:r>
      <w:r>
        <w:rPr>
          <w:i/>
          <w:sz w:val="26"/>
        </w:rPr>
        <w:t>auditors,</w:t>
      </w:r>
      <w:r>
        <w:rPr>
          <w:i/>
          <w:spacing w:val="-63"/>
          <w:sz w:val="26"/>
        </w:rPr>
        <w:t> </w:t>
      </w:r>
      <w:r>
        <w:rPr>
          <w:i/>
          <w:sz w:val="26"/>
        </w:rPr>
        <w:t>managers, if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any,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and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secretary of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company;</w:t>
      </w:r>
    </w:p>
    <w:p>
      <w:pPr>
        <w:pStyle w:val="ListParagraph"/>
        <w:numPr>
          <w:ilvl w:val="3"/>
          <w:numId w:val="16"/>
        </w:numPr>
        <w:tabs>
          <w:tab w:pos="1241" w:val="left" w:leader="none"/>
        </w:tabs>
        <w:spacing w:line="480" w:lineRule="auto" w:before="0" w:after="0"/>
        <w:ind w:left="1240" w:right="178" w:hanging="449"/>
        <w:jc w:val="both"/>
        <w:rPr>
          <w:i/>
          <w:sz w:val="26"/>
        </w:rPr>
      </w:pP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particulars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any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pre-incorporation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contract</w:t>
      </w:r>
      <w:r>
        <w:rPr>
          <w:i/>
          <w:spacing w:val="66"/>
          <w:sz w:val="26"/>
        </w:rPr>
        <w:t> </w:t>
      </w:r>
      <w:r>
        <w:rPr>
          <w:i/>
          <w:sz w:val="26"/>
        </w:rPr>
        <w:t>together</w:t>
      </w:r>
      <w:r>
        <w:rPr>
          <w:i/>
          <w:spacing w:val="66"/>
          <w:sz w:val="26"/>
        </w:rPr>
        <w:t> </w:t>
      </w:r>
      <w:r>
        <w:rPr>
          <w:i/>
          <w:sz w:val="26"/>
        </w:rPr>
        <w:t>with</w:t>
      </w:r>
      <w:r>
        <w:rPr>
          <w:i/>
          <w:spacing w:val="66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particulars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any modification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or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proposed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modification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thereon;</w:t>
      </w:r>
    </w:p>
    <w:p>
      <w:pPr>
        <w:pStyle w:val="ListParagraph"/>
        <w:numPr>
          <w:ilvl w:val="3"/>
          <w:numId w:val="16"/>
        </w:numPr>
        <w:tabs>
          <w:tab w:pos="1241" w:val="left" w:leader="none"/>
        </w:tabs>
        <w:spacing w:line="482" w:lineRule="auto" w:before="0" w:after="0"/>
        <w:ind w:left="1240" w:right="186" w:hanging="449"/>
        <w:jc w:val="both"/>
        <w:rPr>
          <w:i/>
          <w:sz w:val="26"/>
        </w:rPr>
      </w:pPr>
      <w:r>
        <w:rPr>
          <w:i/>
          <w:sz w:val="26"/>
        </w:rPr>
        <w:t>any</w:t>
      </w:r>
      <w:r>
        <w:rPr>
          <w:i/>
          <w:spacing w:val="66"/>
          <w:sz w:val="26"/>
        </w:rPr>
        <w:t> </w:t>
      </w:r>
      <w:r>
        <w:rPr>
          <w:i/>
          <w:sz w:val="26"/>
        </w:rPr>
        <w:t>underwriting</w:t>
      </w:r>
      <w:r>
        <w:rPr>
          <w:i/>
          <w:spacing w:val="66"/>
          <w:sz w:val="26"/>
        </w:rPr>
        <w:t> </w:t>
      </w:r>
      <w:r>
        <w:rPr>
          <w:i/>
          <w:sz w:val="26"/>
        </w:rPr>
        <w:t>contract</w:t>
      </w:r>
      <w:r>
        <w:rPr>
          <w:i/>
          <w:spacing w:val="66"/>
          <w:sz w:val="26"/>
        </w:rPr>
        <w:t> </w:t>
      </w:r>
      <w:r>
        <w:rPr>
          <w:i/>
          <w:sz w:val="26"/>
        </w:rPr>
        <w:t>that</w:t>
      </w:r>
      <w:r>
        <w:rPr>
          <w:i/>
          <w:spacing w:val="66"/>
          <w:sz w:val="26"/>
        </w:rPr>
        <w:t> </w:t>
      </w:r>
      <w:r>
        <w:rPr>
          <w:i/>
          <w:sz w:val="26"/>
        </w:rPr>
        <w:t>has</w:t>
      </w:r>
      <w:r>
        <w:rPr>
          <w:i/>
          <w:spacing w:val="66"/>
          <w:sz w:val="26"/>
        </w:rPr>
        <w:t> </w:t>
      </w:r>
      <w:r>
        <w:rPr>
          <w:i/>
          <w:sz w:val="26"/>
        </w:rPr>
        <w:t>not</w:t>
      </w:r>
      <w:r>
        <w:rPr>
          <w:i/>
          <w:spacing w:val="66"/>
          <w:sz w:val="26"/>
        </w:rPr>
        <w:t> </w:t>
      </w:r>
      <w:r>
        <w:rPr>
          <w:i/>
          <w:sz w:val="26"/>
        </w:rPr>
        <w:t>been</w:t>
      </w:r>
      <w:r>
        <w:rPr>
          <w:i/>
          <w:spacing w:val="66"/>
          <w:sz w:val="26"/>
        </w:rPr>
        <w:t> </w:t>
      </w:r>
      <w:r>
        <w:rPr>
          <w:i/>
          <w:sz w:val="26"/>
        </w:rPr>
        <w:t>carried   out   and   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reasons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therefore;</w:t>
      </w:r>
    </w:p>
    <w:p>
      <w:pPr>
        <w:pStyle w:val="ListParagraph"/>
        <w:numPr>
          <w:ilvl w:val="3"/>
          <w:numId w:val="16"/>
        </w:numPr>
        <w:tabs>
          <w:tab w:pos="1240" w:val="left" w:leader="none"/>
          <w:tab w:pos="1241" w:val="left" w:leader="none"/>
        </w:tabs>
        <w:spacing w:line="295" w:lineRule="exact" w:before="0" w:after="0"/>
        <w:ind w:left="1240" w:right="0" w:hanging="450"/>
        <w:jc w:val="left"/>
        <w:rPr>
          <w:i/>
          <w:sz w:val="26"/>
        </w:rPr>
      </w:pPr>
      <w:r>
        <w:rPr>
          <w:i/>
          <w:sz w:val="26"/>
        </w:rPr>
        <w:t>the</w:t>
      </w:r>
      <w:r>
        <w:rPr>
          <w:i/>
          <w:spacing w:val="-5"/>
          <w:sz w:val="26"/>
        </w:rPr>
        <w:t> </w:t>
      </w:r>
      <w:r>
        <w:rPr>
          <w:i/>
          <w:sz w:val="26"/>
        </w:rPr>
        <w:t>arrears,</w:t>
      </w:r>
      <w:r>
        <w:rPr>
          <w:i/>
          <w:spacing w:val="-5"/>
          <w:sz w:val="26"/>
        </w:rPr>
        <w:t> </w:t>
      </w:r>
      <w:r>
        <w:rPr>
          <w:i/>
          <w:sz w:val="26"/>
        </w:rPr>
        <w:t>if</w:t>
      </w:r>
      <w:r>
        <w:rPr>
          <w:i/>
          <w:spacing w:val="-5"/>
          <w:sz w:val="26"/>
        </w:rPr>
        <w:t> </w:t>
      </w:r>
      <w:r>
        <w:rPr>
          <w:i/>
          <w:sz w:val="26"/>
        </w:rPr>
        <w:t>any,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due</w:t>
      </w:r>
      <w:r>
        <w:rPr>
          <w:i/>
          <w:spacing w:val="-3"/>
          <w:sz w:val="26"/>
        </w:rPr>
        <w:t> </w:t>
      </w:r>
      <w:r>
        <w:rPr>
          <w:i/>
          <w:sz w:val="26"/>
        </w:rPr>
        <w:t>on</w:t>
      </w:r>
      <w:r>
        <w:rPr>
          <w:i/>
          <w:spacing w:val="-5"/>
          <w:sz w:val="26"/>
        </w:rPr>
        <w:t> </w:t>
      </w:r>
      <w:r>
        <w:rPr>
          <w:i/>
          <w:sz w:val="26"/>
        </w:rPr>
        <w:t>calls</w:t>
      </w:r>
      <w:r>
        <w:rPr>
          <w:i/>
          <w:spacing w:val="-4"/>
          <w:sz w:val="26"/>
        </w:rPr>
        <w:t> </w:t>
      </w:r>
      <w:r>
        <w:rPr>
          <w:i/>
          <w:sz w:val="26"/>
        </w:rPr>
        <w:t>from</w:t>
      </w:r>
      <w:r>
        <w:rPr>
          <w:i/>
          <w:spacing w:val="-5"/>
          <w:sz w:val="26"/>
        </w:rPr>
        <w:t> </w:t>
      </w:r>
      <w:r>
        <w:rPr>
          <w:i/>
          <w:sz w:val="26"/>
        </w:rPr>
        <w:t>every</w:t>
      </w:r>
      <w:r>
        <w:rPr>
          <w:i/>
          <w:spacing w:val="-3"/>
          <w:sz w:val="26"/>
        </w:rPr>
        <w:t> </w:t>
      </w:r>
      <w:r>
        <w:rPr>
          <w:i/>
          <w:sz w:val="26"/>
        </w:rPr>
        <w:t>director;</w:t>
      </w: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spacing w:before="5"/>
        <w:rPr>
          <w:i/>
          <w:sz w:val="19"/>
        </w:rPr>
      </w:pPr>
      <w:r>
        <w:rPr/>
        <w:pict>
          <v:rect style="position:absolute;margin-left:90.024002pt;margin-top:13.131353pt;width:144.020pt;height:.599980pt;mso-position-horizontal-relative:page;mso-position-vertical-relative:paragraph;z-index:-15716352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4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17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S.211(2)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(3)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(a)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Ibid</w:t>
      </w:r>
    </w:p>
    <w:p>
      <w:pPr>
        <w:spacing w:before="1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18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S.211(3)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Ibid</w:t>
      </w:r>
    </w:p>
    <w:p>
      <w:pPr>
        <w:spacing w:after="0"/>
        <w:jc w:val="left"/>
        <w:rPr>
          <w:sz w:val="20"/>
        </w:rPr>
        <w:sectPr>
          <w:pgSz w:w="12240" w:h="15840"/>
          <w:pgMar w:header="0" w:footer="1068" w:top="1320" w:bottom="1260" w:left="1280" w:right="1260"/>
        </w:sectPr>
      </w:pPr>
    </w:p>
    <w:p>
      <w:pPr>
        <w:pStyle w:val="ListParagraph"/>
        <w:numPr>
          <w:ilvl w:val="3"/>
          <w:numId w:val="16"/>
        </w:numPr>
        <w:tabs>
          <w:tab w:pos="1241" w:val="left" w:leader="none"/>
        </w:tabs>
        <w:spacing w:line="480" w:lineRule="auto" w:before="72" w:after="0"/>
        <w:ind w:left="1240" w:right="184" w:hanging="449"/>
        <w:jc w:val="both"/>
        <w:rPr>
          <w:i/>
          <w:sz w:val="26"/>
        </w:rPr>
      </w:pPr>
      <w:r>
        <w:rPr>
          <w:i/>
          <w:sz w:val="26"/>
        </w:rPr>
        <w:t>the</w:t>
      </w:r>
      <w:r>
        <w:rPr>
          <w:i/>
          <w:spacing w:val="51"/>
          <w:sz w:val="26"/>
        </w:rPr>
        <w:t> </w:t>
      </w:r>
      <w:r>
        <w:rPr>
          <w:i/>
          <w:sz w:val="26"/>
        </w:rPr>
        <w:t>particulars</w:t>
      </w:r>
      <w:r>
        <w:rPr>
          <w:i/>
          <w:spacing w:val="49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113"/>
          <w:sz w:val="26"/>
        </w:rPr>
        <w:t> </w:t>
      </w:r>
      <w:r>
        <w:rPr>
          <w:i/>
          <w:sz w:val="26"/>
        </w:rPr>
        <w:t>any</w:t>
      </w:r>
      <w:r>
        <w:rPr>
          <w:i/>
          <w:spacing w:val="115"/>
          <w:sz w:val="26"/>
        </w:rPr>
        <w:t> </w:t>
      </w:r>
      <w:r>
        <w:rPr>
          <w:i/>
          <w:sz w:val="26"/>
        </w:rPr>
        <w:t>commissions</w:t>
      </w:r>
      <w:r>
        <w:rPr>
          <w:i/>
          <w:spacing w:val="115"/>
          <w:sz w:val="26"/>
        </w:rPr>
        <w:t> </w:t>
      </w:r>
      <w:r>
        <w:rPr>
          <w:i/>
          <w:sz w:val="26"/>
        </w:rPr>
        <w:t>or</w:t>
      </w:r>
      <w:r>
        <w:rPr>
          <w:i/>
          <w:spacing w:val="115"/>
          <w:sz w:val="26"/>
        </w:rPr>
        <w:t> </w:t>
      </w:r>
      <w:r>
        <w:rPr>
          <w:i/>
          <w:sz w:val="26"/>
        </w:rPr>
        <w:t>brokerage</w:t>
      </w:r>
      <w:r>
        <w:rPr>
          <w:i/>
          <w:spacing w:val="115"/>
          <w:sz w:val="26"/>
        </w:rPr>
        <w:t> </w:t>
      </w:r>
      <w:r>
        <w:rPr>
          <w:i/>
          <w:sz w:val="26"/>
        </w:rPr>
        <w:t>paid</w:t>
      </w:r>
      <w:r>
        <w:rPr>
          <w:i/>
          <w:spacing w:val="113"/>
          <w:sz w:val="26"/>
        </w:rPr>
        <w:t> </w:t>
      </w:r>
      <w:r>
        <w:rPr>
          <w:i/>
          <w:sz w:val="26"/>
        </w:rPr>
        <w:t>or</w:t>
      </w:r>
      <w:r>
        <w:rPr>
          <w:i/>
          <w:spacing w:val="115"/>
          <w:sz w:val="26"/>
        </w:rPr>
        <w:t> </w:t>
      </w:r>
      <w:r>
        <w:rPr>
          <w:i/>
          <w:sz w:val="26"/>
        </w:rPr>
        <w:t>to</w:t>
      </w:r>
      <w:r>
        <w:rPr>
          <w:i/>
          <w:spacing w:val="115"/>
          <w:sz w:val="26"/>
        </w:rPr>
        <w:t> </w:t>
      </w:r>
      <w:r>
        <w:rPr>
          <w:i/>
          <w:sz w:val="26"/>
        </w:rPr>
        <w:t>be</w:t>
      </w:r>
      <w:r>
        <w:rPr>
          <w:i/>
          <w:spacing w:val="115"/>
          <w:sz w:val="26"/>
        </w:rPr>
        <w:t> </w:t>
      </w:r>
      <w:r>
        <w:rPr>
          <w:i/>
          <w:sz w:val="26"/>
        </w:rPr>
        <w:t>paid</w:t>
      </w:r>
      <w:r>
        <w:rPr>
          <w:i/>
          <w:spacing w:val="-63"/>
          <w:sz w:val="26"/>
        </w:rPr>
        <w:t> </w:t>
      </w:r>
      <w:r>
        <w:rPr>
          <w:i/>
          <w:sz w:val="26"/>
        </w:rPr>
        <w:t>in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connection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with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65"/>
          <w:sz w:val="26"/>
        </w:rPr>
        <w:t> </w:t>
      </w:r>
      <w:r>
        <w:rPr>
          <w:i/>
          <w:sz w:val="26"/>
        </w:rPr>
        <w:t>issue</w:t>
      </w:r>
      <w:r>
        <w:rPr>
          <w:i/>
          <w:spacing w:val="65"/>
          <w:sz w:val="26"/>
        </w:rPr>
        <w:t> </w:t>
      </w:r>
      <w:r>
        <w:rPr>
          <w:i/>
          <w:sz w:val="26"/>
        </w:rPr>
        <w:t>or</w:t>
      </w:r>
      <w:r>
        <w:rPr>
          <w:i/>
          <w:spacing w:val="65"/>
          <w:sz w:val="26"/>
        </w:rPr>
        <w:t> </w:t>
      </w:r>
      <w:r>
        <w:rPr>
          <w:i/>
          <w:sz w:val="26"/>
        </w:rPr>
        <w:t>sale</w:t>
      </w:r>
      <w:r>
        <w:rPr>
          <w:i/>
          <w:spacing w:val="65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65"/>
          <w:sz w:val="26"/>
        </w:rPr>
        <w:t> </w:t>
      </w:r>
      <w:r>
        <w:rPr>
          <w:i/>
          <w:sz w:val="26"/>
        </w:rPr>
        <w:t>shares</w:t>
      </w:r>
      <w:r>
        <w:rPr>
          <w:i/>
          <w:spacing w:val="65"/>
          <w:sz w:val="26"/>
        </w:rPr>
        <w:t> </w:t>
      </w:r>
      <w:r>
        <w:rPr>
          <w:i/>
          <w:sz w:val="26"/>
        </w:rPr>
        <w:t>or</w:t>
      </w:r>
      <w:r>
        <w:rPr>
          <w:i/>
          <w:spacing w:val="65"/>
          <w:sz w:val="26"/>
        </w:rPr>
        <w:t> </w:t>
      </w:r>
      <w:r>
        <w:rPr>
          <w:i/>
          <w:sz w:val="26"/>
        </w:rPr>
        <w:t>debentures</w:t>
      </w:r>
      <w:r>
        <w:rPr>
          <w:i/>
          <w:spacing w:val="65"/>
          <w:sz w:val="26"/>
        </w:rPr>
        <w:t> </w:t>
      </w:r>
      <w:r>
        <w:rPr>
          <w:i/>
          <w:sz w:val="26"/>
        </w:rPr>
        <w:t>to</w:t>
      </w:r>
      <w:r>
        <w:rPr>
          <w:i/>
          <w:spacing w:val="65"/>
          <w:sz w:val="26"/>
        </w:rPr>
        <w:t> </w:t>
      </w:r>
      <w:r>
        <w:rPr>
          <w:i/>
          <w:sz w:val="26"/>
        </w:rPr>
        <w:t>any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director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or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manager-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and</w:t>
      </w:r>
    </w:p>
    <w:p>
      <w:pPr>
        <w:pStyle w:val="ListParagraph"/>
        <w:numPr>
          <w:ilvl w:val="3"/>
          <w:numId w:val="16"/>
        </w:numPr>
        <w:tabs>
          <w:tab w:pos="1241" w:val="left" w:leader="none"/>
        </w:tabs>
        <w:spacing w:line="480" w:lineRule="auto" w:before="0" w:after="0"/>
        <w:ind w:left="1240" w:right="189" w:hanging="449"/>
        <w:jc w:val="both"/>
        <w:rPr>
          <w:i/>
          <w:sz w:val="26"/>
        </w:rPr>
      </w:pPr>
      <w:r>
        <w:rPr>
          <w:i/>
          <w:sz w:val="26"/>
        </w:rPr>
        <w:t>the</w:t>
      </w:r>
      <w:r>
        <w:rPr>
          <w:i/>
          <w:spacing w:val="66"/>
          <w:sz w:val="26"/>
        </w:rPr>
        <w:t> </w:t>
      </w:r>
      <w:r>
        <w:rPr>
          <w:i/>
          <w:sz w:val="26"/>
        </w:rPr>
        <w:t>report</w:t>
      </w:r>
      <w:r>
        <w:rPr>
          <w:i/>
          <w:spacing w:val="66"/>
          <w:sz w:val="26"/>
        </w:rPr>
        <w:t> </w:t>
      </w:r>
      <w:r>
        <w:rPr>
          <w:i/>
          <w:sz w:val="26"/>
        </w:rPr>
        <w:t>shall</w:t>
      </w:r>
      <w:r>
        <w:rPr>
          <w:i/>
          <w:spacing w:val="66"/>
          <w:sz w:val="26"/>
        </w:rPr>
        <w:t> </w:t>
      </w:r>
      <w:r>
        <w:rPr>
          <w:i/>
          <w:sz w:val="26"/>
        </w:rPr>
        <w:t>also</w:t>
      </w:r>
      <w:r>
        <w:rPr>
          <w:i/>
          <w:spacing w:val="66"/>
          <w:sz w:val="26"/>
        </w:rPr>
        <w:t> </w:t>
      </w:r>
      <w:r>
        <w:rPr>
          <w:i/>
          <w:sz w:val="26"/>
        </w:rPr>
        <w:t>contain</w:t>
      </w:r>
      <w:r>
        <w:rPr>
          <w:i/>
          <w:spacing w:val="66"/>
          <w:sz w:val="26"/>
        </w:rPr>
        <w:t> </w:t>
      </w:r>
      <w:r>
        <w:rPr>
          <w:i/>
          <w:sz w:val="26"/>
        </w:rPr>
        <w:t>an</w:t>
      </w:r>
      <w:r>
        <w:rPr>
          <w:i/>
          <w:spacing w:val="66"/>
          <w:sz w:val="26"/>
        </w:rPr>
        <w:t> </w:t>
      </w:r>
      <w:r>
        <w:rPr>
          <w:i/>
          <w:sz w:val="26"/>
        </w:rPr>
        <w:t>abstract</w:t>
      </w:r>
      <w:r>
        <w:rPr>
          <w:i/>
          <w:spacing w:val="66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66"/>
          <w:sz w:val="26"/>
        </w:rPr>
        <w:t> </w:t>
      </w:r>
      <w:r>
        <w:rPr>
          <w:i/>
          <w:sz w:val="26"/>
        </w:rPr>
        <w:t>the   receipts   of   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Company and of the payments made from them up to a date within</w:t>
      </w:r>
      <w:r>
        <w:rPr>
          <w:i/>
          <w:spacing w:val="65"/>
          <w:sz w:val="26"/>
        </w:rPr>
        <w:t> </w:t>
      </w:r>
      <w:r>
        <w:rPr>
          <w:i/>
          <w:sz w:val="26"/>
        </w:rPr>
        <w:t>7 days of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date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2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report.</w:t>
      </w:r>
    </w:p>
    <w:p>
      <w:pPr>
        <w:pStyle w:val="BodyText"/>
        <w:rPr>
          <w:i/>
          <w:sz w:val="28"/>
        </w:rPr>
      </w:pPr>
    </w:p>
    <w:p>
      <w:pPr>
        <w:pStyle w:val="BodyText"/>
        <w:spacing w:before="1"/>
        <w:rPr>
          <w:i/>
          <w:sz w:val="24"/>
        </w:rPr>
      </w:pPr>
    </w:p>
    <w:p>
      <w:pPr>
        <w:pStyle w:val="BodyText"/>
        <w:spacing w:line="480" w:lineRule="auto"/>
        <w:ind w:left="530" w:right="196"/>
        <w:jc w:val="both"/>
      </w:pPr>
      <w:r>
        <w:rPr/>
        <w:t>The</w:t>
      </w:r>
      <w:r>
        <w:rPr>
          <w:spacing w:val="1"/>
        </w:rPr>
        <w:t> </w:t>
      </w:r>
      <w:r>
        <w:rPr/>
        <w:t>statutory</w:t>
      </w:r>
      <w:r>
        <w:rPr>
          <w:spacing w:val="1"/>
        </w:rPr>
        <w:t> </w:t>
      </w:r>
      <w:r>
        <w:rPr/>
        <w:t>report</w:t>
      </w:r>
      <w:r>
        <w:rPr>
          <w:spacing w:val="1"/>
        </w:rPr>
        <w:t> </w:t>
      </w:r>
      <w:r>
        <w:rPr/>
        <w:t>must,</w:t>
      </w:r>
      <w:r>
        <w:rPr>
          <w:spacing w:val="1"/>
        </w:rPr>
        <w:t> </w:t>
      </w:r>
      <w:r>
        <w:rPr/>
        <w:t>so</w:t>
      </w:r>
      <w:r>
        <w:rPr>
          <w:spacing w:val="1"/>
        </w:rPr>
        <w:t> </w:t>
      </w:r>
      <w:r>
        <w:rPr/>
        <w:t>far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it</w:t>
      </w:r>
      <w:r>
        <w:rPr>
          <w:spacing w:val="65"/>
        </w:rPr>
        <w:t> </w:t>
      </w:r>
      <w:r>
        <w:rPr/>
        <w:t>relates</w:t>
      </w:r>
      <w:r>
        <w:rPr>
          <w:spacing w:val="65"/>
        </w:rPr>
        <w:t> </w:t>
      </w:r>
      <w:r>
        <w:rPr/>
        <w:t>to</w:t>
      </w:r>
      <w:r>
        <w:rPr>
          <w:spacing w:val="65"/>
        </w:rPr>
        <w:t> </w:t>
      </w:r>
      <w:r>
        <w:rPr/>
        <w:t>the</w:t>
      </w:r>
      <w:r>
        <w:rPr>
          <w:spacing w:val="65"/>
        </w:rPr>
        <w:t> </w:t>
      </w:r>
      <w:r>
        <w:rPr/>
        <w:t>shares</w:t>
      </w:r>
      <w:r>
        <w:rPr>
          <w:spacing w:val="65"/>
        </w:rPr>
        <w:t> </w:t>
      </w:r>
      <w:r>
        <w:rPr/>
        <w:t>allotted</w:t>
      </w:r>
      <w:r>
        <w:rPr>
          <w:spacing w:val="65"/>
        </w:rPr>
        <w:t> </w:t>
      </w:r>
      <w:r>
        <w:rPr/>
        <w:t>by</w:t>
      </w:r>
      <w:r>
        <w:rPr>
          <w:spacing w:val="65"/>
        </w:rPr>
        <w:t> </w:t>
      </w:r>
      <w:r>
        <w:rPr/>
        <w:t>the</w:t>
      </w:r>
      <w:r>
        <w:rPr>
          <w:spacing w:val="1"/>
        </w:rPr>
        <w:t> </w:t>
      </w:r>
      <w:r>
        <w:rPr/>
        <w:t>Company, and to the cash received in respect of such shares, and to the receipts and</w:t>
      </w:r>
      <w:r>
        <w:rPr>
          <w:spacing w:val="1"/>
        </w:rPr>
        <w:t> </w:t>
      </w:r>
      <w:r>
        <w:rPr/>
        <w:t>payments of the company on capital account, be certified as correct by the auditors.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directors</w:t>
      </w:r>
      <w:r>
        <w:rPr>
          <w:spacing w:val="1"/>
        </w:rPr>
        <w:t> </w:t>
      </w:r>
      <w:r>
        <w:rPr/>
        <w:t>must</w:t>
      </w:r>
      <w:r>
        <w:rPr>
          <w:spacing w:val="1"/>
        </w:rPr>
        <w:t> </w:t>
      </w:r>
      <w:r>
        <w:rPr/>
        <w:t>cause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certified</w:t>
      </w:r>
      <w:r>
        <w:rPr>
          <w:spacing w:val="1"/>
        </w:rPr>
        <w:t> </w:t>
      </w:r>
      <w:r>
        <w:rPr/>
        <w:t>copy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report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delivered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Commission</w:t>
      </w:r>
      <w:r>
        <w:rPr>
          <w:spacing w:val="-3"/>
        </w:rPr>
        <w:t> </w:t>
      </w:r>
      <w:r>
        <w:rPr/>
        <w:t>for</w:t>
      </w:r>
      <w:r>
        <w:rPr>
          <w:spacing w:val="-2"/>
        </w:rPr>
        <w:t> </w:t>
      </w:r>
      <w:r>
        <w:rPr/>
        <w:t>registration</w:t>
      </w:r>
      <w:r>
        <w:rPr>
          <w:spacing w:val="-3"/>
        </w:rPr>
        <w:t> </w:t>
      </w:r>
      <w:r>
        <w:rPr/>
        <w:t>after</w:t>
      </w:r>
      <w:r>
        <w:rPr>
          <w:spacing w:val="-2"/>
        </w:rPr>
        <w:t> </w:t>
      </w:r>
      <w:r>
        <w:rPr/>
        <w:t>sending of</w:t>
      </w:r>
      <w:r>
        <w:rPr>
          <w:spacing w:val="3"/>
        </w:rPr>
        <w:t> </w:t>
      </w:r>
      <w:r>
        <w:rPr/>
        <w:t>copies</w:t>
      </w:r>
      <w:r>
        <w:rPr>
          <w:spacing w:val="-1"/>
        </w:rPr>
        <w:t> </w:t>
      </w:r>
      <w:r>
        <w:rPr/>
        <w:t>to</w:t>
      </w:r>
      <w:r>
        <w:rPr>
          <w:spacing w:val="-2"/>
        </w:rPr>
        <w:t> </w:t>
      </w:r>
      <w:r>
        <w:rPr/>
        <w:t>the</w:t>
      </w:r>
      <w:r>
        <w:rPr>
          <w:spacing w:val="2"/>
        </w:rPr>
        <w:t> </w:t>
      </w:r>
      <w:r>
        <w:rPr/>
        <w:t>members</w:t>
      </w:r>
      <w:r>
        <w:rPr>
          <w:spacing w:val="-2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-2"/>
        </w:rPr>
        <w:t> </w:t>
      </w:r>
      <w:r>
        <w:rPr/>
        <w:t>company.</w:t>
      </w:r>
    </w:p>
    <w:p>
      <w:pPr>
        <w:pStyle w:val="BodyText"/>
        <w:rPr>
          <w:sz w:val="28"/>
        </w:rPr>
      </w:pPr>
    </w:p>
    <w:p>
      <w:pPr>
        <w:pStyle w:val="BodyText"/>
        <w:spacing w:before="8"/>
        <w:rPr>
          <w:sz w:val="24"/>
        </w:rPr>
      </w:pPr>
    </w:p>
    <w:p>
      <w:pPr>
        <w:pStyle w:val="Heading1"/>
        <w:ind w:left="530"/>
      </w:pPr>
      <w:r>
        <w:rPr/>
        <w:t>2.2.3</w:t>
      </w:r>
      <w:r>
        <w:rPr>
          <w:spacing w:val="60"/>
        </w:rPr>
        <w:t> </w:t>
      </w:r>
      <w:r>
        <w:rPr/>
        <w:t>Proceedings</w:t>
      </w:r>
      <w:r>
        <w:rPr>
          <w:spacing w:val="-2"/>
        </w:rPr>
        <w:t> </w:t>
      </w:r>
      <w:r>
        <w:rPr/>
        <w:t>at</w:t>
      </w:r>
      <w:r>
        <w:rPr>
          <w:spacing w:val="-2"/>
        </w:rPr>
        <w:t> </w:t>
      </w:r>
      <w:r>
        <w:rPr/>
        <w:t>the</w:t>
      </w:r>
      <w:r>
        <w:rPr>
          <w:spacing w:val="1"/>
        </w:rPr>
        <w:t> </w:t>
      </w:r>
      <w:r>
        <w:rPr/>
        <w:t>Statutory Meeting</w:t>
      </w:r>
      <w:r>
        <w:rPr>
          <w:vertAlign w:val="superscript"/>
        </w:rPr>
        <w:t>19</w:t>
      </w:r>
    </w:p>
    <w:p>
      <w:pPr>
        <w:pStyle w:val="BodyText"/>
        <w:spacing w:before="4"/>
        <w:rPr>
          <w:b/>
          <w:sz w:val="25"/>
        </w:rPr>
      </w:pPr>
    </w:p>
    <w:p>
      <w:pPr>
        <w:pStyle w:val="BodyText"/>
        <w:spacing w:line="480" w:lineRule="auto"/>
        <w:ind w:left="530" w:right="196"/>
        <w:jc w:val="both"/>
      </w:pPr>
      <w:r>
        <w:rPr/>
        <w:pict>
          <v:rect style="position:absolute;margin-left:90.024002pt;margin-top:212.202667pt;width:144.020pt;height:.60004pt;mso-position-horizontal-relative:page;mso-position-vertical-relative:paragraph;z-index:-15715840;mso-wrap-distance-left:0;mso-wrap-distance-right:0" filled="true" fillcolor="#000000" stroked="false">
            <v:fill type="solid"/>
            <w10:wrap type="topAndBottom"/>
          </v:rect>
        </w:pict>
      </w:r>
      <w:r>
        <w:rPr/>
        <w:t>The directors must make sure a list showing the names, descriptions and addresses of</w:t>
      </w:r>
      <w:r>
        <w:rPr>
          <w:spacing w:val="1"/>
        </w:rPr>
        <w:t> </w:t>
      </w:r>
      <w:r>
        <w:rPr/>
        <w:t>the members of the company and the number of shares held by them respectively, to</w:t>
      </w:r>
      <w:r>
        <w:rPr>
          <w:spacing w:val="1"/>
        </w:rPr>
        <w:t> </w:t>
      </w:r>
      <w:r>
        <w:rPr/>
        <w:t>be produced at the commencement of the meeting and to remain open and accessible</w:t>
      </w:r>
      <w:r>
        <w:rPr>
          <w:spacing w:val="1"/>
        </w:rPr>
        <w:t> </w:t>
      </w:r>
      <w:r>
        <w:rPr/>
        <w:t>to any member of the company during the continuance of the statutory meeting. The</w:t>
      </w:r>
      <w:r>
        <w:rPr>
          <w:spacing w:val="1"/>
        </w:rPr>
        <w:t> </w:t>
      </w:r>
      <w:r>
        <w:rPr/>
        <w:t>members of the company present at the statutory meeting must be at liberty to discuss</w:t>
      </w:r>
      <w:r>
        <w:rPr>
          <w:spacing w:val="-62"/>
        </w:rPr>
        <w:t> </w:t>
      </w:r>
      <w:r>
        <w:rPr/>
        <w:t>any matter</w:t>
      </w:r>
      <w:r>
        <w:rPr>
          <w:spacing w:val="1"/>
        </w:rPr>
        <w:t> </w:t>
      </w:r>
      <w:r>
        <w:rPr/>
        <w:t>relating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formation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company,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commencement</w:t>
      </w:r>
      <w:r>
        <w:rPr>
          <w:spacing w:val="1"/>
        </w:rPr>
        <w:t> </w:t>
      </w:r>
      <w:r>
        <w:rPr/>
        <w:t>of</w:t>
      </w:r>
      <w:r>
        <w:rPr>
          <w:spacing w:val="-62"/>
        </w:rPr>
        <w:t> </w:t>
      </w:r>
      <w:r>
        <w:rPr/>
        <w:t>business</w:t>
      </w:r>
      <w:r>
        <w:rPr>
          <w:spacing w:val="12"/>
        </w:rPr>
        <w:t> </w:t>
      </w:r>
      <w:r>
        <w:rPr/>
        <w:t>or</w:t>
      </w:r>
      <w:r>
        <w:rPr>
          <w:spacing w:val="13"/>
        </w:rPr>
        <w:t> </w:t>
      </w:r>
      <w:r>
        <w:rPr/>
        <w:t>any</w:t>
      </w:r>
      <w:r>
        <w:rPr>
          <w:spacing w:val="10"/>
        </w:rPr>
        <w:t> </w:t>
      </w:r>
      <w:r>
        <w:rPr/>
        <w:t>matter</w:t>
      </w:r>
      <w:r>
        <w:rPr>
          <w:spacing w:val="13"/>
        </w:rPr>
        <w:t> </w:t>
      </w:r>
      <w:r>
        <w:rPr/>
        <w:t>arising</w:t>
      </w:r>
      <w:r>
        <w:rPr>
          <w:spacing w:val="14"/>
        </w:rPr>
        <w:t> </w:t>
      </w:r>
      <w:r>
        <w:rPr/>
        <w:t>out</w:t>
      </w:r>
      <w:r>
        <w:rPr>
          <w:spacing w:val="12"/>
        </w:rPr>
        <w:t> </w:t>
      </w:r>
      <w:r>
        <w:rPr/>
        <w:t>of</w:t>
      </w:r>
      <w:r>
        <w:rPr>
          <w:spacing w:val="15"/>
        </w:rPr>
        <w:t> </w:t>
      </w:r>
      <w:r>
        <w:rPr/>
        <w:t>the</w:t>
      </w:r>
      <w:r>
        <w:rPr>
          <w:spacing w:val="13"/>
        </w:rPr>
        <w:t> </w:t>
      </w:r>
      <w:r>
        <w:rPr/>
        <w:t>statutory</w:t>
      </w:r>
      <w:r>
        <w:rPr>
          <w:spacing w:val="9"/>
        </w:rPr>
        <w:t> </w:t>
      </w:r>
      <w:r>
        <w:rPr/>
        <w:t>report.</w:t>
      </w:r>
      <w:r>
        <w:rPr>
          <w:spacing w:val="13"/>
        </w:rPr>
        <w:t> </w:t>
      </w:r>
      <w:r>
        <w:rPr/>
        <w:t>Any</w:t>
      </w:r>
      <w:r>
        <w:rPr>
          <w:spacing w:val="10"/>
        </w:rPr>
        <w:t> </w:t>
      </w:r>
      <w:r>
        <w:rPr/>
        <w:t>member</w:t>
      </w:r>
      <w:r>
        <w:rPr>
          <w:spacing w:val="13"/>
        </w:rPr>
        <w:t> </w:t>
      </w:r>
      <w:r>
        <w:rPr/>
        <w:t>who</w:t>
      </w:r>
      <w:r>
        <w:rPr>
          <w:spacing w:val="14"/>
        </w:rPr>
        <w:t> </w:t>
      </w:r>
      <w:r>
        <w:rPr/>
        <w:t>wishes</w:t>
      </w:r>
      <w:r>
        <w:rPr>
          <w:spacing w:val="13"/>
        </w:rPr>
        <w:t> </w:t>
      </w:r>
      <w:r>
        <w:rPr/>
        <w:t>a</w:t>
      </w:r>
    </w:p>
    <w:p>
      <w:pPr>
        <w:spacing w:before="74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19</w:t>
      </w:r>
      <w:r>
        <w:rPr>
          <w:spacing w:val="47"/>
          <w:sz w:val="20"/>
          <w:vertAlign w:val="baseline"/>
        </w:rPr>
        <w:t> </w:t>
      </w:r>
      <w:r>
        <w:rPr>
          <w:sz w:val="20"/>
          <w:vertAlign w:val="baseline"/>
        </w:rPr>
        <w:t>S.211 (6)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–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(10)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Ibid</w:t>
      </w:r>
    </w:p>
    <w:p>
      <w:pPr>
        <w:spacing w:after="0"/>
        <w:jc w:val="left"/>
        <w:rPr>
          <w:sz w:val="20"/>
        </w:rPr>
        <w:sectPr>
          <w:pgSz w:w="12240" w:h="15840"/>
          <w:pgMar w:header="0" w:footer="1068" w:top="1360" w:bottom="1260" w:left="1280" w:right="1260"/>
        </w:sectPr>
      </w:pPr>
    </w:p>
    <w:p>
      <w:pPr>
        <w:pStyle w:val="BodyText"/>
        <w:spacing w:line="480" w:lineRule="auto" w:before="72"/>
        <w:ind w:left="530" w:right="190"/>
        <w:jc w:val="both"/>
      </w:pPr>
      <w:r>
        <w:rPr/>
        <w:t>resolution to be passed on any matter arising out of the statutory report must give</w:t>
      </w:r>
      <w:r>
        <w:rPr>
          <w:spacing w:val="1"/>
        </w:rPr>
        <w:t> </w:t>
      </w:r>
      <w:r>
        <w:rPr/>
        <w:t>further 21 days notice from the date on which the statutory report was received to the</w:t>
      </w:r>
      <w:r>
        <w:rPr>
          <w:spacing w:val="1"/>
        </w:rPr>
        <w:t> </w:t>
      </w:r>
      <w:r>
        <w:rPr/>
        <w:t>company of his intentions to propose such a resolution. The statutory meeting may</w:t>
      </w:r>
      <w:r>
        <w:rPr>
          <w:spacing w:val="1"/>
        </w:rPr>
        <w:t> </w:t>
      </w:r>
      <w:r>
        <w:rPr/>
        <w:t>adjourn from time to time, and at the adjourned meeting any resolution of which</w:t>
      </w:r>
      <w:r>
        <w:rPr>
          <w:spacing w:val="1"/>
        </w:rPr>
        <w:t> </w:t>
      </w:r>
      <w:r>
        <w:rPr/>
        <w:t>notice has been given in accordance with the articles, either before or subsequently to</w:t>
      </w:r>
      <w:r>
        <w:rPr>
          <w:spacing w:val="1"/>
        </w:rPr>
        <w:t> </w:t>
      </w:r>
      <w:r>
        <w:rPr/>
        <w:t>the former meeting, may be passed, and the adjourned meeting will have the same</w:t>
      </w:r>
      <w:r>
        <w:rPr>
          <w:spacing w:val="1"/>
        </w:rPr>
        <w:t> </w:t>
      </w:r>
      <w:r>
        <w:rPr/>
        <w:t>powers as an original meeting</w:t>
      </w:r>
      <w:r>
        <w:rPr>
          <w:vertAlign w:val="superscript"/>
        </w:rPr>
        <w:t>59</w:t>
      </w:r>
      <w:r>
        <w:rPr>
          <w:vertAlign w:val="baseline"/>
        </w:rPr>
        <w:t>. If any public company fails to hold a statutory</w:t>
      </w:r>
      <w:r>
        <w:rPr>
          <w:spacing w:val="1"/>
          <w:vertAlign w:val="baseline"/>
        </w:rPr>
        <w:t> </w:t>
      </w:r>
      <w:r>
        <w:rPr>
          <w:vertAlign w:val="baseline"/>
        </w:rPr>
        <w:t>meeting or delivered statutory report as required, the company may be wound up by</w:t>
      </w:r>
      <w:r>
        <w:rPr>
          <w:spacing w:val="1"/>
          <w:vertAlign w:val="baseline"/>
        </w:rPr>
        <w:t> </w:t>
      </w:r>
      <w:r>
        <w:rPr>
          <w:vertAlign w:val="baseline"/>
        </w:rPr>
        <w:t>the court under </w:t>
      </w:r>
      <w:r>
        <w:rPr>
          <w:b/>
          <w:vertAlign w:val="baseline"/>
        </w:rPr>
        <w:t>Section 408 of CAMA</w:t>
      </w:r>
      <w:r>
        <w:rPr>
          <w:vertAlign w:val="baseline"/>
        </w:rPr>
        <w:t>. The company and any officer in default may</w:t>
      </w:r>
      <w:r>
        <w:rPr>
          <w:spacing w:val="1"/>
          <w:vertAlign w:val="baseline"/>
        </w:rPr>
        <w:t> </w:t>
      </w:r>
      <w:r>
        <w:rPr>
          <w:vertAlign w:val="baseline"/>
        </w:rPr>
        <w:t>also</w:t>
      </w:r>
      <w:r>
        <w:rPr>
          <w:spacing w:val="-1"/>
          <w:vertAlign w:val="baseline"/>
        </w:rPr>
        <w:t> </w:t>
      </w:r>
      <w:r>
        <w:rPr>
          <w:vertAlign w:val="baseline"/>
        </w:rPr>
        <w:t>be</w:t>
      </w:r>
      <w:r>
        <w:rPr>
          <w:spacing w:val="-2"/>
          <w:vertAlign w:val="baseline"/>
        </w:rPr>
        <w:t> </w:t>
      </w:r>
      <w:r>
        <w:rPr>
          <w:vertAlign w:val="baseline"/>
        </w:rPr>
        <w:t>liable to</w:t>
      </w:r>
      <w:r>
        <w:rPr>
          <w:spacing w:val="-1"/>
          <w:vertAlign w:val="baseline"/>
        </w:rPr>
        <w:t> </w:t>
      </w:r>
      <w:r>
        <w:rPr>
          <w:vertAlign w:val="baseline"/>
        </w:rPr>
        <w:t>a</w:t>
      </w:r>
      <w:r>
        <w:rPr>
          <w:spacing w:val="-1"/>
          <w:vertAlign w:val="baseline"/>
        </w:rPr>
        <w:t> </w:t>
      </w:r>
      <w:r>
        <w:rPr>
          <w:vertAlign w:val="baseline"/>
        </w:rPr>
        <w:t>fine of</w:t>
      </w:r>
      <w:r>
        <w:rPr>
          <w:spacing w:val="1"/>
          <w:vertAlign w:val="baseline"/>
        </w:rPr>
        <w:t> </w:t>
      </w:r>
      <w:r>
        <w:rPr>
          <w:vertAlign w:val="baseline"/>
        </w:rPr>
        <w:t>N50.00</w:t>
      </w:r>
      <w:r>
        <w:rPr>
          <w:spacing w:val="-1"/>
          <w:vertAlign w:val="baseline"/>
        </w:rPr>
        <w:t> </w:t>
      </w:r>
      <w:r>
        <w:rPr>
          <w:vertAlign w:val="baseline"/>
        </w:rPr>
        <w:t>for</w:t>
      </w:r>
      <w:r>
        <w:rPr>
          <w:spacing w:val="-1"/>
          <w:vertAlign w:val="baseline"/>
        </w:rPr>
        <w:t> </w:t>
      </w:r>
      <w:r>
        <w:rPr>
          <w:vertAlign w:val="baseline"/>
        </w:rPr>
        <w:t>every</w:t>
      </w:r>
      <w:r>
        <w:rPr>
          <w:spacing w:val="-3"/>
          <w:vertAlign w:val="baseline"/>
        </w:rPr>
        <w:t> </w:t>
      </w:r>
      <w:r>
        <w:rPr>
          <w:vertAlign w:val="baseline"/>
        </w:rPr>
        <w:t>day</w:t>
      </w:r>
      <w:r>
        <w:rPr>
          <w:spacing w:val="-4"/>
          <w:vertAlign w:val="baseline"/>
        </w:rPr>
        <w:t> </w:t>
      </w:r>
      <w:r>
        <w:rPr>
          <w:vertAlign w:val="baseline"/>
        </w:rPr>
        <w:t>during</w:t>
      </w:r>
      <w:r>
        <w:rPr>
          <w:spacing w:val="-1"/>
          <w:vertAlign w:val="baseline"/>
        </w:rPr>
        <w:t> </w:t>
      </w:r>
      <w:r>
        <w:rPr>
          <w:vertAlign w:val="baseline"/>
        </w:rPr>
        <w:t>which the</w:t>
      </w:r>
      <w:r>
        <w:rPr>
          <w:spacing w:val="1"/>
          <w:vertAlign w:val="baseline"/>
        </w:rPr>
        <w:t> </w:t>
      </w:r>
      <w:r>
        <w:rPr>
          <w:vertAlign w:val="baseline"/>
        </w:rPr>
        <w:t>default continues.</w:t>
      </w:r>
    </w:p>
    <w:p>
      <w:pPr>
        <w:pStyle w:val="BodyText"/>
        <w:rPr>
          <w:sz w:val="28"/>
        </w:rPr>
      </w:pPr>
    </w:p>
    <w:p>
      <w:pPr>
        <w:pStyle w:val="BodyText"/>
        <w:spacing w:before="9"/>
        <w:rPr>
          <w:sz w:val="24"/>
        </w:rPr>
      </w:pPr>
    </w:p>
    <w:p>
      <w:pPr>
        <w:pStyle w:val="Heading1"/>
        <w:ind w:left="520"/>
      </w:pPr>
      <w:r>
        <w:rPr/>
        <w:t>3.2.4</w:t>
      </w:r>
      <w:r>
        <w:rPr>
          <w:spacing w:val="71"/>
        </w:rPr>
        <w:t> </w:t>
      </w:r>
      <w:r>
        <w:rPr/>
        <w:t>Power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Court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r>
        <w:rPr/>
        <w:t>Order</w:t>
      </w:r>
      <w:r>
        <w:rPr>
          <w:spacing w:val="-2"/>
        </w:rPr>
        <w:t> </w:t>
      </w:r>
      <w:r>
        <w:rPr/>
        <w:t>Meeting</w:t>
      </w:r>
    </w:p>
    <w:p>
      <w:pPr>
        <w:pStyle w:val="BodyText"/>
        <w:spacing w:before="4"/>
        <w:rPr>
          <w:b/>
          <w:sz w:val="25"/>
        </w:rPr>
      </w:pPr>
    </w:p>
    <w:p>
      <w:pPr>
        <w:pStyle w:val="BodyText"/>
        <w:spacing w:line="480" w:lineRule="auto" w:before="1"/>
        <w:ind w:left="525" w:right="177"/>
        <w:jc w:val="both"/>
      </w:pPr>
      <w:r>
        <w:rPr/>
        <w:t>If</w:t>
      </w:r>
      <w:r>
        <w:rPr>
          <w:spacing w:val="35"/>
        </w:rPr>
        <w:t> </w:t>
      </w:r>
      <w:r>
        <w:rPr/>
        <w:t>for</w:t>
      </w:r>
      <w:r>
        <w:rPr>
          <w:spacing w:val="35"/>
        </w:rPr>
        <w:t> </w:t>
      </w:r>
      <w:r>
        <w:rPr/>
        <w:t>any</w:t>
      </w:r>
      <w:r>
        <w:rPr>
          <w:spacing w:val="30"/>
        </w:rPr>
        <w:t> </w:t>
      </w:r>
      <w:r>
        <w:rPr/>
        <w:t>reason</w:t>
      </w:r>
      <w:r>
        <w:rPr>
          <w:spacing w:val="35"/>
        </w:rPr>
        <w:t> </w:t>
      </w:r>
      <w:r>
        <w:rPr/>
        <w:t>it</w:t>
      </w:r>
      <w:r>
        <w:rPr>
          <w:spacing w:val="101"/>
        </w:rPr>
        <w:t> </w:t>
      </w:r>
      <w:r>
        <w:rPr/>
        <w:t>is</w:t>
      </w:r>
      <w:r>
        <w:rPr>
          <w:spacing w:val="99"/>
        </w:rPr>
        <w:t> </w:t>
      </w:r>
      <w:r>
        <w:rPr/>
        <w:t>impracticable</w:t>
      </w:r>
      <w:r>
        <w:rPr>
          <w:spacing w:val="99"/>
        </w:rPr>
        <w:t> </w:t>
      </w:r>
      <w:r>
        <w:rPr/>
        <w:t>to</w:t>
      </w:r>
      <w:r>
        <w:rPr>
          <w:spacing w:val="101"/>
        </w:rPr>
        <w:t> </w:t>
      </w:r>
      <w:r>
        <w:rPr/>
        <w:t>call</w:t>
      </w:r>
      <w:r>
        <w:rPr>
          <w:spacing w:val="99"/>
        </w:rPr>
        <w:t> </w:t>
      </w:r>
      <w:r>
        <w:rPr/>
        <w:t>a</w:t>
      </w:r>
      <w:r>
        <w:rPr>
          <w:spacing w:val="102"/>
        </w:rPr>
        <w:t> </w:t>
      </w:r>
      <w:r>
        <w:rPr/>
        <w:t>meeting</w:t>
      </w:r>
      <w:r>
        <w:rPr>
          <w:spacing w:val="102"/>
        </w:rPr>
        <w:t> </w:t>
      </w:r>
      <w:r>
        <w:rPr/>
        <w:t>of</w:t>
      </w:r>
      <w:r>
        <w:rPr>
          <w:spacing w:val="101"/>
        </w:rPr>
        <w:t> </w:t>
      </w:r>
      <w:r>
        <w:rPr/>
        <w:t>a</w:t>
      </w:r>
      <w:r>
        <w:rPr>
          <w:spacing w:val="100"/>
        </w:rPr>
        <w:t> </w:t>
      </w:r>
      <w:r>
        <w:rPr/>
        <w:t>company</w:t>
      </w:r>
      <w:r>
        <w:rPr>
          <w:spacing w:val="94"/>
        </w:rPr>
        <w:t> </w:t>
      </w:r>
      <w:r>
        <w:rPr/>
        <w:t>or</w:t>
      </w:r>
      <w:r>
        <w:rPr>
          <w:spacing w:val="101"/>
        </w:rPr>
        <w:t> </w:t>
      </w:r>
      <w:r>
        <w:rPr/>
        <w:t>of</w:t>
      </w:r>
      <w:r>
        <w:rPr>
          <w:spacing w:val="-63"/>
        </w:rPr>
        <w:t> </w:t>
      </w:r>
      <w:r>
        <w:rPr/>
        <w:t>the</w:t>
      </w:r>
      <w:r>
        <w:rPr>
          <w:spacing w:val="66"/>
        </w:rPr>
        <w:t> </w:t>
      </w:r>
      <w:r>
        <w:rPr/>
        <w:t>board</w:t>
      </w:r>
      <w:r>
        <w:rPr>
          <w:spacing w:val="66"/>
        </w:rPr>
        <w:t> </w:t>
      </w:r>
      <w:r>
        <w:rPr/>
        <w:t>of</w:t>
      </w:r>
      <w:r>
        <w:rPr>
          <w:spacing w:val="66"/>
        </w:rPr>
        <w:t> </w:t>
      </w:r>
      <w:r>
        <w:rPr/>
        <w:t>directors</w:t>
      </w:r>
      <w:r>
        <w:rPr>
          <w:spacing w:val="66"/>
        </w:rPr>
        <w:t> </w:t>
      </w:r>
      <w:r>
        <w:rPr/>
        <w:t>in</w:t>
      </w:r>
      <w:r>
        <w:rPr>
          <w:spacing w:val="66"/>
        </w:rPr>
        <w:t> </w:t>
      </w:r>
      <w:r>
        <w:rPr/>
        <w:t>any</w:t>
      </w:r>
      <w:r>
        <w:rPr>
          <w:spacing w:val="66"/>
        </w:rPr>
        <w:t> </w:t>
      </w:r>
      <w:r>
        <w:rPr/>
        <w:t>manner   in   which   such   meeting   should   be</w:t>
      </w:r>
      <w:r>
        <w:rPr>
          <w:spacing w:val="1"/>
        </w:rPr>
        <w:t> </w:t>
      </w:r>
      <w:r>
        <w:rPr/>
        <w:t>called</w:t>
      </w:r>
      <w:r>
        <w:rPr>
          <w:spacing w:val="66"/>
        </w:rPr>
        <w:t> </w:t>
      </w:r>
      <w:r>
        <w:rPr/>
        <w:t>or   be   conducted</w:t>
      </w:r>
      <w:r>
        <w:rPr>
          <w:spacing w:val="65"/>
        </w:rPr>
        <w:t> </w:t>
      </w:r>
      <w:r>
        <w:rPr/>
        <w:t>in</w:t>
      </w:r>
      <w:r>
        <w:rPr>
          <w:spacing w:val="65"/>
        </w:rPr>
        <w:t> </w:t>
      </w:r>
      <w:r>
        <w:rPr/>
        <w:t>a   manner   prescribed   by</w:t>
      </w:r>
      <w:r>
        <w:rPr>
          <w:spacing w:val="65"/>
        </w:rPr>
        <w:t> </w:t>
      </w:r>
      <w:r>
        <w:rPr/>
        <w:t>the</w:t>
      </w:r>
      <w:r>
        <w:rPr>
          <w:spacing w:val="65"/>
        </w:rPr>
        <w:t> </w:t>
      </w:r>
      <w:r>
        <w:rPr/>
        <w:t>articles   or   the</w:t>
      </w:r>
      <w:r>
        <w:rPr>
          <w:spacing w:val="65"/>
        </w:rPr>
        <w:t> </w:t>
      </w:r>
      <w:r>
        <w:rPr/>
        <w:t>Act</w:t>
      </w:r>
      <w:r>
        <w:rPr>
          <w:spacing w:val="1"/>
        </w:rPr>
        <w:t> </w:t>
      </w:r>
      <w:r>
        <w:rPr/>
        <w:t>the Court may, either on its own motion or on the application of a director or any</w:t>
      </w:r>
      <w:r>
        <w:rPr>
          <w:spacing w:val="1"/>
        </w:rPr>
        <w:t> </w:t>
      </w:r>
      <w:r>
        <w:rPr/>
        <w:t>member entitled to vote, order a meeting to be called, held and conducted in such</w:t>
      </w:r>
      <w:r>
        <w:rPr>
          <w:spacing w:val="1"/>
        </w:rPr>
        <w:t> </w:t>
      </w:r>
      <w:r>
        <w:rPr/>
        <w:t>manner as the court thinks fit, and may direct that one member present and voting in</w:t>
      </w:r>
      <w:r>
        <w:rPr>
          <w:spacing w:val="1"/>
        </w:rPr>
        <w:t> </w:t>
      </w:r>
      <w:r>
        <w:rPr/>
        <w:t>case of</w:t>
      </w:r>
      <w:r>
        <w:rPr>
          <w:spacing w:val="1"/>
        </w:rPr>
        <w:t> </w:t>
      </w:r>
      <w:r>
        <w:rPr/>
        <w:t>a meeting of</w:t>
      </w:r>
      <w:r>
        <w:rPr>
          <w:spacing w:val="1"/>
        </w:rPr>
        <w:t> </w:t>
      </w:r>
      <w:r>
        <w:rPr/>
        <w:t>a company or one director in the case of</w:t>
      </w:r>
      <w:r>
        <w:rPr>
          <w:spacing w:val="65"/>
        </w:rPr>
        <w:t> </w:t>
      </w:r>
      <w:r>
        <w:rPr/>
        <w:t>a board may, apply to</w:t>
      </w:r>
      <w:r>
        <w:rPr>
          <w:spacing w:val="1"/>
        </w:rPr>
        <w:t> </w:t>
      </w:r>
      <w:r>
        <w:rPr/>
        <w:t>the</w:t>
      </w:r>
      <w:r>
        <w:rPr>
          <w:spacing w:val="-3"/>
        </w:rPr>
        <w:t> </w:t>
      </w:r>
      <w:r>
        <w:rPr/>
        <w:t>court</w:t>
      </w:r>
      <w:r>
        <w:rPr>
          <w:spacing w:val="-2"/>
        </w:rPr>
        <w:t> </w:t>
      </w:r>
      <w:r>
        <w:rPr/>
        <w:t>for</w:t>
      </w:r>
      <w:r>
        <w:rPr>
          <w:spacing w:val="-2"/>
        </w:rPr>
        <w:t> </w:t>
      </w:r>
      <w:r>
        <w:rPr/>
        <w:t>an</w:t>
      </w:r>
      <w:r>
        <w:rPr>
          <w:spacing w:val="-2"/>
        </w:rPr>
        <w:t> </w:t>
      </w:r>
      <w:r>
        <w:rPr/>
        <w:t>order to</w:t>
      </w:r>
      <w:r>
        <w:rPr>
          <w:spacing w:val="-2"/>
        </w:rPr>
        <w:t> </w:t>
      </w:r>
      <w:r>
        <w:rPr/>
        <w:t>take</w:t>
      </w:r>
      <w:r>
        <w:rPr>
          <w:spacing w:val="-2"/>
        </w:rPr>
        <w:t> </w:t>
      </w:r>
      <w:r>
        <w:rPr/>
        <w:t>a</w:t>
      </w:r>
      <w:r>
        <w:rPr>
          <w:spacing w:val="-1"/>
        </w:rPr>
        <w:t> </w:t>
      </w:r>
      <w:r>
        <w:rPr/>
        <w:t>decision</w:t>
      </w:r>
      <w:r>
        <w:rPr>
          <w:spacing w:val="-3"/>
        </w:rPr>
        <w:t> </w:t>
      </w:r>
      <w:r>
        <w:rPr/>
        <w:t>which</w:t>
      </w:r>
      <w:r>
        <w:rPr>
          <w:spacing w:val="1"/>
        </w:rPr>
        <w:t> </w:t>
      </w:r>
      <w:r>
        <w:rPr/>
        <w:t>shall</w:t>
      </w:r>
      <w:r>
        <w:rPr>
          <w:spacing w:val="-2"/>
        </w:rPr>
        <w:t> </w:t>
      </w:r>
      <w:r>
        <w:rPr/>
        <w:t>bind all</w:t>
      </w:r>
      <w:r>
        <w:rPr>
          <w:spacing w:val="-2"/>
        </w:rPr>
        <w:t> </w:t>
      </w:r>
      <w:r>
        <w:rPr/>
        <w:t>the</w:t>
      </w:r>
      <w:r>
        <w:rPr>
          <w:spacing w:val="1"/>
        </w:rPr>
        <w:t> </w:t>
      </w:r>
      <w:r>
        <w:rPr/>
        <w:t>members.</w:t>
      </w:r>
      <w:r>
        <w:rPr>
          <w:vertAlign w:val="superscript"/>
        </w:rPr>
        <w:t>20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3"/>
        </w:rPr>
      </w:pPr>
      <w:r>
        <w:rPr/>
        <w:pict>
          <v:rect style="position:absolute;margin-left:90.024002pt;margin-top:9.783646pt;width:144.020pt;height:.60004pt;mso-position-horizontal-relative:page;mso-position-vertical-relative:paragraph;z-index:-15715328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4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20</w:t>
      </w:r>
      <w:r>
        <w:rPr>
          <w:spacing w:val="48"/>
          <w:sz w:val="20"/>
          <w:vertAlign w:val="baseline"/>
        </w:rPr>
        <w:t> </w:t>
      </w:r>
      <w:r>
        <w:rPr>
          <w:sz w:val="20"/>
          <w:vertAlign w:val="baseline"/>
        </w:rPr>
        <w:t>S.223 Ibid</w:t>
      </w:r>
    </w:p>
    <w:p>
      <w:pPr>
        <w:spacing w:after="0"/>
        <w:jc w:val="left"/>
        <w:rPr>
          <w:sz w:val="20"/>
        </w:rPr>
        <w:sectPr>
          <w:footerReference w:type="default" r:id="rId15"/>
          <w:pgSz w:w="12240" w:h="15840"/>
          <w:pgMar w:footer="1068" w:header="0" w:top="1360" w:bottom="1260" w:left="1280" w:right="1260"/>
        </w:sectPr>
      </w:pPr>
    </w:p>
    <w:p>
      <w:pPr>
        <w:pStyle w:val="Heading1"/>
        <w:numPr>
          <w:ilvl w:val="1"/>
          <w:numId w:val="13"/>
        </w:numPr>
        <w:tabs>
          <w:tab w:pos="1241" w:val="left" w:leader="none"/>
        </w:tabs>
        <w:spacing w:line="240" w:lineRule="auto" w:before="60" w:after="0"/>
        <w:ind w:left="1240" w:right="0" w:hanging="721"/>
        <w:jc w:val="both"/>
      </w:pPr>
      <w:r>
        <w:rPr/>
        <w:t>Administrative and</w:t>
      </w:r>
      <w:r>
        <w:rPr>
          <w:spacing w:val="-2"/>
        </w:rPr>
        <w:t> </w:t>
      </w:r>
      <w:r>
        <w:rPr/>
        <w:t>Other</w:t>
      </w:r>
      <w:r>
        <w:rPr>
          <w:spacing w:val="-2"/>
        </w:rPr>
        <w:t> </w:t>
      </w:r>
      <w:r>
        <w:rPr/>
        <w:t>Powers</w:t>
      </w:r>
    </w:p>
    <w:p>
      <w:pPr>
        <w:pStyle w:val="BodyText"/>
        <w:spacing w:before="4"/>
        <w:rPr>
          <w:b/>
          <w:sz w:val="25"/>
        </w:rPr>
      </w:pPr>
    </w:p>
    <w:p>
      <w:pPr>
        <w:pStyle w:val="BodyText"/>
        <w:spacing w:line="480" w:lineRule="auto"/>
        <w:ind w:left="520" w:right="176"/>
        <w:jc w:val="both"/>
      </w:pPr>
      <w:r>
        <w:rPr/>
        <w:t>The commission has the power to administer parts „B‟ and „C‟ of the Act which</w:t>
      </w:r>
      <w:r>
        <w:rPr>
          <w:spacing w:val="1"/>
        </w:rPr>
        <w:t> </w:t>
      </w:r>
      <w:r>
        <w:rPr/>
        <w:t>provides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registration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business</w:t>
      </w:r>
      <w:r>
        <w:rPr>
          <w:spacing w:val="1"/>
        </w:rPr>
        <w:t> </w:t>
      </w:r>
      <w:r>
        <w:rPr/>
        <w:t>names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incorporated</w:t>
      </w:r>
      <w:r>
        <w:rPr>
          <w:spacing w:val="1"/>
        </w:rPr>
        <w:t> </w:t>
      </w:r>
      <w:r>
        <w:rPr/>
        <w:t>trustees</w:t>
      </w:r>
      <w:r>
        <w:rPr>
          <w:spacing w:val="1"/>
        </w:rPr>
        <w:t> </w:t>
      </w:r>
      <w:r>
        <w:rPr/>
        <w:t>respectively. It could conduct enquiries with respect to the compliance, by any person</w:t>
      </w:r>
      <w:r>
        <w:rPr>
          <w:spacing w:val="1"/>
        </w:rPr>
        <w:t> </w:t>
      </w:r>
      <w:r>
        <w:rPr/>
        <w:t>or company, with the provision of the Act, POWERS OF STRIKING OFF ERRING</w:t>
      </w:r>
      <w:r>
        <w:rPr>
          <w:spacing w:val="1"/>
        </w:rPr>
        <w:t> </w:t>
      </w:r>
      <w:r>
        <w:rPr/>
        <w:t>COMPANIES AND</w:t>
      </w:r>
      <w:r>
        <w:rPr>
          <w:spacing w:val="1"/>
        </w:rPr>
        <w:t> </w:t>
      </w:r>
      <w:r>
        <w:rPr/>
        <w:t>OTHER ALLIED BODIES.</w:t>
      </w:r>
      <w:r>
        <w:rPr>
          <w:spacing w:val="1"/>
        </w:rPr>
        <w:t> </w:t>
      </w:r>
      <w:r>
        <w:rPr/>
        <w:t>The Commission can check the</w:t>
      </w:r>
      <w:r>
        <w:rPr>
          <w:spacing w:val="1"/>
        </w:rPr>
        <w:t> </w:t>
      </w:r>
      <w:r>
        <w:rPr/>
        <w:t>proliferation of mushroom companies which exist only on paper. Where a company is</w:t>
      </w:r>
      <w:r>
        <w:rPr>
          <w:spacing w:val="-62"/>
        </w:rPr>
        <w:t> </w:t>
      </w:r>
      <w:r>
        <w:rPr/>
        <w:t>not active, the commission may proceed to strike off its name from the register of</w:t>
      </w:r>
      <w:r>
        <w:rPr>
          <w:spacing w:val="1"/>
        </w:rPr>
        <w:t> </w:t>
      </w:r>
      <w:r>
        <w:rPr/>
        <w:t>companies</w:t>
      </w:r>
      <w:r>
        <w:rPr>
          <w:spacing w:val="1"/>
        </w:rPr>
        <w:t> </w:t>
      </w:r>
      <w:r>
        <w:rPr/>
        <w:t>and the</w:t>
      </w:r>
      <w:r>
        <w:rPr>
          <w:spacing w:val="1"/>
        </w:rPr>
        <w:t> </w:t>
      </w:r>
      <w:r>
        <w:rPr/>
        <w:t>company is</w:t>
      </w:r>
      <w:r>
        <w:rPr>
          <w:spacing w:val="1"/>
        </w:rPr>
        <w:t> </w:t>
      </w:r>
      <w:r>
        <w:rPr/>
        <w:t>thereby dissolved.</w:t>
      </w:r>
      <w:r>
        <w:rPr>
          <w:vertAlign w:val="superscript"/>
        </w:rPr>
        <w:t>21</w:t>
      </w:r>
      <w:r>
        <w:rPr>
          <w:spacing w:val="1"/>
          <w:vertAlign w:val="baseline"/>
        </w:rPr>
        <w:t> </w:t>
      </w:r>
      <w:r>
        <w:rPr>
          <w:vertAlign w:val="baseline"/>
        </w:rPr>
        <w:t>This affords</w:t>
      </w:r>
      <w:r>
        <w:rPr>
          <w:spacing w:val="1"/>
          <w:vertAlign w:val="baseline"/>
        </w:rPr>
        <w:t> </w:t>
      </w:r>
      <w:r>
        <w:rPr>
          <w:vertAlign w:val="baseline"/>
        </w:rPr>
        <w:t>a cheap way of</w:t>
      </w:r>
      <w:r>
        <w:rPr>
          <w:spacing w:val="1"/>
          <w:vertAlign w:val="baseline"/>
        </w:rPr>
        <w:t> </w:t>
      </w:r>
      <w:r>
        <w:rPr>
          <w:vertAlign w:val="baseline"/>
        </w:rPr>
        <w:t>dissolving defunct companies. This power has been must used within the past 5 years,</w:t>
      </w:r>
      <w:r>
        <w:rPr>
          <w:spacing w:val="-62"/>
          <w:vertAlign w:val="baseline"/>
        </w:rPr>
        <w:t> </w:t>
      </w:r>
      <w:r>
        <w:rPr>
          <w:vertAlign w:val="baseline"/>
        </w:rPr>
        <w:t>where the Commission, made several publications in National dailies that Companies</w:t>
      </w:r>
      <w:r>
        <w:rPr>
          <w:spacing w:val="1"/>
          <w:vertAlign w:val="baseline"/>
        </w:rPr>
        <w:t> </w:t>
      </w:r>
      <w:r>
        <w:rPr>
          <w:vertAlign w:val="baseline"/>
        </w:rPr>
        <w:t>that have not functional as indicated by non filing of Annual Returns pursuant to</w:t>
      </w:r>
      <w:r>
        <w:rPr>
          <w:spacing w:val="1"/>
          <w:vertAlign w:val="baseline"/>
        </w:rPr>
        <w:t> </w:t>
      </w:r>
      <w:r>
        <w:rPr>
          <w:b/>
          <w:vertAlign w:val="baseline"/>
        </w:rPr>
        <w:t>Section 525 of CAMA </w:t>
      </w:r>
      <w:r>
        <w:rPr>
          <w:vertAlign w:val="baseline"/>
        </w:rPr>
        <w:t>where given 60 days to comply otherwise their names would</w:t>
      </w:r>
      <w:r>
        <w:rPr>
          <w:spacing w:val="1"/>
          <w:vertAlign w:val="baseline"/>
        </w:rPr>
        <w:t> </w:t>
      </w:r>
      <w:r>
        <w:rPr>
          <w:vertAlign w:val="baseline"/>
        </w:rPr>
        <w:t>be stuck out from the Company Registry list. Consequently, such company‟s name</w:t>
      </w:r>
      <w:r>
        <w:rPr>
          <w:spacing w:val="1"/>
          <w:vertAlign w:val="baseline"/>
        </w:rPr>
        <w:t> </w:t>
      </w:r>
      <w:r>
        <w:rPr>
          <w:vertAlign w:val="baseline"/>
        </w:rPr>
        <w:t>were</w:t>
      </w:r>
      <w:r>
        <w:rPr>
          <w:spacing w:val="-2"/>
          <w:vertAlign w:val="baseline"/>
        </w:rPr>
        <w:t> </w:t>
      </w:r>
      <w:r>
        <w:rPr>
          <w:vertAlign w:val="baseline"/>
        </w:rPr>
        <w:t>struck</w:t>
      </w:r>
      <w:r>
        <w:rPr>
          <w:spacing w:val="1"/>
          <w:vertAlign w:val="baseline"/>
        </w:rPr>
        <w:t> </w:t>
      </w:r>
      <w:r>
        <w:rPr>
          <w:vertAlign w:val="baseline"/>
        </w:rPr>
        <w:t>out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4"/>
        </w:rPr>
      </w:pPr>
    </w:p>
    <w:p>
      <w:pPr>
        <w:pStyle w:val="BodyText"/>
        <w:spacing w:line="480" w:lineRule="auto"/>
        <w:ind w:left="520" w:right="173"/>
        <w:jc w:val="both"/>
      </w:pPr>
      <w:r>
        <w:rPr/>
        <w:t>However, any aggrieved member of such company may, within the period of 20 years</w:t>
      </w:r>
      <w:r>
        <w:rPr>
          <w:spacing w:val="-62"/>
        </w:rPr>
        <w:t> </w:t>
      </w:r>
      <w:r>
        <w:rPr/>
        <w:t>of such striking out, apply to the court for restoration of the Company in the register</w:t>
      </w:r>
      <w:r>
        <w:rPr>
          <w:vertAlign w:val="superscript"/>
        </w:rPr>
        <w:t>22</w:t>
      </w:r>
      <w:r>
        <w:rPr>
          <w:vertAlign w:val="baseline"/>
        </w:rPr>
        <w:t>.</w:t>
      </w:r>
      <w:r>
        <w:rPr>
          <w:spacing w:val="-62"/>
          <w:vertAlign w:val="baseline"/>
        </w:rPr>
        <w:t> </w:t>
      </w:r>
      <w:r>
        <w:rPr>
          <w:vertAlign w:val="baseline"/>
        </w:rPr>
        <w:t>It</w:t>
      </w:r>
      <w:r>
        <w:rPr>
          <w:spacing w:val="7"/>
          <w:vertAlign w:val="baseline"/>
        </w:rPr>
        <w:t> </w:t>
      </w:r>
      <w:r>
        <w:rPr>
          <w:vertAlign w:val="baseline"/>
        </w:rPr>
        <w:t>should</w:t>
      </w:r>
      <w:r>
        <w:rPr>
          <w:spacing w:val="7"/>
          <w:vertAlign w:val="baseline"/>
        </w:rPr>
        <w:t> </w:t>
      </w:r>
      <w:r>
        <w:rPr>
          <w:vertAlign w:val="baseline"/>
        </w:rPr>
        <w:t>be</w:t>
      </w:r>
      <w:r>
        <w:rPr>
          <w:spacing w:val="7"/>
          <w:vertAlign w:val="baseline"/>
        </w:rPr>
        <w:t> </w:t>
      </w:r>
      <w:r>
        <w:rPr>
          <w:vertAlign w:val="baseline"/>
        </w:rPr>
        <w:t>emphasized</w:t>
      </w:r>
      <w:r>
        <w:rPr>
          <w:spacing w:val="8"/>
          <w:vertAlign w:val="baseline"/>
        </w:rPr>
        <w:t> </w:t>
      </w:r>
      <w:r>
        <w:rPr>
          <w:vertAlign w:val="baseline"/>
        </w:rPr>
        <w:t>at</w:t>
      </w:r>
      <w:r>
        <w:rPr>
          <w:spacing w:val="7"/>
          <w:vertAlign w:val="baseline"/>
        </w:rPr>
        <w:t> </w:t>
      </w:r>
      <w:r>
        <w:rPr>
          <w:vertAlign w:val="baseline"/>
        </w:rPr>
        <w:t>this</w:t>
      </w:r>
      <w:r>
        <w:rPr>
          <w:spacing w:val="7"/>
          <w:vertAlign w:val="baseline"/>
        </w:rPr>
        <w:t> </w:t>
      </w:r>
      <w:r>
        <w:rPr>
          <w:vertAlign w:val="baseline"/>
        </w:rPr>
        <w:t>juncture</w:t>
      </w:r>
      <w:r>
        <w:rPr>
          <w:spacing w:val="8"/>
          <w:vertAlign w:val="baseline"/>
        </w:rPr>
        <w:t> </w:t>
      </w:r>
      <w:r>
        <w:rPr>
          <w:vertAlign w:val="baseline"/>
        </w:rPr>
        <w:t>that</w:t>
      </w:r>
      <w:r>
        <w:rPr>
          <w:spacing w:val="7"/>
          <w:vertAlign w:val="baseline"/>
        </w:rPr>
        <w:t> </w:t>
      </w:r>
      <w:r>
        <w:rPr>
          <w:vertAlign w:val="baseline"/>
        </w:rPr>
        <w:t>striking</w:t>
      </w:r>
      <w:r>
        <w:rPr>
          <w:spacing w:val="7"/>
          <w:vertAlign w:val="baseline"/>
        </w:rPr>
        <w:t> </w:t>
      </w:r>
      <w:r>
        <w:rPr>
          <w:vertAlign w:val="baseline"/>
        </w:rPr>
        <w:t>off</w:t>
      </w:r>
      <w:r>
        <w:rPr>
          <w:spacing w:val="7"/>
          <w:vertAlign w:val="baseline"/>
        </w:rPr>
        <w:t> </w:t>
      </w:r>
      <w:r>
        <w:rPr>
          <w:vertAlign w:val="baseline"/>
        </w:rPr>
        <w:t>does</w:t>
      </w:r>
      <w:r>
        <w:rPr>
          <w:spacing w:val="5"/>
          <w:vertAlign w:val="baseline"/>
        </w:rPr>
        <w:t> </w:t>
      </w:r>
      <w:r>
        <w:rPr>
          <w:vertAlign w:val="baseline"/>
        </w:rPr>
        <w:t>not</w:t>
      </w:r>
      <w:r>
        <w:rPr>
          <w:spacing w:val="7"/>
          <w:vertAlign w:val="baseline"/>
        </w:rPr>
        <w:t> </w:t>
      </w:r>
      <w:r>
        <w:rPr>
          <w:vertAlign w:val="baseline"/>
        </w:rPr>
        <w:t>absolve</w:t>
      </w:r>
      <w:r>
        <w:rPr>
          <w:spacing w:val="8"/>
          <w:vertAlign w:val="baseline"/>
        </w:rPr>
        <w:t> </w:t>
      </w:r>
      <w:r>
        <w:rPr>
          <w:vertAlign w:val="baseline"/>
        </w:rPr>
        <w:t>any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25"/>
        </w:rPr>
      </w:pPr>
      <w:r>
        <w:rPr/>
        <w:pict>
          <v:rect style="position:absolute;margin-left:90.024002pt;margin-top:16.766144pt;width:144.020pt;height:.599980pt;mso-position-horizontal-relative:page;mso-position-vertical-relative:paragraph;z-index:-1571481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4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21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S.525 (1)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–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(3)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Ibid</w:t>
      </w:r>
    </w:p>
    <w:p>
      <w:pPr>
        <w:spacing w:before="1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22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S.525 (6)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Ibid</w:t>
      </w:r>
    </w:p>
    <w:p>
      <w:pPr>
        <w:spacing w:after="0"/>
        <w:jc w:val="left"/>
        <w:rPr>
          <w:sz w:val="20"/>
        </w:rPr>
        <w:sectPr>
          <w:footerReference w:type="default" r:id="rId16"/>
          <w:pgSz w:w="12240" w:h="15840"/>
          <w:pgMar w:footer="1068" w:header="0" w:top="1380" w:bottom="1260" w:left="1280" w:right="1260"/>
          <w:pgNumType w:start="38"/>
        </w:sectPr>
      </w:pPr>
    </w:p>
    <w:p>
      <w:pPr>
        <w:pStyle w:val="BodyText"/>
        <w:spacing w:line="480" w:lineRule="auto" w:before="72"/>
        <w:ind w:left="520" w:right="175"/>
        <w:jc w:val="both"/>
      </w:pPr>
      <w:r>
        <w:rPr/>
        <w:t>Director, managing officer or member of such company from liability prior to the</w:t>
      </w:r>
      <w:r>
        <w:rPr>
          <w:spacing w:val="1"/>
        </w:rPr>
        <w:t> </w:t>
      </w:r>
      <w:r>
        <w:rPr/>
        <w:t>striking</w:t>
      </w:r>
      <w:r>
        <w:rPr>
          <w:spacing w:val="-2"/>
        </w:rPr>
        <w:t> </w:t>
      </w:r>
      <w:r>
        <w:rPr/>
        <w:t>out.</w:t>
      </w:r>
    </w:p>
    <w:p>
      <w:pPr>
        <w:pStyle w:val="BodyText"/>
        <w:rPr>
          <w:sz w:val="28"/>
        </w:rPr>
      </w:pPr>
    </w:p>
    <w:p>
      <w:pPr>
        <w:pStyle w:val="BodyText"/>
        <w:spacing w:before="7"/>
        <w:rPr>
          <w:sz w:val="24"/>
        </w:rPr>
      </w:pPr>
    </w:p>
    <w:p>
      <w:pPr>
        <w:pStyle w:val="ListParagraph"/>
        <w:numPr>
          <w:ilvl w:val="1"/>
          <w:numId w:val="13"/>
        </w:numPr>
        <w:tabs>
          <w:tab w:pos="1240" w:val="left" w:leader="none"/>
          <w:tab w:pos="1241" w:val="left" w:leader="none"/>
        </w:tabs>
        <w:spacing w:line="477" w:lineRule="auto" w:before="0" w:after="0"/>
        <w:ind w:left="520" w:right="178" w:firstLine="0"/>
        <w:jc w:val="left"/>
        <w:rPr>
          <w:sz w:val="26"/>
        </w:rPr>
      </w:pPr>
      <w:r>
        <w:rPr>
          <w:b/>
          <w:sz w:val="26"/>
        </w:rPr>
        <w:t>Power to Penalize Companies for Donations to Political Association</w:t>
      </w:r>
      <w:r>
        <w:rPr>
          <w:b/>
          <w:spacing w:val="1"/>
          <w:sz w:val="26"/>
        </w:rPr>
        <w:t> </w:t>
      </w:r>
      <w:r>
        <w:rPr>
          <w:sz w:val="26"/>
        </w:rPr>
        <w:t>Another</w:t>
      </w:r>
      <w:r>
        <w:rPr>
          <w:spacing w:val="5"/>
          <w:sz w:val="26"/>
        </w:rPr>
        <w:t> </w:t>
      </w:r>
      <w:r>
        <w:rPr>
          <w:sz w:val="26"/>
        </w:rPr>
        <w:t>uniqueness</w:t>
      </w:r>
      <w:r>
        <w:rPr>
          <w:spacing w:val="5"/>
          <w:sz w:val="26"/>
        </w:rPr>
        <w:t> </w:t>
      </w:r>
      <w:r>
        <w:rPr>
          <w:sz w:val="26"/>
        </w:rPr>
        <w:t>of</w:t>
      </w:r>
      <w:r>
        <w:rPr>
          <w:spacing w:val="7"/>
          <w:sz w:val="26"/>
        </w:rPr>
        <w:t> </w:t>
      </w:r>
      <w:r>
        <w:rPr>
          <w:sz w:val="26"/>
        </w:rPr>
        <w:t>the</w:t>
      </w:r>
      <w:r>
        <w:rPr>
          <w:spacing w:val="5"/>
          <w:sz w:val="26"/>
        </w:rPr>
        <w:t> </w:t>
      </w:r>
      <w:r>
        <w:rPr>
          <w:sz w:val="26"/>
        </w:rPr>
        <w:t>CAMA</w:t>
      </w:r>
      <w:r>
        <w:rPr>
          <w:spacing w:val="6"/>
          <w:sz w:val="26"/>
        </w:rPr>
        <w:t> </w:t>
      </w:r>
      <w:r>
        <w:rPr>
          <w:sz w:val="26"/>
        </w:rPr>
        <w:t>is</w:t>
      </w:r>
      <w:r>
        <w:rPr>
          <w:spacing w:val="5"/>
          <w:sz w:val="26"/>
        </w:rPr>
        <w:t> </w:t>
      </w:r>
      <w:r>
        <w:rPr>
          <w:sz w:val="26"/>
        </w:rPr>
        <w:t>that</w:t>
      </w:r>
      <w:r>
        <w:rPr>
          <w:spacing w:val="5"/>
          <w:sz w:val="26"/>
        </w:rPr>
        <w:t> </w:t>
      </w:r>
      <w:r>
        <w:rPr>
          <w:sz w:val="26"/>
        </w:rPr>
        <w:t>it</w:t>
      </w:r>
      <w:r>
        <w:rPr>
          <w:spacing w:val="5"/>
          <w:sz w:val="26"/>
        </w:rPr>
        <w:t> </w:t>
      </w:r>
      <w:r>
        <w:rPr>
          <w:sz w:val="26"/>
        </w:rPr>
        <w:t>prohibits</w:t>
      </w:r>
      <w:r>
        <w:rPr>
          <w:spacing w:val="6"/>
          <w:sz w:val="26"/>
        </w:rPr>
        <w:t> </w:t>
      </w:r>
      <w:r>
        <w:rPr>
          <w:sz w:val="26"/>
        </w:rPr>
        <w:t>companies</w:t>
      </w:r>
      <w:r>
        <w:rPr>
          <w:spacing w:val="5"/>
          <w:sz w:val="26"/>
        </w:rPr>
        <w:t> </w:t>
      </w:r>
      <w:r>
        <w:rPr>
          <w:sz w:val="26"/>
        </w:rPr>
        <w:t>registered</w:t>
      </w:r>
      <w:r>
        <w:rPr>
          <w:spacing w:val="5"/>
          <w:sz w:val="26"/>
        </w:rPr>
        <w:t> </w:t>
      </w:r>
      <w:r>
        <w:rPr>
          <w:sz w:val="26"/>
        </w:rPr>
        <w:t>in</w:t>
      </w:r>
      <w:r>
        <w:rPr>
          <w:spacing w:val="5"/>
          <w:sz w:val="26"/>
        </w:rPr>
        <w:t> </w:t>
      </w:r>
      <w:r>
        <w:rPr>
          <w:sz w:val="26"/>
        </w:rPr>
        <w:t>Nigeria</w:t>
      </w:r>
      <w:r>
        <w:rPr>
          <w:spacing w:val="1"/>
          <w:sz w:val="26"/>
        </w:rPr>
        <w:t> </w:t>
      </w:r>
      <w:r>
        <w:rPr>
          <w:sz w:val="26"/>
        </w:rPr>
        <w:t>from</w:t>
      </w:r>
      <w:r>
        <w:rPr>
          <w:spacing w:val="51"/>
          <w:sz w:val="26"/>
        </w:rPr>
        <w:t> </w:t>
      </w:r>
      <w:r>
        <w:rPr>
          <w:sz w:val="26"/>
        </w:rPr>
        <w:t>donating</w:t>
      </w:r>
      <w:r>
        <w:rPr>
          <w:spacing w:val="54"/>
          <w:sz w:val="26"/>
        </w:rPr>
        <w:t> </w:t>
      </w:r>
      <w:r>
        <w:rPr>
          <w:sz w:val="26"/>
        </w:rPr>
        <w:t>funds,</w:t>
      </w:r>
      <w:r>
        <w:rPr>
          <w:spacing w:val="53"/>
          <w:sz w:val="26"/>
        </w:rPr>
        <w:t> </w:t>
      </w:r>
      <w:r>
        <w:rPr>
          <w:sz w:val="26"/>
        </w:rPr>
        <w:t>gifts</w:t>
      </w:r>
      <w:r>
        <w:rPr>
          <w:spacing w:val="54"/>
          <w:sz w:val="26"/>
        </w:rPr>
        <w:t> </w:t>
      </w:r>
      <w:r>
        <w:rPr>
          <w:sz w:val="26"/>
        </w:rPr>
        <w:t>or</w:t>
      </w:r>
      <w:r>
        <w:rPr>
          <w:spacing w:val="54"/>
          <w:sz w:val="26"/>
        </w:rPr>
        <w:t> </w:t>
      </w:r>
      <w:r>
        <w:rPr>
          <w:sz w:val="26"/>
        </w:rPr>
        <w:t>properties</w:t>
      </w:r>
      <w:r>
        <w:rPr>
          <w:spacing w:val="54"/>
          <w:sz w:val="26"/>
        </w:rPr>
        <w:t> </w:t>
      </w:r>
      <w:r>
        <w:rPr>
          <w:sz w:val="26"/>
        </w:rPr>
        <w:t>to</w:t>
      </w:r>
      <w:r>
        <w:rPr>
          <w:spacing w:val="54"/>
          <w:sz w:val="26"/>
        </w:rPr>
        <w:t> </w:t>
      </w:r>
      <w:r>
        <w:rPr>
          <w:sz w:val="26"/>
        </w:rPr>
        <w:t>political</w:t>
      </w:r>
      <w:r>
        <w:rPr>
          <w:spacing w:val="54"/>
          <w:sz w:val="26"/>
        </w:rPr>
        <w:t> </w:t>
      </w:r>
      <w:r>
        <w:rPr>
          <w:sz w:val="26"/>
        </w:rPr>
        <w:t>Associations</w:t>
      </w:r>
      <w:r>
        <w:rPr>
          <w:spacing w:val="56"/>
          <w:sz w:val="26"/>
        </w:rPr>
        <w:t> </w:t>
      </w:r>
      <w:r>
        <w:rPr>
          <w:sz w:val="26"/>
        </w:rPr>
        <w:t>for</w:t>
      </w:r>
      <w:r>
        <w:rPr>
          <w:spacing w:val="54"/>
          <w:sz w:val="26"/>
        </w:rPr>
        <w:t> </w:t>
      </w:r>
      <w:r>
        <w:rPr>
          <w:sz w:val="26"/>
        </w:rPr>
        <w:t>any</w:t>
      </w:r>
      <w:r>
        <w:rPr>
          <w:spacing w:val="47"/>
          <w:sz w:val="26"/>
        </w:rPr>
        <w:t> </w:t>
      </w:r>
      <w:r>
        <w:rPr>
          <w:sz w:val="26"/>
        </w:rPr>
        <w:t>political</w:t>
      </w:r>
      <w:r>
        <w:rPr>
          <w:spacing w:val="-62"/>
          <w:sz w:val="26"/>
        </w:rPr>
        <w:t> </w:t>
      </w:r>
      <w:r>
        <w:rPr>
          <w:sz w:val="26"/>
        </w:rPr>
        <w:t>purpose</w:t>
      </w:r>
      <w:r>
        <w:rPr>
          <w:sz w:val="26"/>
          <w:vertAlign w:val="superscript"/>
        </w:rPr>
        <w:t>23</w:t>
      </w:r>
      <w:r>
        <w:rPr>
          <w:sz w:val="26"/>
          <w:vertAlign w:val="baseline"/>
        </w:rPr>
        <w:t>.</w:t>
      </w:r>
    </w:p>
    <w:p>
      <w:pPr>
        <w:pStyle w:val="BodyText"/>
        <w:rPr>
          <w:sz w:val="32"/>
        </w:rPr>
      </w:pPr>
    </w:p>
    <w:p>
      <w:pPr>
        <w:pStyle w:val="BodyText"/>
        <w:spacing w:line="480" w:lineRule="auto" w:before="236"/>
        <w:ind w:left="520" w:right="178"/>
        <w:jc w:val="both"/>
      </w:pPr>
      <w:r>
        <w:rPr/>
        <w:t>This</w:t>
      </w:r>
      <w:r>
        <w:rPr>
          <w:spacing w:val="1"/>
        </w:rPr>
        <w:t> </w:t>
      </w:r>
      <w:r>
        <w:rPr/>
        <w:t>position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given</w:t>
      </w:r>
      <w:r>
        <w:rPr>
          <w:spacing w:val="1"/>
        </w:rPr>
        <w:t> </w:t>
      </w:r>
      <w:r>
        <w:rPr/>
        <w:t>judicial</w:t>
      </w:r>
      <w:r>
        <w:rPr>
          <w:spacing w:val="1"/>
        </w:rPr>
        <w:t> </w:t>
      </w:r>
      <w:r>
        <w:rPr/>
        <w:t>approval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Apex</w:t>
      </w:r>
      <w:r>
        <w:rPr>
          <w:spacing w:val="1"/>
        </w:rPr>
        <w:t> </w:t>
      </w:r>
      <w:r>
        <w:rPr/>
        <w:t>Court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>
          <w:b/>
        </w:rPr>
        <w:t>Obasanjo</w:t>
      </w:r>
      <w:r>
        <w:rPr>
          <w:b/>
          <w:spacing w:val="65"/>
        </w:rPr>
        <w:t> </w:t>
      </w:r>
      <w:r>
        <w:rPr>
          <w:b/>
        </w:rPr>
        <w:t>Vs</w:t>
      </w:r>
      <w:r>
        <w:rPr>
          <w:b/>
          <w:spacing w:val="1"/>
        </w:rPr>
        <w:t> </w:t>
      </w:r>
      <w:r>
        <w:rPr>
          <w:b/>
        </w:rPr>
        <w:t>Yussuf</w:t>
      </w:r>
      <w:r>
        <w:rPr>
          <w:vertAlign w:val="superscript"/>
        </w:rPr>
        <w:t>66</w:t>
      </w:r>
      <w:r>
        <w:rPr>
          <w:vertAlign w:val="baseline"/>
        </w:rPr>
        <w:t> where it held that companies in Nigeria shall not donate or give gifts to</w:t>
      </w:r>
      <w:r>
        <w:rPr>
          <w:spacing w:val="1"/>
          <w:vertAlign w:val="baseline"/>
        </w:rPr>
        <w:t> </w:t>
      </w:r>
      <w:r>
        <w:rPr>
          <w:vertAlign w:val="baseline"/>
        </w:rPr>
        <w:t>political</w:t>
      </w:r>
      <w:r>
        <w:rPr>
          <w:spacing w:val="-2"/>
          <w:vertAlign w:val="baseline"/>
        </w:rPr>
        <w:t> </w:t>
      </w:r>
      <w:r>
        <w:rPr>
          <w:vertAlign w:val="baseline"/>
        </w:rPr>
        <w:t>Associations.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pStyle w:val="BodyText"/>
        <w:spacing w:line="480" w:lineRule="auto"/>
        <w:ind w:left="520" w:right="176"/>
        <w:jc w:val="both"/>
      </w:pPr>
      <w:r>
        <w:rPr/>
        <w:t>Within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powers,</w:t>
      </w:r>
      <w:r>
        <w:rPr>
          <w:spacing w:val="1"/>
        </w:rPr>
        <w:t> </w:t>
      </w:r>
      <w:r>
        <w:rPr/>
        <w:t>CAC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sanction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company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indulges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such</w:t>
      </w:r>
      <w:r>
        <w:rPr>
          <w:spacing w:val="65"/>
        </w:rPr>
        <w:t> </w:t>
      </w:r>
      <w:r>
        <w:rPr/>
        <w:t>and</w:t>
      </w:r>
      <w:r>
        <w:rPr>
          <w:spacing w:val="1"/>
        </w:rPr>
        <w:t> </w:t>
      </w:r>
      <w:r>
        <w:rPr/>
        <w:t>penalize</w:t>
      </w:r>
      <w:r>
        <w:rPr>
          <w:spacing w:val="-2"/>
        </w:rPr>
        <w:t> </w:t>
      </w:r>
      <w:r>
        <w:rPr/>
        <w:t>the</w:t>
      </w:r>
      <w:r>
        <w:rPr>
          <w:spacing w:val="2"/>
        </w:rPr>
        <w:t> </w:t>
      </w:r>
      <w:r>
        <w:rPr/>
        <w:t>officers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default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any</w:t>
      </w:r>
      <w:r>
        <w:rPr>
          <w:spacing w:val="-7"/>
        </w:rPr>
        <w:t> </w:t>
      </w:r>
      <w:r>
        <w:rPr/>
        <w:t>other</w:t>
      </w:r>
      <w:r>
        <w:rPr>
          <w:spacing w:val="2"/>
        </w:rPr>
        <w:t> </w:t>
      </w:r>
      <w:r>
        <w:rPr/>
        <w:t>member</w:t>
      </w:r>
      <w:r>
        <w:rPr>
          <w:spacing w:val="-1"/>
        </w:rPr>
        <w:t> </w:t>
      </w:r>
      <w:r>
        <w:rPr/>
        <w:t>who</w:t>
      </w:r>
      <w:r>
        <w:rPr>
          <w:spacing w:val="-2"/>
        </w:rPr>
        <w:t> </w:t>
      </w:r>
      <w:r>
        <w:rPr/>
        <w:t>voted</w:t>
      </w:r>
      <w:r>
        <w:rPr>
          <w:spacing w:val="1"/>
        </w:rPr>
        <w:t> </w:t>
      </w:r>
      <w:r>
        <w:rPr/>
        <w:t>for</w:t>
      </w:r>
      <w:r>
        <w:rPr>
          <w:spacing w:val="-1"/>
        </w:rPr>
        <w:t> </w:t>
      </w:r>
      <w:r>
        <w:rPr/>
        <w:t>such</w:t>
      </w:r>
      <w:r>
        <w:rPr>
          <w:spacing w:val="-2"/>
        </w:rPr>
        <w:t> </w:t>
      </w:r>
      <w:r>
        <w:rPr/>
        <w:t>an</w:t>
      </w:r>
      <w:r>
        <w:rPr>
          <w:spacing w:val="-1"/>
        </w:rPr>
        <w:t> </w:t>
      </w:r>
      <w:r>
        <w:rPr/>
        <w:t>act.</w:t>
      </w:r>
    </w:p>
    <w:p>
      <w:pPr>
        <w:pStyle w:val="BodyText"/>
        <w:rPr>
          <w:sz w:val="28"/>
        </w:rPr>
      </w:pPr>
    </w:p>
    <w:p>
      <w:pPr>
        <w:pStyle w:val="BodyText"/>
        <w:spacing w:before="6"/>
        <w:rPr>
          <w:sz w:val="24"/>
        </w:rPr>
      </w:pPr>
    </w:p>
    <w:p>
      <w:pPr>
        <w:pStyle w:val="Heading1"/>
        <w:numPr>
          <w:ilvl w:val="1"/>
          <w:numId w:val="13"/>
        </w:numPr>
        <w:tabs>
          <w:tab w:pos="1241" w:val="left" w:leader="none"/>
        </w:tabs>
        <w:spacing w:line="240" w:lineRule="auto" w:before="0" w:after="0"/>
        <w:ind w:left="1240" w:right="0" w:hanging="721"/>
        <w:jc w:val="both"/>
      </w:pPr>
      <w:r>
        <w:rPr/>
        <w:t>Power</w:t>
      </w:r>
      <w:r>
        <w:rPr>
          <w:spacing w:val="-1"/>
        </w:rPr>
        <w:t> </w:t>
      </w:r>
      <w:r>
        <w:rPr/>
        <w:t>to</w:t>
      </w:r>
      <w:r>
        <w:rPr>
          <w:spacing w:val="-2"/>
        </w:rPr>
        <w:t> </w:t>
      </w:r>
      <w:r>
        <w:rPr/>
        <w:t>Lift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Veil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Company</w:t>
      </w:r>
    </w:p>
    <w:p>
      <w:pPr>
        <w:pStyle w:val="BodyText"/>
        <w:spacing w:before="4"/>
        <w:rPr>
          <w:b/>
          <w:sz w:val="25"/>
        </w:rPr>
      </w:pPr>
    </w:p>
    <w:p>
      <w:pPr>
        <w:pStyle w:val="BodyText"/>
        <w:spacing w:line="480" w:lineRule="auto"/>
        <w:ind w:left="520" w:right="177"/>
        <w:jc w:val="both"/>
      </w:pPr>
      <w:r>
        <w:rPr/>
        <w:pict>
          <v:rect style="position:absolute;margin-left:90.024002pt;margin-top:152.442688pt;width:144.020pt;height:.60004pt;mso-position-horizontal-relative:page;mso-position-vertical-relative:paragraph;z-index:-15714304;mso-wrap-distance-left:0;mso-wrap-distance-right:0" filled="true" fillcolor="#000000" stroked="false">
            <v:fill type="solid"/>
            <w10:wrap type="topAndBottom"/>
          </v:rect>
        </w:pict>
      </w:r>
      <w:r>
        <w:rPr/>
        <w:t>The</w:t>
      </w:r>
      <w:r>
        <w:rPr>
          <w:spacing w:val="1"/>
        </w:rPr>
        <w:t> </w:t>
      </w:r>
      <w:r>
        <w:rPr/>
        <w:t>commission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lift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veil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incorporation</w:t>
      </w:r>
      <w:r>
        <w:rPr>
          <w:spacing w:val="1"/>
        </w:rPr>
        <w:t> </w:t>
      </w:r>
      <w:r>
        <w:rPr/>
        <w:t>if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good</w:t>
      </w:r>
      <w:r>
        <w:rPr>
          <w:spacing w:val="1"/>
        </w:rPr>
        <w:t> </w:t>
      </w:r>
      <w:r>
        <w:rPr/>
        <w:t>reason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investigate the true ownership of a company in order to ascertain the persons who are</w:t>
      </w:r>
      <w:r>
        <w:rPr>
          <w:spacing w:val="1"/>
        </w:rPr>
        <w:t> </w:t>
      </w:r>
      <w:r>
        <w:rPr/>
        <w:t>or have been interested in the success or failure of a company. Instances when good</w:t>
      </w:r>
      <w:r>
        <w:rPr>
          <w:spacing w:val="1"/>
        </w:rPr>
        <w:t> </w:t>
      </w:r>
      <w:r>
        <w:rPr/>
        <w:t>reasons</w:t>
      </w:r>
      <w:r>
        <w:rPr>
          <w:spacing w:val="38"/>
        </w:rPr>
        <w:t> </w:t>
      </w:r>
      <w:r>
        <w:rPr/>
        <w:t>could</w:t>
      </w:r>
      <w:r>
        <w:rPr>
          <w:spacing w:val="38"/>
        </w:rPr>
        <w:t> </w:t>
      </w:r>
      <w:r>
        <w:rPr/>
        <w:t>arise</w:t>
      </w:r>
      <w:r>
        <w:rPr>
          <w:spacing w:val="39"/>
        </w:rPr>
        <w:t> </w:t>
      </w:r>
      <w:r>
        <w:rPr/>
        <w:t>are</w:t>
      </w:r>
      <w:r>
        <w:rPr>
          <w:spacing w:val="38"/>
        </w:rPr>
        <w:t> </w:t>
      </w:r>
      <w:r>
        <w:rPr/>
        <w:t>matters</w:t>
      </w:r>
      <w:r>
        <w:rPr>
          <w:spacing w:val="39"/>
        </w:rPr>
        <w:t> </w:t>
      </w:r>
      <w:r>
        <w:rPr/>
        <w:t>pertaining</w:t>
      </w:r>
      <w:r>
        <w:rPr>
          <w:spacing w:val="38"/>
        </w:rPr>
        <w:t> </w:t>
      </w:r>
      <w:r>
        <w:rPr/>
        <w:t>to</w:t>
      </w:r>
      <w:r>
        <w:rPr>
          <w:spacing w:val="41"/>
        </w:rPr>
        <w:t> </w:t>
      </w:r>
      <w:r>
        <w:rPr/>
        <w:t>fraud,</w:t>
      </w:r>
      <w:r>
        <w:rPr>
          <w:spacing w:val="38"/>
        </w:rPr>
        <w:t> </w:t>
      </w:r>
      <w:r>
        <w:rPr/>
        <w:t>breach</w:t>
      </w:r>
      <w:r>
        <w:rPr>
          <w:spacing w:val="38"/>
        </w:rPr>
        <w:t> </w:t>
      </w:r>
      <w:r>
        <w:rPr/>
        <w:t>of</w:t>
      </w:r>
      <w:r>
        <w:rPr>
          <w:spacing w:val="39"/>
        </w:rPr>
        <w:t> </w:t>
      </w:r>
      <w:r>
        <w:rPr/>
        <w:t>exchange</w:t>
      </w:r>
      <w:r>
        <w:rPr>
          <w:spacing w:val="38"/>
        </w:rPr>
        <w:t> </w:t>
      </w:r>
      <w:r>
        <w:rPr/>
        <w:t>regulations</w:t>
      </w:r>
      <w:r>
        <w:rPr>
          <w:spacing w:val="-62"/>
        </w:rPr>
        <w:t> </w:t>
      </w:r>
      <w:r>
        <w:rPr/>
        <w:t>and</w:t>
      </w:r>
      <w:r>
        <w:rPr>
          <w:spacing w:val="52"/>
        </w:rPr>
        <w:t> </w:t>
      </w:r>
      <w:r>
        <w:rPr/>
        <w:t>breach</w:t>
      </w:r>
      <w:r>
        <w:rPr>
          <w:spacing w:val="53"/>
        </w:rPr>
        <w:t> </w:t>
      </w:r>
      <w:r>
        <w:rPr/>
        <w:t>of</w:t>
      </w:r>
      <w:r>
        <w:rPr>
          <w:spacing w:val="56"/>
        </w:rPr>
        <w:t> </w:t>
      </w:r>
      <w:r>
        <w:rPr>
          <w:b/>
        </w:rPr>
        <w:t>Nigerian</w:t>
      </w:r>
      <w:r>
        <w:rPr>
          <w:b/>
          <w:spacing w:val="52"/>
        </w:rPr>
        <w:t> </w:t>
      </w:r>
      <w:r>
        <w:rPr>
          <w:b/>
        </w:rPr>
        <w:t>Enterprises</w:t>
      </w:r>
      <w:r>
        <w:rPr>
          <w:b/>
          <w:spacing w:val="54"/>
        </w:rPr>
        <w:t> </w:t>
      </w:r>
      <w:r>
        <w:rPr>
          <w:b/>
        </w:rPr>
        <w:t>Promotion</w:t>
      </w:r>
      <w:r>
        <w:rPr>
          <w:b/>
          <w:spacing w:val="54"/>
        </w:rPr>
        <w:t> </w:t>
      </w:r>
      <w:r>
        <w:rPr>
          <w:b/>
        </w:rPr>
        <w:t>Degree</w:t>
      </w:r>
      <w:r>
        <w:rPr>
          <w:b/>
          <w:spacing w:val="56"/>
        </w:rPr>
        <w:t> </w:t>
      </w:r>
      <w:r>
        <w:rPr/>
        <w:t>which</w:t>
      </w:r>
      <w:r>
        <w:rPr>
          <w:spacing w:val="52"/>
        </w:rPr>
        <w:t> </w:t>
      </w:r>
      <w:r>
        <w:rPr/>
        <w:t>places</w:t>
      </w:r>
      <w:r>
        <w:rPr>
          <w:spacing w:val="52"/>
        </w:rPr>
        <w:t> </w:t>
      </w:r>
      <w:r>
        <w:rPr/>
        <w:t>some</w:t>
      </w:r>
    </w:p>
    <w:p>
      <w:pPr>
        <w:spacing w:before="74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23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S.38(2)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Ibid</w:t>
      </w:r>
    </w:p>
    <w:p>
      <w:pPr>
        <w:spacing w:after="0"/>
        <w:jc w:val="left"/>
        <w:rPr>
          <w:sz w:val="20"/>
        </w:rPr>
        <w:sectPr>
          <w:pgSz w:w="12240" w:h="15840"/>
          <w:pgMar w:header="0" w:footer="1068" w:top="1360" w:bottom="1260" w:left="1280" w:right="1260"/>
        </w:sectPr>
      </w:pPr>
    </w:p>
    <w:p>
      <w:pPr>
        <w:pStyle w:val="BodyText"/>
        <w:spacing w:line="480" w:lineRule="auto" w:before="72"/>
        <w:ind w:left="520" w:right="185"/>
        <w:jc w:val="both"/>
      </w:pPr>
      <w:r>
        <w:rPr/>
        <w:t>restrictions on ownership of companies by foreigners. This will assist to uncover the</w:t>
      </w:r>
      <w:r>
        <w:rPr>
          <w:spacing w:val="1"/>
        </w:rPr>
        <w:t> </w:t>
      </w:r>
      <w:r>
        <w:rPr/>
        <w:t>true</w:t>
      </w:r>
      <w:r>
        <w:rPr>
          <w:spacing w:val="-2"/>
        </w:rPr>
        <w:t> </w:t>
      </w:r>
      <w:r>
        <w:rPr/>
        <w:t>actors</w:t>
      </w:r>
      <w:r>
        <w:rPr>
          <w:spacing w:val="-1"/>
        </w:rPr>
        <w:t> </w:t>
      </w:r>
      <w:r>
        <w:rPr/>
        <w:t>behind</w:t>
      </w:r>
      <w:r>
        <w:rPr>
          <w:spacing w:val="-1"/>
        </w:rPr>
        <w:t> </w:t>
      </w:r>
      <w:r>
        <w:rPr/>
        <w:t>the scene</w:t>
      </w:r>
      <w:r>
        <w:rPr>
          <w:spacing w:val="-2"/>
        </w:rPr>
        <w:t> </w:t>
      </w:r>
      <w:r>
        <w:rPr/>
        <w:t>of</w:t>
      </w:r>
      <w:r>
        <w:rPr>
          <w:spacing w:val="2"/>
        </w:rPr>
        <w:t> </w:t>
      </w:r>
      <w:r>
        <w:rPr/>
        <w:t>economic</w:t>
      </w:r>
      <w:r>
        <w:rPr>
          <w:spacing w:val="-1"/>
        </w:rPr>
        <w:t> </w:t>
      </w:r>
      <w:r>
        <w:rPr/>
        <w:t>crime.</w:t>
      </w:r>
    </w:p>
    <w:p>
      <w:pPr>
        <w:pStyle w:val="BodyText"/>
        <w:rPr>
          <w:sz w:val="28"/>
        </w:rPr>
      </w:pPr>
    </w:p>
    <w:p>
      <w:pPr>
        <w:pStyle w:val="BodyText"/>
        <w:spacing w:before="11"/>
        <w:rPr>
          <w:sz w:val="23"/>
        </w:rPr>
      </w:pPr>
    </w:p>
    <w:p>
      <w:pPr>
        <w:pStyle w:val="BodyText"/>
        <w:spacing w:line="480" w:lineRule="auto"/>
        <w:ind w:left="520" w:right="179"/>
        <w:jc w:val="both"/>
      </w:pPr>
      <w:r>
        <w:rPr/>
        <w:t>In the past and even at present, persons of dubious intent often foreigners, operated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guise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corporate</w:t>
      </w:r>
      <w:r>
        <w:rPr>
          <w:spacing w:val="1"/>
        </w:rPr>
        <w:t> </w:t>
      </w:r>
      <w:r>
        <w:rPr/>
        <w:t>personality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perpetrate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crimes.</w:t>
      </w:r>
      <w:r>
        <w:rPr>
          <w:spacing w:val="1"/>
        </w:rPr>
        <w:t> </w:t>
      </w:r>
      <w:r>
        <w:rPr/>
        <w:t>Foreigners make use of Nigerians to perpetrate all forms of economic crimes in our</w:t>
      </w:r>
      <w:r>
        <w:rPr>
          <w:spacing w:val="1"/>
        </w:rPr>
        <w:t> </w:t>
      </w:r>
      <w:r>
        <w:rPr/>
        <w:t>companies.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pStyle w:val="BodyText"/>
        <w:spacing w:line="480" w:lineRule="auto"/>
        <w:ind w:left="520" w:right="178"/>
        <w:jc w:val="both"/>
      </w:pPr>
      <w:r>
        <w:rPr/>
        <w:t>Expatriate ran hospitals, operated schools and owned all description of enterprises</w:t>
      </w:r>
      <w:r>
        <w:rPr>
          <w:spacing w:val="1"/>
        </w:rPr>
        <w:t> </w:t>
      </w:r>
      <w:r>
        <w:rPr/>
        <w:t>without regard to the enterprises provisions of the </w:t>
      </w:r>
      <w:r>
        <w:rPr>
          <w:b/>
        </w:rPr>
        <w:t>Nigerian Enterprises Promotion</w:t>
      </w:r>
      <w:r>
        <w:rPr>
          <w:b/>
          <w:spacing w:val="1"/>
        </w:rPr>
        <w:t> </w:t>
      </w:r>
      <w:r>
        <w:rPr>
          <w:b/>
        </w:rPr>
        <w:t>Act</w:t>
      </w:r>
      <w:r>
        <w:rPr/>
        <w:t>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pStyle w:val="BodyText"/>
        <w:spacing w:line="480" w:lineRule="auto" w:before="1"/>
        <w:ind w:left="520" w:right="178"/>
        <w:jc w:val="both"/>
      </w:pPr>
      <w:r>
        <w:rPr/>
        <w:t>All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done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mark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corporate</w:t>
      </w:r>
      <w:r>
        <w:rPr>
          <w:spacing w:val="1"/>
        </w:rPr>
        <w:t> </w:t>
      </w:r>
      <w:r>
        <w:rPr/>
        <w:t>personality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Nigerian</w:t>
      </w:r>
      <w:r>
        <w:rPr>
          <w:spacing w:val="1"/>
        </w:rPr>
        <w:t> </w:t>
      </w:r>
      <w:r>
        <w:rPr/>
        <w:t>Subscribers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Directors.</w:t>
      </w:r>
    </w:p>
    <w:p>
      <w:pPr>
        <w:pStyle w:val="BodyText"/>
        <w:rPr>
          <w:sz w:val="28"/>
        </w:rPr>
      </w:pPr>
    </w:p>
    <w:p>
      <w:pPr>
        <w:pStyle w:val="BodyText"/>
        <w:spacing w:before="10"/>
        <w:rPr>
          <w:sz w:val="23"/>
        </w:rPr>
      </w:pPr>
    </w:p>
    <w:p>
      <w:pPr>
        <w:pStyle w:val="BodyText"/>
        <w:ind w:left="520"/>
        <w:jc w:val="both"/>
      </w:pPr>
      <w:r>
        <w:rPr/>
        <w:t>However,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commission may</w:t>
      </w:r>
      <w:r>
        <w:rPr>
          <w:spacing w:val="-6"/>
        </w:rPr>
        <w:t> </w:t>
      </w:r>
      <w:r>
        <w:rPr/>
        <w:t>now</w:t>
      </w:r>
      <w:r>
        <w:rPr>
          <w:spacing w:val="-2"/>
        </w:rPr>
        <w:t> </w:t>
      </w:r>
      <w:r>
        <w:rPr/>
        <w:t>lift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veil</w:t>
      </w:r>
      <w:r>
        <w:rPr>
          <w:spacing w:val="-2"/>
        </w:rPr>
        <w:t> </w:t>
      </w:r>
      <w:r>
        <w:rPr/>
        <w:t>without reference</w:t>
      </w:r>
      <w:r>
        <w:rPr>
          <w:spacing w:val="-2"/>
        </w:rPr>
        <w:t> </w:t>
      </w:r>
      <w:r>
        <w:rPr/>
        <w:t>to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court.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2"/>
        </w:rPr>
      </w:pPr>
    </w:p>
    <w:p>
      <w:pPr>
        <w:pStyle w:val="ListParagraph"/>
        <w:numPr>
          <w:ilvl w:val="0"/>
          <w:numId w:val="18"/>
        </w:numPr>
        <w:tabs>
          <w:tab w:pos="1241" w:val="left" w:leader="none"/>
        </w:tabs>
        <w:spacing w:line="480" w:lineRule="auto" w:before="0" w:after="0"/>
        <w:ind w:left="1240" w:right="176" w:hanging="720"/>
        <w:jc w:val="both"/>
        <w:rPr>
          <w:sz w:val="26"/>
        </w:rPr>
      </w:pPr>
      <w:r>
        <w:rPr>
          <w:sz w:val="26"/>
        </w:rPr>
        <w:t>For example where a company carries on business with number of its members</w:t>
      </w:r>
      <w:r>
        <w:rPr>
          <w:spacing w:val="-62"/>
          <w:sz w:val="26"/>
        </w:rPr>
        <w:t> </w:t>
      </w:r>
      <w:r>
        <w:rPr>
          <w:sz w:val="26"/>
        </w:rPr>
        <w:t>reduced below the prescribed minimum in </w:t>
      </w:r>
      <w:r>
        <w:rPr>
          <w:b/>
          <w:sz w:val="26"/>
        </w:rPr>
        <w:t>Section 93 of CAMA </w:t>
      </w:r>
      <w:r>
        <w:rPr>
          <w:sz w:val="26"/>
        </w:rPr>
        <w:t>and it carries</w:t>
      </w:r>
      <w:r>
        <w:rPr>
          <w:spacing w:val="1"/>
          <w:sz w:val="26"/>
        </w:rPr>
        <w:t> </w:t>
      </w:r>
      <w:r>
        <w:rPr>
          <w:sz w:val="26"/>
        </w:rPr>
        <w:t>on such for more than 6</w:t>
      </w:r>
      <w:r>
        <w:rPr>
          <w:spacing w:val="1"/>
          <w:sz w:val="26"/>
        </w:rPr>
        <w:t> </w:t>
      </w:r>
      <w:r>
        <w:rPr>
          <w:sz w:val="26"/>
        </w:rPr>
        <w:t>months where the number is so</w:t>
      </w:r>
      <w:r>
        <w:rPr>
          <w:spacing w:val="1"/>
          <w:sz w:val="26"/>
        </w:rPr>
        <w:t> </w:t>
      </w:r>
      <w:r>
        <w:rPr>
          <w:sz w:val="26"/>
        </w:rPr>
        <w:t>reduced. All its</w:t>
      </w:r>
      <w:r>
        <w:rPr>
          <w:spacing w:val="1"/>
          <w:sz w:val="26"/>
        </w:rPr>
        <w:t> </w:t>
      </w:r>
      <w:r>
        <w:rPr>
          <w:sz w:val="26"/>
        </w:rPr>
        <w:t>members</w:t>
      </w:r>
      <w:r>
        <w:rPr>
          <w:spacing w:val="-2"/>
          <w:sz w:val="26"/>
        </w:rPr>
        <w:t> </w:t>
      </w:r>
      <w:r>
        <w:rPr>
          <w:sz w:val="26"/>
        </w:rPr>
        <w:t>shall</w:t>
      </w:r>
      <w:r>
        <w:rPr>
          <w:spacing w:val="-1"/>
          <w:sz w:val="26"/>
        </w:rPr>
        <w:t> </w:t>
      </w:r>
      <w:r>
        <w:rPr>
          <w:sz w:val="26"/>
        </w:rPr>
        <w:t>be</w:t>
      </w:r>
      <w:r>
        <w:rPr>
          <w:spacing w:val="-1"/>
          <w:sz w:val="26"/>
        </w:rPr>
        <w:t> </w:t>
      </w:r>
      <w:r>
        <w:rPr>
          <w:sz w:val="26"/>
        </w:rPr>
        <w:t>jointly</w:t>
      </w:r>
      <w:r>
        <w:rPr>
          <w:spacing w:val="-4"/>
          <w:sz w:val="26"/>
        </w:rPr>
        <w:t> </w:t>
      </w:r>
      <w:r>
        <w:rPr>
          <w:sz w:val="26"/>
        </w:rPr>
        <w:t>liable</w:t>
      </w:r>
      <w:r>
        <w:rPr>
          <w:spacing w:val="-1"/>
          <w:sz w:val="26"/>
        </w:rPr>
        <w:t> </w:t>
      </w:r>
      <w:r>
        <w:rPr>
          <w:sz w:val="26"/>
        </w:rPr>
        <w:t>for</w:t>
      </w:r>
      <w:r>
        <w:rPr>
          <w:spacing w:val="-1"/>
          <w:sz w:val="26"/>
        </w:rPr>
        <w:t> </w:t>
      </w:r>
      <w:r>
        <w:rPr>
          <w:sz w:val="26"/>
        </w:rPr>
        <w:t>any</w:t>
      </w:r>
      <w:r>
        <w:rPr>
          <w:spacing w:val="-6"/>
          <w:sz w:val="26"/>
        </w:rPr>
        <w:t> </w:t>
      </w:r>
      <w:r>
        <w:rPr>
          <w:sz w:val="26"/>
        </w:rPr>
        <w:t>thing</w:t>
      </w:r>
      <w:r>
        <w:rPr>
          <w:spacing w:val="-1"/>
          <w:sz w:val="26"/>
        </w:rPr>
        <w:t> </w:t>
      </w:r>
      <w:r>
        <w:rPr>
          <w:sz w:val="26"/>
        </w:rPr>
        <w:t>done</w:t>
      </w:r>
      <w:r>
        <w:rPr>
          <w:spacing w:val="-1"/>
          <w:sz w:val="26"/>
        </w:rPr>
        <w:t> </w:t>
      </w:r>
      <w:r>
        <w:rPr>
          <w:sz w:val="26"/>
        </w:rPr>
        <w:t>as</w:t>
      </w:r>
      <w:r>
        <w:rPr>
          <w:spacing w:val="-1"/>
          <w:sz w:val="26"/>
        </w:rPr>
        <w:t> </w:t>
      </w:r>
      <w:r>
        <w:rPr>
          <w:sz w:val="26"/>
        </w:rPr>
        <w:t>a</w:t>
      </w:r>
      <w:r>
        <w:rPr>
          <w:spacing w:val="-2"/>
          <w:sz w:val="26"/>
        </w:rPr>
        <w:t> </w:t>
      </w:r>
      <w:r>
        <w:rPr>
          <w:sz w:val="26"/>
        </w:rPr>
        <w:t>corporate</w:t>
      </w:r>
      <w:r>
        <w:rPr>
          <w:spacing w:val="-1"/>
          <w:sz w:val="26"/>
        </w:rPr>
        <w:t> </w:t>
      </w:r>
      <w:r>
        <w:rPr>
          <w:sz w:val="26"/>
        </w:rPr>
        <w:t>entity.</w:t>
      </w:r>
    </w:p>
    <w:p>
      <w:pPr>
        <w:spacing w:after="0" w:line="480" w:lineRule="auto"/>
        <w:jc w:val="both"/>
        <w:rPr>
          <w:sz w:val="26"/>
        </w:rPr>
        <w:sectPr>
          <w:pgSz w:w="12240" w:h="15840"/>
          <w:pgMar w:header="0" w:footer="1068" w:top="1360" w:bottom="1260" w:left="1280" w:right="1260"/>
        </w:sectPr>
      </w:pPr>
    </w:p>
    <w:p>
      <w:pPr>
        <w:pStyle w:val="ListParagraph"/>
        <w:numPr>
          <w:ilvl w:val="0"/>
          <w:numId w:val="18"/>
        </w:numPr>
        <w:tabs>
          <w:tab w:pos="1241" w:val="left" w:leader="none"/>
        </w:tabs>
        <w:spacing w:line="480" w:lineRule="auto" w:before="72" w:after="0"/>
        <w:ind w:left="1240" w:right="176" w:hanging="720"/>
        <w:jc w:val="both"/>
        <w:rPr>
          <w:sz w:val="26"/>
        </w:rPr>
      </w:pPr>
      <w:r>
        <w:rPr>
          <w:sz w:val="26"/>
        </w:rPr>
        <w:t>In winding up of a company in compliance with </w:t>
      </w:r>
      <w:r>
        <w:rPr>
          <w:b/>
          <w:sz w:val="26"/>
        </w:rPr>
        <w:t>Section 506 of CAMA</w:t>
      </w:r>
      <w:r>
        <w:rPr>
          <w:sz w:val="26"/>
        </w:rPr>
        <w:t>. If it</w:t>
      </w:r>
      <w:r>
        <w:rPr>
          <w:spacing w:val="1"/>
          <w:sz w:val="26"/>
        </w:rPr>
        <w:t> </w:t>
      </w:r>
      <w:r>
        <w:rPr>
          <w:sz w:val="26"/>
        </w:rPr>
        <w:t>appears that any business of the company have been carried out in a reckless</w:t>
      </w:r>
      <w:r>
        <w:rPr>
          <w:spacing w:val="1"/>
          <w:sz w:val="26"/>
        </w:rPr>
        <w:t> </w:t>
      </w:r>
      <w:r>
        <w:rPr>
          <w:sz w:val="26"/>
        </w:rPr>
        <w:t>manner or with intent to defraud creditors of the company or for a fraudulent</w:t>
      </w:r>
      <w:r>
        <w:rPr>
          <w:spacing w:val="1"/>
          <w:sz w:val="26"/>
        </w:rPr>
        <w:t> </w:t>
      </w:r>
      <w:r>
        <w:rPr>
          <w:sz w:val="26"/>
        </w:rPr>
        <w:t>purpose, the court on the application of the official receiver, or liquidator, or</w:t>
      </w:r>
      <w:r>
        <w:rPr>
          <w:spacing w:val="1"/>
          <w:sz w:val="26"/>
        </w:rPr>
        <w:t> </w:t>
      </w:r>
      <w:r>
        <w:rPr>
          <w:sz w:val="26"/>
        </w:rPr>
        <w:t>any creditor, contributory of the company – such a person shall be personally</w:t>
      </w:r>
      <w:r>
        <w:rPr>
          <w:spacing w:val="1"/>
          <w:sz w:val="26"/>
        </w:rPr>
        <w:t> </w:t>
      </w:r>
      <w:r>
        <w:rPr>
          <w:sz w:val="26"/>
        </w:rPr>
        <w:t>liable.</w:t>
      </w:r>
    </w:p>
    <w:p>
      <w:pPr>
        <w:pStyle w:val="ListParagraph"/>
        <w:numPr>
          <w:ilvl w:val="0"/>
          <w:numId w:val="18"/>
        </w:numPr>
        <w:tabs>
          <w:tab w:pos="1241" w:val="left" w:leader="none"/>
        </w:tabs>
        <w:spacing w:line="480" w:lineRule="auto" w:before="1" w:after="0"/>
        <w:ind w:left="1240" w:right="178" w:hanging="720"/>
        <w:jc w:val="both"/>
        <w:rPr>
          <w:sz w:val="26"/>
        </w:rPr>
      </w:pPr>
      <w:r>
        <w:rPr>
          <w:sz w:val="26"/>
        </w:rPr>
        <w:t>In applying the principle to Agency, where a member of a company transacts</w:t>
      </w:r>
      <w:r>
        <w:rPr>
          <w:spacing w:val="1"/>
          <w:sz w:val="26"/>
        </w:rPr>
        <w:t> </w:t>
      </w:r>
      <w:r>
        <w:rPr>
          <w:sz w:val="26"/>
        </w:rPr>
        <w:t>with</w:t>
      </w:r>
      <w:r>
        <w:rPr>
          <w:spacing w:val="1"/>
          <w:sz w:val="26"/>
        </w:rPr>
        <w:t> </w:t>
      </w:r>
      <w:r>
        <w:rPr>
          <w:sz w:val="26"/>
        </w:rPr>
        <w:t>another</w:t>
      </w:r>
      <w:r>
        <w:rPr>
          <w:spacing w:val="1"/>
          <w:sz w:val="26"/>
        </w:rPr>
        <w:t> </w:t>
      </w:r>
      <w:r>
        <w:rPr>
          <w:sz w:val="26"/>
        </w:rPr>
        <w:t>on</w:t>
      </w:r>
      <w:r>
        <w:rPr>
          <w:spacing w:val="1"/>
          <w:sz w:val="26"/>
        </w:rPr>
        <w:t> </w:t>
      </w:r>
      <w:r>
        <w:rPr>
          <w:sz w:val="26"/>
        </w:rPr>
        <w:t>behalf</w:t>
      </w:r>
      <w:r>
        <w:rPr>
          <w:spacing w:val="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a</w:t>
      </w:r>
      <w:r>
        <w:rPr>
          <w:spacing w:val="1"/>
          <w:sz w:val="26"/>
        </w:rPr>
        <w:t> </w:t>
      </w:r>
      <w:r>
        <w:rPr>
          <w:sz w:val="26"/>
        </w:rPr>
        <w:t>company in</w:t>
      </w:r>
      <w:r>
        <w:rPr>
          <w:spacing w:val="1"/>
          <w:sz w:val="26"/>
        </w:rPr>
        <w:t> </w:t>
      </w:r>
      <w:r>
        <w:rPr>
          <w:sz w:val="26"/>
        </w:rPr>
        <w:t>his</w:t>
      </w:r>
      <w:r>
        <w:rPr>
          <w:spacing w:val="1"/>
          <w:sz w:val="26"/>
        </w:rPr>
        <w:t> </w:t>
      </w:r>
      <w:r>
        <w:rPr>
          <w:sz w:val="26"/>
        </w:rPr>
        <w:t>personal</w:t>
      </w:r>
      <w:r>
        <w:rPr>
          <w:spacing w:val="1"/>
          <w:sz w:val="26"/>
        </w:rPr>
        <w:t> </w:t>
      </w:r>
      <w:r>
        <w:rPr>
          <w:sz w:val="26"/>
        </w:rPr>
        <w:t>name,</w:t>
      </w:r>
      <w:r>
        <w:rPr>
          <w:spacing w:val="1"/>
          <w:sz w:val="26"/>
        </w:rPr>
        <w:t> </w:t>
      </w:r>
      <w:r>
        <w:rPr>
          <w:sz w:val="26"/>
        </w:rPr>
        <w:t>he</w:t>
      </w:r>
      <w:r>
        <w:rPr>
          <w:spacing w:val="1"/>
          <w:sz w:val="26"/>
        </w:rPr>
        <w:t> </w:t>
      </w:r>
      <w:r>
        <w:rPr>
          <w:sz w:val="26"/>
        </w:rPr>
        <w:t>would</w:t>
      </w:r>
      <w:r>
        <w:rPr>
          <w:spacing w:val="1"/>
          <w:sz w:val="26"/>
        </w:rPr>
        <w:t> </w:t>
      </w:r>
      <w:r>
        <w:rPr>
          <w:sz w:val="26"/>
        </w:rPr>
        <w:t>be</w:t>
      </w:r>
      <w:r>
        <w:rPr>
          <w:spacing w:val="1"/>
          <w:sz w:val="26"/>
        </w:rPr>
        <w:t> </w:t>
      </w:r>
      <w:r>
        <w:rPr>
          <w:sz w:val="26"/>
        </w:rPr>
        <w:t>personally liable. This principle is one of the exceptions to the liability of an</w:t>
      </w:r>
      <w:r>
        <w:rPr>
          <w:spacing w:val="1"/>
          <w:sz w:val="26"/>
        </w:rPr>
        <w:t> </w:t>
      </w:r>
      <w:r>
        <w:rPr>
          <w:sz w:val="26"/>
        </w:rPr>
        <w:t>Agent in contract. Such a person would be personally liable as he intended to</w:t>
      </w:r>
      <w:r>
        <w:rPr>
          <w:spacing w:val="1"/>
          <w:sz w:val="26"/>
        </w:rPr>
        <w:t> </w:t>
      </w:r>
      <w:r>
        <w:rPr>
          <w:sz w:val="26"/>
        </w:rPr>
        <w:t>act</w:t>
      </w:r>
      <w:r>
        <w:rPr>
          <w:spacing w:val="-1"/>
          <w:sz w:val="26"/>
        </w:rPr>
        <w:t> </w:t>
      </w:r>
      <w:r>
        <w:rPr>
          <w:sz w:val="26"/>
        </w:rPr>
        <w:t>in his name</w:t>
      </w:r>
      <w:r>
        <w:rPr>
          <w:spacing w:val="-1"/>
          <w:sz w:val="26"/>
        </w:rPr>
        <w:t> </w:t>
      </w:r>
      <w:r>
        <w:rPr>
          <w:sz w:val="26"/>
        </w:rPr>
        <w:t>not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name</w:t>
      </w:r>
      <w:r>
        <w:rPr>
          <w:spacing w:val="-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the Corporate Entity.</w:t>
      </w:r>
    </w:p>
    <w:p>
      <w:pPr>
        <w:pStyle w:val="ListParagraph"/>
        <w:numPr>
          <w:ilvl w:val="0"/>
          <w:numId w:val="18"/>
        </w:numPr>
        <w:tabs>
          <w:tab w:pos="1241" w:val="left" w:leader="none"/>
        </w:tabs>
        <w:spacing w:line="480" w:lineRule="auto" w:before="1" w:after="0"/>
        <w:ind w:left="1240" w:right="175" w:hanging="720"/>
        <w:jc w:val="both"/>
        <w:rPr>
          <w:sz w:val="26"/>
        </w:rPr>
      </w:pPr>
      <w:r>
        <w:rPr>
          <w:sz w:val="26"/>
        </w:rPr>
        <w:t>Another area where the principle is prevalent is in the area of public policy,</w:t>
      </w:r>
      <w:r>
        <w:rPr>
          <w:spacing w:val="1"/>
          <w:sz w:val="26"/>
        </w:rPr>
        <w:t> </w:t>
      </w:r>
      <w:r>
        <w:rPr>
          <w:sz w:val="26"/>
        </w:rPr>
        <w:t>where individuals who under the guise of corporate personality, loots public</w:t>
      </w:r>
      <w:r>
        <w:rPr>
          <w:spacing w:val="1"/>
          <w:sz w:val="26"/>
        </w:rPr>
        <w:t> </w:t>
      </w:r>
      <w:r>
        <w:rPr>
          <w:sz w:val="26"/>
        </w:rPr>
        <w:t>funds, the Government Agencies in charge of anti fraud – EFCC, ICPC - are</w:t>
      </w:r>
      <w:r>
        <w:rPr>
          <w:spacing w:val="1"/>
          <w:sz w:val="26"/>
        </w:rPr>
        <w:t> </w:t>
      </w:r>
      <w:r>
        <w:rPr>
          <w:sz w:val="26"/>
        </w:rPr>
        <w:t>more inclined to charge the individuals behind the companies and justifiably</w:t>
      </w:r>
      <w:r>
        <w:rPr>
          <w:spacing w:val="1"/>
          <w:sz w:val="26"/>
        </w:rPr>
        <w:t> </w:t>
      </w:r>
      <w:r>
        <w:rPr>
          <w:sz w:val="26"/>
        </w:rPr>
        <w:t>disregard</w:t>
      </w:r>
      <w:r>
        <w:rPr>
          <w:spacing w:val="-2"/>
          <w:sz w:val="26"/>
        </w:rPr>
        <w:t> </w:t>
      </w:r>
      <w:r>
        <w:rPr>
          <w:sz w:val="26"/>
        </w:rPr>
        <w:t>the</w:t>
      </w:r>
      <w:r>
        <w:rPr>
          <w:spacing w:val="-1"/>
          <w:sz w:val="26"/>
        </w:rPr>
        <w:t> </w:t>
      </w:r>
      <w:r>
        <w:rPr>
          <w:sz w:val="26"/>
        </w:rPr>
        <w:t>principle</w:t>
      </w:r>
      <w:r>
        <w:rPr>
          <w:spacing w:val="1"/>
          <w:sz w:val="26"/>
        </w:rPr>
        <w:t> </w:t>
      </w:r>
      <w:r>
        <w:rPr>
          <w:sz w:val="26"/>
        </w:rPr>
        <w:t>of</w:t>
      </w:r>
      <w:r>
        <w:rPr>
          <w:spacing w:val="2"/>
          <w:sz w:val="26"/>
        </w:rPr>
        <w:t> </w:t>
      </w:r>
      <w:r>
        <w:rPr>
          <w:sz w:val="26"/>
        </w:rPr>
        <w:t>corporate</w:t>
      </w:r>
      <w:r>
        <w:rPr>
          <w:spacing w:val="-1"/>
          <w:sz w:val="26"/>
        </w:rPr>
        <w:t> </w:t>
      </w:r>
      <w:r>
        <w:rPr>
          <w:sz w:val="26"/>
        </w:rPr>
        <w:t>personality.</w:t>
      </w:r>
    </w:p>
    <w:p>
      <w:pPr>
        <w:pStyle w:val="BodyText"/>
        <w:rPr>
          <w:sz w:val="28"/>
        </w:rPr>
      </w:pPr>
    </w:p>
    <w:p>
      <w:pPr>
        <w:pStyle w:val="BodyText"/>
        <w:spacing w:before="6"/>
        <w:rPr>
          <w:sz w:val="24"/>
        </w:rPr>
      </w:pPr>
    </w:p>
    <w:p>
      <w:pPr>
        <w:pStyle w:val="Heading1"/>
        <w:numPr>
          <w:ilvl w:val="1"/>
          <w:numId w:val="13"/>
        </w:numPr>
        <w:tabs>
          <w:tab w:pos="1241" w:val="left" w:leader="none"/>
        </w:tabs>
        <w:spacing w:line="240" w:lineRule="auto" w:before="0" w:after="0"/>
        <w:ind w:left="1240" w:right="0" w:hanging="721"/>
        <w:jc w:val="both"/>
      </w:pPr>
      <w:r>
        <w:rPr/>
        <w:t>Power</w:t>
      </w:r>
      <w:r>
        <w:rPr>
          <w:spacing w:val="-3"/>
        </w:rPr>
        <w:t> </w:t>
      </w:r>
      <w:r>
        <w:rPr/>
        <w:t>to</w:t>
      </w:r>
      <w:r>
        <w:rPr>
          <w:spacing w:val="-3"/>
        </w:rPr>
        <w:t> </w:t>
      </w:r>
      <w:r>
        <w:rPr/>
        <w:t>investigate</w:t>
      </w:r>
      <w:r>
        <w:rPr>
          <w:spacing w:val="1"/>
        </w:rPr>
        <w:t> </w:t>
      </w:r>
      <w:r>
        <w:rPr/>
        <w:t>Companies</w:t>
      </w:r>
    </w:p>
    <w:p>
      <w:pPr>
        <w:pStyle w:val="BodyText"/>
        <w:spacing w:before="10"/>
        <w:rPr>
          <w:b/>
          <w:sz w:val="24"/>
        </w:rPr>
      </w:pPr>
    </w:p>
    <w:p>
      <w:pPr>
        <w:pStyle w:val="BodyText"/>
        <w:spacing w:line="480" w:lineRule="auto"/>
        <w:ind w:left="520" w:right="178"/>
        <w:jc w:val="both"/>
      </w:pPr>
      <w:r>
        <w:rPr/>
        <w:t>The most salutary and striking aspect of the Act is the wide powers which CAMA</w:t>
      </w:r>
      <w:r>
        <w:rPr>
          <w:spacing w:val="1"/>
        </w:rPr>
        <w:t> </w:t>
      </w:r>
      <w:r>
        <w:rPr/>
        <w:t>confers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Commission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administration,</w:t>
      </w:r>
      <w:r>
        <w:rPr>
          <w:spacing w:val="1"/>
        </w:rPr>
        <w:t> </w:t>
      </w:r>
      <w:r>
        <w:rPr/>
        <w:t>regulation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supervision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companies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allied</w:t>
      </w:r>
      <w:r>
        <w:rPr>
          <w:spacing w:val="1"/>
        </w:rPr>
        <w:t> </w:t>
      </w:r>
      <w:r>
        <w:rPr/>
        <w:t>bodies,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period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formation,</w:t>
      </w:r>
      <w:r>
        <w:rPr>
          <w:spacing w:val="1"/>
        </w:rPr>
        <w:t> </w:t>
      </w:r>
      <w:r>
        <w:rPr/>
        <w:t>incorporation,</w:t>
      </w:r>
      <w:r>
        <w:rPr>
          <w:spacing w:val="1"/>
        </w:rPr>
        <w:t> </w:t>
      </w:r>
      <w:r>
        <w:rPr/>
        <w:t>registration,</w:t>
      </w:r>
      <w:r>
        <w:rPr>
          <w:spacing w:val="28"/>
        </w:rPr>
        <w:t> </w:t>
      </w:r>
      <w:r>
        <w:rPr/>
        <w:t>investigation</w:t>
      </w:r>
      <w:r>
        <w:rPr>
          <w:spacing w:val="26"/>
        </w:rPr>
        <w:t> </w:t>
      </w:r>
      <w:r>
        <w:rPr/>
        <w:t>and</w:t>
      </w:r>
      <w:r>
        <w:rPr>
          <w:spacing w:val="28"/>
        </w:rPr>
        <w:t> </w:t>
      </w:r>
      <w:r>
        <w:rPr/>
        <w:t>management.</w:t>
      </w:r>
      <w:r>
        <w:rPr>
          <w:spacing w:val="28"/>
        </w:rPr>
        <w:t> </w:t>
      </w:r>
      <w:r>
        <w:rPr/>
        <w:t>However,</w:t>
      </w:r>
      <w:r>
        <w:rPr>
          <w:spacing w:val="27"/>
        </w:rPr>
        <w:t> </w:t>
      </w:r>
      <w:r>
        <w:rPr/>
        <w:t>for</w:t>
      </w:r>
      <w:r>
        <w:rPr>
          <w:spacing w:val="26"/>
        </w:rPr>
        <w:t> </w:t>
      </w:r>
      <w:r>
        <w:rPr/>
        <w:t>the</w:t>
      </w:r>
      <w:r>
        <w:rPr>
          <w:spacing w:val="28"/>
        </w:rPr>
        <w:t> </w:t>
      </w:r>
      <w:r>
        <w:rPr/>
        <w:t>purpose</w:t>
      </w:r>
      <w:r>
        <w:rPr>
          <w:spacing w:val="26"/>
        </w:rPr>
        <w:t> </w:t>
      </w:r>
      <w:r>
        <w:rPr/>
        <w:t>of</w:t>
      </w:r>
      <w:r>
        <w:rPr>
          <w:spacing w:val="29"/>
        </w:rPr>
        <w:t> </w:t>
      </w:r>
      <w:r>
        <w:rPr/>
        <w:t>this</w:t>
      </w:r>
      <w:r>
        <w:rPr>
          <w:spacing w:val="26"/>
        </w:rPr>
        <w:t> </w:t>
      </w:r>
      <w:r>
        <w:rPr/>
        <w:t>paper,</w:t>
      </w:r>
    </w:p>
    <w:p>
      <w:pPr>
        <w:spacing w:after="0" w:line="480" w:lineRule="auto"/>
        <w:jc w:val="both"/>
        <w:sectPr>
          <w:pgSz w:w="12240" w:h="15840"/>
          <w:pgMar w:header="0" w:footer="1068" w:top="1360" w:bottom="1260" w:left="1280" w:right="1260"/>
        </w:sectPr>
      </w:pPr>
    </w:p>
    <w:p>
      <w:pPr>
        <w:pStyle w:val="BodyText"/>
        <w:spacing w:line="480" w:lineRule="auto" w:before="72"/>
        <w:ind w:left="520" w:right="184"/>
        <w:jc w:val="both"/>
      </w:pPr>
      <w:r>
        <w:rPr/>
        <w:t>we shall dwell comprehensively on the investigative powers of the Commission under</w:t>
      </w:r>
      <w:r>
        <w:rPr>
          <w:spacing w:val="-62"/>
        </w:rPr>
        <w:t> </w:t>
      </w:r>
      <w:r>
        <w:rPr/>
        <w:t>Section</w:t>
      </w:r>
      <w:r>
        <w:rPr>
          <w:spacing w:val="-2"/>
        </w:rPr>
        <w:t> </w:t>
      </w:r>
      <w:r>
        <w:rPr/>
        <w:t>7(1)(C).</w:t>
      </w:r>
    </w:p>
    <w:p>
      <w:pPr>
        <w:pStyle w:val="BodyText"/>
        <w:spacing w:line="299" w:lineRule="exact"/>
        <w:ind w:left="520"/>
        <w:jc w:val="both"/>
      </w:pPr>
      <w:r>
        <w:rPr/>
        <w:t>From</w:t>
      </w:r>
      <w:r>
        <w:rPr>
          <w:spacing w:val="-4"/>
        </w:rPr>
        <w:t> </w:t>
      </w:r>
      <w:r>
        <w:rPr/>
        <w:t>the wording</w:t>
      </w:r>
      <w:r>
        <w:rPr>
          <w:spacing w:val="1"/>
        </w:rPr>
        <w:t> </w:t>
      </w:r>
      <w:r>
        <w:rPr/>
        <w:t>of</w:t>
      </w:r>
      <w:r>
        <w:rPr>
          <w:spacing w:val="2"/>
        </w:rPr>
        <w:t> </w:t>
      </w:r>
      <w:r>
        <w:rPr/>
        <w:t>Section</w:t>
      </w:r>
      <w:r>
        <w:rPr>
          <w:spacing w:val="-2"/>
        </w:rPr>
        <w:t> </w:t>
      </w:r>
      <w:r>
        <w:rPr/>
        <w:t>7(1)(C)</w:t>
      </w:r>
      <w:r>
        <w:rPr>
          <w:spacing w:val="-2"/>
        </w:rPr>
        <w:t> </w:t>
      </w:r>
      <w:r>
        <w:rPr/>
        <w:t>which</w:t>
      </w:r>
      <w:r>
        <w:rPr>
          <w:spacing w:val="-1"/>
        </w:rPr>
        <w:t> </w:t>
      </w:r>
      <w:r>
        <w:rPr/>
        <w:t>states</w:t>
      </w:r>
      <w:r>
        <w:rPr>
          <w:spacing w:val="-2"/>
        </w:rPr>
        <w:t> </w:t>
      </w:r>
      <w:r>
        <w:rPr/>
        <w:t>thus:</w:t>
      </w:r>
    </w:p>
    <w:p>
      <w:pPr>
        <w:pStyle w:val="BodyText"/>
      </w:pPr>
    </w:p>
    <w:p>
      <w:pPr>
        <w:spacing w:before="0"/>
        <w:ind w:left="1240" w:right="923" w:firstLine="0"/>
        <w:jc w:val="left"/>
        <w:rPr>
          <w:i/>
          <w:sz w:val="26"/>
        </w:rPr>
      </w:pPr>
      <w:r>
        <w:rPr>
          <w:i/>
          <w:sz w:val="26"/>
        </w:rPr>
        <w:t>“Arrange</w:t>
      </w:r>
      <w:r>
        <w:rPr>
          <w:i/>
          <w:spacing w:val="29"/>
          <w:sz w:val="26"/>
        </w:rPr>
        <w:t> </w:t>
      </w:r>
      <w:r>
        <w:rPr>
          <w:i/>
          <w:sz w:val="26"/>
        </w:rPr>
        <w:t>or</w:t>
      </w:r>
      <w:r>
        <w:rPr>
          <w:i/>
          <w:spacing w:val="29"/>
          <w:sz w:val="26"/>
        </w:rPr>
        <w:t> </w:t>
      </w:r>
      <w:r>
        <w:rPr>
          <w:i/>
          <w:sz w:val="26"/>
        </w:rPr>
        <w:t>conduct</w:t>
      </w:r>
      <w:r>
        <w:rPr>
          <w:i/>
          <w:spacing w:val="29"/>
          <w:sz w:val="26"/>
        </w:rPr>
        <w:t> </w:t>
      </w:r>
      <w:r>
        <w:rPr>
          <w:i/>
          <w:sz w:val="26"/>
        </w:rPr>
        <w:t>an</w:t>
      </w:r>
      <w:r>
        <w:rPr>
          <w:i/>
          <w:spacing w:val="27"/>
          <w:sz w:val="26"/>
        </w:rPr>
        <w:t> </w:t>
      </w:r>
      <w:r>
        <w:rPr>
          <w:i/>
          <w:sz w:val="26"/>
        </w:rPr>
        <w:t>investigation</w:t>
      </w:r>
      <w:r>
        <w:rPr>
          <w:i/>
          <w:spacing w:val="27"/>
          <w:sz w:val="26"/>
        </w:rPr>
        <w:t> </w:t>
      </w:r>
      <w:r>
        <w:rPr>
          <w:i/>
          <w:sz w:val="26"/>
        </w:rPr>
        <w:t>into</w:t>
      </w:r>
      <w:r>
        <w:rPr>
          <w:i/>
          <w:spacing w:val="27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28"/>
          <w:sz w:val="26"/>
        </w:rPr>
        <w:t> </w:t>
      </w:r>
      <w:r>
        <w:rPr>
          <w:i/>
          <w:sz w:val="26"/>
        </w:rPr>
        <w:t>affairs</w:t>
      </w:r>
      <w:r>
        <w:rPr>
          <w:i/>
          <w:spacing w:val="27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29"/>
          <w:sz w:val="26"/>
        </w:rPr>
        <w:t> </w:t>
      </w:r>
      <w:r>
        <w:rPr>
          <w:i/>
          <w:sz w:val="26"/>
        </w:rPr>
        <w:t>any</w:t>
      </w:r>
      <w:r>
        <w:rPr>
          <w:i/>
          <w:spacing w:val="29"/>
          <w:sz w:val="26"/>
        </w:rPr>
        <w:t> </w:t>
      </w:r>
      <w:r>
        <w:rPr>
          <w:i/>
          <w:sz w:val="26"/>
        </w:rPr>
        <w:t>company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when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interest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the shareholders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and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public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so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demand.”</w:t>
      </w:r>
    </w:p>
    <w:p>
      <w:pPr>
        <w:pStyle w:val="BodyText"/>
        <w:rPr>
          <w:i/>
        </w:rPr>
      </w:pPr>
    </w:p>
    <w:p>
      <w:pPr>
        <w:pStyle w:val="BodyText"/>
        <w:spacing w:line="480" w:lineRule="auto"/>
        <w:ind w:left="520" w:right="185"/>
        <w:jc w:val="both"/>
      </w:pPr>
      <w:r>
        <w:rPr/>
        <w:t>It denotes that the Commission can only investigate the affairs of a company for 2</w:t>
      </w:r>
      <w:r>
        <w:rPr>
          <w:spacing w:val="1"/>
        </w:rPr>
        <w:t> </w:t>
      </w:r>
      <w:r>
        <w:rPr/>
        <w:t>reasons:-</w:t>
      </w:r>
    </w:p>
    <w:p>
      <w:pPr>
        <w:pStyle w:val="ListParagraph"/>
        <w:numPr>
          <w:ilvl w:val="2"/>
          <w:numId w:val="13"/>
        </w:numPr>
        <w:tabs>
          <w:tab w:pos="1298" w:val="left" w:leader="none"/>
        </w:tabs>
        <w:spacing w:line="240" w:lineRule="auto" w:before="0" w:after="0"/>
        <w:ind w:left="1297" w:right="0" w:hanging="418"/>
        <w:jc w:val="left"/>
        <w:rPr>
          <w:sz w:val="26"/>
        </w:rPr>
      </w:pPr>
      <w:r>
        <w:rPr>
          <w:sz w:val="26"/>
        </w:rPr>
        <w:t>Shareholders‟</w:t>
      </w:r>
      <w:r>
        <w:rPr>
          <w:spacing w:val="-16"/>
          <w:sz w:val="26"/>
        </w:rPr>
        <w:t> </w:t>
      </w:r>
      <w:r>
        <w:rPr>
          <w:sz w:val="26"/>
        </w:rPr>
        <w:t>interest</w:t>
      </w:r>
    </w:p>
    <w:p>
      <w:pPr>
        <w:pStyle w:val="BodyText"/>
        <w:spacing w:before="2"/>
      </w:pPr>
    </w:p>
    <w:p>
      <w:pPr>
        <w:pStyle w:val="ListParagraph"/>
        <w:numPr>
          <w:ilvl w:val="2"/>
          <w:numId w:val="13"/>
        </w:numPr>
        <w:tabs>
          <w:tab w:pos="1313" w:val="left" w:leader="none"/>
        </w:tabs>
        <w:spacing w:line="240" w:lineRule="auto" w:before="0" w:after="0"/>
        <w:ind w:left="1312" w:right="0" w:hanging="433"/>
        <w:jc w:val="left"/>
        <w:rPr>
          <w:sz w:val="26"/>
        </w:rPr>
      </w:pPr>
      <w:r>
        <w:rPr>
          <w:sz w:val="26"/>
        </w:rPr>
        <w:t>Public</w:t>
      </w:r>
      <w:r>
        <w:rPr>
          <w:spacing w:val="-2"/>
          <w:sz w:val="26"/>
        </w:rPr>
        <w:t> </w:t>
      </w:r>
      <w:r>
        <w:rPr>
          <w:sz w:val="26"/>
        </w:rPr>
        <w:t>interest.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520" w:right="179"/>
        <w:jc w:val="both"/>
      </w:pPr>
      <w:r>
        <w:rPr/>
        <w:t>Consequently,</w:t>
      </w:r>
      <w:r>
        <w:rPr>
          <w:spacing w:val="1"/>
        </w:rPr>
        <w:t> </w:t>
      </w:r>
      <w:r>
        <w:rPr/>
        <w:t>based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interest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shareholders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company,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Commission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rightly</w:t>
      </w:r>
      <w:r>
        <w:rPr>
          <w:spacing w:val="1"/>
        </w:rPr>
        <w:t> </w:t>
      </w:r>
      <w:r>
        <w:rPr/>
        <w:t>decide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investigate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company.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our</w:t>
      </w:r>
      <w:r>
        <w:rPr>
          <w:spacing w:val="1"/>
        </w:rPr>
        <w:t> </w:t>
      </w:r>
      <w:r>
        <w:rPr/>
        <w:t>respectful</w:t>
      </w:r>
      <w:r>
        <w:rPr>
          <w:spacing w:val="1"/>
        </w:rPr>
        <w:t> </w:t>
      </w:r>
      <w:r>
        <w:rPr/>
        <w:t>submission that this interest is justified based on the share interest of the individual</w:t>
      </w:r>
      <w:r>
        <w:rPr>
          <w:spacing w:val="1"/>
        </w:rPr>
        <w:t> </w:t>
      </w:r>
      <w:r>
        <w:rPr/>
        <w:t>which</w:t>
      </w:r>
      <w:r>
        <w:rPr>
          <w:spacing w:val="-2"/>
        </w:rPr>
        <w:t> </w:t>
      </w:r>
      <w:r>
        <w:rPr/>
        <w:t>invariably</w:t>
      </w:r>
      <w:r>
        <w:rPr>
          <w:spacing w:val="-5"/>
        </w:rPr>
        <w:t> </w:t>
      </w:r>
      <w:r>
        <w:rPr/>
        <w:t>confers</w:t>
      </w:r>
      <w:r>
        <w:rPr>
          <w:spacing w:val="-2"/>
        </w:rPr>
        <w:t> </w:t>
      </w:r>
      <w:r>
        <w:rPr/>
        <w:t>on</w:t>
      </w:r>
      <w:r>
        <w:rPr>
          <w:spacing w:val="-1"/>
        </w:rPr>
        <w:t> </w:t>
      </w:r>
      <w:r>
        <w:rPr/>
        <w:t>them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essential</w:t>
      </w:r>
      <w:r>
        <w:rPr>
          <w:spacing w:val="1"/>
        </w:rPr>
        <w:t> </w:t>
      </w:r>
      <w:r>
        <w:rPr/>
        <w:t>locus</w:t>
      </w:r>
      <w:r>
        <w:rPr>
          <w:spacing w:val="-1"/>
        </w:rPr>
        <w:t> </w:t>
      </w:r>
      <w:r>
        <w:rPr/>
        <w:t>to</w:t>
      </w:r>
      <w:r>
        <w:rPr>
          <w:spacing w:val="-2"/>
        </w:rPr>
        <w:t> </w:t>
      </w:r>
      <w:r>
        <w:rPr/>
        <w:t>act</w:t>
      </w:r>
      <w:r>
        <w:rPr>
          <w:spacing w:val="1"/>
        </w:rPr>
        <w:t> </w:t>
      </w:r>
      <w:r>
        <w:rPr/>
        <w:t>under</w:t>
      </w:r>
      <w:r>
        <w:rPr>
          <w:spacing w:val="-1"/>
        </w:rPr>
        <w:t> </w:t>
      </w:r>
      <w:r>
        <w:rPr/>
        <w:t>this ambit.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pStyle w:val="BodyText"/>
        <w:spacing w:line="480" w:lineRule="auto"/>
        <w:ind w:left="520" w:right="175"/>
        <w:jc w:val="both"/>
      </w:pPr>
      <w:r>
        <w:rPr/>
        <w:t>However,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wonders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rationale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allow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Commission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investigate a company on the basis of public interest even when there is no interest of</w:t>
      </w:r>
      <w:r>
        <w:rPr>
          <w:spacing w:val="1"/>
        </w:rPr>
        <w:t> </w:t>
      </w:r>
      <w:r>
        <w:rPr/>
        <w:t>any</w:t>
      </w:r>
      <w:r>
        <w:rPr>
          <w:spacing w:val="-4"/>
        </w:rPr>
        <w:t> </w:t>
      </w:r>
      <w:r>
        <w:rPr/>
        <w:t>shareholder</w:t>
      </w:r>
      <w:r>
        <w:rPr>
          <w:spacing w:val="-1"/>
        </w:rPr>
        <w:t> </w:t>
      </w:r>
      <w:r>
        <w:rPr/>
        <w:t>at</w:t>
      </w:r>
      <w:r>
        <w:rPr>
          <w:spacing w:val="-1"/>
        </w:rPr>
        <w:t> </w:t>
      </w:r>
      <w:r>
        <w:rPr/>
        <w:t>stake.</w:t>
      </w:r>
      <w:r>
        <w:rPr>
          <w:spacing w:val="-1"/>
        </w:rPr>
        <w:t> </w:t>
      </w:r>
      <w:r>
        <w:rPr/>
        <w:t>This</w:t>
      </w:r>
      <w:r>
        <w:rPr>
          <w:spacing w:val="-1"/>
        </w:rPr>
        <w:t> </w:t>
      </w:r>
      <w:r>
        <w:rPr/>
        <w:t>certainly</w:t>
      </w:r>
      <w:r>
        <w:rPr>
          <w:spacing w:val="-6"/>
        </w:rPr>
        <w:t> </w:t>
      </w:r>
      <w:r>
        <w:rPr/>
        <w:t>calls to</w:t>
      </w:r>
      <w:r>
        <w:rPr>
          <w:spacing w:val="-1"/>
        </w:rPr>
        <w:t> </w:t>
      </w:r>
      <w:r>
        <w:rPr/>
        <w:t>play</w:t>
      </w:r>
      <w:r>
        <w:rPr>
          <w:spacing w:val="-6"/>
        </w:rPr>
        <w:t> </w:t>
      </w:r>
      <w:r>
        <w:rPr/>
        <w:t>the</w:t>
      </w:r>
      <w:r>
        <w:rPr>
          <w:spacing w:val="-1"/>
        </w:rPr>
        <w:t> </w:t>
      </w:r>
      <w:r>
        <w:rPr/>
        <w:t>issue</w:t>
      </w:r>
      <w:r>
        <w:rPr>
          <w:spacing w:val="-1"/>
        </w:rPr>
        <w:t> </w:t>
      </w:r>
      <w:r>
        <w:rPr/>
        <w:t>of</w:t>
      </w:r>
      <w:r>
        <w:rPr>
          <w:spacing w:val="2"/>
        </w:rPr>
        <w:t> </w:t>
      </w:r>
      <w:r>
        <w:rPr/>
        <w:t>locus.</w:t>
      </w:r>
    </w:p>
    <w:p>
      <w:pPr>
        <w:pStyle w:val="BodyText"/>
        <w:rPr>
          <w:sz w:val="28"/>
        </w:rPr>
      </w:pPr>
    </w:p>
    <w:p>
      <w:pPr>
        <w:pStyle w:val="BodyText"/>
        <w:spacing w:before="10"/>
        <w:rPr>
          <w:sz w:val="23"/>
        </w:rPr>
      </w:pPr>
    </w:p>
    <w:p>
      <w:pPr>
        <w:pStyle w:val="BodyText"/>
        <w:spacing w:line="480" w:lineRule="auto" w:before="1"/>
        <w:ind w:left="520" w:right="182"/>
        <w:jc w:val="both"/>
      </w:pPr>
      <w:r>
        <w:rPr/>
        <w:t>It is our respectful submission that the Commission does not need to have locus to</w:t>
      </w:r>
      <w:r>
        <w:rPr>
          <w:spacing w:val="1"/>
        </w:rPr>
        <w:t> </w:t>
      </w:r>
      <w:r>
        <w:rPr/>
        <w:t>investigate in the absence of a complaint or interest of shareholders in so far that the</w:t>
      </w:r>
      <w:r>
        <w:rPr>
          <w:spacing w:val="1"/>
        </w:rPr>
        <w:t> </w:t>
      </w:r>
      <w:r>
        <w:rPr/>
        <w:t>investigation</w:t>
      </w:r>
      <w:r>
        <w:rPr>
          <w:spacing w:val="55"/>
        </w:rPr>
        <w:t> </w:t>
      </w:r>
      <w:r>
        <w:rPr/>
        <w:t>is</w:t>
      </w:r>
      <w:r>
        <w:rPr>
          <w:spacing w:val="58"/>
        </w:rPr>
        <w:t> </w:t>
      </w:r>
      <w:r>
        <w:rPr/>
        <w:t>done</w:t>
      </w:r>
      <w:r>
        <w:rPr>
          <w:spacing w:val="58"/>
        </w:rPr>
        <w:t> </w:t>
      </w:r>
      <w:r>
        <w:rPr/>
        <w:t>with</w:t>
      </w:r>
      <w:r>
        <w:rPr>
          <w:spacing w:val="55"/>
        </w:rPr>
        <w:t> </w:t>
      </w:r>
      <w:r>
        <w:rPr/>
        <w:t>the</w:t>
      </w:r>
      <w:r>
        <w:rPr>
          <w:spacing w:val="57"/>
        </w:rPr>
        <w:t> </w:t>
      </w:r>
      <w:r>
        <w:rPr/>
        <w:t>sole</w:t>
      </w:r>
      <w:r>
        <w:rPr>
          <w:spacing w:val="58"/>
        </w:rPr>
        <w:t> </w:t>
      </w:r>
      <w:r>
        <w:rPr/>
        <w:t>interest</w:t>
      </w:r>
      <w:r>
        <w:rPr>
          <w:spacing w:val="58"/>
        </w:rPr>
        <w:t> </w:t>
      </w:r>
      <w:r>
        <w:rPr/>
        <w:t>or</w:t>
      </w:r>
      <w:r>
        <w:rPr>
          <w:spacing w:val="56"/>
        </w:rPr>
        <w:t> </w:t>
      </w:r>
      <w:r>
        <w:rPr/>
        <w:t>for</w:t>
      </w:r>
      <w:r>
        <w:rPr>
          <w:spacing w:val="56"/>
        </w:rPr>
        <w:t> </w:t>
      </w:r>
      <w:r>
        <w:rPr/>
        <w:t>the</w:t>
      </w:r>
      <w:r>
        <w:rPr>
          <w:spacing w:val="57"/>
        </w:rPr>
        <w:t> </w:t>
      </w:r>
      <w:r>
        <w:rPr/>
        <w:t>protection</w:t>
      </w:r>
      <w:r>
        <w:rPr>
          <w:spacing w:val="57"/>
        </w:rPr>
        <w:t> </w:t>
      </w:r>
      <w:r>
        <w:rPr/>
        <w:t>of</w:t>
      </w:r>
      <w:r>
        <w:rPr>
          <w:spacing w:val="58"/>
        </w:rPr>
        <w:t> </w:t>
      </w:r>
      <w:r>
        <w:rPr/>
        <w:t>public</w:t>
      </w:r>
      <w:r>
        <w:rPr>
          <w:spacing w:val="57"/>
        </w:rPr>
        <w:t> </w:t>
      </w:r>
      <w:r>
        <w:rPr/>
        <w:t>policy</w:t>
      </w:r>
    </w:p>
    <w:p>
      <w:pPr>
        <w:spacing w:after="0" w:line="480" w:lineRule="auto"/>
        <w:jc w:val="both"/>
        <w:sectPr>
          <w:pgSz w:w="12240" w:h="15840"/>
          <w:pgMar w:header="0" w:footer="1068" w:top="1360" w:bottom="1260" w:left="1280" w:right="1260"/>
        </w:sectPr>
      </w:pPr>
    </w:p>
    <w:p>
      <w:pPr>
        <w:pStyle w:val="BodyText"/>
        <w:spacing w:line="480" w:lineRule="auto" w:before="72"/>
        <w:ind w:left="520" w:right="181"/>
        <w:jc w:val="both"/>
      </w:pPr>
      <w:r>
        <w:rPr/>
        <w:t>especially against the backdrop of the powers in Section 7(1)(C) which could be</w:t>
      </w:r>
      <w:r>
        <w:rPr>
          <w:spacing w:val="1"/>
        </w:rPr>
        <w:t> </w:t>
      </w:r>
      <w:r>
        <w:rPr/>
        <w:t>invoked to ensure due compliance with the provisions of the act as to give effect to</w:t>
      </w:r>
      <w:r>
        <w:rPr>
          <w:spacing w:val="1"/>
        </w:rPr>
        <w:t> </w:t>
      </w:r>
      <w:r>
        <w:rPr/>
        <w:t>their</w:t>
      </w:r>
      <w:r>
        <w:rPr>
          <w:spacing w:val="-2"/>
        </w:rPr>
        <w:t> </w:t>
      </w:r>
      <w:r>
        <w:rPr/>
        <w:t>powers.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pStyle w:val="BodyText"/>
        <w:spacing w:line="480" w:lineRule="auto" w:before="1"/>
        <w:ind w:left="520" w:right="175"/>
        <w:jc w:val="both"/>
      </w:pPr>
      <w:r>
        <w:rPr/>
        <w:t>Furthermore,</w:t>
      </w:r>
      <w:r>
        <w:rPr>
          <w:spacing w:val="21"/>
        </w:rPr>
        <w:t> </w:t>
      </w:r>
      <w:r>
        <w:rPr/>
        <w:t>it</w:t>
      </w:r>
      <w:r>
        <w:rPr>
          <w:spacing w:val="21"/>
        </w:rPr>
        <w:t> </w:t>
      </w:r>
      <w:r>
        <w:rPr/>
        <w:t>has</w:t>
      </w:r>
      <w:r>
        <w:rPr>
          <w:spacing w:val="21"/>
        </w:rPr>
        <w:t> </w:t>
      </w:r>
      <w:r>
        <w:rPr/>
        <w:t>been</w:t>
      </w:r>
      <w:r>
        <w:rPr>
          <w:spacing w:val="21"/>
        </w:rPr>
        <w:t> </w:t>
      </w:r>
      <w:r>
        <w:rPr/>
        <w:t>argued</w:t>
      </w:r>
      <w:r>
        <w:rPr>
          <w:spacing w:val="21"/>
        </w:rPr>
        <w:t> </w:t>
      </w:r>
      <w:r>
        <w:rPr/>
        <w:t>in</w:t>
      </w:r>
      <w:r>
        <w:rPr>
          <w:spacing w:val="21"/>
        </w:rPr>
        <w:t> </w:t>
      </w:r>
      <w:r>
        <w:rPr/>
        <w:t>the</w:t>
      </w:r>
      <w:r>
        <w:rPr>
          <w:spacing w:val="22"/>
        </w:rPr>
        <w:t> </w:t>
      </w:r>
      <w:r>
        <w:rPr/>
        <w:t>academic</w:t>
      </w:r>
      <w:r>
        <w:rPr>
          <w:spacing w:val="21"/>
        </w:rPr>
        <w:t> </w:t>
      </w:r>
      <w:r>
        <w:rPr/>
        <w:t>world</w:t>
      </w:r>
      <w:r>
        <w:rPr>
          <w:spacing w:val="21"/>
        </w:rPr>
        <w:t> </w:t>
      </w:r>
      <w:r>
        <w:rPr/>
        <w:t>that</w:t>
      </w:r>
      <w:r>
        <w:rPr>
          <w:spacing w:val="21"/>
        </w:rPr>
        <w:t> </w:t>
      </w:r>
      <w:r>
        <w:rPr/>
        <w:t>the</w:t>
      </w:r>
      <w:r>
        <w:rPr>
          <w:spacing w:val="21"/>
        </w:rPr>
        <w:t> </w:t>
      </w:r>
      <w:r>
        <w:rPr/>
        <w:t>investigative</w:t>
      </w:r>
      <w:r>
        <w:rPr>
          <w:spacing w:val="21"/>
        </w:rPr>
        <w:t> </w:t>
      </w:r>
      <w:r>
        <w:rPr/>
        <w:t>powers</w:t>
      </w:r>
      <w:r>
        <w:rPr>
          <w:spacing w:val="-62"/>
        </w:rPr>
        <w:t> </w:t>
      </w:r>
      <w:r>
        <w:rPr/>
        <w:t>of the Commission negate the concept of capitalism and freewill which demands that</w:t>
      </w:r>
      <w:r>
        <w:rPr>
          <w:spacing w:val="1"/>
        </w:rPr>
        <w:t> </w:t>
      </w:r>
      <w:r>
        <w:rPr/>
        <w:t>the conduct of internal affairs be left for the shareholders. Certain scholars are of the</w:t>
      </w:r>
      <w:r>
        <w:rPr>
          <w:spacing w:val="1"/>
        </w:rPr>
        <w:t> </w:t>
      </w:r>
      <w:r>
        <w:rPr/>
        <w:t>opinion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peculiarities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company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makes</w:t>
      </w:r>
      <w:r>
        <w:rPr>
          <w:spacing w:val="1"/>
        </w:rPr>
        <w:t> </w:t>
      </w:r>
      <w:r>
        <w:rPr/>
        <w:t>regulatory</w:t>
      </w:r>
      <w:r>
        <w:rPr>
          <w:spacing w:val="1"/>
        </w:rPr>
        <w:t> </w:t>
      </w:r>
      <w:r>
        <w:rPr/>
        <w:t>intervention imperative via investigative power. Professor L.C.B Gower stated the</w:t>
      </w:r>
      <w:r>
        <w:rPr>
          <w:spacing w:val="1"/>
        </w:rPr>
        <w:t> </w:t>
      </w:r>
      <w:r>
        <w:rPr/>
        <w:t>essence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investigation process</w:t>
      </w:r>
      <w:r>
        <w:rPr>
          <w:spacing w:val="-1"/>
        </w:rPr>
        <w:t> </w:t>
      </w:r>
      <w:r>
        <w:rPr/>
        <w:t>thus:</w:t>
      </w:r>
    </w:p>
    <w:p>
      <w:pPr>
        <w:spacing w:before="0"/>
        <w:ind w:left="1600" w:right="1105" w:firstLine="0"/>
        <w:jc w:val="both"/>
        <w:rPr>
          <w:i/>
          <w:sz w:val="26"/>
        </w:rPr>
      </w:pPr>
      <w:r>
        <w:rPr>
          <w:i/>
          <w:sz w:val="26"/>
        </w:rPr>
        <w:t>It is now widely recognized in all countries that the only effective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way of preventing impropriety in the management of corporate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enterprise is to ensure effective supervision by some Government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agency. The idea that shareholders can be relied upon to supervise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management and to take effective steps to perfect themselves is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anachronism ... Even if shareholders have the determination and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28"/>
          <w:sz w:val="26"/>
        </w:rPr>
        <w:t> </w:t>
      </w:r>
      <w:r>
        <w:rPr>
          <w:i/>
          <w:sz w:val="26"/>
        </w:rPr>
        <w:t>financial</w:t>
      </w:r>
      <w:r>
        <w:rPr>
          <w:i/>
          <w:spacing w:val="32"/>
          <w:sz w:val="26"/>
        </w:rPr>
        <w:t> </w:t>
      </w:r>
      <w:r>
        <w:rPr>
          <w:i/>
          <w:sz w:val="26"/>
        </w:rPr>
        <w:t>means;</w:t>
      </w:r>
      <w:r>
        <w:rPr>
          <w:i/>
          <w:spacing w:val="31"/>
          <w:sz w:val="26"/>
        </w:rPr>
        <w:t> </w:t>
      </w:r>
      <w:r>
        <w:rPr>
          <w:i/>
          <w:sz w:val="26"/>
        </w:rPr>
        <w:t>they</w:t>
      </w:r>
      <w:r>
        <w:rPr>
          <w:i/>
          <w:spacing w:val="29"/>
          <w:sz w:val="26"/>
        </w:rPr>
        <w:t> </w:t>
      </w:r>
      <w:r>
        <w:rPr>
          <w:i/>
          <w:sz w:val="26"/>
        </w:rPr>
        <w:t>will</w:t>
      </w:r>
      <w:r>
        <w:rPr>
          <w:i/>
          <w:spacing w:val="30"/>
          <w:sz w:val="26"/>
        </w:rPr>
        <w:t> </w:t>
      </w:r>
      <w:r>
        <w:rPr>
          <w:i/>
          <w:sz w:val="26"/>
        </w:rPr>
        <w:t>often</w:t>
      </w:r>
      <w:r>
        <w:rPr>
          <w:i/>
          <w:spacing w:val="31"/>
          <w:sz w:val="26"/>
        </w:rPr>
        <w:t> </w:t>
      </w:r>
      <w:r>
        <w:rPr>
          <w:i/>
          <w:sz w:val="26"/>
        </w:rPr>
        <w:t>lack</w:t>
      </w:r>
      <w:r>
        <w:rPr>
          <w:i/>
          <w:spacing w:val="32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31"/>
          <w:sz w:val="26"/>
        </w:rPr>
        <w:t> </w:t>
      </w:r>
      <w:r>
        <w:rPr>
          <w:i/>
          <w:sz w:val="26"/>
        </w:rPr>
        <w:t>inside</w:t>
      </w:r>
      <w:r>
        <w:rPr>
          <w:i/>
          <w:spacing w:val="30"/>
          <w:sz w:val="26"/>
        </w:rPr>
        <w:t> </w:t>
      </w:r>
      <w:r>
        <w:rPr>
          <w:i/>
          <w:sz w:val="26"/>
        </w:rPr>
        <w:t>knowledge</w:t>
      </w:r>
      <w:r>
        <w:rPr>
          <w:i/>
          <w:spacing w:val="32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-63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facts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which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needed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before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any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legal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action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can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be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recommended. Accordingly, the tendency in all committees is to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provide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powers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investigation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and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inspection</w:t>
      </w:r>
      <w:r>
        <w:rPr>
          <w:i/>
          <w:sz w:val="26"/>
          <w:vertAlign w:val="superscript"/>
        </w:rPr>
        <w:t>24</w:t>
      </w:r>
      <w:r>
        <w:rPr>
          <w:i/>
          <w:sz w:val="26"/>
          <w:vertAlign w:val="baseline"/>
        </w:rPr>
        <w:t>.</w:t>
      </w:r>
    </w:p>
    <w:p>
      <w:pPr>
        <w:pStyle w:val="BodyText"/>
        <w:rPr>
          <w:i/>
          <w:sz w:val="32"/>
        </w:rPr>
      </w:pPr>
    </w:p>
    <w:p>
      <w:pPr>
        <w:spacing w:line="480" w:lineRule="auto" w:before="229"/>
        <w:ind w:left="520" w:right="175" w:firstLine="0"/>
        <w:jc w:val="both"/>
        <w:rPr>
          <w:b/>
          <w:sz w:val="26"/>
        </w:rPr>
      </w:pPr>
      <w:r>
        <w:rPr>
          <w:b/>
          <w:sz w:val="26"/>
        </w:rPr>
        <w:t>Professor Okwonkwo </w:t>
      </w:r>
      <w:r>
        <w:rPr>
          <w:sz w:val="26"/>
        </w:rPr>
        <w:t>also describes the corporate investigative powers as "most</w:t>
      </w:r>
      <w:r>
        <w:rPr>
          <w:spacing w:val="1"/>
          <w:sz w:val="26"/>
        </w:rPr>
        <w:t> </w:t>
      </w:r>
      <w:r>
        <w:rPr>
          <w:sz w:val="26"/>
        </w:rPr>
        <w:t>effective</w:t>
      </w:r>
      <w:r>
        <w:rPr>
          <w:spacing w:val="1"/>
          <w:sz w:val="26"/>
        </w:rPr>
        <w:t> </w:t>
      </w:r>
      <w:r>
        <w:rPr>
          <w:sz w:val="26"/>
        </w:rPr>
        <w:t>method</w:t>
      </w:r>
      <w:r>
        <w:rPr>
          <w:spacing w:val="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discovering,</w:t>
      </w:r>
      <w:r>
        <w:rPr>
          <w:spacing w:val="1"/>
          <w:sz w:val="26"/>
        </w:rPr>
        <w:t> </w:t>
      </w:r>
      <w:r>
        <w:rPr>
          <w:sz w:val="26"/>
        </w:rPr>
        <w:t>checking</w:t>
      </w:r>
      <w:r>
        <w:rPr>
          <w:spacing w:val="1"/>
          <w:sz w:val="26"/>
        </w:rPr>
        <w:t> </w:t>
      </w:r>
      <w:r>
        <w:rPr>
          <w:sz w:val="26"/>
        </w:rPr>
        <w:t>and</w:t>
      </w:r>
      <w:r>
        <w:rPr>
          <w:spacing w:val="1"/>
          <w:sz w:val="26"/>
        </w:rPr>
        <w:t> </w:t>
      </w:r>
      <w:r>
        <w:rPr>
          <w:sz w:val="26"/>
        </w:rPr>
        <w:t>remedying</w:t>
      </w:r>
      <w:r>
        <w:rPr>
          <w:spacing w:val="1"/>
          <w:sz w:val="26"/>
        </w:rPr>
        <w:t> </w:t>
      </w:r>
      <w:r>
        <w:rPr>
          <w:sz w:val="26"/>
        </w:rPr>
        <w:t>mismanagement</w:t>
      </w:r>
      <w:r>
        <w:rPr>
          <w:spacing w:val="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corporate affairs.”</w:t>
      </w:r>
      <w:r>
        <w:rPr>
          <w:sz w:val="26"/>
          <w:vertAlign w:val="superscript"/>
        </w:rPr>
        <w:t>25</w:t>
      </w:r>
      <w:r>
        <w:rPr>
          <w:sz w:val="26"/>
          <w:vertAlign w:val="baseline"/>
        </w:rPr>
        <w:t> The reason for corporate investigation was well captured by </w:t>
      </w:r>
      <w:r>
        <w:rPr>
          <w:b/>
          <w:sz w:val="26"/>
          <w:vertAlign w:val="baseline"/>
        </w:rPr>
        <w:t>Lord</w:t>
      </w:r>
      <w:r>
        <w:rPr>
          <w:b/>
          <w:spacing w:val="-62"/>
          <w:sz w:val="26"/>
          <w:vertAlign w:val="baseline"/>
        </w:rPr>
        <w:t> </w:t>
      </w:r>
      <w:r>
        <w:rPr>
          <w:b/>
          <w:sz w:val="26"/>
          <w:vertAlign w:val="baseline"/>
        </w:rPr>
        <w:t>Denning M.R. </w:t>
      </w:r>
      <w:r>
        <w:rPr>
          <w:sz w:val="26"/>
          <w:vertAlign w:val="baseline"/>
        </w:rPr>
        <w:t>in</w:t>
      </w:r>
      <w:r>
        <w:rPr>
          <w:spacing w:val="1"/>
          <w:sz w:val="26"/>
          <w:vertAlign w:val="baseline"/>
        </w:rPr>
        <w:t> </w:t>
      </w:r>
      <w:r>
        <w:rPr>
          <w:b/>
          <w:sz w:val="26"/>
          <w:vertAlign w:val="baseline"/>
        </w:rPr>
        <w:t>Northwest</w:t>
      </w:r>
      <w:r>
        <w:rPr>
          <w:b/>
          <w:spacing w:val="-1"/>
          <w:sz w:val="26"/>
          <w:vertAlign w:val="baseline"/>
        </w:rPr>
        <w:t> </w:t>
      </w:r>
      <w:r>
        <w:rPr>
          <w:b/>
          <w:sz w:val="26"/>
          <w:vertAlign w:val="baseline"/>
        </w:rPr>
        <w:t>Hoist</w:t>
      </w:r>
      <w:r>
        <w:rPr>
          <w:b/>
          <w:spacing w:val="-1"/>
          <w:sz w:val="26"/>
          <w:vertAlign w:val="baseline"/>
        </w:rPr>
        <w:t> </w:t>
      </w:r>
      <w:r>
        <w:rPr>
          <w:b/>
          <w:sz w:val="26"/>
          <w:vertAlign w:val="baseline"/>
        </w:rPr>
        <w:t>Vs</w:t>
      </w:r>
      <w:r>
        <w:rPr>
          <w:b/>
          <w:spacing w:val="1"/>
          <w:sz w:val="26"/>
          <w:vertAlign w:val="baseline"/>
        </w:rPr>
        <w:t> </w:t>
      </w:r>
      <w:r>
        <w:rPr>
          <w:b/>
          <w:sz w:val="26"/>
          <w:vertAlign w:val="baseline"/>
        </w:rPr>
        <w:t>Department</w:t>
      </w:r>
      <w:r>
        <w:rPr>
          <w:b/>
          <w:spacing w:val="-1"/>
          <w:sz w:val="26"/>
          <w:vertAlign w:val="baseline"/>
        </w:rPr>
        <w:t> </w:t>
      </w:r>
      <w:r>
        <w:rPr>
          <w:b/>
          <w:sz w:val="26"/>
          <w:vertAlign w:val="baseline"/>
        </w:rPr>
        <w:t>of</w:t>
      </w:r>
      <w:r>
        <w:rPr>
          <w:b/>
          <w:spacing w:val="-2"/>
          <w:sz w:val="26"/>
          <w:vertAlign w:val="baseline"/>
        </w:rPr>
        <w:t> </w:t>
      </w:r>
      <w:r>
        <w:rPr>
          <w:b/>
          <w:sz w:val="26"/>
          <w:vertAlign w:val="baseline"/>
        </w:rPr>
        <w:t>Trade</w:t>
      </w:r>
      <w:r>
        <w:rPr>
          <w:b/>
          <w:spacing w:val="-1"/>
          <w:sz w:val="26"/>
          <w:vertAlign w:val="baseline"/>
        </w:rPr>
        <w:t> </w:t>
      </w:r>
      <w:r>
        <w:rPr>
          <w:b/>
          <w:sz w:val="26"/>
          <w:vertAlign w:val="baseline"/>
        </w:rPr>
        <w:t>&amp;</w:t>
      </w:r>
      <w:r>
        <w:rPr>
          <w:b/>
          <w:spacing w:val="2"/>
          <w:sz w:val="26"/>
          <w:vertAlign w:val="baseline"/>
        </w:rPr>
        <w:t> </w:t>
      </w:r>
      <w:r>
        <w:rPr>
          <w:b/>
          <w:sz w:val="26"/>
          <w:vertAlign w:val="baseline"/>
        </w:rPr>
        <w:t>ors</w:t>
      </w:r>
    </w:p>
    <w:p>
      <w:pPr>
        <w:pStyle w:val="BodyText"/>
        <w:spacing w:before="10"/>
        <w:rPr>
          <w:b/>
          <w:sz w:val="13"/>
        </w:rPr>
      </w:pPr>
      <w:r>
        <w:rPr/>
        <w:pict>
          <v:rect style="position:absolute;margin-left:90.024002pt;margin-top:9.939825pt;width:144.020pt;height:.599980pt;mso-position-horizontal-relative:page;mso-position-vertical-relative:paragraph;z-index:-15713792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4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24</w:t>
      </w:r>
      <w:r>
        <w:rPr>
          <w:spacing w:val="29"/>
          <w:sz w:val="20"/>
          <w:vertAlign w:val="baseline"/>
        </w:rPr>
        <w:t> </w:t>
      </w:r>
      <w:r>
        <w:rPr>
          <w:sz w:val="20"/>
          <w:vertAlign w:val="baseline"/>
        </w:rPr>
        <w:t>Final</w:t>
      </w:r>
      <w:r>
        <w:rPr>
          <w:spacing w:val="30"/>
          <w:sz w:val="20"/>
          <w:vertAlign w:val="baseline"/>
        </w:rPr>
        <w:t> </w:t>
      </w:r>
      <w:r>
        <w:rPr>
          <w:sz w:val="20"/>
          <w:vertAlign w:val="baseline"/>
        </w:rPr>
        <w:t>report</w:t>
      </w:r>
      <w:r>
        <w:rPr>
          <w:spacing w:val="29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28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33"/>
          <w:sz w:val="20"/>
          <w:vertAlign w:val="baseline"/>
        </w:rPr>
        <w:t> </w:t>
      </w:r>
      <w:r>
        <w:rPr>
          <w:sz w:val="20"/>
          <w:vertAlign w:val="baseline"/>
        </w:rPr>
        <w:t>Commission</w:t>
      </w:r>
      <w:r>
        <w:rPr>
          <w:spacing w:val="28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28"/>
          <w:sz w:val="20"/>
          <w:vertAlign w:val="baseline"/>
        </w:rPr>
        <w:t> </w:t>
      </w:r>
      <w:r>
        <w:rPr>
          <w:sz w:val="20"/>
          <w:vertAlign w:val="baseline"/>
        </w:rPr>
        <w:t>Enquiry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into</w:t>
      </w:r>
      <w:r>
        <w:rPr>
          <w:spacing w:val="30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33"/>
          <w:sz w:val="20"/>
          <w:vertAlign w:val="baseline"/>
        </w:rPr>
        <w:t> </w:t>
      </w:r>
      <w:r>
        <w:rPr>
          <w:sz w:val="20"/>
          <w:vertAlign w:val="baseline"/>
        </w:rPr>
        <w:t>working</w:t>
      </w:r>
      <w:r>
        <w:rPr>
          <w:spacing w:val="28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31"/>
          <w:sz w:val="20"/>
          <w:vertAlign w:val="baseline"/>
        </w:rPr>
        <w:t> </w:t>
      </w:r>
      <w:r>
        <w:rPr>
          <w:sz w:val="20"/>
          <w:vertAlign w:val="baseline"/>
        </w:rPr>
        <w:t>administration</w:t>
      </w:r>
      <w:r>
        <w:rPr>
          <w:spacing w:val="29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27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30"/>
          <w:sz w:val="20"/>
          <w:vertAlign w:val="baseline"/>
        </w:rPr>
        <w:t> </w:t>
      </w:r>
      <w:r>
        <w:rPr>
          <w:sz w:val="20"/>
          <w:vertAlign w:val="baseline"/>
        </w:rPr>
        <w:t>Company</w:t>
      </w:r>
      <w:r>
        <w:rPr>
          <w:spacing w:val="28"/>
          <w:sz w:val="20"/>
          <w:vertAlign w:val="baseline"/>
        </w:rPr>
        <w:t> </w:t>
      </w:r>
      <w:r>
        <w:rPr>
          <w:sz w:val="20"/>
          <w:vertAlign w:val="baseline"/>
        </w:rPr>
        <w:t>Law</w:t>
      </w:r>
      <w:r>
        <w:rPr>
          <w:spacing w:val="28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Ghana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P. 163</w:t>
      </w:r>
    </w:p>
    <w:p>
      <w:pPr>
        <w:spacing w:line="228" w:lineRule="exact" w:before="0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25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Okonkwo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C.O</w:t>
      </w:r>
    </w:p>
    <w:p>
      <w:pPr>
        <w:spacing w:after="0" w:line="228" w:lineRule="exact"/>
        <w:jc w:val="left"/>
        <w:rPr>
          <w:sz w:val="20"/>
        </w:rPr>
        <w:sectPr>
          <w:pgSz w:w="12240" w:h="15840"/>
          <w:pgMar w:header="0" w:footer="1068" w:top="1360" w:bottom="1260" w:left="1280" w:right="1260"/>
        </w:sectPr>
      </w:pPr>
    </w:p>
    <w:p>
      <w:pPr>
        <w:spacing w:before="72"/>
        <w:ind w:left="1960" w:right="1109" w:firstLine="0"/>
        <w:jc w:val="both"/>
        <w:rPr>
          <w:i/>
          <w:sz w:val="26"/>
        </w:rPr>
      </w:pPr>
      <w:r>
        <w:rPr>
          <w:i/>
          <w:sz w:val="26"/>
        </w:rPr>
        <w:t>It sometimes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happen that 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public companies</w:t>
      </w:r>
      <w:r>
        <w:rPr>
          <w:i/>
          <w:spacing w:val="65"/>
          <w:sz w:val="26"/>
        </w:rPr>
        <w:t> </w:t>
      </w:r>
      <w:r>
        <w:rPr>
          <w:i/>
          <w:sz w:val="26"/>
        </w:rPr>
        <w:t>are conducted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in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way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which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beyond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control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ordinary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shareholders.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majorities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shareholders</w:t>
      </w:r>
    </w:p>
    <w:p>
      <w:pPr>
        <w:spacing w:before="1"/>
        <w:ind w:left="1960" w:right="1107" w:firstLine="0"/>
        <w:jc w:val="both"/>
        <w:rPr>
          <w:sz w:val="26"/>
        </w:rPr>
      </w:pPr>
      <w:r>
        <w:rPr>
          <w:i/>
          <w:sz w:val="26"/>
        </w:rPr>
        <w:t>knows little and are told little. They receive the glossy annual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reports. Most of them throw them into the waste paper basket.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There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annual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general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meeting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but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few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shareholders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attend. The whole management and control are in the hands of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 directors. They are self - perpetuating oligarchy; and are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virtually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unaccountable.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Seeing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that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directors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are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guardians of the company the question is asked: Quis custodiet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ipses</w:t>
      </w:r>
      <w:r>
        <w:rPr>
          <w:i/>
          <w:spacing w:val="-3"/>
          <w:sz w:val="26"/>
        </w:rPr>
        <w:t> </w:t>
      </w:r>
      <w:r>
        <w:rPr>
          <w:i/>
          <w:sz w:val="26"/>
        </w:rPr>
        <w:t>custodes?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-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Who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will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guard the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guards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themselves?</w:t>
      </w:r>
      <w:r>
        <w:rPr>
          <w:sz w:val="26"/>
          <w:vertAlign w:val="superscript"/>
        </w:rPr>
        <w:t>26</w:t>
      </w:r>
    </w:p>
    <w:p>
      <w:pPr>
        <w:pStyle w:val="BodyText"/>
        <w:rPr>
          <w:sz w:val="32"/>
        </w:rPr>
      </w:pPr>
    </w:p>
    <w:p>
      <w:pPr>
        <w:pStyle w:val="BodyText"/>
        <w:spacing w:line="482" w:lineRule="auto" w:before="229"/>
        <w:ind w:left="520" w:right="205"/>
        <w:jc w:val="both"/>
      </w:pPr>
      <w:r>
        <w:rPr/>
        <w:t>Also in the Nigerian case of </w:t>
      </w:r>
      <w:r>
        <w:rPr>
          <w:b/>
        </w:rPr>
        <w:t>Oguntayo V Adebutu</w:t>
      </w:r>
      <w:r>
        <w:rPr/>
        <w:t>,</w:t>
      </w:r>
      <w:r>
        <w:rPr>
          <w:vertAlign w:val="superscript"/>
        </w:rPr>
        <w:t>27</w:t>
      </w:r>
      <w:r>
        <w:rPr>
          <w:vertAlign w:val="baseline"/>
        </w:rPr>
        <w:t> the court acknowledged the</w:t>
      </w:r>
      <w:r>
        <w:rPr>
          <w:spacing w:val="1"/>
          <w:vertAlign w:val="baseline"/>
        </w:rPr>
        <w:t> </w:t>
      </w:r>
      <w:r>
        <w:rPr>
          <w:vertAlign w:val="baseline"/>
        </w:rPr>
        <w:t>powers</w:t>
      </w:r>
      <w:r>
        <w:rPr>
          <w:spacing w:val="-2"/>
          <w:vertAlign w:val="baseline"/>
        </w:rPr>
        <w:t> </w:t>
      </w:r>
      <w:r>
        <w:rPr>
          <w:vertAlign w:val="baseline"/>
        </w:rPr>
        <w:t>of</w:t>
      </w:r>
      <w:r>
        <w:rPr>
          <w:spacing w:val="2"/>
          <w:vertAlign w:val="baseline"/>
        </w:rPr>
        <w:t> </w:t>
      </w:r>
      <w:r>
        <w:rPr>
          <w:vertAlign w:val="baseline"/>
        </w:rPr>
        <w:t>the</w:t>
      </w:r>
      <w:r>
        <w:rPr>
          <w:spacing w:val="-1"/>
          <w:vertAlign w:val="baseline"/>
        </w:rPr>
        <w:t> </w:t>
      </w:r>
      <w:r>
        <w:rPr>
          <w:vertAlign w:val="baseline"/>
        </w:rPr>
        <w:t>commission</w:t>
      </w:r>
      <w:r>
        <w:rPr>
          <w:spacing w:val="-2"/>
          <w:vertAlign w:val="baseline"/>
        </w:rPr>
        <w:t> </w:t>
      </w:r>
      <w:r>
        <w:rPr>
          <w:vertAlign w:val="baseline"/>
        </w:rPr>
        <w:t>to</w:t>
      </w:r>
      <w:r>
        <w:rPr>
          <w:spacing w:val="-1"/>
          <w:vertAlign w:val="baseline"/>
        </w:rPr>
        <w:t> </w:t>
      </w:r>
      <w:r>
        <w:rPr>
          <w:vertAlign w:val="baseline"/>
        </w:rPr>
        <w:t>investigate</w:t>
      </w:r>
      <w:r>
        <w:rPr>
          <w:spacing w:val="-1"/>
          <w:vertAlign w:val="baseline"/>
        </w:rPr>
        <w:t> </w:t>
      </w:r>
      <w:r>
        <w:rPr>
          <w:vertAlign w:val="baseline"/>
        </w:rPr>
        <w:t>the</w:t>
      </w:r>
      <w:r>
        <w:rPr>
          <w:spacing w:val="-2"/>
          <w:vertAlign w:val="baseline"/>
        </w:rPr>
        <w:t> </w:t>
      </w:r>
      <w:r>
        <w:rPr>
          <w:vertAlign w:val="baseline"/>
        </w:rPr>
        <w:t>affairs</w:t>
      </w:r>
      <w:r>
        <w:rPr>
          <w:spacing w:val="-1"/>
          <w:vertAlign w:val="baseline"/>
        </w:rPr>
        <w:t> </w:t>
      </w:r>
      <w:r>
        <w:rPr>
          <w:vertAlign w:val="baseline"/>
        </w:rPr>
        <w:t>of</w:t>
      </w:r>
      <w:r>
        <w:rPr>
          <w:spacing w:val="2"/>
          <w:vertAlign w:val="baseline"/>
        </w:rPr>
        <w:t> </w:t>
      </w:r>
      <w:r>
        <w:rPr>
          <w:vertAlign w:val="baseline"/>
        </w:rPr>
        <w:t>the</w:t>
      </w:r>
      <w:r>
        <w:rPr>
          <w:spacing w:val="-2"/>
          <w:vertAlign w:val="baseline"/>
        </w:rPr>
        <w:t> </w:t>
      </w:r>
      <w:r>
        <w:rPr>
          <w:vertAlign w:val="baseline"/>
        </w:rPr>
        <w:t>company.</w:t>
      </w:r>
    </w:p>
    <w:p>
      <w:pPr>
        <w:pStyle w:val="BodyText"/>
        <w:rPr>
          <w:sz w:val="28"/>
        </w:rPr>
      </w:pPr>
    </w:p>
    <w:p>
      <w:pPr>
        <w:pStyle w:val="BodyText"/>
        <w:spacing w:before="7"/>
        <w:rPr>
          <w:sz w:val="23"/>
        </w:rPr>
      </w:pPr>
    </w:p>
    <w:p>
      <w:pPr>
        <w:pStyle w:val="BodyText"/>
        <w:spacing w:line="480" w:lineRule="auto"/>
        <w:ind w:left="520" w:right="204"/>
        <w:jc w:val="both"/>
      </w:pPr>
      <w:r>
        <w:rPr/>
        <w:t>The Corporate Affairs Commission begins its duty under Section 7(1)(c) at the pre-</w:t>
      </w:r>
      <w:r>
        <w:rPr>
          <w:spacing w:val="1"/>
        </w:rPr>
        <w:t> </w:t>
      </w:r>
      <w:r>
        <w:rPr/>
        <w:t>incorporation</w:t>
      </w:r>
      <w:r>
        <w:rPr>
          <w:spacing w:val="1"/>
        </w:rPr>
        <w:t> </w:t>
      </w:r>
      <w:r>
        <w:rPr/>
        <w:t>stage.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nascent</w:t>
      </w:r>
      <w:r>
        <w:rPr>
          <w:spacing w:val="1"/>
        </w:rPr>
        <w:t> </w:t>
      </w:r>
      <w:r>
        <w:rPr/>
        <w:t>stage,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Commission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saddled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responsibility to ensure that all incorporation documents are scrutinized under this</w:t>
      </w:r>
      <w:r>
        <w:rPr>
          <w:spacing w:val="1"/>
        </w:rPr>
        <w:t> </w:t>
      </w:r>
      <w:r>
        <w:rPr/>
        <w:t>investigative powers</w:t>
      </w:r>
      <w:r>
        <w:rPr>
          <w:vertAlign w:val="superscript"/>
        </w:rPr>
        <w:t>28</w:t>
      </w:r>
      <w:r>
        <w:rPr>
          <w:vertAlign w:val="baseline"/>
        </w:rPr>
        <w:t>, the Commission may refuse to register a company on the basis</w:t>
      </w:r>
      <w:r>
        <w:rPr>
          <w:spacing w:val="-62"/>
          <w:vertAlign w:val="baseline"/>
        </w:rPr>
        <w:t> </w:t>
      </w:r>
      <w:r>
        <w:rPr>
          <w:vertAlign w:val="baseline"/>
        </w:rPr>
        <w:t>that</w:t>
      </w:r>
      <w:r>
        <w:rPr>
          <w:spacing w:val="-3"/>
          <w:vertAlign w:val="baseline"/>
        </w:rPr>
        <w:t> </w:t>
      </w:r>
      <w:r>
        <w:rPr>
          <w:vertAlign w:val="baseline"/>
        </w:rPr>
        <w:t>it</w:t>
      </w:r>
      <w:r>
        <w:rPr>
          <w:spacing w:val="-2"/>
          <w:vertAlign w:val="baseline"/>
        </w:rPr>
        <w:t> </w:t>
      </w:r>
      <w:r>
        <w:rPr>
          <w:vertAlign w:val="baseline"/>
        </w:rPr>
        <w:t>does</w:t>
      </w:r>
      <w:r>
        <w:rPr>
          <w:spacing w:val="1"/>
          <w:vertAlign w:val="baseline"/>
        </w:rPr>
        <w:t> </w:t>
      </w:r>
      <w:r>
        <w:rPr>
          <w:vertAlign w:val="baseline"/>
        </w:rPr>
        <w:t>not</w:t>
      </w:r>
      <w:r>
        <w:rPr>
          <w:spacing w:val="-3"/>
          <w:vertAlign w:val="baseline"/>
        </w:rPr>
        <w:t> </w:t>
      </w:r>
      <w:r>
        <w:rPr>
          <w:vertAlign w:val="baseline"/>
        </w:rPr>
        <w:t>conform</w:t>
      </w:r>
      <w:r>
        <w:rPr>
          <w:spacing w:val="-2"/>
          <w:vertAlign w:val="baseline"/>
        </w:rPr>
        <w:t> </w:t>
      </w:r>
      <w:r>
        <w:rPr>
          <w:vertAlign w:val="baseline"/>
        </w:rPr>
        <w:t>with</w:t>
      </w:r>
      <w:r>
        <w:rPr>
          <w:spacing w:val="-2"/>
          <w:vertAlign w:val="baseline"/>
        </w:rPr>
        <w:t> </w:t>
      </w:r>
      <w:r>
        <w:rPr>
          <w:vertAlign w:val="baseline"/>
        </w:rPr>
        <w:t>Section</w:t>
      </w:r>
      <w:r>
        <w:rPr>
          <w:spacing w:val="-3"/>
          <w:vertAlign w:val="baseline"/>
        </w:rPr>
        <w:t> </w:t>
      </w:r>
      <w:r>
        <w:rPr>
          <w:vertAlign w:val="baseline"/>
        </w:rPr>
        <w:t>36</w:t>
      </w:r>
      <w:r>
        <w:rPr>
          <w:spacing w:val="1"/>
          <w:vertAlign w:val="baseline"/>
        </w:rPr>
        <w:t> </w:t>
      </w:r>
      <w:r>
        <w:rPr>
          <w:vertAlign w:val="baseline"/>
        </w:rPr>
        <w:t>(1)</w:t>
      </w:r>
      <w:r>
        <w:rPr>
          <w:spacing w:val="1"/>
          <w:vertAlign w:val="baseline"/>
        </w:rPr>
        <w:t> </w:t>
      </w:r>
      <w:r>
        <w:rPr>
          <w:vertAlign w:val="baseline"/>
        </w:rPr>
        <w:t>(a)</w:t>
      </w:r>
      <w:r>
        <w:rPr>
          <w:spacing w:val="-3"/>
          <w:vertAlign w:val="baseline"/>
        </w:rPr>
        <w:t> </w:t>
      </w:r>
      <w:r>
        <w:rPr>
          <w:vertAlign w:val="baseline"/>
        </w:rPr>
        <w:t>(b)</w:t>
      </w:r>
      <w:r>
        <w:rPr>
          <w:spacing w:val="-2"/>
          <w:vertAlign w:val="baseline"/>
        </w:rPr>
        <w:t> </w:t>
      </w:r>
      <w:r>
        <w:rPr>
          <w:vertAlign w:val="baseline"/>
        </w:rPr>
        <w:t>(c)</w:t>
      </w:r>
      <w:r>
        <w:rPr>
          <w:spacing w:val="-2"/>
          <w:vertAlign w:val="baseline"/>
        </w:rPr>
        <w:t> </w:t>
      </w:r>
      <w:r>
        <w:rPr>
          <w:vertAlign w:val="baseline"/>
        </w:rPr>
        <w:t>(d)</w:t>
      </w:r>
      <w:r>
        <w:rPr>
          <w:spacing w:val="1"/>
          <w:vertAlign w:val="baseline"/>
        </w:rPr>
        <w:t> </w:t>
      </w:r>
      <w:r>
        <w:rPr>
          <w:vertAlign w:val="baseline"/>
        </w:rPr>
        <w:t>&amp;</w:t>
      </w:r>
      <w:r>
        <w:rPr>
          <w:spacing w:val="-3"/>
          <w:vertAlign w:val="baseline"/>
        </w:rPr>
        <w:t> </w:t>
      </w:r>
      <w:r>
        <w:rPr>
          <w:vertAlign w:val="baseline"/>
        </w:rPr>
        <w:t>(e)</w:t>
      </w:r>
      <w:r>
        <w:rPr>
          <w:spacing w:val="-2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CAMA</w:t>
      </w:r>
      <w:r>
        <w:rPr>
          <w:spacing w:val="-3"/>
          <w:vertAlign w:val="baseline"/>
        </w:rPr>
        <w:t> </w:t>
      </w:r>
      <w:r>
        <w:rPr>
          <w:vertAlign w:val="baseline"/>
        </w:rPr>
        <w:t>2004.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4"/>
        </w:rPr>
      </w:pPr>
    </w:p>
    <w:p>
      <w:pPr>
        <w:pStyle w:val="BodyText"/>
        <w:spacing w:line="480" w:lineRule="auto" w:before="1"/>
        <w:ind w:left="520" w:right="203"/>
        <w:jc w:val="both"/>
      </w:pPr>
      <w:r>
        <w:rPr/>
        <w:t>Under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investigative</w:t>
      </w:r>
      <w:r>
        <w:rPr>
          <w:spacing w:val="1"/>
        </w:rPr>
        <w:t> </w:t>
      </w:r>
      <w:r>
        <w:rPr/>
        <w:t>powers,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Commission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refuse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incorporate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company based on conflict of name or where the name is close to an existing name</w:t>
      </w:r>
      <w:r>
        <w:rPr>
          <w:vertAlign w:val="superscript"/>
        </w:rPr>
        <w:t>29</w:t>
      </w:r>
      <w:r>
        <w:rPr>
          <w:vertAlign w:val="baseline"/>
        </w:rPr>
        <w:t>.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-3"/>
          <w:vertAlign w:val="baseline"/>
        </w:rPr>
        <w:t> </w:t>
      </w:r>
      <w:r>
        <w:rPr>
          <w:b/>
          <w:vertAlign w:val="baseline"/>
        </w:rPr>
        <w:t>Mustapha</w:t>
      </w:r>
      <w:r>
        <w:rPr>
          <w:b/>
          <w:spacing w:val="-2"/>
          <w:vertAlign w:val="baseline"/>
        </w:rPr>
        <w:t> </w:t>
      </w:r>
      <w:r>
        <w:rPr>
          <w:b/>
          <w:vertAlign w:val="baseline"/>
        </w:rPr>
        <w:t>Vs</w:t>
      </w:r>
      <w:r>
        <w:rPr>
          <w:b/>
          <w:spacing w:val="-1"/>
          <w:vertAlign w:val="baseline"/>
        </w:rPr>
        <w:t> </w:t>
      </w:r>
      <w:r>
        <w:rPr>
          <w:b/>
          <w:vertAlign w:val="baseline"/>
        </w:rPr>
        <w:t>Corporate</w:t>
      </w:r>
      <w:r>
        <w:rPr>
          <w:b/>
          <w:spacing w:val="-2"/>
          <w:vertAlign w:val="baseline"/>
        </w:rPr>
        <w:t> </w:t>
      </w:r>
      <w:r>
        <w:rPr>
          <w:b/>
          <w:vertAlign w:val="baseline"/>
        </w:rPr>
        <w:t>Affairs</w:t>
      </w:r>
      <w:r>
        <w:rPr>
          <w:b/>
          <w:spacing w:val="-2"/>
          <w:vertAlign w:val="baseline"/>
        </w:rPr>
        <w:t> </w:t>
      </w:r>
      <w:r>
        <w:rPr>
          <w:b/>
          <w:vertAlign w:val="baseline"/>
        </w:rPr>
        <w:t>Commission</w:t>
      </w:r>
      <w:r>
        <w:rPr>
          <w:vertAlign w:val="superscript"/>
        </w:rPr>
        <w:t>30</w:t>
      </w:r>
      <w:r>
        <w:rPr>
          <w:spacing w:val="-1"/>
          <w:vertAlign w:val="baseline"/>
        </w:rPr>
        <w:t> </w:t>
      </w:r>
      <w:r>
        <w:rPr>
          <w:vertAlign w:val="baseline"/>
        </w:rPr>
        <w:t>the</w:t>
      </w:r>
      <w:r>
        <w:rPr>
          <w:spacing w:val="-2"/>
          <w:vertAlign w:val="baseline"/>
        </w:rPr>
        <w:t> </w:t>
      </w:r>
      <w:r>
        <w:rPr>
          <w:vertAlign w:val="baseline"/>
        </w:rPr>
        <w:t>Court</w:t>
      </w:r>
      <w:r>
        <w:rPr>
          <w:spacing w:val="-3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Appeal</w:t>
      </w:r>
      <w:r>
        <w:rPr>
          <w:spacing w:val="-3"/>
          <w:vertAlign w:val="baseline"/>
        </w:rPr>
        <w:t> </w:t>
      </w:r>
      <w:r>
        <w:rPr>
          <w:vertAlign w:val="baseline"/>
        </w:rPr>
        <w:t>held</w:t>
      </w:r>
      <w:r>
        <w:rPr>
          <w:spacing w:val="-2"/>
          <w:vertAlign w:val="baseline"/>
        </w:rPr>
        <w:t> </w:t>
      </w:r>
      <w:r>
        <w:rPr>
          <w:vertAlign w:val="baseline"/>
        </w:rPr>
        <w:t>thus:-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1"/>
        </w:rPr>
      </w:pPr>
      <w:r>
        <w:rPr/>
        <w:pict>
          <v:rect style="position:absolute;margin-left:90.024002pt;margin-top:8.673945pt;width:144.020pt;height:.599980pt;mso-position-horizontal-relative:page;mso-position-vertical-relative:paragraph;z-index:-15713280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4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26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(1978)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3 ALL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E.R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280</w:t>
      </w:r>
    </w:p>
    <w:p>
      <w:pPr>
        <w:spacing w:before="1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27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(1997)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12 NWLR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Pt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531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83</w:t>
      </w:r>
    </w:p>
    <w:p>
      <w:pPr>
        <w:spacing w:line="229" w:lineRule="exact" w:before="0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28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Section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35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CAMA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2004</w:t>
      </w:r>
    </w:p>
    <w:p>
      <w:pPr>
        <w:spacing w:line="229" w:lineRule="exact" w:before="0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29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Section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30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CAMA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2004</w:t>
      </w:r>
    </w:p>
    <w:p>
      <w:pPr>
        <w:spacing w:before="1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30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(2009)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8 NWLR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Pt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1142,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35 at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50</w:t>
      </w:r>
    </w:p>
    <w:p>
      <w:pPr>
        <w:spacing w:after="0"/>
        <w:jc w:val="left"/>
        <w:rPr>
          <w:sz w:val="20"/>
        </w:rPr>
        <w:sectPr>
          <w:pgSz w:w="12240" w:h="15840"/>
          <w:pgMar w:header="0" w:footer="1068" w:top="1360" w:bottom="1260" w:left="1280" w:right="1260"/>
        </w:sectPr>
      </w:pPr>
    </w:p>
    <w:p>
      <w:pPr>
        <w:spacing w:before="72"/>
        <w:ind w:left="1240" w:right="1291" w:firstLine="0"/>
        <w:jc w:val="both"/>
        <w:rPr>
          <w:i/>
          <w:sz w:val="26"/>
        </w:rPr>
      </w:pPr>
      <w:r>
        <w:rPr>
          <w:i/>
          <w:sz w:val="26"/>
        </w:rPr>
        <w:t>The Corporate Affairs Commission is under a mandatory duty to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refuse to register any company in Nigeria with a name identical or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so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resembling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another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company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already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registered.</w:t>
      </w:r>
    </w:p>
    <w:p>
      <w:pPr>
        <w:pStyle w:val="BodyText"/>
        <w:rPr>
          <w:i/>
          <w:sz w:val="28"/>
        </w:rPr>
      </w:pPr>
    </w:p>
    <w:p>
      <w:pPr>
        <w:pStyle w:val="BodyText"/>
        <w:spacing w:before="1"/>
        <w:rPr>
          <w:i/>
          <w:sz w:val="24"/>
        </w:rPr>
      </w:pPr>
    </w:p>
    <w:p>
      <w:pPr>
        <w:pStyle w:val="BodyText"/>
        <w:spacing w:line="480" w:lineRule="auto"/>
        <w:ind w:left="520" w:right="211"/>
        <w:jc w:val="both"/>
      </w:pPr>
      <w:r>
        <w:rPr/>
        <w:t>The above power to register a name is an indication that the investigative function</w:t>
      </w:r>
      <w:r>
        <w:rPr>
          <w:spacing w:val="1"/>
        </w:rPr>
        <w:t> </w:t>
      </w:r>
      <w:r>
        <w:rPr/>
        <w:t>starts upon submission of the incorporation document and the Commission must not</w:t>
      </w:r>
      <w:r>
        <w:rPr>
          <w:spacing w:val="1"/>
        </w:rPr>
        <w:t> </w:t>
      </w:r>
      <w:r>
        <w:rPr/>
        <w:t>wait for the company to be incorporated before it starts exercising its power under</w:t>
      </w:r>
      <w:r>
        <w:rPr>
          <w:spacing w:val="1"/>
        </w:rPr>
        <w:t> </w:t>
      </w:r>
      <w:r>
        <w:rPr/>
        <w:t>Section</w:t>
      </w:r>
      <w:r>
        <w:rPr>
          <w:spacing w:val="-2"/>
        </w:rPr>
        <w:t> </w:t>
      </w:r>
      <w:r>
        <w:rPr/>
        <w:t>7(1)(C)</w:t>
      </w:r>
      <w:r>
        <w:rPr>
          <w:spacing w:val="-1"/>
        </w:rPr>
        <w:t> </w:t>
      </w:r>
      <w:r>
        <w:rPr/>
        <w:t>of</w:t>
      </w:r>
      <w:r>
        <w:rPr>
          <w:spacing w:val="2"/>
        </w:rPr>
        <w:t> </w:t>
      </w:r>
      <w:r>
        <w:rPr/>
        <w:t>CAMA.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pStyle w:val="BodyText"/>
        <w:spacing w:line="480" w:lineRule="auto"/>
        <w:ind w:left="520" w:right="207"/>
        <w:jc w:val="both"/>
      </w:pPr>
      <w:r>
        <w:rPr/>
        <w:t>The issuance of the certificate of incorporation is a proof that all the requirements</w:t>
      </w:r>
      <w:r>
        <w:rPr>
          <w:spacing w:val="1"/>
        </w:rPr>
        <w:t> </w:t>
      </w:r>
      <w:r>
        <w:rPr/>
        <w:t>prior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incorporation</w:t>
      </w:r>
      <w:r>
        <w:rPr>
          <w:spacing w:val="1"/>
        </w:rPr>
        <w:t> </w:t>
      </w:r>
      <w:r>
        <w:rPr/>
        <w:t>had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fulfilled</w:t>
      </w:r>
      <w:r>
        <w:rPr>
          <w:vertAlign w:val="superscript"/>
        </w:rPr>
        <w:t>31</w:t>
      </w:r>
      <w:r>
        <w:rPr>
          <w:vertAlign w:val="baseline"/>
        </w:rPr>
        <w:t>.</w:t>
      </w:r>
      <w:r>
        <w:rPr>
          <w:spacing w:val="1"/>
          <w:vertAlign w:val="baseline"/>
        </w:rPr>
        <w:t> </w:t>
      </w:r>
      <w:r>
        <w:rPr>
          <w:vertAlign w:val="baseline"/>
        </w:rPr>
        <w:t>See</w:t>
      </w:r>
      <w:r>
        <w:rPr>
          <w:spacing w:val="1"/>
          <w:vertAlign w:val="baseline"/>
        </w:rPr>
        <w:t> </w:t>
      </w:r>
      <w:r>
        <w:rPr>
          <w:b/>
          <w:vertAlign w:val="baseline"/>
        </w:rPr>
        <w:t>ERDA</w:t>
      </w:r>
      <w:r>
        <w:rPr>
          <w:b/>
          <w:spacing w:val="1"/>
          <w:vertAlign w:val="baseline"/>
        </w:rPr>
        <w:t> </w:t>
      </w:r>
      <w:r>
        <w:rPr>
          <w:b/>
          <w:vertAlign w:val="baseline"/>
        </w:rPr>
        <w:t>ESTABLISHMENT</w:t>
      </w:r>
      <w:r>
        <w:rPr>
          <w:b/>
          <w:spacing w:val="1"/>
          <w:vertAlign w:val="baseline"/>
        </w:rPr>
        <w:t> </w:t>
      </w:r>
      <w:r>
        <w:rPr>
          <w:b/>
          <w:vertAlign w:val="baseline"/>
        </w:rPr>
        <w:t>Vs</w:t>
      </w:r>
      <w:r>
        <w:rPr>
          <w:b/>
          <w:spacing w:val="1"/>
          <w:vertAlign w:val="baseline"/>
        </w:rPr>
        <w:t> </w:t>
      </w:r>
      <w:r>
        <w:rPr>
          <w:b/>
          <w:vertAlign w:val="baseline"/>
        </w:rPr>
        <w:t>ONIPEDE</w:t>
      </w:r>
      <w:r>
        <w:rPr>
          <w:vertAlign w:val="superscript"/>
        </w:rPr>
        <w:t>32</w:t>
      </w:r>
      <w:r>
        <w:rPr>
          <w:vertAlign w:val="baseline"/>
        </w:rPr>
        <w:t>. This would avoid protracted litigation where companies would want to</w:t>
      </w:r>
      <w:r>
        <w:rPr>
          <w:spacing w:val="1"/>
          <w:vertAlign w:val="baseline"/>
        </w:rPr>
        <w:t> </w:t>
      </w:r>
      <w:r>
        <w:rPr>
          <w:vertAlign w:val="baseline"/>
        </w:rPr>
        <w:t>sue the Commission in situation where their certificate of incorporation is withdrawn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-1"/>
          <w:vertAlign w:val="baseline"/>
        </w:rPr>
        <w:t> </w:t>
      </w:r>
      <w:r>
        <w:rPr>
          <w:vertAlign w:val="baseline"/>
        </w:rPr>
        <w:t>thereby</w:t>
      </w:r>
      <w:r>
        <w:rPr>
          <w:spacing w:val="-3"/>
          <w:vertAlign w:val="baseline"/>
        </w:rPr>
        <w:t> </w:t>
      </w:r>
      <w:r>
        <w:rPr>
          <w:vertAlign w:val="baseline"/>
        </w:rPr>
        <w:t>wasting tax payers</w:t>
      </w:r>
      <w:r>
        <w:rPr>
          <w:spacing w:val="1"/>
          <w:vertAlign w:val="baseline"/>
        </w:rPr>
        <w:t> </w:t>
      </w:r>
      <w:r>
        <w:rPr>
          <w:vertAlign w:val="baseline"/>
        </w:rPr>
        <w:t>money</w:t>
      </w:r>
      <w:r>
        <w:rPr>
          <w:spacing w:val="-5"/>
          <w:vertAlign w:val="baseline"/>
        </w:rPr>
        <w:t> </w:t>
      </w:r>
      <w:r>
        <w:rPr>
          <w:vertAlign w:val="baseline"/>
        </w:rPr>
        <w:t>on</w:t>
      </w:r>
      <w:r>
        <w:rPr>
          <w:spacing w:val="1"/>
          <w:vertAlign w:val="baseline"/>
        </w:rPr>
        <w:t> </w:t>
      </w:r>
      <w:r>
        <w:rPr>
          <w:vertAlign w:val="baseline"/>
        </w:rPr>
        <w:t>unnecessary</w:t>
      </w:r>
      <w:r>
        <w:rPr>
          <w:spacing w:val="-5"/>
          <w:vertAlign w:val="baseline"/>
        </w:rPr>
        <w:t> </w:t>
      </w:r>
      <w:r>
        <w:rPr>
          <w:vertAlign w:val="baseline"/>
        </w:rPr>
        <w:t>litigation.</w:t>
      </w:r>
    </w:p>
    <w:p>
      <w:pPr>
        <w:pStyle w:val="BodyText"/>
        <w:rPr>
          <w:sz w:val="28"/>
        </w:rPr>
      </w:pPr>
    </w:p>
    <w:p>
      <w:pPr>
        <w:pStyle w:val="BodyText"/>
        <w:spacing w:before="10"/>
        <w:rPr>
          <w:sz w:val="23"/>
        </w:rPr>
      </w:pPr>
    </w:p>
    <w:p>
      <w:pPr>
        <w:pStyle w:val="BodyText"/>
        <w:spacing w:line="480" w:lineRule="auto"/>
        <w:ind w:left="520" w:right="207"/>
        <w:jc w:val="both"/>
      </w:pPr>
      <w:r>
        <w:rPr/>
        <w:t>The Commission‟s investigative role after incorporation appears more challenging as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investigate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activities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companies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view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protecting</w:t>
      </w:r>
      <w:r>
        <w:rPr>
          <w:spacing w:val="1"/>
        </w:rPr>
        <w:t> </w:t>
      </w:r>
      <w:r>
        <w:rPr/>
        <w:t>shareholders, detect fraud, mismanagement and other irregularities with the aim of</w:t>
      </w:r>
      <w:r>
        <w:rPr>
          <w:spacing w:val="1"/>
        </w:rPr>
        <w:t> </w:t>
      </w:r>
      <w:r>
        <w:rPr/>
        <w:t>redressing them before harm is caused to the company</w:t>
      </w:r>
      <w:r>
        <w:rPr>
          <w:vertAlign w:val="superscript"/>
        </w:rPr>
        <w:t>33</w:t>
      </w:r>
      <w:r>
        <w:rPr>
          <w:vertAlign w:val="baseline"/>
        </w:rPr>
        <w:t>. These powers are applicable</w:t>
      </w:r>
      <w:r>
        <w:rPr>
          <w:spacing w:val="-62"/>
          <w:vertAlign w:val="baseline"/>
        </w:rPr>
        <w:t> </w:t>
      </w:r>
      <w:r>
        <w:rPr>
          <w:vertAlign w:val="baseline"/>
        </w:rPr>
        <w:t>to all types of companies and exercisable even when the company is in the process of</w:t>
      </w:r>
      <w:r>
        <w:rPr>
          <w:spacing w:val="1"/>
          <w:vertAlign w:val="baseline"/>
        </w:rPr>
        <w:t> </w:t>
      </w:r>
      <w:r>
        <w:rPr>
          <w:vertAlign w:val="baseline"/>
        </w:rPr>
        <w:t>winding</w:t>
      </w:r>
      <w:r>
        <w:rPr>
          <w:spacing w:val="-1"/>
          <w:vertAlign w:val="baseline"/>
        </w:rPr>
        <w:t> </w:t>
      </w:r>
      <w:r>
        <w:rPr>
          <w:vertAlign w:val="baseline"/>
        </w:rPr>
        <w:t>up,</w:t>
      </w:r>
      <w:r>
        <w:rPr>
          <w:spacing w:val="-1"/>
          <w:vertAlign w:val="baseline"/>
        </w:rPr>
        <w:t> </w:t>
      </w:r>
      <w:r>
        <w:rPr>
          <w:vertAlign w:val="baseline"/>
        </w:rPr>
        <w:t>voluntarily</w:t>
      </w:r>
      <w:r>
        <w:rPr>
          <w:spacing w:val="-3"/>
          <w:vertAlign w:val="baseline"/>
        </w:rPr>
        <w:t> </w:t>
      </w:r>
      <w:r>
        <w:rPr>
          <w:vertAlign w:val="baseline"/>
        </w:rPr>
        <w:t>or</w:t>
      </w:r>
      <w:r>
        <w:rPr>
          <w:spacing w:val="-1"/>
          <w:vertAlign w:val="baseline"/>
        </w:rPr>
        <w:t> </w:t>
      </w:r>
      <w:r>
        <w:rPr>
          <w:vertAlign w:val="baseline"/>
        </w:rPr>
        <w:t>otherwise.</w:t>
      </w:r>
      <w:r>
        <w:rPr>
          <w:vertAlign w:val="superscript"/>
        </w:rPr>
        <w:t>34</w:t>
      </w:r>
    </w:p>
    <w:p>
      <w:pPr>
        <w:pStyle w:val="BodyText"/>
        <w:spacing w:before="8"/>
        <w:rPr>
          <w:sz w:val="11"/>
        </w:rPr>
      </w:pPr>
      <w:r>
        <w:rPr/>
        <w:pict>
          <v:rect style="position:absolute;margin-left:90.024002pt;margin-top:8.714423pt;width:144.020pt;height:.60004pt;mso-position-horizontal-relative:page;mso-position-vertical-relative:paragraph;z-index:-15712768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4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31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Section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36(6) of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CAMA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2004</w:t>
      </w:r>
    </w:p>
    <w:p>
      <w:pPr>
        <w:spacing w:line="212" w:lineRule="exact" w:before="1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32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(1979)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4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FRCR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8</w:t>
      </w:r>
    </w:p>
    <w:p>
      <w:pPr>
        <w:pStyle w:val="ListParagraph"/>
        <w:numPr>
          <w:ilvl w:val="0"/>
          <w:numId w:val="19"/>
        </w:numPr>
        <w:tabs>
          <w:tab w:pos="734" w:val="left" w:leader="none"/>
        </w:tabs>
        <w:spacing w:line="271" w:lineRule="exact" w:before="0" w:after="0"/>
        <w:ind w:left="734" w:right="0" w:hanging="214"/>
        <w:jc w:val="left"/>
        <w:rPr>
          <w:sz w:val="20"/>
        </w:rPr>
      </w:pPr>
      <w:r>
        <w:rPr>
          <w:sz w:val="20"/>
        </w:rPr>
        <w:t>Adamu</w:t>
      </w:r>
      <w:r>
        <w:rPr>
          <w:spacing w:val="-4"/>
          <w:sz w:val="20"/>
        </w:rPr>
        <w:t> </w:t>
      </w:r>
      <w:r>
        <w:rPr>
          <w:sz w:val="20"/>
        </w:rPr>
        <w:t>M.A.O,</w:t>
      </w:r>
      <w:r>
        <w:rPr>
          <w:spacing w:val="1"/>
          <w:sz w:val="20"/>
        </w:rPr>
        <w:t> </w:t>
      </w:r>
      <w:r>
        <w:rPr>
          <w:sz w:val="20"/>
        </w:rPr>
        <w:t>A</w:t>
      </w:r>
      <w:r>
        <w:rPr>
          <w:spacing w:val="-5"/>
          <w:sz w:val="20"/>
        </w:rPr>
        <w:t> </w:t>
      </w:r>
      <w:r>
        <w:rPr>
          <w:sz w:val="20"/>
        </w:rPr>
        <w:t>Critical Appraisal</w:t>
      </w:r>
      <w:r>
        <w:rPr>
          <w:spacing w:val="-4"/>
          <w:sz w:val="20"/>
        </w:rPr>
        <w:t> </w:t>
      </w:r>
      <w:r>
        <w:rPr>
          <w:sz w:val="20"/>
        </w:rPr>
        <w:t>of</w:t>
      </w:r>
      <w:r>
        <w:rPr>
          <w:spacing w:val="-4"/>
          <w:sz w:val="20"/>
        </w:rPr>
        <w:t> </w:t>
      </w:r>
      <w:r>
        <w:rPr>
          <w:sz w:val="20"/>
        </w:rPr>
        <w:t>the</w:t>
      </w:r>
      <w:r>
        <w:rPr>
          <w:spacing w:val="-2"/>
          <w:sz w:val="20"/>
        </w:rPr>
        <w:t> </w:t>
      </w:r>
      <w:r>
        <w:rPr>
          <w:sz w:val="20"/>
        </w:rPr>
        <w:t>Function</w:t>
      </w:r>
      <w:r>
        <w:rPr>
          <w:spacing w:val="-4"/>
          <w:sz w:val="20"/>
        </w:rPr>
        <w:t> </w:t>
      </w:r>
      <w:r>
        <w:rPr>
          <w:sz w:val="20"/>
        </w:rPr>
        <w:t>of</w:t>
      </w:r>
      <w:r>
        <w:rPr>
          <w:spacing w:val="-4"/>
          <w:sz w:val="20"/>
        </w:rPr>
        <w:t> </w:t>
      </w:r>
      <w:r>
        <w:rPr>
          <w:sz w:val="20"/>
        </w:rPr>
        <w:t>the</w:t>
      </w:r>
      <w:r>
        <w:rPr>
          <w:spacing w:val="-3"/>
          <w:sz w:val="20"/>
        </w:rPr>
        <w:t> </w:t>
      </w:r>
      <w:r>
        <w:rPr>
          <w:sz w:val="20"/>
        </w:rPr>
        <w:t>Corporate</w:t>
      </w:r>
      <w:r>
        <w:rPr>
          <w:spacing w:val="-2"/>
          <w:sz w:val="20"/>
        </w:rPr>
        <w:t> </w:t>
      </w:r>
      <w:r>
        <w:rPr>
          <w:sz w:val="20"/>
        </w:rPr>
        <w:t>Affairs</w:t>
      </w:r>
      <w:r>
        <w:rPr>
          <w:spacing w:val="-3"/>
          <w:sz w:val="20"/>
        </w:rPr>
        <w:t> </w:t>
      </w:r>
      <w:r>
        <w:rPr>
          <w:sz w:val="20"/>
        </w:rPr>
        <w:t>Commission.</w:t>
      </w:r>
    </w:p>
    <w:p>
      <w:pPr>
        <w:pStyle w:val="ListParagraph"/>
        <w:numPr>
          <w:ilvl w:val="0"/>
          <w:numId w:val="19"/>
        </w:numPr>
        <w:tabs>
          <w:tab w:pos="744" w:val="left" w:leader="none"/>
        </w:tabs>
        <w:spacing w:line="289" w:lineRule="exact" w:before="0" w:after="0"/>
        <w:ind w:left="743" w:right="0" w:hanging="224"/>
        <w:jc w:val="left"/>
        <w:rPr>
          <w:sz w:val="20"/>
        </w:rPr>
      </w:pPr>
      <w:r>
        <w:rPr>
          <w:sz w:val="20"/>
        </w:rPr>
        <w:t>Section</w:t>
      </w:r>
      <w:r>
        <w:rPr>
          <w:spacing w:val="-3"/>
          <w:sz w:val="20"/>
        </w:rPr>
        <w:t> </w:t>
      </w:r>
      <w:r>
        <w:rPr>
          <w:sz w:val="20"/>
        </w:rPr>
        <w:t>314 of</w:t>
      </w:r>
      <w:r>
        <w:rPr>
          <w:spacing w:val="-3"/>
          <w:sz w:val="20"/>
        </w:rPr>
        <w:t> </w:t>
      </w:r>
      <w:r>
        <w:rPr>
          <w:sz w:val="20"/>
        </w:rPr>
        <w:t>CAMA</w:t>
      </w:r>
      <w:r>
        <w:rPr>
          <w:spacing w:val="-3"/>
          <w:sz w:val="20"/>
        </w:rPr>
        <w:t> </w:t>
      </w:r>
      <w:r>
        <w:rPr>
          <w:sz w:val="20"/>
        </w:rPr>
        <w:t>2004</w:t>
      </w:r>
    </w:p>
    <w:p>
      <w:pPr>
        <w:spacing w:after="0" w:line="289" w:lineRule="exact"/>
        <w:jc w:val="left"/>
        <w:rPr>
          <w:sz w:val="20"/>
        </w:rPr>
        <w:sectPr>
          <w:pgSz w:w="12240" w:h="15840"/>
          <w:pgMar w:header="0" w:footer="1068" w:top="1360" w:bottom="1260" w:left="1280" w:right="126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8"/>
        </w:rPr>
      </w:pPr>
    </w:p>
    <w:p>
      <w:pPr>
        <w:pStyle w:val="BodyText"/>
        <w:spacing w:line="480" w:lineRule="auto" w:before="88"/>
        <w:ind w:left="520" w:right="204"/>
        <w:jc w:val="both"/>
      </w:pPr>
      <w:r>
        <w:rPr/>
        <w:t>Some of the instances where the Commission may invoke its investigative powers</w:t>
      </w:r>
      <w:r>
        <w:rPr>
          <w:spacing w:val="1"/>
        </w:rPr>
        <w:t> </w:t>
      </w:r>
      <w:r>
        <w:rPr/>
        <w:t>shall be highlighted in the later part of this paper especially as to compliance with</w:t>
      </w:r>
      <w:r>
        <w:rPr>
          <w:spacing w:val="1"/>
        </w:rPr>
        <w:t> </w:t>
      </w:r>
      <w:r>
        <w:rPr/>
        <w:t>CAMA</w:t>
      </w:r>
      <w:r>
        <w:rPr>
          <w:spacing w:val="-2"/>
        </w:rPr>
        <w:t> </w:t>
      </w:r>
      <w:r>
        <w:rPr/>
        <w:t>2004</w:t>
      </w:r>
      <w:r>
        <w:rPr>
          <w:spacing w:val="-2"/>
        </w:rPr>
        <w:t> </w:t>
      </w:r>
      <w:r>
        <w:rPr/>
        <w:t>and</w:t>
      </w:r>
      <w:r>
        <w:rPr>
          <w:spacing w:val="1"/>
        </w:rPr>
        <w:t> </w:t>
      </w:r>
      <w:r>
        <w:rPr/>
        <w:t>safeguarding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interest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minorities</w:t>
      </w:r>
      <w:r>
        <w:rPr>
          <w:spacing w:val="-2"/>
        </w:rPr>
        <w:t> </w:t>
      </w:r>
      <w:r>
        <w:rPr/>
        <w:t>in</w:t>
      </w:r>
      <w:r>
        <w:rPr>
          <w:spacing w:val="-2"/>
        </w:rPr>
        <w:t> </w:t>
      </w:r>
      <w:r>
        <w:rPr/>
        <w:t>the</w:t>
      </w:r>
      <w:r>
        <w:rPr>
          <w:spacing w:val="2"/>
        </w:rPr>
        <w:t> </w:t>
      </w:r>
      <w:r>
        <w:rPr/>
        <w:t>company.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pStyle w:val="BodyText"/>
        <w:spacing w:line="480" w:lineRule="auto"/>
        <w:ind w:left="520" w:right="208"/>
        <w:jc w:val="both"/>
      </w:pPr>
      <w:r>
        <w:rPr/>
        <w:t>It is submitted that the discharge of this function after incorporation is in furtherance</w:t>
      </w:r>
      <w:r>
        <w:rPr>
          <w:spacing w:val="1"/>
        </w:rPr>
        <w:t> </w:t>
      </w:r>
      <w:r>
        <w:rPr/>
        <w:t>to the Section 7(1)(a) of CAMA 2004 as it relates to “supervision” ands “regulation”</w:t>
      </w:r>
      <w:r>
        <w:rPr>
          <w:spacing w:val="1"/>
        </w:rPr>
        <w:t> </w:t>
      </w:r>
      <w:r>
        <w:rPr/>
        <w:t>of companies as this power enables the Commission to find out if the company‟s</w:t>
      </w:r>
      <w:r>
        <w:rPr>
          <w:spacing w:val="1"/>
        </w:rPr>
        <w:t> </w:t>
      </w:r>
      <w:r>
        <w:rPr/>
        <w:t>affairs is being carried out properly in line with CAMA or otherwise. With this, it</w:t>
      </w:r>
      <w:r>
        <w:rPr>
          <w:spacing w:val="1"/>
        </w:rPr>
        <w:t> </w:t>
      </w:r>
      <w:r>
        <w:rPr/>
        <w:t>dispenses its statutory functions and precluding company directors (and shareholders)</w:t>
      </w:r>
      <w:r>
        <w:rPr>
          <w:spacing w:val="-62"/>
        </w:rPr>
        <w:t> </w:t>
      </w:r>
      <w:r>
        <w:rPr/>
        <w:t>from complaining that the Commission is delving or interfering into the internal</w:t>
      </w:r>
      <w:r>
        <w:rPr>
          <w:spacing w:val="1"/>
        </w:rPr>
        <w:t> </w:t>
      </w:r>
      <w:r>
        <w:rPr/>
        <w:t>management</w:t>
      </w:r>
      <w:r>
        <w:rPr>
          <w:spacing w:val="-2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company.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pStyle w:val="Heading1"/>
        <w:numPr>
          <w:ilvl w:val="2"/>
          <w:numId w:val="20"/>
        </w:numPr>
        <w:tabs>
          <w:tab w:pos="1104" w:val="left" w:leader="none"/>
        </w:tabs>
        <w:spacing w:line="240" w:lineRule="auto" w:before="0" w:after="0"/>
        <w:ind w:left="1103" w:right="0" w:hanging="584"/>
        <w:jc w:val="both"/>
      </w:pPr>
      <w:r>
        <w:rPr/>
        <w:t>The</w:t>
      </w:r>
      <w:r>
        <w:rPr>
          <w:spacing w:val="-1"/>
        </w:rPr>
        <w:t> </w:t>
      </w:r>
      <w:r>
        <w:rPr/>
        <w:t>Procedure for</w:t>
      </w:r>
      <w:r>
        <w:rPr>
          <w:spacing w:val="-2"/>
        </w:rPr>
        <w:t> </w:t>
      </w:r>
      <w:r>
        <w:rPr/>
        <w:t>Investigation</w:t>
      </w:r>
    </w:p>
    <w:p>
      <w:pPr>
        <w:pStyle w:val="BodyText"/>
        <w:spacing w:before="11"/>
        <w:rPr>
          <w:b/>
          <w:sz w:val="25"/>
        </w:rPr>
      </w:pPr>
    </w:p>
    <w:p>
      <w:pPr>
        <w:pStyle w:val="BodyText"/>
        <w:spacing w:line="480" w:lineRule="auto"/>
        <w:ind w:left="520" w:right="210"/>
        <w:jc w:val="both"/>
      </w:pPr>
      <w:r>
        <w:rPr/>
        <w:t>Pursuant to Section 7(1)(C) of CAMA, the Commission carries out this investigative</w:t>
      </w:r>
      <w:r>
        <w:rPr>
          <w:spacing w:val="1"/>
        </w:rPr>
        <w:t> </w:t>
      </w:r>
      <w:r>
        <w:rPr/>
        <w:t>directives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appointing</w:t>
      </w:r>
      <w:r>
        <w:rPr>
          <w:spacing w:val="1"/>
        </w:rPr>
        <w:t> </w:t>
      </w:r>
      <w:r>
        <w:rPr/>
        <w:t>inspectors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undertake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investigation.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ease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reference</w:t>
      </w:r>
      <w:r>
        <w:rPr>
          <w:spacing w:val="-2"/>
        </w:rPr>
        <w:t> </w:t>
      </w:r>
      <w:r>
        <w:rPr/>
        <w:t>we</w:t>
      </w:r>
      <w:r>
        <w:rPr>
          <w:spacing w:val="-1"/>
        </w:rPr>
        <w:t> </w:t>
      </w:r>
      <w:r>
        <w:rPr/>
        <w:t>shall</w:t>
      </w:r>
      <w:r>
        <w:rPr>
          <w:spacing w:val="-1"/>
        </w:rPr>
        <w:t> </w:t>
      </w:r>
      <w:r>
        <w:rPr/>
        <w:t>reproduce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Sections.</w:t>
      </w:r>
    </w:p>
    <w:p>
      <w:pPr>
        <w:pStyle w:val="Heading1"/>
        <w:spacing w:before="7"/>
        <w:ind w:left="520"/>
      </w:pPr>
      <w:r>
        <w:rPr/>
        <w:t>Section</w:t>
      </w:r>
      <w:r>
        <w:rPr>
          <w:spacing w:val="-2"/>
        </w:rPr>
        <w:t> </w:t>
      </w:r>
      <w:r>
        <w:rPr/>
        <w:t>314</w:t>
      </w:r>
    </w:p>
    <w:p>
      <w:pPr>
        <w:pStyle w:val="BodyText"/>
        <w:spacing w:before="6"/>
        <w:rPr>
          <w:b/>
          <w:sz w:val="25"/>
        </w:rPr>
      </w:pPr>
    </w:p>
    <w:p>
      <w:pPr>
        <w:pStyle w:val="ListParagraph"/>
        <w:numPr>
          <w:ilvl w:val="3"/>
          <w:numId w:val="20"/>
        </w:numPr>
        <w:tabs>
          <w:tab w:pos="1961" w:val="left" w:leader="none"/>
        </w:tabs>
        <w:spacing w:line="240" w:lineRule="auto" w:before="0" w:after="0"/>
        <w:ind w:left="1960" w:right="838" w:hanging="720"/>
        <w:jc w:val="both"/>
        <w:rPr>
          <w:i/>
          <w:sz w:val="26"/>
        </w:rPr>
      </w:pP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Commission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may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appoint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one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more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inspectors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to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investigate the affairs of a company and to report on them in such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a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manner</w:t>
      </w:r>
      <w:r>
        <w:rPr>
          <w:i/>
          <w:spacing w:val="2"/>
          <w:sz w:val="26"/>
        </w:rPr>
        <w:t> </w:t>
      </w:r>
      <w:r>
        <w:rPr>
          <w:i/>
          <w:sz w:val="26"/>
        </w:rPr>
        <w:t>as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it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may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direct.</w:t>
      </w:r>
    </w:p>
    <w:p>
      <w:pPr>
        <w:pStyle w:val="ListParagraph"/>
        <w:numPr>
          <w:ilvl w:val="3"/>
          <w:numId w:val="20"/>
        </w:numPr>
        <w:tabs>
          <w:tab w:pos="1961" w:val="left" w:leader="none"/>
        </w:tabs>
        <w:spacing w:line="297" w:lineRule="exact" w:before="0" w:after="0"/>
        <w:ind w:left="1960" w:right="0" w:hanging="721"/>
        <w:jc w:val="both"/>
        <w:rPr>
          <w:i/>
          <w:sz w:val="26"/>
        </w:rPr>
      </w:pPr>
      <w:r>
        <w:rPr>
          <w:i/>
          <w:sz w:val="26"/>
        </w:rPr>
        <w:t>The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appointment may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be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made-</w:t>
      </w:r>
    </w:p>
    <w:p>
      <w:pPr>
        <w:pStyle w:val="ListParagraph"/>
        <w:numPr>
          <w:ilvl w:val="4"/>
          <w:numId w:val="20"/>
        </w:numPr>
        <w:tabs>
          <w:tab w:pos="2681" w:val="left" w:leader="none"/>
        </w:tabs>
        <w:spacing w:line="240" w:lineRule="auto" w:before="1" w:after="0"/>
        <w:ind w:left="2681" w:right="836" w:hanging="721"/>
        <w:jc w:val="both"/>
        <w:rPr>
          <w:i/>
          <w:sz w:val="26"/>
        </w:rPr>
      </w:pPr>
      <w:r>
        <w:rPr>
          <w:i/>
          <w:sz w:val="26"/>
        </w:rPr>
        <w:t>in the case of a company having a share capital on 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application of members holding not less than one-quarter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class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shares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issued;</w:t>
      </w:r>
    </w:p>
    <w:p>
      <w:pPr>
        <w:spacing w:after="0" w:line="240" w:lineRule="auto"/>
        <w:jc w:val="both"/>
        <w:rPr>
          <w:sz w:val="26"/>
        </w:rPr>
        <w:sectPr>
          <w:pgSz w:w="12240" w:h="15840"/>
          <w:pgMar w:header="0" w:footer="1068" w:top="1500" w:bottom="1260" w:left="1280" w:right="1260"/>
        </w:sectPr>
      </w:pPr>
    </w:p>
    <w:p>
      <w:pPr>
        <w:pStyle w:val="ListParagraph"/>
        <w:numPr>
          <w:ilvl w:val="4"/>
          <w:numId w:val="20"/>
        </w:numPr>
        <w:tabs>
          <w:tab w:pos="2681" w:val="left" w:leader="none"/>
        </w:tabs>
        <w:spacing w:line="240" w:lineRule="auto" w:before="72" w:after="0"/>
        <w:ind w:left="2681" w:right="839" w:hanging="721"/>
        <w:jc w:val="both"/>
        <w:rPr>
          <w:i/>
          <w:sz w:val="26"/>
        </w:rPr>
      </w:pPr>
      <w:r>
        <w:rPr>
          <w:i/>
          <w:sz w:val="26"/>
        </w:rPr>
        <w:t>in</w:t>
      </w:r>
      <w:r>
        <w:rPr>
          <w:i/>
          <w:spacing w:val="29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30"/>
          <w:sz w:val="26"/>
        </w:rPr>
        <w:t> </w:t>
      </w:r>
      <w:r>
        <w:rPr>
          <w:i/>
          <w:sz w:val="26"/>
        </w:rPr>
        <w:t>case</w:t>
      </w:r>
      <w:r>
        <w:rPr>
          <w:i/>
          <w:spacing w:val="32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30"/>
          <w:sz w:val="26"/>
        </w:rPr>
        <w:t> </w:t>
      </w:r>
      <w:r>
        <w:rPr>
          <w:i/>
          <w:sz w:val="26"/>
        </w:rPr>
        <w:t>a</w:t>
      </w:r>
      <w:r>
        <w:rPr>
          <w:i/>
          <w:spacing w:val="30"/>
          <w:sz w:val="26"/>
        </w:rPr>
        <w:t> </w:t>
      </w:r>
      <w:r>
        <w:rPr>
          <w:i/>
          <w:sz w:val="26"/>
        </w:rPr>
        <w:t>company'</w:t>
      </w:r>
      <w:r>
        <w:rPr>
          <w:i/>
          <w:spacing w:val="29"/>
          <w:sz w:val="26"/>
        </w:rPr>
        <w:t> </w:t>
      </w:r>
      <w:r>
        <w:rPr>
          <w:i/>
          <w:sz w:val="26"/>
        </w:rPr>
        <w:t>not</w:t>
      </w:r>
      <w:r>
        <w:rPr>
          <w:i/>
          <w:spacing w:val="30"/>
          <w:sz w:val="26"/>
        </w:rPr>
        <w:t> </w:t>
      </w:r>
      <w:r>
        <w:rPr>
          <w:i/>
          <w:sz w:val="26"/>
        </w:rPr>
        <w:t>having</w:t>
      </w:r>
      <w:r>
        <w:rPr>
          <w:i/>
          <w:spacing w:val="30"/>
          <w:sz w:val="26"/>
        </w:rPr>
        <w:t> </w:t>
      </w:r>
      <w:r>
        <w:rPr>
          <w:i/>
          <w:sz w:val="26"/>
        </w:rPr>
        <w:t>a</w:t>
      </w:r>
      <w:r>
        <w:rPr>
          <w:i/>
          <w:spacing w:val="32"/>
          <w:sz w:val="26"/>
        </w:rPr>
        <w:t> </w:t>
      </w:r>
      <w:r>
        <w:rPr>
          <w:i/>
          <w:sz w:val="26"/>
        </w:rPr>
        <w:t>share</w:t>
      </w:r>
      <w:r>
        <w:rPr>
          <w:i/>
          <w:spacing w:val="30"/>
          <w:sz w:val="26"/>
        </w:rPr>
        <w:t> </w:t>
      </w:r>
      <w:r>
        <w:rPr>
          <w:i/>
          <w:sz w:val="26"/>
        </w:rPr>
        <w:t>capital)</w:t>
      </w:r>
      <w:r>
        <w:rPr>
          <w:i/>
          <w:spacing w:val="28"/>
          <w:sz w:val="26"/>
        </w:rPr>
        <w:t> </w:t>
      </w:r>
      <w:r>
        <w:rPr>
          <w:i/>
          <w:sz w:val="26"/>
        </w:rPr>
        <w:t>on</w:t>
      </w:r>
      <w:r>
        <w:rPr>
          <w:i/>
          <w:spacing w:val="-63"/>
          <w:sz w:val="26"/>
        </w:rPr>
        <w:t> </w:t>
      </w:r>
      <w:r>
        <w:rPr>
          <w:i/>
          <w:sz w:val="26"/>
        </w:rPr>
        <w:t>the application of not less than one quarter in number of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-4"/>
          <w:sz w:val="26"/>
        </w:rPr>
        <w:t> </w:t>
      </w:r>
      <w:r>
        <w:rPr>
          <w:i/>
          <w:sz w:val="26"/>
        </w:rPr>
        <w:t>persons</w:t>
      </w:r>
      <w:r>
        <w:rPr>
          <w:i/>
          <w:spacing w:val="-4"/>
          <w:sz w:val="26"/>
        </w:rPr>
        <w:t> </w:t>
      </w:r>
      <w:r>
        <w:rPr>
          <w:i/>
          <w:sz w:val="26"/>
        </w:rPr>
        <w:t>on</w:t>
      </w:r>
      <w:r>
        <w:rPr>
          <w:i/>
          <w:spacing w:val="-4"/>
          <w:sz w:val="26"/>
        </w:rPr>
        <w:t> </w:t>
      </w:r>
      <w:r>
        <w:rPr>
          <w:i/>
          <w:sz w:val="26"/>
        </w:rPr>
        <w:t>the company's</w:t>
      </w:r>
      <w:r>
        <w:rPr>
          <w:i/>
          <w:spacing w:val="-4"/>
          <w:sz w:val="26"/>
        </w:rPr>
        <w:t> </w:t>
      </w:r>
      <w:r>
        <w:rPr>
          <w:i/>
          <w:sz w:val="26"/>
        </w:rPr>
        <w:t>register</w:t>
      </w:r>
      <w:r>
        <w:rPr>
          <w:i/>
          <w:spacing w:val="-4"/>
          <w:sz w:val="26"/>
        </w:rPr>
        <w:t> </w:t>
      </w:r>
      <w:r>
        <w:rPr>
          <w:i/>
          <w:sz w:val="26"/>
        </w:rPr>
        <w:t>of members;</w:t>
      </w:r>
      <w:r>
        <w:rPr>
          <w:i/>
          <w:spacing w:val="-4"/>
          <w:sz w:val="26"/>
        </w:rPr>
        <w:t> </w:t>
      </w:r>
      <w:r>
        <w:rPr>
          <w:i/>
          <w:sz w:val="26"/>
        </w:rPr>
        <w:t>and</w:t>
      </w:r>
    </w:p>
    <w:p>
      <w:pPr>
        <w:spacing w:line="298" w:lineRule="exact" w:before="1"/>
        <w:ind w:left="1960" w:right="0" w:firstLine="0"/>
        <w:jc w:val="both"/>
        <w:rPr>
          <w:i/>
          <w:sz w:val="26"/>
        </w:rPr>
      </w:pPr>
      <w:r>
        <w:rPr>
          <w:i/>
          <w:sz w:val="26"/>
        </w:rPr>
        <w:t>c)      </w:t>
      </w:r>
      <w:r>
        <w:rPr>
          <w:i/>
          <w:spacing w:val="46"/>
          <w:sz w:val="26"/>
        </w:rPr>
        <w:t> </w:t>
      </w:r>
      <w:r>
        <w:rPr>
          <w:i/>
          <w:sz w:val="26"/>
        </w:rPr>
        <w:t>in</w:t>
      </w:r>
      <w:r>
        <w:rPr>
          <w:i/>
          <w:spacing w:val="-3"/>
          <w:sz w:val="26"/>
        </w:rPr>
        <w:t> </w:t>
      </w:r>
      <w:r>
        <w:rPr>
          <w:i/>
          <w:sz w:val="26"/>
        </w:rPr>
        <w:t>any</w:t>
      </w:r>
      <w:r>
        <w:rPr>
          <w:i/>
          <w:spacing w:val="-3"/>
          <w:sz w:val="26"/>
        </w:rPr>
        <w:t> </w:t>
      </w:r>
      <w:r>
        <w:rPr>
          <w:i/>
          <w:sz w:val="26"/>
        </w:rPr>
        <w:t>other</w:t>
      </w:r>
      <w:r>
        <w:rPr>
          <w:i/>
          <w:spacing w:val="-3"/>
          <w:sz w:val="26"/>
        </w:rPr>
        <w:t> </w:t>
      </w:r>
      <w:r>
        <w:rPr>
          <w:i/>
          <w:sz w:val="26"/>
        </w:rPr>
        <w:t>case, on</w:t>
      </w:r>
      <w:r>
        <w:rPr>
          <w:i/>
          <w:spacing w:val="-3"/>
          <w:sz w:val="26"/>
        </w:rPr>
        <w:t> </w:t>
      </w:r>
      <w:r>
        <w:rPr>
          <w:i/>
          <w:sz w:val="26"/>
        </w:rPr>
        <w:t>application of</w:t>
      </w:r>
      <w:r>
        <w:rPr>
          <w:i/>
          <w:spacing w:val="-3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-3"/>
          <w:sz w:val="26"/>
        </w:rPr>
        <w:t> </w:t>
      </w:r>
      <w:r>
        <w:rPr>
          <w:i/>
          <w:sz w:val="26"/>
        </w:rPr>
        <w:t>company.</w:t>
      </w:r>
    </w:p>
    <w:p>
      <w:pPr>
        <w:pStyle w:val="ListParagraph"/>
        <w:numPr>
          <w:ilvl w:val="3"/>
          <w:numId w:val="20"/>
        </w:numPr>
        <w:tabs>
          <w:tab w:pos="1961" w:val="left" w:leader="none"/>
        </w:tabs>
        <w:spacing w:line="240" w:lineRule="auto" w:before="0" w:after="0"/>
        <w:ind w:left="1960" w:right="833" w:hanging="720"/>
        <w:jc w:val="both"/>
        <w:rPr>
          <w:i/>
          <w:sz w:val="26"/>
        </w:rPr>
      </w:pPr>
      <w:r>
        <w:rPr>
          <w:i/>
          <w:sz w:val="26"/>
        </w:rPr>
        <w:t>The.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application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shall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be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supported'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by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such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evidence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commission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may require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for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purpose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showing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that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the-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applicant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applicants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have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good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reason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for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requiring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investigation.</w:t>
      </w:r>
    </w:p>
    <w:p>
      <w:pPr>
        <w:pStyle w:val="BodyText"/>
        <w:rPr>
          <w:i/>
          <w:sz w:val="28"/>
        </w:rPr>
      </w:pPr>
    </w:p>
    <w:p>
      <w:pPr>
        <w:pStyle w:val="BodyText"/>
        <w:spacing w:before="8"/>
        <w:rPr>
          <w:i/>
          <w:sz w:val="24"/>
        </w:rPr>
      </w:pPr>
    </w:p>
    <w:p>
      <w:pPr>
        <w:pStyle w:val="Heading1"/>
        <w:jc w:val="left"/>
      </w:pPr>
      <w:r>
        <w:rPr/>
        <w:t>Section</w:t>
      </w:r>
      <w:r>
        <w:rPr>
          <w:spacing w:val="-2"/>
        </w:rPr>
        <w:t> </w:t>
      </w:r>
      <w:r>
        <w:rPr/>
        <w:t>315</w:t>
      </w: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ListParagraph"/>
        <w:numPr>
          <w:ilvl w:val="0"/>
          <w:numId w:val="21"/>
        </w:numPr>
        <w:tabs>
          <w:tab w:pos="1961" w:val="left" w:leader="none"/>
        </w:tabs>
        <w:spacing w:line="240" w:lineRule="auto" w:before="246" w:after="0"/>
        <w:ind w:left="1960" w:right="837" w:hanging="716"/>
        <w:jc w:val="both"/>
        <w:rPr>
          <w:i/>
          <w:sz w:val="26"/>
        </w:rPr>
      </w:pPr>
      <w:r>
        <w:rPr>
          <w:i/>
          <w:sz w:val="26"/>
        </w:rPr>
        <w:t>The Commission shall appoint one or more competent inspectors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to investigate-the affairs of a company and report on them in such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manner as it directs, if the Court by order declares that its affairs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ought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be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so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investigated.</w:t>
      </w:r>
    </w:p>
    <w:p>
      <w:pPr>
        <w:pStyle w:val="ListParagraph"/>
        <w:numPr>
          <w:ilvl w:val="0"/>
          <w:numId w:val="21"/>
        </w:numPr>
        <w:tabs>
          <w:tab w:pos="1961" w:val="left" w:leader="none"/>
        </w:tabs>
        <w:spacing w:line="240" w:lineRule="auto" w:before="0" w:after="0"/>
        <w:ind w:left="1960" w:right="833" w:hanging="720"/>
        <w:jc w:val="both"/>
        <w:rPr>
          <w:i/>
          <w:sz w:val="26"/>
        </w:rPr>
      </w:pPr>
      <w:r>
        <w:rPr>
          <w:i/>
          <w:sz w:val="26"/>
        </w:rPr>
        <w:t>The commission may make such an appointment if it appears to it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that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there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are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circumstances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suggesting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that-</w:t>
      </w:r>
    </w:p>
    <w:p>
      <w:pPr>
        <w:pStyle w:val="ListParagraph"/>
        <w:numPr>
          <w:ilvl w:val="1"/>
          <w:numId w:val="21"/>
        </w:numPr>
        <w:tabs>
          <w:tab w:pos="1961" w:val="left" w:leader="none"/>
        </w:tabs>
        <w:spacing w:line="240" w:lineRule="auto" w:before="0" w:after="0"/>
        <w:ind w:left="1960" w:right="834" w:hanging="716"/>
        <w:jc w:val="both"/>
        <w:rPr>
          <w:i/>
          <w:sz w:val="26"/>
        </w:rPr>
      </w:pPr>
      <w:r>
        <w:rPr>
          <w:i/>
          <w:sz w:val="26"/>
        </w:rPr>
        <w:t>the</w:t>
      </w:r>
      <w:r>
        <w:rPr>
          <w:i/>
          <w:spacing w:val="62"/>
          <w:sz w:val="26"/>
        </w:rPr>
        <w:t> </w:t>
      </w:r>
      <w:r>
        <w:rPr>
          <w:i/>
          <w:sz w:val="26"/>
        </w:rPr>
        <w:t>company's</w:t>
      </w:r>
      <w:r>
        <w:rPr>
          <w:i/>
          <w:spacing w:val="62"/>
          <w:sz w:val="26"/>
        </w:rPr>
        <w:t> </w:t>
      </w:r>
      <w:r>
        <w:rPr>
          <w:i/>
          <w:sz w:val="26"/>
        </w:rPr>
        <w:t>affairs</w:t>
      </w:r>
      <w:r>
        <w:rPr>
          <w:i/>
          <w:spacing w:val="64"/>
          <w:sz w:val="26"/>
        </w:rPr>
        <w:t> </w:t>
      </w:r>
      <w:r>
        <w:rPr>
          <w:i/>
          <w:sz w:val="26"/>
        </w:rPr>
        <w:t>are</w:t>
      </w:r>
      <w:r>
        <w:rPr>
          <w:i/>
          <w:spacing w:val="62"/>
          <w:sz w:val="26"/>
        </w:rPr>
        <w:t> </w:t>
      </w:r>
      <w:r>
        <w:rPr>
          <w:i/>
          <w:sz w:val="26"/>
        </w:rPr>
        <w:t>being</w:t>
      </w:r>
      <w:r>
        <w:rPr>
          <w:i/>
          <w:spacing w:val="63"/>
          <w:sz w:val="26"/>
        </w:rPr>
        <w:t> </w:t>
      </w:r>
      <w:r>
        <w:rPr>
          <w:i/>
          <w:sz w:val="26"/>
        </w:rPr>
        <w:t>or</w:t>
      </w:r>
      <w:r>
        <w:rPr>
          <w:i/>
          <w:spacing w:val="62"/>
          <w:sz w:val="26"/>
        </w:rPr>
        <w:t> </w:t>
      </w:r>
      <w:r>
        <w:rPr>
          <w:i/>
          <w:sz w:val="26"/>
        </w:rPr>
        <w:t>have</w:t>
      </w:r>
      <w:r>
        <w:rPr>
          <w:i/>
          <w:spacing w:val="62"/>
          <w:sz w:val="26"/>
        </w:rPr>
        <w:t> </w:t>
      </w:r>
      <w:r>
        <w:rPr>
          <w:i/>
          <w:sz w:val="26"/>
        </w:rPr>
        <w:t>been</w:t>
      </w:r>
      <w:r>
        <w:rPr>
          <w:i/>
          <w:spacing w:val="63"/>
          <w:sz w:val="26"/>
        </w:rPr>
        <w:t> </w:t>
      </w:r>
      <w:r>
        <w:rPr>
          <w:i/>
          <w:sz w:val="26"/>
        </w:rPr>
        <w:t>conducted</w:t>
      </w:r>
      <w:r>
        <w:rPr>
          <w:i/>
          <w:spacing w:val="3"/>
          <w:sz w:val="26"/>
        </w:rPr>
        <w:t> </w:t>
      </w:r>
      <w:r>
        <w:rPr>
          <w:i/>
          <w:sz w:val="26"/>
        </w:rPr>
        <w:t>with</w:t>
      </w:r>
      <w:r>
        <w:rPr>
          <w:i/>
          <w:spacing w:val="-63"/>
          <w:sz w:val="26"/>
        </w:rPr>
        <w:t> </w:t>
      </w:r>
      <w:r>
        <w:rPr>
          <w:i/>
          <w:sz w:val="26"/>
        </w:rPr>
        <w:t>intent to defraud its creditors or the creditors of any other person,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or in a manner which is unfairly prejudicial to some part of its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members;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or</w:t>
      </w:r>
    </w:p>
    <w:p>
      <w:pPr>
        <w:pStyle w:val="ListParagraph"/>
        <w:numPr>
          <w:ilvl w:val="1"/>
          <w:numId w:val="21"/>
        </w:numPr>
        <w:tabs>
          <w:tab w:pos="2026" w:val="left" w:leader="none"/>
        </w:tabs>
        <w:spacing w:line="240" w:lineRule="auto" w:before="1" w:after="0"/>
        <w:ind w:left="1960" w:right="839" w:hanging="716"/>
        <w:jc w:val="both"/>
        <w:rPr>
          <w:i/>
          <w:sz w:val="26"/>
        </w:rPr>
      </w:pPr>
      <w:r>
        <w:rPr/>
        <w:tab/>
      </w:r>
      <w:r>
        <w:rPr>
          <w:i/>
          <w:sz w:val="26"/>
        </w:rPr>
        <w:t>any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actual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proposed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act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omission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65"/>
          <w:sz w:val="26"/>
        </w:rPr>
        <w:t> </w:t>
      </w:r>
      <w:r>
        <w:rPr>
          <w:i/>
          <w:sz w:val="26"/>
        </w:rPr>
        <w:t>company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(including an act or omission on its behalf) is or would be so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prejudicial, or that the company was formed for any fraudulent or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unlawful purpose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or;</w:t>
      </w:r>
    </w:p>
    <w:p>
      <w:pPr>
        <w:pStyle w:val="ListParagraph"/>
        <w:numPr>
          <w:ilvl w:val="1"/>
          <w:numId w:val="21"/>
        </w:numPr>
        <w:tabs>
          <w:tab w:pos="1961" w:val="left" w:leader="none"/>
        </w:tabs>
        <w:spacing w:line="240" w:lineRule="auto" w:before="0" w:after="0"/>
        <w:ind w:left="1960" w:right="834" w:hanging="716"/>
        <w:jc w:val="both"/>
        <w:rPr>
          <w:i/>
          <w:sz w:val="26"/>
        </w:rPr>
      </w:pPr>
      <w:r>
        <w:rPr>
          <w:i/>
          <w:sz w:val="26"/>
        </w:rPr>
        <w:t>persons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concerned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with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company's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formation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management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its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affairs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have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connection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therewith</w:t>
      </w:r>
      <w:r>
        <w:rPr>
          <w:i/>
          <w:spacing w:val="65"/>
          <w:sz w:val="26"/>
        </w:rPr>
        <w:t> </w:t>
      </w:r>
      <w:r>
        <w:rPr>
          <w:i/>
          <w:sz w:val="26"/>
        </w:rPr>
        <w:t>been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guilty of fraud, misfeasance or other misconduct towards it or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towards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its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members;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or</w:t>
      </w:r>
    </w:p>
    <w:p>
      <w:pPr>
        <w:pStyle w:val="ListParagraph"/>
        <w:numPr>
          <w:ilvl w:val="1"/>
          <w:numId w:val="21"/>
        </w:numPr>
        <w:tabs>
          <w:tab w:pos="1961" w:val="left" w:leader="none"/>
        </w:tabs>
        <w:spacing w:line="240" w:lineRule="auto" w:before="0" w:after="0"/>
        <w:ind w:left="1960" w:right="838" w:hanging="716"/>
        <w:jc w:val="both"/>
        <w:rPr>
          <w:i/>
          <w:sz w:val="26"/>
        </w:rPr>
      </w:pPr>
      <w:r>
        <w:rPr>
          <w:i/>
          <w:sz w:val="26"/>
        </w:rPr>
        <w:t>the company's members have not been given all the information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with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respect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to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its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affairs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which they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might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reasonably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expect.</w:t>
      </w:r>
    </w:p>
    <w:p>
      <w:pPr>
        <w:pStyle w:val="ListParagraph"/>
        <w:numPr>
          <w:ilvl w:val="0"/>
          <w:numId w:val="21"/>
        </w:numPr>
        <w:tabs>
          <w:tab w:pos="2026" w:val="left" w:leader="none"/>
        </w:tabs>
        <w:spacing w:line="240" w:lineRule="auto" w:before="0" w:after="0"/>
        <w:ind w:left="1960" w:right="836" w:hanging="716"/>
        <w:jc w:val="both"/>
        <w:rPr>
          <w:i/>
          <w:sz w:val="26"/>
        </w:rPr>
      </w:pPr>
      <w:r>
        <w:rPr/>
        <w:tab/>
      </w:r>
      <w:r>
        <w:rPr>
          <w:i/>
          <w:sz w:val="26"/>
        </w:rPr>
        <w:t>Subsections (l) and (2) of this section shall be without prejudice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to the powers of the</w:t>
      </w:r>
      <w:r>
        <w:rPr>
          <w:i/>
          <w:spacing w:val="65"/>
          <w:sz w:val="26"/>
        </w:rPr>
        <w:t> </w:t>
      </w:r>
      <w:r>
        <w:rPr>
          <w:i/>
          <w:sz w:val="26"/>
        </w:rPr>
        <w:t>Commission under section 322 of this Act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and the power conferred by subsection (2) of this section, shall be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exercisable with respect to a body corporate notwithstanding that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it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is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in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course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being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voluntarily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wound</w:t>
      </w:r>
      <w:r>
        <w:rPr>
          <w:i/>
          <w:spacing w:val="2"/>
          <w:sz w:val="26"/>
        </w:rPr>
        <w:t> </w:t>
      </w:r>
      <w:r>
        <w:rPr>
          <w:i/>
          <w:sz w:val="26"/>
        </w:rPr>
        <w:t>up.</w:t>
      </w:r>
    </w:p>
    <w:p>
      <w:pPr>
        <w:pStyle w:val="ListParagraph"/>
        <w:numPr>
          <w:ilvl w:val="0"/>
          <w:numId w:val="21"/>
        </w:numPr>
        <w:tabs>
          <w:tab w:pos="1961" w:val="left" w:leader="none"/>
        </w:tabs>
        <w:spacing w:line="240" w:lineRule="auto" w:before="0" w:after="0"/>
        <w:ind w:left="1960" w:right="842" w:hanging="720"/>
        <w:jc w:val="both"/>
        <w:rPr>
          <w:i/>
          <w:sz w:val="26"/>
        </w:rPr>
      </w:pPr>
      <w:r>
        <w:rPr>
          <w:i/>
          <w:sz w:val="26"/>
        </w:rPr>
        <w:t>Reference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subsection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(2)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this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section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to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company's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members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includes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any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to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following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persons-</w:t>
      </w:r>
    </w:p>
    <w:p>
      <w:pPr>
        <w:pStyle w:val="ListParagraph"/>
        <w:numPr>
          <w:ilvl w:val="1"/>
          <w:numId w:val="21"/>
        </w:numPr>
        <w:tabs>
          <w:tab w:pos="2026" w:val="left" w:leader="none"/>
        </w:tabs>
        <w:spacing w:line="299" w:lineRule="exact" w:before="0" w:after="0"/>
        <w:ind w:left="2025" w:right="0" w:hanging="786"/>
        <w:jc w:val="both"/>
        <w:rPr>
          <w:i/>
          <w:sz w:val="26"/>
        </w:rPr>
      </w:pPr>
      <w:r>
        <w:rPr>
          <w:i/>
          <w:sz w:val="26"/>
        </w:rPr>
        <w:t>the</w:t>
      </w:r>
      <w:r>
        <w:rPr>
          <w:i/>
          <w:spacing w:val="-7"/>
          <w:sz w:val="26"/>
        </w:rPr>
        <w:t> </w:t>
      </w:r>
      <w:r>
        <w:rPr>
          <w:i/>
          <w:sz w:val="26"/>
        </w:rPr>
        <w:t>personal</w:t>
      </w:r>
      <w:r>
        <w:rPr>
          <w:i/>
          <w:spacing w:val="-6"/>
          <w:sz w:val="26"/>
        </w:rPr>
        <w:t> </w:t>
      </w:r>
      <w:r>
        <w:rPr>
          <w:i/>
          <w:sz w:val="26"/>
        </w:rPr>
        <w:t>representatives</w:t>
      </w:r>
      <w:r>
        <w:rPr>
          <w:i/>
          <w:spacing w:val="-6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-6"/>
          <w:sz w:val="26"/>
        </w:rPr>
        <w:t> </w:t>
      </w:r>
      <w:r>
        <w:rPr>
          <w:i/>
          <w:sz w:val="26"/>
        </w:rPr>
        <w:t>a</w:t>
      </w:r>
      <w:r>
        <w:rPr>
          <w:i/>
          <w:spacing w:val="-4"/>
          <w:sz w:val="26"/>
        </w:rPr>
        <w:t> </w:t>
      </w:r>
      <w:r>
        <w:rPr>
          <w:i/>
          <w:sz w:val="26"/>
        </w:rPr>
        <w:t>deceased</w:t>
      </w:r>
      <w:r>
        <w:rPr>
          <w:i/>
          <w:spacing w:val="-4"/>
          <w:sz w:val="26"/>
        </w:rPr>
        <w:t> </w:t>
      </w:r>
      <w:r>
        <w:rPr>
          <w:i/>
          <w:sz w:val="26"/>
        </w:rPr>
        <w:t>member;</w:t>
      </w:r>
      <w:r>
        <w:rPr>
          <w:i/>
          <w:spacing w:val="-7"/>
          <w:sz w:val="26"/>
        </w:rPr>
        <w:t> </w:t>
      </w:r>
      <w:r>
        <w:rPr>
          <w:i/>
          <w:sz w:val="26"/>
        </w:rPr>
        <w:t>and</w:t>
      </w:r>
    </w:p>
    <w:p>
      <w:pPr>
        <w:spacing w:after="0" w:line="299" w:lineRule="exact"/>
        <w:jc w:val="both"/>
        <w:rPr>
          <w:sz w:val="26"/>
        </w:rPr>
        <w:sectPr>
          <w:pgSz w:w="12240" w:h="15840"/>
          <w:pgMar w:header="0" w:footer="1068" w:top="1360" w:bottom="1260" w:left="1280" w:right="1260"/>
        </w:sectPr>
      </w:pPr>
    </w:p>
    <w:p>
      <w:pPr>
        <w:pStyle w:val="ListParagraph"/>
        <w:numPr>
          <w:ilvl w:val="1"/>
          <w:numId w:val="21"/>
        </w:numPr>
        <w:tabs>
          <w:tab w:pos="1960" w:val="left" w:leader="none"/>
          <w:tab w:pos="1961" w:val="left" w:leader="none"/>
          <w:tab w:pos="2550" w:val="left" w:leader="none"/>
          <w:tab w:pos="3675" w:val="left" w:leader="none"/>
          <w:tab w:pos="4094" w:val="left" w:leader="none"/>
          <w:tab w:pos="4931" w:val="left" w:leader="none"/>
          <w:tab w:pos="5826" w:val="left" w:leader="none"/>
          <w:tab w:pos="6538" w:val="left" w:leader="none"/>
          <w:tab w:pos="7246" w:val="left" w:leader="none"/>
          <w:tab w:pos="8630" w:val="left" w:leader="none"/>
        </w:tabs>
        <w:spacing w:line="240" w:lineRule="auto" w:before="72" w:after="0"/>
        <w:ind w:left="1960" w:right="834" w:hanging="720"/>
        <w:jc w:val="left"/>
        <w:rPr>
          <w:i/>
          <w:sz w:val="26"/>
        </w:rPr>
      </w:pPr>
      <w:r>
        <w:rPr>
          <w:i/>
          <w:sz w:val="26"/>
        </w:rPr>
        <w:t>any</w:t>
        <w:tab/>
        <w:t>personal</w:t>
        <w:tab/>
        <w:t>to</w:t>
        <w:tab/>
        <w:t>whom</w:t>
        <w:tab/>
        <w:t>shares</w:t>
        <w:tab/>
        <w:t>have</w:t>
        <w:tab/>
        <w:t>been</w:t>
        <w:tab/>
        <w:t>transferred</w:t>
        <w:tab/>
      </w:r>
      <w:r>
        <w:rPr>
          <w:i/>
          <w:spacing w:val="-1"/>
          <w:sz w:val="26"/>
        </w:rPr>
        <w:t>or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transmitted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by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operation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law.</w:t>
      </w:r>
    </w:p>
    <w:p>
      <w:pPr>
        <w:pStyle w:val="BodyText"/>
        <w:rPr>
          <w:i/>
          <w:sz w:val="28"/>
        </w:rPr>
      </w:pPr>
    </w:p>
    <w:p>
      <w:pPr>
        <w:pStyle w:val="BodyText"/>
        <w:rPr>
          <w:i/>
          <w:sz w:val="24"/>
        </w:rPr>
      </w:pPr>
    </w:p>
    <w:p>
      <w:pPr>
        <w:pStyle w:val="BodyText"/>
        <w:spacing w:line="480" w:lineRule="auto"/>
        <w:ind w:left="520" w:right="208"/>
        <w:jc w:val="both"/>
      </w:pPr>
      <w:r>
        <w:rPr/>
        <w:t>From the wordings of Section 314(1), (2) &amp; (3), it appears that only shareholders may</w:t>
      </w:r>
      <w:r>
        <w:rPr>
          <w:spacing w:val="-62"/>
        </w:rPr>
        <w:t> </w:t>
      </w:r>
      <w:r>
        <w:rPr/>
        <w:t>apply to the Commission with supportive evidence. This section seems to shut out</w:t>
      </w:r>
      <w:r>
        <w:rPr>
          <w:spacing w:val="1"/>
        </w:rPr>
        <w:t> </w:t>
      </w:r>
      <w:r>
        <w:rPr/>
        <w:t>inspection on the basis of public policy as it did not take cognizance of the procedure</w:t>
      </w:r>
      <w:r>
        <w:rPr>
          <w:spacing w:val="1"/>
        </w:rPr>
        <w:t> </w:t>
      </w:r>
      <w:r>
        <w:rPr/>
        <w:t>for</w:t>
      </w:r>
      <w:r>
        <w:rPr>
          <w:spacing w:val="-2"/>
        </w:rPr>
        <w:t> </w:t>
      </w:r>
      <w:r>
        <w:rPr/>
        <w:t>complain</w:t>
      </w:r>
      <w:r>
        <w:rPr>
          <w:spacing w:val="-1"/>
        </w:rPr>
        <w:t> </w:t>
      </w:r>
      <w:r>
        <w:rPr/>
        <w:t>based</w:t>
      </w:r>
      <w:r>
        <w:rPr>
          <w:spacing w:val="2"/>
        </w:rPr>
        <w:t> </w:t>
      </w:r>
      <w:r>
        <w:rPr/>
        <w:t>on</w:t>
      </w:r>
      <w:r>
        <w:rPr>
          <w:spacing w:val="1"/>
        </w:rPr>
        <w:t> </w:t>
      </w:r>
      <w:r>
        <w:rPr/>
        <w:t>public</w:t>
      </w:r>
      <w:r>
        <w:rPr>
          <w:spacing w:val="-1"/>
        </w:rPr>
        <w:t> </w:t>
      </w:r>
      <w:r>
        <w:rPr/>
        <w:t>interest.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pStyle w:val="BodyText"/>
        <w:spacing w:line="480" w:lineRule="auto"/>
        <w:ind w:left="520" w:right="205"/>
        <w:jc w:val="both"/>
      </w:pPr>
      <w:r>
        <w:rPr/>
        <w:t>It is our respectful view however that Section 314(1), (2) &amp; (3) does not abrogate the</w:t>
      </w:r>
      <w:r>
        <w:rPr>
          <w:spacing w:val="1"/>
        </w:rPr>
        <w:t> </w:t>
      </w:r>
      <w:r>
        <w:rPr/>
        <w:t>powers of the Commission under Section 7(1)(C) to investigate where the interest of</w:t>
      </w:r>
      <w:r>
        <w:rPr>
          <w:spacing w:val="1"/>
        </w:rPr>
        <w:t> </w:t>
      </w:r>
      <w:r>
        <w:rPr/>
        <w:t>public so demand because Section 314 regulates how shareholders may petition. It</w:t>
      </w:r>
      <w:r>
        <w:rPr>
          <w:spacing w:val="1"/>
        </w:rPr>
        <w:t> </w:t>
      </w:r>
      <w:r>
        <w:rPr/>
        <w:t>does</w:t>
      </w:r>
      <w:r>
        <w:rPr>
          <w:spacing w:val="-1"/>
        </w:rPr>
        <w:t> </w:t>
      </w:r>
      <w:r>
        <w:rPr/>
        <w:t>not</w:t>
      </w:r>
      <w:r>
        <w:rPr>
          <w:spacing w:val="-2"/>
        </w:rPr>
        <w:t> </w:t>
      </w:r>
      <w:r>
        <w:rPr/>
        <w:t>foreclose</w:t>
      </w:r>
      <w:r>
        <w:rPr>
          <w:spacing w:val="-1"/>
        </w:rPr>
        <w:t> </w:t>
      </w:r>
      <w:r>
        <w:rPr/>
        <w:t>petition</w:t>
      </w:r>
      <w:r>
        <w:rPr>
          <w:spacing w:val="-1"/>
        </w:rPr>
        <w:t> </w:t>
      </w:r>
      <w:r>
        <w:rPr/>
        <w:t>from</w:t>
      </w:r>
      <w:r>
        <w:rPr>
          <w:spacing w:val="-3"/>
        </w:rPr>
        <w:t> </w:t>
      </w:r>
      <w:r>
        <w:rPr/>
        <w:t>the</w:t>
      </w:r>
      <w:r>
        <w:rPr>
          <w:spacing w:val="-1"/>
        </w:rPr>
        <w:t> </w:t>
      </w:r>
      <w:r>
        <w:rPr/>
        <w:t>public.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pStyle w:val="BodyText"/>
        <w:spacing w:line="480" w:lineRule="auto"/>
        <w:ind w:left="520" w:right="209"/>
        <w:jc w:val="both"/>
      </w:pPr>
      <w:r>
        <w:rPr/>
        <w:t>Further,</w:t>
      </w:r>
      <w:r>
        <w:rPr>
          <w:spacing w:val="61"/>
        </w:rPr>
        <w:t> </w:t>
      </w:r>
      <w:r>
        <w:rPr/>
        <w:t>it</w:t>
      </w:r>
      <w:r>
        <w:rPr>
          <w:spacing w:val="62"/>
        </w:rPr>
        <w:t> </w:t>
      </w:r>
      <w:r>
        <w:rPr/>
        <w:t>submitted</w:t>
      </w:r>
      <w:r>
        <w:rPr>
          <w:spacing w:val="61"/>
        </w:rPr>
        <w:t> </w:t>
      </w:r>
      <w:r>
        <w:rPr/>
        <w:t>that</w:t>
      </w:r>
      <w:r>
        <w:rPr>
          <w:spacing w:val="62"/>
        </w:rPr>
        <w:t> </w:t>
      </w:r>
      <w:r>
        <w:rPr/>
        <w:t>the</w:t>
      </w:r>
      <w:r>
        <w:rPr>
          <w:spacing w:val="61"/>
        </w:rPr>
        <w:t> </w:t>
      </w:r>
      <w:r>
        <w:rPr/>
        <w:t>Commission</w:t>
      </w:r>
      <w:r>
        <w:rPr>
          <w:spacing w:val="62"/>
        </w:rPr>
        <w:t> </w:t>
      </w:r>
      <w:r>
        <w:rPr/>
        <w:t>on</w:t>
      </w:r>
      <w:r>
        <w:rPr>
          <w:spacing w:val="61"/>
        </w:rPr>
        <w:t> </w:t>
      </w:r>
      <w:r>
        <w:rPr/>
        <w:t>the</w:t>
      </w:r>
      <w:r>
        <w:rPr>
          <w:spacing w:val="62"/>
        </w:rPr>
        <w:t> </w:t>
      </w:r>
      <w:r>
        <w:rPr/>
        <w:t>strength</w:t>
      </w:r>
      <w:r>
        <w:rPr>
          <w:spacing w:val="62"/>
        </w:rPr>
        <w:t> </w:t>
      </w:r>
      <w:r>
        <w:rPr/>
        <w:t>of</w:t>
      </w:r>
      <w:r>
        <w:rPr>
          <w:spacing w:val="63"/>
        </w:rPr>
        <w:t> </w:t>
      </w:r>
      <w:r>
        <w:rPr/>
        <w:t>Section</w:t>
      </w:r>
      <w:r>
        <w:rPr>
          <w:spacing w:val="62"/>
        </w:rPr>
        <w:t> </w:t>
      </w:r>
      <w:r>
        <w:rPr/>
        <w:t>7(1)(C)</w:t>
      </w:r>
      <w:r>
        <w:rPr>
          <w:spacing w:val="61"/>
        </w:rPr>
        <w:t> </w:t>
      </w:r>
      <w:r>
        <w:rPr/>
        <w:t>of</w:t>
      </w:r>
      <w:r>
        <w:rPr>
          <w:spacing w:val="-62"/>
        </w:rPr>
        <w:t> </w:t>
      </w:r>
      <w:r>
        <w:rPr/>
        <w:t>CAMA</w:t>
      </w:r>
      <w:r>
        <w:rPr>
          <w:spacing w:val="-2"/>
        </w:rPr>
        <w:t> </w:t>
      </w:r>
      <w:r>
        <w:rPr/>
        <w:t>which</w:t>
      </w:r>
      <w:r>
        <w:rPr>
          <w:spacing w:val="-1"/>
        </w:rPr>
        <w:t> </w:t>
      </w:r>
      <w:r>
        <w:rPr/>
        <w:t>states</w:t>
      </w:r>
      <w:r>
        <w:rPr>
          <w:spacing w:val="-1"/>
        </w:rPr>
        <w:t> </w:t>
      </w:r>
      <w:r>
        <w:rPr/>
        <w:t>thus</w:t>
      </w:r>
    </w:p>
    <w:p>
      <w:pPr>
        <w:spacing w:line="480" w:lineRule="auto" w:before="0"/>
        <w:ind w:left="1240" w:right="1102" w:firstLine="0"/>
        <w:jc w:val="left"/>
        <w:rPr>
          <w:i/>
          <w:sz w:val="26"/>
        </w:rPr>
      </w:pPr>
      <w:r>
        <w:rPr>
          <w:i/>
          <w:sz w:val="26"/>
        </w:rPr>
        <w:t>Undertake</w:t>
      </w:r>
      <w:r>
        <w:rPr>
          <w:i/>
          <w:spacing w:val="4"/>
          <w:sz w:val="26"/>
        </w:rPr>
        <w:t> </w:t>
      </w:r>
      <w:r>
        <w:rPr>
          <w:i/>
          <w:sz w:val="26"/>
        </w:rPr>
        <w:t>such</w:t>
      </w:r>
      <w:r>
        <w:rPr>
          <w:i/>
          <w:spacing w:val="4"/>
          <w:sz w:val="26"/>
        </w:rPr>
        <w:t> </w:t>
      </w:r>
      <w:r>
        <w:rPr>
          <w:i/>
          <w:sz w:val="26"/>
        </w:rPr>
        <w:t>activities</w:t>
      </w:r>
      <w:r>
        <w:rPr>
          <w:i/>
          <w:spacing w:val="5"/>
          <w:sz w:val="26"/>
        </w:rPr>
        <w:t> </w:t>
      </w:r>
      <w:r>
        <w:rPr>
          <w:i/>
          <w:sz w:val="26"/>
        </w:rPr>
        <w:t>as</w:t>
      </w:r>
      <w:r>
        <w:rPr>
          <w:i/>
          <w:spacing w:val="4"/>
          <w:sz w:val="26"/>
        </w:rPr>
        <w:t> </w:t>
      </w:r>
      <w:r>
        <w:rPr>
          <w:i/>
          <w:sz w:val="26"/>
        </w:rPr>
        <w:t>are</w:t>
      </w:r>
      <w:r>
        <w:rPr>
          <w:i/>
          <w:spacing w:val="4"/>
          <w:sz w:val="26"/>
        </w:rPr>
        <w:t> </w:t>
      </w:r>
      <w:r>
        <w:rPr>
          <w:i/>
          <w:sz w:val="26"/>
        </w:rPr>
        <w:t>necessary</w:t>
      </w:r>
      <w:r>
        <w:rPr>
          <w:i/>
          <w:spacing w:val="5"/>
          <w:sz w:val="26"/>
        </w:rPr>
        <w:t> </w:t>
      </w:r>
      <w:r>
        <w:rPr>
          <w:i/>
          <w:sz w:val="26"/>
        </w:rPr>
        <w:t>or</w:t>
      </w:r>
      <w:r>
        <w:rPr>
          <w:i/>
          <w:spacing w:val="6"/>
          <w:sz w:val="26"/>
        </w:rPr>
        <w:t> </w:t>
      </w:r>
      <w:r>
        <w:rPr>
          <w:i/>
          <w:sz w:val="26"/>
        </w:rPr>
        <w:t>expedient</w:t>
      </w:r>
      <w:r>
        <w:rPr>
          <w:i/>
          <w:spacing w:val="4"/>
          <w:sz w:val="26"/>
        </w:rPr>
        <w:t> </w:t>
      </w:r>
      <w:r>
        <w:rPr>
          <w:i/>
          <w:sz w:val="26"/>
        </w:rPr>
        <w:t>for</w:t>
      </w:r>
      <w:r>
        <w:rPr>
          <w:i/>
          <w:spacing w:val="5"/>
          <w:sz w:val="26"/>
        </w:rPr>
        <w:t> </w:t>
      </w:r>
      <w:r>
        <w:rPr>
          <w:i/>
          <w:sz w:val="26"/>
        </w:rPr>
        <w:t>giving</w:t>
      </w:r>
      <w:r>
        <w:rPr>
          <w:i/>
          <w:spacing w:val="4"/>
          <w:sz w:val="26"/>
        </w:rPr>
        <w:t> </w:t>
      </w:r>
      <w:r>
        <w:rPr>
          <w:i/>
          <w:sz w:val="26"/>
        </w:rPr>
        <w:t>full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effect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to 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provision of this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Act</w:t>
      </w:r>
    </w:p>
    <w:p>
      <w:pPr>
        <w:pStyle w:val="BodyText"/>
        <w:rPr>
          <w:i/>
          <w:sz w:val="28"/>
        </w:rPr>
      </w:pPr>
    </w:p>
    <w:p>
      <w:pPr>
        <w:pStyle w:val="BodyText"/>
        <w:spacing w:before="2"/>
        <w:rPr>
          <w:i/>
          <w:sz w:val="23"/>
        </w:rPr>
      </w:pPr>
    </w:p>
    <w:p>
      <w:pPr>
        <w:pStyle w:val="BodyText"/>
        <w:spacing w:line="480" w:lineRule="auto" w:before="1"/>
        <w:ind w:left="520" w:right="205"/>
        <w:jc w:val="both"/>
      </w:pPr>
      <w:r>
        <w:rPr/>
        <w:t>May accept complaint or petition from the public and thereafter investigate such a</w:t>
      </w:r>
      <w:r>
        <w:rPr>
          <w:spacing w:val="1"/>
        </w:rPr>
        <w:t> </w:t>
      </w:r>
      <w:r>
        <w:rPr/>
        <w:t>company. For instance, a complaint was made to the Commission on a particular</w:t>
      </w:r>
      <w:r>
        <w:rPr>
          <w:spacing w:val="1"/>
        </w:rPr>
        <w:t> </w:t>
      </w:r>
      <w:r>
        <w:rPr/>
        <w:t>wonder bank in Lagos that was defrauding members of the public with jumbo interest</w:t>
      </w:r>
      <w:r>
        <w:rPr>
          <w:spacing w:val="-62"/>
        </w:rPr>
        <w:t> </w:t>
      </w:r>
      <w:r>
        <w:rPr/>
        <w:t>rate. Upon investigation, it was discovered that the company was registered and the</w:t>
      </w:r>
      <w:r>
        <w:rPr>
          <w:spacing w:val="1"/>
        </w:rPr>
        <w:t> </w:t>
      </w:r>
      <w:r>
        <w:rPr/>
        <w:t>promoters</w:t>
      </w:r>
      <w:r>
        <w:rPr>
          <w:spacing w:val="39"/>
        </w:rPr>
        <w:t> </w:t>
      </w:r>
      <w:r>
        <w:rPr/>
        <w:t>of</w:t>
      </w:r>
      <w:r>
        <w:rPr>
          <w:spacing w:val="40"/>
        </w:rPr>
        <w:t> </w:t>
      </w:r>
      <w:r>
        <w:rPr/>
        <w:t>the</w:t>
      </w:r>
      <w:r>
        <w:rPr>
          <w:spacing w:val="39"/>
        </w:rPr>
        <w:t> </w:t>
      </w:r>
      <w:r>
        <w:rPr/>
        <w:t>company</w:t>
      </w:r>
      <w:r>
        <w:rPr>
          <w:spacing w:val="35"/>
        </w:rPr>
        <w:t> </w:t>
      </w:r>
      <w:r>
        <w:rPr/>
        <w:t>were</w:t>
      </w:r>
      <w:r>
        <w:rPr>
          <w:spacing w:val="38"/>
        </w:rPr>
        <w:t> </w:t>
      </w:r>
      <w:r>
        <w:rPr/>
        <w:t>arrested</w:t>
      </w:r>
      <w:r>
        <w:rPr>
          <w:spacing w:val="39"/>
        </w:rPr>
        <w:t> </w:t>
      </w:r>
      <w:r>
        <w:rPr/>
        <w:t>and</w:t>
      </w:r>
      <w:r>
        <w:rPr>
          <w:spacing w:val="39"/>
        </w:rPr>
        <w:t> </w:t>
      </w:r>
      <w:r>
        <w:rPr/>
        <w:t>prosecuted.</w:t>
      </w:r>
      <w:r>
        <w:rPr>
          <w:spacing w:val="39"/>
        </w:rPr>
        <w:t> </w:t>
      </w:r>
      <w:r>
        <w:rPr/>
        <w:t>The</w:t>
      </w:r>
      <w:r>
        <w:rPr>
          <w:spacing w:val="39"/>
        </w:rPr>
        <w:t> </w:t>
      </w:r>
      <w:r>
        <w:rPr/>
        <w:t>Commission</w:t>
      </w:r>
      <w:r>
        <w:rPr>
          <w:spacing w:val="39"/>
        </w:rPr>
        <w:t> </w:t>
      </w:r>
      <w:r>
        <w:rPr/>
        <w:t>did</w:t>
      </w:r>
      <w:r>
        <w:rPr>
          <w:spacing w:val="39"/>
        </w:rPr>
        <w:t> </w:t>
      </w:r>
      <w:r>
        <w:rPr/>
        <w:t>not</w:t>
      </w:r>
    </w:p>
    <w:p>
      <w:pPr>
        <w:spacing w:after="0" w:line="480" w:lineRule="auto"/>
        <w:jc w:val="both"/>
        <w:sectPr>
          <w:pgSz w:w="12240" w:h="15840"/>
          <w:pgMar w:header="0" w:footer="1068" w:top="1360" w:bottom="1260" w:left="1280" w:right="1260"/>
        </w:sectPr>
      </w:pPr>
    </w:p>
    <w:p>
      <w:pPr>
        <w:pStyle w:val="BodyText"/>
        <w:spacing w:line="480" w:lineRule="auto" w:before="72"/>
        <w:ind w:left="520" w:right="208"/>
        <w:jc w:val="both"/>
      </w:pPr>
      <w:r>
        <w:rPr/>
        <w:t>refuse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accept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complaint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shareholders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-62"/>
        </w:rPr>
        <w:t> </w:t>
      </w:r>
      <w:r>
        <w:rPr/>
        <w:t>company. Obviously,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decision</w:t>
      </w:r>
      <w:r>
        <w:rPr>
          <w:spacing w:val="1"/>
        </w:rPr>
        <w:t> </w:t>
      </w:r>
      <w:r>
        <w:rPr/>
        <w:t>to</w:t>
      </w:r>
      <w:r>
        <w:rPr>
          <w:spacing w:val="-1"/>
        </w:rPr>
        <w:t> </w:t>
      </w:r>
      <w:r>
        <w:rPr/>
        <w:t>investigate</w:t>
      </w:r>
      <w:r>
        <w:rPr>
          <w:spacing w:val="-2"/>
        </w:rPr>
        <w:t> </w:t>
      </w:r>
      <w:r>
        <w:rPr/>
        <w:t>was</w:t>
      </w:r>
      <w:r>
        <w:rPr>
          <w:spacing w:val="-2"/>
        </w:rPr>
        <w:t> </w:t>
      </w:r>
      <w:r>
        <w:rPr/>
        <w:t>based</w:t>
      </w:r>
      <w:r>
        <w:rPr>
          <w:spacing w:val="-1"/>
        </w:rPr>
        <w:t> </w:t>
      </w:r>
      <w:r>
        <w:rPr/>
        <w:t>on</w:t>
      </w:r>
      <w:r>
        <w:rPr>
          <w:spacing w:val="-2"/>
        </w:rPr>
        <w:t> </w:t>
      </w:r>
      <w:r>
        <w:rPr/>
        <w:t>public</w:t>
      </w:r>
      <w:r>
        <w:rPr>
          <w:spacing w:val="1"/>
        </w:rPr>
        <w:t> </w:t>
      </w:r>
      <w:r>
        <w:rPr/>
        <w:t>interest.</w:t>
      </w:r>
    </w:p>
    <w:p>
      <w:pPr>
        <w:pStyle w:val="BodyText"/>
        <w:rPr>
          <w:sz w:val="28"/>
        </w:rPr>
      </w:pPr>
    </w:p>
    <w:p>
      <w:pPr>
        <w:pStyle w:val="BodyText"/>
        <w:spacing w:before="11"/>
        <w:rPr>
          <w:sz w:val="23"/>
        </w:rPr>
      </w:pPr>
    </w:p>
    <w:p>
      <w:pPr>
        <w:pStyle w:val="BodyText"/>
        <w:spacing w:line="480" w:lineRule="auto"/>
        <w:ind w:left="520" w:right="183"/>
        <w:jc w:val="both"/>
      </w:pPr>
      <w:r>
        <w:rPr/>
        <w:t>The commission commences the process of investigation by appointing one or more</w:t>
      </w:r>
      <w:r>
        <w:rPr>
          <w:spacing w:val="1"/>
        </w:rPr>
        <w:t> </w:t>
      </w:r>
      <w:r>
        <w:rPr/>
        <w:t>competent</w:t>
      </w:r>
      <w:r>
        <w:rPr>
          <w:spacing w:val="1"/>
        </w:rPr>
        <w:t> </w:t>
      </w:r>
      <w:r>
        <w:rPr/>
        <w:t>inspectors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investigate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affairs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company.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investigation</w:t>
      </w:r>
      <w:r>
        <w:rPr>
          <w:spacing w:val="1"/>
        </w:rPr>
        <w:t> </w:t>
      </w:r>
      <w:r>
        <w:rPr/>
        <w:t>may</w:t>
      </w:r>
      <w:r>
        <w:rPr>
          <w:spacing w:val="-4"/>
        </w:rPr>
        <w:t> </w:t>
      </w:r>
      <w:r>
        <w:rPr/>
        <w:t>be</w:t>
      </w:r>
      <w:r>
        <w:rPr>
          <w:spacing w:val="-2"/>
        </w:rPr>
        <w:t> </w:t>
      </w:r>
      <w:r>
        <w:rPr/>
        <w:t>invoked</w:t>
      </w:r>
      <w:r>
        <w:rPr>
          <w:spacing w:val="-2"/>
        </w:rPr>
        <w:t> </w:t>
      </w:r>
      <w:r>
        <w:rPr/>
        <w:t>in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case of</w:t>
      </w:r>
      <w:r>
        <w:rPr>
          <w:spacing w:val="1"/>
        </w:rPr>
        <w:t> </w:t>
      </w:r>
      <w:r>
        <w:rPr/>
        <w:t>shareholders,</w:t>
      </w:r>
      <w:r>
        <w:rPr>
          <w:spacing w:val="1"/>
        </w:rPr>
        <w:t> </w:t>
      </w:r>
      <w:r>
        <w:rPr/>
        <w:t>by:</w:t>
      </w:r>
    </w:p>
    <w:p>
      <w:pPr>
        <w:pStyle w:val="ListParagraph"/>
        <w:numPr>
          <w:ilvl w:val="0"/>
          <w:numId w:val="22"/>
        </w:numPr>
        <w:tabs>
          <w:tab w:pos="1241" w:val="left" w:leader="none"/>
        </w:tabs>
        <w:spacing w:line="480" w:lineRule="auto" w:before="2" w:after="0"/>
        <w:ind w:left="1240" w:right="176" w:hanging="720"/>
        <w:jc w:val="both"/>
        <w:rPr>
          <w:sz w:val="26"/>
        </w:rPr>
      </w:pPr>
      <w:r>
        <w:rPr>
          <w:sz w:val="26"/>
        </w:rPr>
        <w:t>Holders of not less than one-forth of the class of shares issued in a company</w:t>
      </w:r>
      <w:r>
        <w:rPr>
          <w:spacing w:val="1"/>
          <w:sz w:val="26"/>
        </w:rPr>
        <w:t> </w:t>
      </w:r>
      <w:r>
        <w:rPr>
          <w:sz w:val="26"/>
        </w:rPr>
        <w:t>having</w:t>
      </w:r>
      <w:r>
        <w:rPr>
          <w:spacing w:val="-2"/>
          <w:sz w:val="26"/>
        </w:rPr>
        <w:t> </w:t>
      </w:r>
      <w:r>
        <w:rPr>
          <w:sz w:val="26"/>
        </w:rPr>
        <w:t>share</w:t>
      </w:r>
      <w:r>
        <w:rPr>
          <w:spacing w:val="-1"/>
          <w:sz w:val="26"/>
        </w:rPr>
        <w:t> </w:t>
      </w:r>
      <w:r>
        <w:rPr>
          <w:sz w:val="26"/>
        </w:rPr>
        <w:t>capital.</w:t>
      </w:r>
    </w:p>
    <w:p>
      <w:pPr>
        <w:pStyle w:val="ListParagraph"/>
        <w:numPr>
          <w:ilvl w:val="0"/>
          <w:numId w:val="22"/>
        </w:numPr>
        <w:tabs>
          <w:tab w:pos="1241" w:val="left" w:leader="none"/>
        </w:tabs>
        <w:spacing w:line="480" w:lineRule="auto" w:before="0" w:after="0"/>
        <w:ind w:left="1240" w:right="178" w:hanging="720"/>
        <w:jc w:val="both"/>
        <w:rPr>
          <w:sz w:val="26"/>
        </w:rPr>
      </w:pPr>
      <w:r>
        <w:rPr>
          <w:sz w:val="26"/>
        </w:rPr>
        <w:t>Holders of not less than one-forth of members in a company not having share-</w:t>
      </w:r>
      <w:r>
        <w:rPr>
          <w:spacing w:val="1"/>
          <w:sz w:val="26"/>
        </w:rPr>
        <w:t> </w:t>
      </w:r>
      <w:r>
        <w:rPr>
          <w:sz w:val="26"/>
        </w:rPr>
        <w:t>capital.</w:t>
      </w:r>
    </w:p>
    <w:p>
      <w:pPr>
        <w:pStyle w:val="ListParagraph"/>
        <w:numPr>
          <w:ilvl w:val="0"/>
          <w:numId w:val="22"/>
        </w:numPr>
        <w:tabs>
          <w:tab w:pos="1240" w:val="left" w:leader="none"/>
          <w:tab w:pos="1241" w:val="left" w:leader="none"/>
        </w:tabs>
        <w:spacing w:line="298" w:lineRule="exact" w:before="0" w:after="0"/>
        <w:ind w:left="1240" w:right="0" w:hanging="721"/>
        <w:jc w:val="left"/>
        <w:rPr>
          <w:sz w:val="26"/>
        </w:rPr>
      </w:pPr>
      <w:r>
        <w:rPr>
          <w:sz w:val="26"/>
        </w:rPr>
        <w:t>The</w:t>
      </w:r>
      <w:r>
        <w:rPr>
          <w:spacing w:val="-2"/>
          <w:sz w:val="26"/>
        </w:rPr>
        <w:t> </w:t>
      </w:r>
      <w:r>
        <w:rPr>
          <w:sz w:val="26"/>
        </w:rPr>
        <w:t>Company</w:t>
      </w:r>
      <w:r>
        <w:rPr>
          <w:spacing w:val="-6"/>
          <w:sz w:val="26"/>
        </w:rPr>
        <w:t> </w:t>
      </w:r>
      <w:r>
        <w:rPr>
          <w:sz w:val="26"/>
        </w:rPr>
        <w:t>upon</w:t>
      </w:r>
      <w:r>
        <w:rPr>
          <w:spacing w:val="-2"/>
          <w:sz w:val="26"/>
        </w:rPr>
        <w:t> </w:t>
      </w:r>
      <w:r>
        <w:rPr>
          <w:sz w:val="26"/>
        </w:rPr>
        <w:t>on</w:t>
      </w:r>
      <w:r>
        <w:rPr>
          <w:spacing w:val="1"/>
          <w:sz w:val="26"/>
        </w:rPr>
        <w:t> </w:t>
      </w:r>
      <w:r>
        <w:rPr>
          <w:sz w:val="26"/>
        </w:rPr>
        <w:t>application</w:t>
      </w:r>
      <w:r>
        <w:rPr>
          <w:spacing w:val="-2"/>
          <w:sz w:val="26"/>
        </w:rPr>
        <w:t> </w:t>
      </w:r>
      <w:r>
        <w:rPr>
          <w:sz w:val="26"/>
        </w:rPr>
        <w:t>filed</w:t>
      </w:r>
      <w:r>
        <w:rPr>
          <w:spacing w:val="-1"/>
          <w:sz w:val="26"/>
        </w:rPr>
        <w:t> </w:t>
      </w:r>
      <w:r>
        <w:rPr>
          <w:sz w:val="26"/>
        </w:rPr>
        <w:t>to that</w:t>
      </w:r>
      <w:r>
        <w:rPr>
          <w:spacing w:val="1"/>
          <w:sz w:val="26"/>
        </w:rPr>
        <w:t> </w:t>
      </w:r>
      <w:r>
        <w:rPr>
          <w:sz w:val="26"/>
        </w:rPr>
        <w:t>effect.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22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  <w:rPr>
          <w:sz w:val="26"/>
        </w:rPr>
      </w:pPr>
      <w:r>
        <w:rPr>
          <w:sz w:val="26"/>
        </w:rPr>
        <w:t>The</w:t>
      </w:r>
      <w:r>
        <w:rPr>
          <w:spacing w:val="-2"/>
          <w:sz w:val="26"/>
        </w:rPr>
        <w:t> </w:t>
      </w:r>
      <w:r>
        <w:rPr>
          <w:sz w:val="26"/>
        </w:rPr>
        <w:t>order</w:t>
      </w:r>
      <w:r>
        <w:rPr>
          <w:spacing w:val="-2"/>
          <w:sz w:val="26"/>
        </w:rPr>
        <w:t> </w:t>
      </w:r>
      <w:r>
        <w:rPr>
          <w:sz w:val="26"/>
        </w:rPr>
        <w:t>of</w:t>
      </w:r>
      <w:r>
        <w:rPr>
          <w:spacing w:val="2"/>
          <w:sz w:val="26"/>
        </w:rPr>
        <w:t> </w:t>
      </w:r>
      <w:r>
        <w:rPr>
          <w:sz w:val="26"/>
        </w:rPr>
        <w:t>court</w:t>
      </w:r>
      <w:r>
        <w:rPr>
          <w:spacing w:val="-2"/>
          <w:sz w:val="26"/>
        </w:rPr>
        <w:t> </w:t>
      </w:r>
      <w:r>
        <w:rPr>
          <w:sz w:val="26"/>
        </w:rPr>
        <w:t>declaring</w:t>
      </w:r>
      <w:r>
        <w:rPr>
          <w:spacing w:val="-2"/>
          <w:sz w:val="26"/>
        </w:rPr>
        <w:t> </w:t>
      </w:r>
      <w:r>
        <w:rPr>
          <w:sz w:val="26"/>
        </w:rPr>
        <w:t>that</w:t>
      </w:r>
      <w:r>
        <w:rPr>
          <w:spacing w:val="-1"/>
          <w:sz w:val="26"/>
        </w:rPr>
        <w:t> </w:t>
      </w:r>
      <w:r>
        <w:rPr>
          <w:sz w:val="26"/>
        </w:rPr>
        <w:t>the</w:t>
      </w:r>
      <w:r>
        <w:rPr>
          <w:spacing w:val="-2"/>
          <w:sz w:val="26"/>
        </w:rPr>
        <w:t> </w:t>
      </w:r>
      <w:r>
        <w:rPr>
          <w:sz w:val="26"/>
        </w:rPr>
        <w:t>company's</w:t>
      </w:r>
      <w:r>
        <w:rPr>
          <w:spacing w:val="-1"/>
          <w:sz w:val="26"/>
        </w:rPr>
        <w:t> </w:t>
      </w:r>
      <w:r>
        <w:rPr>
          <w:sz w:val="26"/>
        </w:rPr>
        <w:t>affairs</w:t>
      </w:r>
      <w:r>
        <w:rPr>
          <w:spacing w:val="-2"/>
          <w:sz w:val="26"/>
        </w:rPr>
        <w:t> </w:t>
      </w:r>
      <w:r>
        <w:rPr>
          <w:sz w:val="26"/>
        </w:rPr>
        <w:t>be</w:t>
      </w:r>
      <w:r>
        <w:rPr>
          <w:spacing w:val="-2"/>
          <w:sz w:val="26"/>
        </w:rPr>
        <w:t> </w:t>
      </w:r>
      <w:r>
        <w:rPr>
          <w:sz w:val="26"/>
        </w:rPr>
        <w:t>investigated.</w:t>
      </w:r>
    </w:p>
    <w:p>
      <w:pPr>
        <w:pStyle w:val="BodyText"/>
      </w:pPr>
    </w:p>
    <w:p>
      <w:pPr>
        <w:pStyle w:val="ListParagraph"/>
        <w:numPr>
          <w:ilvl w:val="0"/>
          <w:numId w:val="22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  <w:rPr>
          <w:sz w:val="26"/>
        </w:rPr>
      </w:pPr>
      <w:r>
        <w:rPr>
          <w:sz w:val="26"/>
        </w:rPr>
        <w:t>The</w:t>
      </w:r>
      <w:r>
        <w:rPr>
          <w:spacing w:val="-3"/>
          <w:sz w:val="26"/>
        </w:rPr>
        <w:t> </w:t>
      </w:r>
      <w:r>
        <w:rPr>
          <w:sz w:val="26"/>
        </w:rPr>
        <w:t>Commission</w:t>
      </w:r>
      <w:r>
        <w:rPr>
          <w:spacing w:val="1"/>
          <w:sz w:val="26"/>
        </w:rPr>
        <w:t> </w:t>
      </w:r>
      <w:r>
        <w:rPr>
          <w:i/>
          <w:sz w:val="26"/>
        </w:rPr>
        <w:t>suo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moto</w:t>
      </w:r>
      <w:r>
        <w:rPr>
          <w:sz w:val="26"/>
        </w:rPr>
        <w:t>.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spacing w:before="11"/>
        <w:rPr>
          <w:sz w:val="21"/>
        </w:rPr>
      </w:pPr>
    </w:p>
    <w:p>
      <w:pPr>
        <w:pStyle w:val="BodyText"/>
        <w:spacing w:line="480" w:lineRule="auto"/>
        <w:ind w:left="520" w:right="179"/>
        <w:jc w:val="both"/>
      </w:pPr>
      <w:r>
        <w:rPr/>
        <w:t>The requirement of one quarter of members has generated divergent views as to the</w:t>
      </w:r>
      <w:r>
        <w:rPr>
          <w:spacing w:val="1"/>
        </w:rPr>
        <w:t> </w:t>
      </w:r>
      <w:r>
        <w:rPr/>
        <w:t>propriety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same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otherwise.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writers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view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requisite</w:t>
      </w:r>
      <w:r>
        <w:rPr>
          <w:spacing w:val="1"/>
        </w:rPr>
        <w:t> </w:t>
      </w:r>
      <w:r>
        <w:rPr/>
        <w:t>requirement is ideal and fair, whilst some hold a contrary view.</w:t>
      </w:r>
      <w:r>
        <w:rPr>
          <w:spacing w:val="1"/>
        </w:rPr>
        <w:t> </w:t>
      </w:r>
      <w:r>
        <w:rPr/>
        <w:t>Among them is</w:t>
      </w:r>
      <w:r>
        <w:rPr>
          <w:spacing w:val="1"/>
        </w:rPr>
        <w:t> </w:t>
      </w:r>
      <w:r>
        <w:rPr/>
        <w:t>Professor</w:t>
      </w:r>
      <w:r>
        <w:rPr>
          <w:spacing w:val="1"/>
        </w:rPr>
        <w:t> </w:t>
      </w:r>
      <w:r>
        <w:rPr/>
        <w:t>Okonkwo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opined,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respect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forth</w:t>
      </w:r>
      <w:r>
        <w:rPr>
          <w:spacing w:val="1"/>
        </w:rPr>
        <w:t> </w:t>
      </w:r>
      <w:r>
        <w:rPr/>
        <w:t>membership</w:t>
      </w:r>
      <w:r>
        <w:rPr>
          <w:spacing w:val="1"/>
        </w:rPr>
        <w:t> </w:t>
      </w:r>
      <w:r>
        <w:rPr/>
        <w:t>requirement thus:</w:t>
      </w:r>
    </w:p>
    <w:p>
      <w:pPr>
        <w:spacing w:before="1"/>
        <w:ind w:left="1240" w:right="1105" w:firstLine="0"/>
        <w:jc w:val="both"/>
        <w:rPr>
          <w:i/>
          <w:sz w:val="26"/>
        </w:rPr>
      </w:pPr>
      <w:r>
        <w:rPr>
          <w:i/>
          <w:sz w:val="26"/>
        </w:rPr>
        <w:t>It is thought that the required minimum number of applicants here is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high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and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this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impedes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effective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utilization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process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investigation. Shareholding in most Nigerian Companies is widely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dispersed in small holding. It is no mean task to marshal up to one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forth</w:t>
      </w:r>
      <w:r>
        <w:rPr>
          <w:i/>
          <w:spacing w:val="5"/>
          <w:sz w:val="26"/>
        </w:rPr>
        <w:t> </w:t>
      </w:r>
      <w:r>
        <w:rPr>
          <w:i/>
          <w:sz w:val="26"/>
        </w:rPr>
        <w:t>in</w:t>
      </w:r>
      <w:r>
        <w:rPr>
          <w:i/>
          <w:spacing w:val="7"/>
          <w:sz w:val="26"/>
        </w:rPr>
        <w:t> </w:t>
      </w:r>
      <w:r>
        <w:rPr>
          <w:i/>
          <w:sz w:val="26"/>
        </w:rPr>
        <w:t>order</w:t>
      </w:r>
      <w:r>
        <w:rPr>
          <w:i/>
          <w:spacing w:val="6"/>
          <w:sz w:val="26"/>
        </w:rPr>
        <w:t> </w:t>
      </w:r>
      <w:r>
        <w:rPr>
          <w:i/>
          <w:sz w:val="26"/>
        </w:rPr>
        <w:t>to</w:t>
      </w:r>
      <w:r>
        <w:rPr>
          <w:i/>
          <w:spacing w:val="7"/>
          <w:sz w:val="26"/>
        </w:rPr>
        <w:t> </w:t>
      </w:r>
      <w:r>
        <w:rPr>
          <w:i/>
          <w:sz w:val="26"/>
        </w:rPr>
        <w:t>fight</w:t>
      </w:r>
      <w:r>
        <w:rPr>
          <w:i/>
          <w:spacing w:val="11"/>
          <w:sz w:val="26"/>
        </w:rPr>
        <w:t> </w:t>
      </w:r>
      <w:r>
        <w:rPr>
          <w:i/>
          <w:sz w:val="26"/>
        </w:rPr>
        <w:t>a</w:t>
      </w:r>
      <w:r>
        <w:rPr>
          <w:i/>
          <w:spacing w:val="5"/>
          <w:sz w:val="26"/>
        </w:rPr>
        <w:t> </w:t>
      </w:r>
      <w:r>
        <w:rPr>
          <w:i/>
          <w:sz w:val="26"/>
        </w:rPr>
        <w:t>course.</w:t>
      </w:r>
      <w:r>
        <w:rPr>
          <w:i/>
          <w:spacing w:val="5"/>
          <w:sz w:val="26"/>
        </w:rPr>
        <w:t> </w:t>
      </w:r>
      <w:r>
        <w:rPr>
          <w:i/>
          <w:sz w:val="26"/>
        </w:rPr>
        <w:t>Under</w:t>
      </w:r>
      <w:r>
        <w:rPr>
          <w:i/>
          <w:spacing w:val="6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5"/>
          <w:sz w:val="26"/>
        </w:rPr>
        <w:t> </w:t>
      </w:r>
      <w:r>
        <w:rPr>
          <w:i/>
          <w:sz w:val="26"/>
        </w:rPr>
        <w:t>Ghanaian</w:t>
      </w:r>
      <w:r>
        <w:rPr>
          <w:i/>
          <w:spacing w:val="8"/>
          <w:sz w:val="26"/>
        </w:rPr>
        <w:t> </w:t>
      </w:r>
      <w:r>
        <w:rPr>
          <w:i/>
          <w:sz w:val="26"/>
        </w:rPr>
        <w:t>Draft</w:t>
      </w:r>
      <w:r>
        <w:rPr>
          <w:i/>
          <w:spacing w:val="7"/>
          <w:sz w:val="26"/>
        </w:rPr>
        <w:t> </w:t>
      </w:r>
      <w:r>
        <w:rPr>
          <w:i/>
          <w:sz w:val="26"/>
        </w:rPr>
        <w:t>companies</w:t>
      </w:r>
    </w:p>
    <w:p>
      <w:pPr>
        <w:spacing w:after="0"/>
        <w:jc w:val="both"/>
        <w:rPr>
          <w:sz w:val="26"/>
        </w:rPr>
        <w:sectPr>
          <w:pgSz w:w="12240" w:h="15840"/>
          <w:pgMar w:header="0" w:footer="1068" w:top="1360" w:bottom="1260" w:left="1280" w:right="1260"/>
        </w:sectPr>
      </w:pPr>
    </w:p>
    <w:p>
      <w:pPr>
        <w:spacing w:before="72"/>
        <w:ind w:left="1240" w:right="1104" w:firstLine="0"/>
        <w:jc w:val="both"/>
        <w:rPr>
          <w:i/>
          <w:sz w:val="26"/>
        </w:rPr>
      </w:pPr>
      <w:r>
        <w:rPr>
          <w:i/>
          <w:sz w:val="26"/>
        </w:rPr>
        <w:t>Code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Bill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application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to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be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brought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by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not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less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than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100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members or by members holding not less than one-tenth of the issued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shares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being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not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less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than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one-tenth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number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total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members.</w:t>
      </w:r>
    </w:p>
    <w:p>
      <w:pPr>
        <w:pStyle w:val="BodyText"/>
        <w:rPr>
          <w:i/>
          <w:sz w:val="28"/>
        </w:rPr>
      </w:pPr>
    </w:p>
    <w:p>
      <w:pPr>
        <w:pStyle w:val="BodyText"/>
        <w:spacing w:before="11"/>
        <w:rPr>
          <w:i/>
          <w:sz w:val="23"/>
        </w:rPr>
      </w:pPr>
    </w:p>
    <w:p>
      <w:pPr>
        <w:pStyle w:val="BodyText"/>
        <w:spacing w:line="480" w:lineRule="auto"/>
        <w:ind w:left="520" w:right="204"/>
        <w:jc w:val="both"/>
      </w:pPr>
      <w:r>
        <w:rPr/>
        <w:t>The position of the learned writer is obviously correct as it seems difficult to muster</w:t>
      </w:r>
      <w:r>
        <w:rPr>
          <w:spacing w:val="1"/>
        </w:rPr>
        <w:t> </w:t>
      </w:r>
      <w:r>
        <w:rPr/>
        <w:t>25% membership to apply to the Commission. This provision may look herculean and</w:t>
      </w:r>
      <w:r>
        <w:rPr>
          <w:spacing w:val="-62"/>
        </w:rPr>
        <w:t> </w:t>
      </w:r>
      <w:r>
        <w:rPr/>
        <w:t>thereby render impossible compliance by aggrieved members of a company due to</w:t>
      </w:r>
      <w:r>
        <w:rPr>
          <w:spacing w:val="1"/>
        </w:rPr>
        <w:t> </w:t>
      </w:r>
      <w:r>
        <w:rPr/>
        <w:t>their</w:t>
      </w:r>
      <w:r>
        <w:rPr>
          <w:spacing w:val="20"/>
        </w:rPr>
        <w:t> </w:t>
      </w:r>
      <w:r>
        <w:rPr/>
        <w:t>inability</w:t>
      </w:r>
      <w:r>
        <w:rPr>
          <w:spacing w:val="16"/>
        </w:rPr>
        <w:t> </w:t>
      </w:r>
      <w:r>
        <w:rPr/>
        <w:t>to</w:t>
      </w:r>
      <w:r>
        <w:rPr>
          <w:spacing w:val="21"/>
        </w:rPr>
        <w:t> </w:t>
      </w:r>
      <w:r>
        <w:rPr/>
        <w:t>garner</w:t>
      </w:r>
      <w:r>
        <w:rPr>
          <w:spacing w:val="20"/>
        </w:rPr>
        <w:t> </w:t>
      </w:r>
      <w:r>
        <w:rPr/>
        <w:t>the</w:t>
      </w:r>
      <w:r>
        <w:rPr>
          <w:spacing w:val="21"/>
        </w:rPr>
        <w:t> </w:t>
      </w:r>
      <w:r>
        <w:rPr/>
        <w:t>requisite</w:t>
      </w:r>
      <w:r>
        <w:rPr>
          <w:spacing w:val="21"/>
        </w:rPr>
        <w:t> </w:t>
      </w:r>
      <w:r>
        <w:rPr/>
        <w:t>25%.</w:t>
      </w:r>
      <w:r>
        <w:rPr>
          <w:spacing w:val="22"/>
        </w:rPr>
        <w:t> </w:t>
      </w:r>
      <w:r>
        <w:rPr/>
        <w:t>One</w:t>
      </w:r>
      <w:r>
        <w:rPr>
          <w:spacing w:val="21"/>
        </w:rPr>
        <w:t> </w:t>
      </w:r>
      <w:r>
        <w:rPr/>
        <w:t>is</w:t>
      </w:r>
      <w:r>
        <w:rPr>
          <w:spacing w:val="21"/>
        </w:rPr>
        <w:t> </w:t>
      </w:r>
      <w:r>
        <w:rPr/>
        <w:t>tempted</w:t>
      </w:r>
      <w:r>
        <w:rPr>
          <w:spacing w:val="20"/>
        </w:rPr>
        <w:t> </w:t>
      </w:r>
      <w:r>
        <w:rPr/>
        <w:t>to</w:t>
      </w:r>
      <w:r>
        <w:rPr>
          <w:spacing w:val="21"/>
        </w:rPr>
        <w:t> </w:t>
      </w:r>
      <w:r>
        <w:rPr/>
        <w:t>suggest</w:t>
      </w:r>
      <w:r>
        <w:rPr>
          <w:spacing w:val="21"/>
        </w:rPr>
        <w:t> </w:t>
      </w:r>
      <w:r>
        <w:rPr/>
        <w:t>an</w:t>
      </w:r>
      <w:r>
        <w:rPr>
          <w:spacing w:val="20"/>
        </w:rPr>
        <w:t> </w:t>
      </w:r>
      <w:r>
        <w:rPr/>
        <w:t>amendment</w:t>
      </w:r>
      <w:r>
        <w:rPr>
          <w:spacing w:val="-62"/>
        </w:rPr>
        <w:t> </w:t>
      </w:r>
      <w:r>
        <w:rPr/>
        <w:t>of the section to reduce the 25% requirement to about 10% in conformity with what</w:t>
      </w:r>
      <w:r>
        <w:rPr>
          <w:spacing w:val="1"/>
        </w:rPr>
        <w:t> </w:t>
      </w:r>
      <w:r>
        <w:rPr/>
        <w:t>was obtainable in other jurisdictions like Ghana as pointed out by Professor C.O</w:t>
      </w:r>
      <w:r>
        <w:rPr>
          <w:spacing w:val="1"/>
        </w:rPr>
        <w:t> </w:t>
      </w:r>
      <w:r>
        <w:rPr/>
        <w:t>Okonkwo</w:t>
      </w:r>
      <w:r>
        <w:rPr>
          <w:vertAlign w:val="superscript"/>
        </w:rPr>
        <w:t>35</w:t>
      </w:r>
      <w:r>
        <w:rPr>
          <w:vertAlign w:val="baseline"/>
        </w:rPr>
        <w:t>.</w:t>
      </w:r>
    </w:p>
    <w:p>
      <w:pPr>
        <w:pStyle w:val="BodyText"/>
        <w:rPr>
          <w:sz w:val="32"/>
        </w:rPr>
      </w:pPr>
    </w:p>
    <w:p>
      <w:pPr>
        <w:pStyle w:val="BodyText"/>
        <w:spacing w:line="480" w:lineRule="auto" w:before="233"/>
        <w:ind w:left="520" w:right="207"/>
        <w:jc w:val="both"/>
      </w:pPr>
      <w:r>
        <w:rPr/>
        <w:t>However, inspite of</w:t>
      </w:r>
      <w:r>
        <w:rPr>
          <w:spacing w:val="1"/>
        </w:rPr>
        <w:t> </w:t>
      </w:r>
      <w:r>
        <w:rPr/>
        <w:t>the above suggestion,</w:t>
      </w:r>
      <w:r>
        <w:rPr>
          <w:spacing w:val="1"/>
        </w:rPr>
        <w:t> </w:t>
      </w:r>
      <w:r>
        <w:rPr/>
        <w:t>it is respectfully</w:t>
      </w:r>
      <w:r>
        <w:rPr>
          <w:spacing w:val="1"/>
        </w:rPr>
        <w:t> </w:t>
      </w:r>
      <w:r>
        <w:rPr/>
        <w:t>submitted that the</w:t>
      </w:r>
      <w:r>
        <w:rPr>
          <w:spacing w:val="1"/>
        </w:rPr>
        <w:t> </w:t>
      </w:r>
      <w:r>
        <w:rPr/>
        <w:t>provision of Section 314 should not be seen as sacrosanct as aggrieved members can</w:t>
      </w:r>
      <w:r>
        <w:rPr>
          <w:spacing w:val="1"/>
        </w:rPr>
        <w:t> </w:t>
      </w:r>
      <w:r>
        <w:rPr/>
        <w:t>still</w:t>
      </w:r>
      <w:r>
        <w:rPr>
          <w:spacing w:val="15"/>
        </w:rPr>
        <w:t> </w:t>
      </w:r>
      <w:r>
        <w:rPr/>
        <w:t>under</w:t>
      </w:r>
      <w:r>
        <w:rPr>
          <w:spacing w:val="15"/>
        </w:rPr>
        <w:t> </w:t>
      </w:r>
      <w:r>
        <w:rPr/>
        <w:t>Section</w:t>
      </w:r>
      <w:r>
        <w:rPr>
          <w:spacing w:val="18"/>
        </w:rPr>
        <w:t> </w:t>
      </w:r>
      <w:r>
        <w:rPr/>
        <w:t>7(1)(C)</w:t>
      </w:r>
      <w:r>
        <w:rPr>
          <w:spacing w:val="15"/>
        </w:rPr>
        <w:t> </w:t>
      </w:r>
      <w:r>
        <w:rPr/>
        <w:t>of</w:t>
      </w:r>
      <w:r>
        <w:rPr>
          <w:spacing w:val="18"/>
        </w:rPr>
        <w:t> </w:t>
      </w:r>
      <w:r>
        <w:rPr/>
        <w:t>CAMA,</w:t>
      </w:r>
      <w:r>
        <w:rPr>
          <w:spacing w:val="15"/>
        </w:rPr>
        <w:t> </w:t>
      </w:r>
      <w:r>
        <w:rPr/>
        <w:t>petition</w:t>
      </w:r>
      <w:r>
        <w:rPr>
          <w:spacing w:val="18"/>
        </w:rPr>
        <w:t> </w:t>
      </w:r>
      <w:r>
        <w:rPr/>
        <w:t>if</w:t>
      </w:r>
      <w:r>
        <w:rPr>
          <w:spacing w:val="17"/>
        </w:rPr>
        <w:t> </w:t>
      </w:r>
      <w:r>
        <w:rPr/>
        <w:t>they</w:t>
      </w:r>
      <w:r>
        <w:rPr>
          <w:spacing w:val="11"/>
        </w:rPr>
        <w:t> </w:t>
      </w:r>
      <w:r>
        <w:rPr/>
        <w:t>are</w:t>
      </w:r>
      <w:r>
        <w:rPr>
          <w:spacing w:val="17"/>
        </w:rPr>
        <w:t> </w:t>
      </w:r>
      <w:r>
        <w:rPr/>
        <w:t>less</w:t>
      </w:r>
      <w:r>
        <w:rPr>
          <w:spacing w:val="18"/>
        </w:rPr>
        <w:t> </w:t>
      </w:r>
      <w:r>
        <w:rPr/>
        <w:t>than</w:t>
      </w:r>
      <w:r>
        <w:rPr>
          <w:spacing w:val="17"/>
        </w:rPr>
        <w:t> </w:t>
      </w:r>
      <w:r>
        <w:rPr/>
        <w:t>25%</w:t>
      </w:r>
      <w:r>
        <w:rPr>
          <w:spacing w:val="16"/>
        </w:rPr>
        <w:t> </w:t>
      </w:r>
      <w:r>
        <w:rPr/>
        <w:t>on</w:t>
      </w:r>
      <w:r>
        <w:rPr>
          <w:spacing w:val="17"/>
        </w:rPr>
        <w:t> </w:t>
      </w:r>
      <w:r>
        <w:rPr/>
        <w:t>the</w:t>
      </w:r>
      <w:r>
        <w:rPr>
          <w:spacing w:val="17"/>
        </w:rPr>
        <w:t> </w:t>
      </w:r>
      <w:r>
        <w:rPr/>
        <w:t>basis</w:t>
      </w:r>
      <w:r>
        <w:rPr>
          <w:spacing w:val="-62"/>
        </w:rPr>
        <w:t> </w:t>
      </w:r>
      <w:r>
        <w:rPr/>
        <w:t>of public interest without strict compliance with Section 314 requirement, provided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compliant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issue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public</w:t>
      </w:r>
      <w:r>
        <w:rPr>
          <w:spacing w:val="1"/>
        </w:rPr>
        <w:t> </w:t>
      </w:r>
      <w:r>
        <w:rPr/>
        <w:t>interest,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Commission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invoke</w:t>
      </w:r>
      <w:r>
        <w:rPr>
          <w:spacing w:val="1"/>
        </w:rPr>
        <w:t> </w:t>
      </w:r>
      <w:r>
        <w:rPr/>
        <w:t>its</w:t>
      </w:r>
      <w:r>
        <w:rPr>
          <w:spacing w:val="-62"/>
        </w:rPr>
        <w:t> </w:t>
      </w:r>
      <w:r>
        <w:rPr/>
        <w:t>investigative</w:t>
      </w:r>
      <w:r>
        <w:rPr>
          <w:spacing w:val="-2"/>
        </w:rPr>
        <w:t> </w:t>
      </w:r>
      <w:r>
        <w:rPr/>
        <w:t>powers.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4"/>
        </w:rPr>
      </w:pPr>
    </w:p>
    <w:p>
      <w:pPr>
        <w:pStyle w:val="BodyText"/>
        <w:spacing w:line="480" w:lineRule="auto" w:before="1" w:after="11"/>
        <w:ind w:left="520" w:right="211"/>
        <w:jc w:val="both"/>
      </w:pPr>
      <w:r>
        <w:rPr/>
        <w:t>To drive this point home, one could paint the following scenario.</w:t>
      </w:r>
      <w:r>
        <w:rPr>
          <w:spacing w:val="1"/>
        </w:rPr>
        <w:t> </w:t>
      </w:r>
      <w:r>
        <w:rPr/>
        <w:t>An incorporated</w:t>
      </w:r>
      <w:r>
        <w:rPr>
          <w:spacing w:val="1"/>
        </w:rPr>
        <w:t> </w:t>
      </w:r>
      <w:r>
        <w:rPr/>
        <w:t>company with an object of manufacturing of plastics has shareholders who hold 99%</w:t>
      </w:r>
      <w:r>
        <w:rPr>
          <w:spacing w:val="1"/>
        </w:rPr>
        <w:t> </w:t>
      </w:r>
      <w:r>
        <w:rPr/>
        <w:t>of</w:t>
      </w:r>
      <w:r>
        <w:rPr>
          <w:spacing w:val="30"/>
        </w:rPr>
        <w:t> </w:t>
      </w:r>
      <w:r>
        <w:rPr/>
        <w:t>the</w:t>
      </w:r>
      <w:r>
        <w:rPr>
          <w:spacing w:val="29"/>
        </w:rPr>
        <w:t> </w:t>
      </w:r>
      <w:r>
        <w:rPr/>
        <w:t>company</w:t>
      </w:r>
      <w:r>
        <w:rPr>
          <w:spacing w:val="27"/>
        </w:rPr>
        <w:t> </w:t>
      </w:r>
      <w:r>
        <w:rPr/>
        <w:t>shares.</w:t>
      </w:r>
      <w:r>
        <w:rPr>
          <w:spacing w:val="29"/>
        </w:rPr>
        <w:t> </w:t>
      </w:r>
      <w:r>
        <w:rPr/>
        <w:t>After</w:t>
      </w:r>
      <w:r>
        <w:rPr>
          <w:spacing w:val="29"/>
        </w:rPr>
        <w:t> </w:t>
      </w:r>
      <w:r>
        <w:rPr/>
        <w:t>some</w:t>
      </w:r>
      <w:r>
        <w:rPr>
          <w:spacing w:val="34"/>
        </w:rPr>
        <w:t> </w:t>
      </w:r>
      <w:r>
        <w:rPr/>
        <w:t>years,</w:t>
      </w:r>
      <w:r>
        <w:rPr>
          <w:spacing w:val="29"/>
        </w:rPr>
        <w:t> </w:t>
      </w:r>
      <w:r>
        <w:rPr/>
        <w:t>the</w:t>
      </w:r>
      <w:r>
        <w:rPr>
          <w:spacing w:val="29"/>
        </w:rPr>
        <w:t> </w:t>
      </w:r>
      <w:r>
        <w:rPr/>
        <w:t>99%</w:t>
      </w:r>
      <w:r>
        <w:rPr>
          <w:spacing w:val="32"/>
        </w:rPr>
        <w:t> </w:t>
      </w:r>
      <w:r>
        <w:rPr/>
        <w:t>shareholders</w:t>
      </w:r>
      <w:r>
        <w:rPr>
          <w:spacing w:val="29"/>
        </w:rPr>
        <w:t> </w:t>
      </w:r>
      <w:r>
        <w:rPr/>
        <w:t>decided</w:t>
      </w:r>
      <w:r>
        <w:rPr>
          <w:spacing w:val="29"/>
        </w:rPr>
        <w:t> </w:t>
      </w:r>
      <w:r>
        <w:rPr/>
        <w:t>to</w:t>
      </w:r>
      <w:r>
        <w:rPr>
          <w:spacing w:val="30"/>
        </w:rPr>
        <w:t> </w:t>
      </w:r>
      <w:r>
        <w:rPr/>
        <w:t>venture</w:t>
      </w:r>
    </w:p>
    <w:p>
      <w:pPr>
        <w:pStyle w:val="BodyText"/>
        <w:spacing w:line="20" w:lineRule="exact"/>
        <w:ind w:left="520"/>
        <w:rPr>
          <w:sz w:val="2"/>
        </w:rPr>
      </w:pPr>
      <w:r>
        <w:rPr>
          <w:sz w:val="2"/>
        </w:rPr>
        <w:pict>
          <v:group style="width:144.050pt;height:.6pt;mso-position-horizontal-relative:char;mso-position-vertical-relative:line" coordorigin="0,0" coordsize="2881,12">
            <v:rect style="position:absolute;left:0;top:0;width:2881;height:12" filled="true" fillcolor="#000000" stroked="false">
              <v:fill type="solid"/>
            </v:rect>
          </v:group>
        </w:pict>
      </w:r>
      <w:r>
        <w:rPr>
          <w:sz w:val="2"/>
        </w:rPr>
      </w:r>
    </w:p>
    <w:p>
      <w:pPr>
        <w:pStyle w:val="ListParagraph"/>
        <w:numPr>
          <w:ilvl w:val="0"/>
          <w:numId w:val="19"/>
        </w:numPr>
        <w:tabs>
          <w:tab w:pos="744" w:val="left" w:leader="none"/>
        </w:tabs>
        <w:spacing w:line="240" w:lineRule="auto" w:before="59" w:after="0"/>
        <w:ind w:left="743" w:right="0" w:hanging="224"/>
        <w:jc w:val="left"/>
        <w:rPr>
          <w:sz w:val="20"/>
        </w:rPr>
      </w:pPr>
      <w:r>
        <w:rPr>
          <w:sz w:val="20"/>
        </w:rPr>
        <w:t>Comments</w:t>
      </w:r>
      <w:r>
        <w:rPr>
          <w:spacing w:val="-3"/>
          <w:sz w:val="20"/>
        </w:rPr>
        <w:t> </w:t>
      </w:r>
      <w:r>
        <w:rPr>
          <w:sz w:val="20"/>
        </w:rPr>
        <w:t>on</w:t>
      </w:r>
      <w:r>
        <w:rPr>
          <w:spacing w:val="-2"/>
          <w:sz w:val="20"/>
        </w:rPr>
        <w:t> </w:t>
      </w:r>
      <w:r>
        <w:rPr>
          <w:sz w:val="20"/>
        </w:rPr>
        <w:t>Draft</w:t>
      </w:r>
      <w:r>
        <w:rPr>
          <w:spacing w:val="-2"/>
          <w:sz w:val="20"/>
        </w:rPr>
        <w:t> </w:t>
      </w:r>
      <w:r>
        <w:rPr>
          <w:sz w:val="20"/>
        </w:rPr>
        <w:t>Companies</w:t>
      </w:r>
      <w:r>
        <w:rPr>
          <w:spacing w:val="-2"/>
          <w:sz w:val="20"/>
        </w:rPr>
        <w:t> </w:t>
      </w:r>
      <w:r>
        <w:rPr>
          <w:sz w:val="20"/>
        </w:rPr>
        <w:t>Bill</w:t>
      </w:r>
      <w:r>
        <w:rPr>
          <w:spacing w:val="-2"/>
          <w:sz w:val="20"/>
        </w:rPr>
        <w:t> </w:t>
      </w:r>
      <w:r>
        <w:rPr>
          <w:sz w:val="20"/>
        </w:rPr>
        <w:t>in</w:t>
      </w:r>
      <w:r>
        <w:rPr>
          <w:spacing w:val="-2"/>
          <w:sz w:val="20"/>
        </w:rPr>
        <w:t> </w:t>
      </w:r>
      <w:r>
        <w:rPr>
          <w:sz w:val="20"/>
        </w:rPr>
        <w:t>Ghana, S</w:t>
      </w:r>
      <w:r>
        <w:rPr>
          <w:spacing w:val="-2"/>
          <w:sz w:val="20"/>
        </w:rPr>
        <w:t> </w:t>
      </w:r>
      <w:r>
        <w:rPr>
          <w:sz w:val="20"/>
        </w:rPr>
        <w:t>220(1).</w:t>
      </w:r>
      <w:r>
        <w:rPr>
          <w:spacing w:val="-1"/>
          <w:sz w:val="20"/>
        </w:rPr>
        <w:t> </w:t>
      </w:r>
      <w:r>
        <w:rPr>
          <w:sz w:val="20"/>
        </w:rPr>
        <w:t>See</w:t>
      </w:r>
      <w:r>
        <w:rPr>
          <w:spacing w:val="-1"/>
          <w:sz w:val="20"/>
        </w:rPr>
        <w:t> </w:t>
      </w:r>
      <w:r>
        <w:rPr>
          <w:sz w:val="20"/>
        </w:rPr>
        <w:t>Okonkwo,</w:t>
      </w:r>
      <w:r>
        <w:rPr>
          <w:spacing w:val="-1"/>
          <w:sz w:val="20"/>
        </w:rPr>
        <w:t> </w:t>
      </w:r>
      <w:r>
        <w:rPr>
          <w:sz w:val="20"/>
        </w:rPr>
        <w:t>C.O</w:t>
      </w:r>
      <w:r>
        <w:rPr>
          <w:spacing w:val="-1"/>
          <w:sz w:val="20"/>
        </w:rPr>
        <w:t> </w:t>
      </w:r>
      <w:r>
        <w:rPr>
          <w:sz w:val="20"/>
        </w:rPr>
        <w:t>op.cit</w:t>
      </w:r>
      <w:r>
        <w:rPr>
          <w:spacing w:val="-1"/>
          <w:sz w:val="20"/>
        </w:rPr>
        <w:t> </w:t>
      </w:r>
      <w:r>
        <w:rPr>
          <w:sz w:val="20"/>
        </w:rPr>
        <w:t>at</w:t>
      </w:r>
      <w:r>
        <w:rPr>
          <w:spacing w:val="-1"/>
          <w:sz w:val="20"/>
        </w:rPr>
        <w:t> </w:t>
      </w:r>
      <w:r>
        <w:rPr>
          <w:sz w:val="20"/>
        </w:rPr>
        <w:t>22</w:t>
      </w:r>
    </w:p>
    <w:p>
      <w:pPr>
        <w:spacing w:after="0" w:line="240" w:lineRule="auto"/>
        <w:jc w:val="left"/>
        <w:rPr>
          <w:sz w:val="20"/>
        </w:rPr>
        <w:sectPr>
          <w:pgSz w:w="12240" w:h="15840"/>
          <w:pgMar w:header="0" w:footer="1068" w:top="1360" w:bottom="1260" w:left="1280" w:right="1260"/>
        </w:sectPr>
      </w:pPr>
    </w:p>
    <w:p>
      <w:pPr>
        <w:pStyle w:val="BodyText"/>
        <w:spacing w:line="480" w:lineRule="auto" w:before="72"/>
        <w:ind w:left="520" w:right="209"/>
        <w:jc w:val="both"/>
      </w:pPr>
      <w:r>
        <w:rPr/>
        <w:t>into bomb manufacturing, the 1% shareholder has every right to complain about the</w:t>
      </w:r>
      <w:r>
        <w:rPr>
          <w:spacing w:val="1"/>
        </w:rPr>
        <w:t> </w:t>
      </w:r>
      <w:r>
        <w:rPr/>
        <w:t>new object of the company. The Commission would not refuse to act because the</w:t>
      </w:r>
      <w:r>
        <w:rPr>
          <w:spacing w:val="1"/>
        </w:rPr>
        <w:t> </w:t>
      </w:r>
      <w:r>
        <w:rPr/>
        <w:t>Complainant has less than 25% shares in the company as the Commission can on the</w:t>
      </w:r>
      <w:r>
        <w:rPr>
          <w:spacing w:val="1"/>
        </w:rPr>
        <w:t> </w:t>
      </w:r>
      <w:r>
        <w:rPr/>
        <w:t>basis of the complaint of the 1% shareholder, order an investigation on the basis of</w:t>
      </w:r>
      <w:r>
        <w:rPr>
          <w:spacing w:val="1"/>
        </w:rPr>
        <w:t> </w:t>
      </w:r>
      <w:r>
        <w:rPr/>
        <w:t>public</w:t>
      </w:r>
      <w:r>
        <w:rPr>
          <w:spacing w:val="-2"/>
        </w:rPr>
        <w:t> </w:t>
      </w:r>
      <w:r>
        <w:rPr/>
        <w:t>interest.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pStyle w:val="BodyText"/>
        <w:spacing w:line="480" w:lineRule="auto"/>
        <w:ind w:left="520" w:right="208"/>
        <w:jc w:val="both"/>
      </w:pPr>
      <w:r>
        <w:rPr/>
        <w:t>However, in respect</w:t>
      </w:r>
      <w:r>
        <w:rPr>
          <w:spacing w:val="1"/>
        </w:rPr>
        <w:t> </w:t>
      </w:r>
      <w:r>
        <w:rPr/>
        <w:t>of Section 314 &amp; 315 of CAMA, 2004, the application for</w:t>
      </w:r>
      <w:r>
        <w:rPr>
          <w:spacing w:val="1"/>
        </w:rPr>
        <w:t> </w:t>
      </w:r>
      <w:r>
        <w:rPr/>
        <w:t>investigation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shareholders</w:t>
      </w:r>
      <w:r>
        <w:rPr>
          <w:spacing w:val="1"/>
        </w:rPr>
        <w:t> </w:t>
      </w:r>
      <w:r>
        <w:rPr/>
        <w:t>must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supported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evidence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enable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Commission</w:t>
      </w:r>
      <w:r>
        <w:rPr>
          <w:spacing w:val="-1"/>
        </w:rPr>
        <w:t> </w:t>
      </w:r>
      <w:r>
        <w:rPr/>
        <w:t>order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an</w:t>
      </w:r>
      <w:r>
        <w:rPr>
          <w:spacing w:val="-1"/>
        </w:rPr>
        <w:t> </w:t>
      </w:r>
      <w:r>
        <w:rPr/>
        <w:t>investigation</w:t>
      </w:r>
      <w:r>
        <w:rPr>
          <w:vertAlign w:val="superscript"/>
        </w:rPr>
        <w:t>36</w:t>
      </w:r>
      <w:r>
        <w:rPr>
          <w:vertAlign w:val="baseline"/>
        </w:rPr>
        <w:t>.</w:t>
      </w:r>
    </w:p>
    <w:p>
      <w:pPr>
        <w:pStyle w:val="BodyText"/>
        <w:rPr>
          <w:sz w:val="32"/>
        </w:rPr>
      </w:pPr>
    </w:p>
    <w:p>
      <w:pPr>
        <w:pStyle w:val="BodyText"/>
        <w:spacing w:line="480" w:lineRule="auto" w:before="229"/>
        <w:ind w:left="520" w:right="205"/>
        <w:jc w:val="both"/>
      </w:pPr>
      <w:r>
        <w:rPr/>
        <w:t>The</w:t>
      </w:r>
      <w:r>
        <w:rPr>
          <w:spacing w:val="1"/>
        </w:rPr>
        <w:t> </w:t>
      </w:r>
      <w:r>
        <w:rPr/>
        <w:t>above</w:t>
      </w:r>
      <w:r>
        <w:rPr>
          <w:spacing w:val="1"/>
        </w:rPr>
        <w:t> </w:t>
      </w:r>
      <w:r>
        <w:rPr/>
        <w:t>basis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evidence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avert</w:t>
      </w:r>
      <w:r>
        <w:rPr>
          <w:spacing w:val="1"/>
        </w:rPr>
        <w:t> </w:t>
      </w:r>
      <w:r>
        <w:rPr/>
        <w:t>situations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frivolous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misguided</w:t>
      </w:r>
      <w:r>
        <w:rPr>
          <w:spacing w:val="1"/>
        </w:rPr>
        <w:t> </w:t>
      </w:r>
      <w:r>
        <w:rPr/>
        <w:t>application; or where</w:t>
      </w:r>
      <w:r>
        <w:rPr>
          <w:spacing w:val="65"/>
        </w:rPr>
        <w:t> </w:t>
      </w:r>
      <w:r>
        <w:rPr/>
        <w:t>unnecessary complains will emanate from shareholders based</w:t>
      </w:r>
      <w:r>
        <w:rPr>
          <w:spacing w:val="1"/>
        </w:rPr>
        <w:t> </w:t>
      </w:r>
      <w:r>
        <w:rPr/>
        <w:t>on</w:t>
      </w:r>
      <w:r>
        <w:rPr>
          <w:spacing w:val="-2"/>
        </w:rPr>
        <w:t> </w:t>
      </w:r>
      <w:r>
        <w:rPr/>
        <w:t>individual</w:t>
      </w:r>
      <w:r>
        <w:rPr>
          <w:spacing w:val="-1"/>
        </w:rPr>
        <w:t> </w:t>
      </w:r>
      <w:r>
        <w:rPr/>
        <w:t>differences</w:t>
      </w:r>
      <w:r>
        <w:rPr>
          <w:spacing w:val="-1"/>
        </w:rPr>
        <w:t> </w:t>
      </w:r>
      <w:r>
        <w:rPr/>
        <w:t>with</w:t>
      </w:r>
      <w:r>
        <w:rPr>
          <w:spacing w:val="-1"/>
        </w:rPr>
        <w:t> </w:t>
      </w:r>
      <w:r>
        <w:rPr/>
        <w:t>the</w:t>
      </w:r>
      <w:r>
        <w:rPr>
          <w:spacing w:val="2"/>
        </w:rPr>
        <w:t> </w:t>
      </w:r>
      <w:r>
        <w:rPr/>
        <w:t>majority</w:t>
      </w:r>
      <w:r>
        <w:rPr>
          <w:spacing w:val="-4"/>
        </w:rPr>
        <w:t> </w:t>
      </w:r>
      <w:r>
        <w:rPr/>
        <w:t>shareholders.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pStyle w:val="BodyText"/>
        <w:ind w:left="520"/>
        <w:jc w:val="both"/>
      </w:pPr>
      <w:r>
        <w:rPr/>
        <w:t>The</w:t>
      </w:r>
      <w:r>
        <w:rPr>
          <w:spacing w:val="-2"/>
        </w:rPr>
        <w:t> </w:t>
      </w:r>
      <w:r>
        <w:rPr/>
        <w:t>Commission exercises</w:t>
      </w:r>
      <w:r>
        <w:rPr>
          <w:spacing w:val="-1"/>
        </w:rPr>
        <w:t> </w:t>
      </w:r>
      <w:r>
        <w:rPr/>
        <w:t>this</w:t>
      </w:r>
      <w:r>
        <w:rPr>
          <w:spacing w:val="-2"/>
        </w:rPr>
        <w:t> </w:t>
      </w:r>
      <w:r>
        <w:rPr/>
        <w:t>investigative</w:t>
      </w:r>
      <w:r>
        <w:rPr>
          <w:spacing w:val="-1"/>
        </w:rPr>
        <w:t> </w:t>
      </w:r>
      <w:r>
        <w:rPr/>
        <w:t>power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following</w:t>
      </w:r>
      <w:r>
        <w:rPr>
          <w:spacing w:val="-1"/>
        </w:rPr>
        <w:t> </w:t>
      </w:r>
      <w:r>
        <w:rPr/>
        <w:t>circumstances:-</w:t>
      </w:r>
    </w:p>
    <w:p>
      <w:pPr>
        <w:pStyle w:val="BodyText"/>
      </w:pPr>
    </w:p>
    <w:p>
      <w:pPr>
        <w:pStyle w:val="ListParagraph"/>
        <w:numPr>
          <w:ilvl w:val="1"/>
          <w:numId w:val="19"/>
        </w:numPr>
        <w:tabs>
          <w:tab w:pos="1032" w:val="left" w:leader="none"/>
        </w:tabs>
        <w:spacing w:line="480" w:lineRule="auto" w:before="0" w:after="0"/>
        <w:ind w:left="1031" w:right="207" w:hanging="360"/>
        <w:jc w:val="both"/>
        <w:rPr>
          <w:sz w:val="26"/>
        </w:rPr>
      </w:pPr>
      <w:r>
        <w:rPr>
          <w:sz w:val="26"/>
        </w:rPr>
        <w:t>Where the company affairs are being or had been conducted with interest to</w:t>
      </w:r>
      <w:r>
        <w:rPr>
          <w:spacing w:val="1"/>
          <w:sz w:val="26"/>
        </w:rPr>
        <w:t> </w:t>
      </w:r>
      <w:r>
        <w:rPr>
          <w:sz w:val="26"/>
        </w:rPr>
        <w:t>defraud its creditors or the creditors of any other person, or that in a manner</w:t>
      </w:r>
      <w:r>
        <w:rPr>
          <w:spacing w:val="1"/>
          <w:sz w:val="26"/>
        </w:rPr>
        <w:t> </w:t>
      </w:r>
      <w:r>
        <w:rPr>
          <w:sz w:val="26"/>
        </w:rPr>
        <w:t>which</w:t>
      </w:r>
      <w:r>
        <w:rPr>
          <w:spacing w:val="-2"/>
          <w:sz w:val="26"/>
        </w:rPr>
        <w:t> </w:t>
      </w:r>
      <w:r>
        <w:rPr>
          <w:sz w:val="26"/>
        </w:rPr>
        <w:t>is</w:t>
      </w:r>
      <w:r>
        <w:rPr>
          <w:spacing w:val="-1"/>
          <w:sz w:val="26"/>
        </w:rPr>
        <w:t> </w:t>
      </w:r>
      <w:r>
        <w:rPr>
          <w:sz w:val="26"/>
        </w:rPr>
        <w:t>unfairly</w:t>
      </w:r>
      <w:r>
        <w:rPr>
          <w:spacing w:val="-5"/>
          <w:sz w:val="26"/>
        </w:rPr>
        <w:t> </w:t>
      </w:r>
      <w:r>
        <w:rPr>
          <w:sz w:val="26"/>
        </w:rPr>
        <w:t>prejudicial</w:t>
      </w:r>
      <w:r>
        <w:rPr>
          <w:spacing w:val="-1"/>
          <w:sz w:val="26"/>
        </w:rPr>
        <w:t> </w:t>
      </w:r>
      <w:r>
        <w:rPr>
          <w:sz w:val="26"/>
        </w:rPr>
        <w:t>to</w:t>
      </w:r>
      <w:r>
        <w:rPr>
          <w:spacing w:val="-1"/>
          <w:sz w:val="26"/>
        </w:rPr>
        <w:t> </w:t>
      </w:r>
      <w:r>
        <w:rPr>
          <w:sz w:val="26"/>
        </w:rPr>
        <w:t>some</w:t>
      </w:r>
      <w:r>
        <w:rPr>
          <w:spacing w:val="-1"/>
          <w:sz w:val="26"/>
        </w:rPr>
        <w:t> </w:t>
      </w:r>
      <w:r>
        <w:rPr>
          <w:sz w:val="26"/>
        </w:rPr>
        <w:t>or</w:t>
      </w:r>
      <w:r>
        <w:rPr>
          <w:spacing w:val="-2"/>
          <w:sz w:val="26"/>
        </w:rPr>
        <w:t> </w:t>
      </w:r>
      <w:r>
        <w:rPr>
          <w:sz w:val="26"/>
        </w:rPr>
        <w:t>part</w:t>
      </w:r>
      <w:r>
        <w:rPr>
          <w:spacing w:val="-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its</w:t>
      </w:r>
      <w:r>
        <w:rPr>
          <w:spacing w:val="-1"/>
          <w:sz w:val="26"/>
        </w:rPr>
        <w:t> </w:t>
      </w:r>
      <w:r>
        <w:rPr>
          <w:sz w:val="26"/>
        </w:rPr>
        <w:t>members.</w:t>
      </w:r>
    </w:p>
    <w:p>
      <w:pPr>
        <w:pStyle w:val="ListParagraph"/>
        <w:numPr>
          <w:ilvl w:val="1"/>
          <w:numId w:val="19"/>
        </w:numPr>
        <w:tabs>
          <w:tab w:pos="1032" w:val="left" w:leader="none"/>
        </w:tabs>
        <w:spacing w:line="480" w:lineRule="auto" w:before="2" w:after="0"/>
        <w:ind w:left="1031" w:right="201" w:hanging="360"/>
        <w:jc w:val="both"/>
        <w:rPr>
          <w:sz w:val="26"/>
        </w:rPr>
      </w:pPr>
      <w:r>
        <w:rPr>
          <w:sz w:val="26"/>
        </w:rPr>
        <w:t>Where any actual or proposed act or omission of the company (including an act</w:t>
      </w:r>
      <w:r>
        <w:rPr>
          <w:spacing w:val="1"/>
          <w:sz w:val="26"/>
        </w:rPr>
        <w:t> </w:t>
      </w:r>
      <w:r>
        <w:rPr>
          <w:sz w:val="26"/>
        </w:rPr>
        <w:t>or Commission on its belief) is or would be so prejudicial or that the company</w:t>
      </w:r>
      <w:r>
        <w:rPr>
          <w:spacing w:val="1"/>
          <w:sz w:val="26"/>
        </w:rPr>
        <w:t> </w:t>
      </w:r>
      <w:r>
        <w:rPr>
          <w:sz w:val="26"/>
        </w:rPr>
        <w:t>was</w:t>
      </w:r>
      <w:r>
        <w:rPr>
          <w:spacing w:val="-2"/>
          <w:sz w:val="26"/>
        </w:rPr>
        <w:t> </w:t>
      </w:r>
      <w:r>
        <w:rPr>
          <w:sz w:val="26"/>
        </w:rPr>
        <w:t>formed</w:t>
      </w:r>
      <w:r>
        <w:rPr>
          <w:spacing w:val="2"/>
          <w:sz w:val="26"/>
        </w:rPr>
        <w:t> </w:t>
      </w:r>
      <w:r>
        <w:rPr>
          <w:sz w:val="26"/>
        </w:rPr>
        <w:t>for</w:t>
      </w:r>
      <w:r>
        <w:rPr>
          <w:spacing w:val="-1"/>
          <w:sz w:val="26"/>
        </w:rPr>
        <w:t> </w:t>
      </w:r>
      <w:r>
        <w:rPr>
          <w:sz w:val="26"/>
        </w:rPr>
        <w:t>any</w:t>
      </w:r>
      <w:r>
        <w:rPr>
          <w:spacing w:val="-6"/>
          <w:sz w:val="26"/>
        </w:rPr>
        <w:t> </w:t>
      </w:r>
      <w:r>
        <w:rPr>
          <w:sz w:val="26"/>
        </w:rPr>
        <w:t>fraudulent</w:t>
      </w:r>
      <w:r>
        <w:rPr>
          <w:spacing w:val="-1"/>
          <w:sz w:val="26"/>
        </w:rPr>
        <w:t> </w:t>
      </w:r>
      <w:r>
        <w:rPr>
          <w:sz w:val="26"/>
        </w:rPr>
        <w:t>or</w:t>
      </w:r>
      <w:r>
        <w:rPr>
          <w:spacing w:val="2"/>
          <w:sz w:val="26"/>
        </w:rPr>
        <w:t> </w:t>
      </w:r>
      <w:r>
        <w:rPr>
          <w:sz w:val="26"/>
        </w:rPr>
        <w:t>unlawful</w:t>
      </w:r>
      <w:r>
        <w:rPr>
          <w:spacing w:val="-1"/>
          <w:sz w:val="26"/>
        </w:rPr>
        <w:t> </w:t>
      </w:r>
      <w:r>
        <w:rPr>
          <w:sz w:val="26"/>
        </w:rPr>
        <w:t>purpose.</w:t>
      </w:r>
    </w:p>
    <w:p>
      <w:pPr>
        <w:spacing w:after="0" w:line="480" w:lineRule="auto"/>
        <w:jc w:val="both"/>
        <w:rPr>
          <w:sz w:val="26"/>
        </w:rPr>
        <w:sectPr>
          <w:footerReference w:type="default" r:id="rId17"/>
          <w:pgSz w:w="12240" w:h="15840"/>
          <w:pgMar w:footer="1591" w:header="0" w:top="1360" w:bottom="1780" w:left="1280" w:right="1260"/>
        </w:sectPr>
      </w:pPr>
    </w:p>
    <w:p>
      <w:pPr>
        <w:pStyle w:val="ListParagraph"/>
        <w:numPr>
          <w:ilvl w:val="1"/>
          <w:numId w:val="19"/>
        </w:numPr>
        <w:tabs>
          <w:tab w:pos="1032" w:val="left" w:leader="none"/>
        </w:tabs>
        <w:spacing w:line="480" w:lineRule="auto" w:before="72" w:after="0"/>
        <w:ind w:left="1031" w:right="210" w:hanging="360"/>
        <w:jc w:val="both"/>
        <w:rPr>
          <w:sz w:val="26"/>
        </w:rPr>
      </w:pPr>
      <w:r>
        <w:rPr>
          <w:sz w:val="26"/>
        </w:rPr>
        <w:t>Where persons concerned with the company formation or the management of its</w:t>
      </w:r>
      <w:r>
        <w:rPr>
          <w:spacing w:val="1"/>
          <w:sz w:val="26"/>
        </w:rPr>
        <w:t> </w:t>
      </w:r>
      <w:r>
        <w:rPr>
          <w:sz w:val="26"/>
        </w:rPr>
        <w:t>affairs has in connection therewith been guilty of fraud, misfeasance or other</w:t>
      </w:r>
      <w:r>
        <w:rPr>
          <w:spacing w:val="1"/>
          <w:sz w:val="26"/>
        </w:rPr>
        <w:t> </w:t>
      </w:r>
      <w:r>
        <w:rPr>
          <w:sz w:val="26"/>
        </w:rPr>
        <w:t>misconduct</w:t>
      </w:r>
      <w:r>
        <w:rPr>
          <w:spacing w:val="1"/>
          <w:sz w:val="26"/>
        </w:rPr>
        <w:t> </w:t>
      </w:r>
      <w:r>
        <w:rPr>
          <w:sz w:val="26"/>
        </w:rPr>
        <w:t>towards</w:t>
      </w:r>
      <w:r>
        <w:rPr>
          <w:spacing w:val="-1"/>
          <w:sz w:val="26"/>
        </w:rPr>
        <w:t> </w:t>
      </w:r>
      <w:r>
        <w:rPr>
          <w:sz w:val="26"/>
        </w:rPr>
        <w:t>it</w:t>
      </w:r>
      <w:r>
        <w:rPr>
          <w:spacing w:val="1"/>
          <w:sz w:val="26"/>
        </w:rPr>
        <w:t> </w:t>
      </w:r>
      <w:r>
        <w:rPr>
          <w:sz w:val="26"/>
        </w:rPr>
        <w:t>or</w:t>
      </w:r>
      <w:r>
        <w:rPr>
          <w:spacing w:val="-1"/>
          <w:sz w:val="26"/>
        </w:rPr>
        <w:t> </w:t>
      </w:r>
      <w:r>
        <w:rPr>
          <w:sz w:val="26"/>
        </w:rPr>
        <w:t>towards</w:t>
      </w:r>
      <w:r>
        <w:rPr>
          <w:spacing w:val="4"/>
          <w:sz w:val="26"/>
        </w:rPr>
        <w:t> </w:t>
      </w:r>
      <w:r>
        <w:rPr>
          <w:sz w:val="26"/>
        </w:rPr>
        <w:t>its members.</w:t>
      </w:r>
    </w:p>
    <w:p>
      <w:pPr>
        <w:pStyle w:val="ListParagraph"/>
        <w:numPr>
          <w:ilvl w:val="1"/>
          <w:numId w:val="19"/>
        </w:numPr>
        <w:tabs>
          <w:tab w:pos="1032" w:val="left" w:leader="none"/>
        </w:tabs>
        <w:spacing w:line="487" w:lineRule="auto" w:before="0" w:after="0"/>
        <w:ind w:left="1031" w:right="210" w:hanging="360"/>
        <w:jc w:val="both"/>
        <w:rPr>
          <w:sz w:val="26"/>
        </w:rPr>
      </w:pPr>
      <w:r>
        <w:rPr>
          <w:sz w:val="26"/>
        </w:rPr>
        <w:t>Where the company members have not been given all the information with</w:t>
      </w:r>
      <w:r>
        <w:rPr>
          <w:spacing w:val="1"/>
          <w:sz w:val="26"/>
        </w:rPr>
        <w:t> </w:t>
      </w:r>
      <w:r>
        <w:rPr>
          <w:sz w:val="26"/>
        </w:rPr>
        <w:t>respect</w:t>
      </w:r>
      <w:r>
        <w:rPr>
          <w:spacing w:val="-2"/>
          <w:sz w:val="26"/>
        </w:rPr>
        <w:t> </w:t>
      </w:r>
      <w:r>
        <w:rPr>
          <w:sz w:val="26"/>
        </w:rPr>
        <w:t>to its</w:t>
      </w:r>
      <w:r>
        <w:rPr>
          <w:spacing w:val="-1"/>
          <w:sz w:val="26"/>
        </w:rPr>
        <w:t> </w:t>
      </w:r>
      <w:r>
        <w:rPr>
          <w:sz w:val="26"/>
        </w:rPr>
        <w:t>affairs which</w:t>
      </w:r>
      <w:r>
        <w:rPr>
          <w:spacing w:val="-1"/>
          <w:sz w:val="26"/>
        </w:rPr>
        <w:t> </w:t>
      </w:r>
      <w:r>
        <w:rPr>
          <w:sz w:val="26"/>
        </w:rPr>
        <w:t>they</w:t>
      </w:r>
      <w:r>
        <w:rPr>
          <w:spacing w:val="-3"/>
          <w:sz w:val="26"/>
        </w:rPr>
        <w:t> </w:t>
      </w:r>
      <w:r>
        <w:rPr>
          <w:sz w:val="26"/>
        </w:rPr>
        <w:t>might</w:t>
      </w:r>
      <w:r>
        <w:rPr>
          <w:spacing w:val="-1"/>
          <w:sz w:val="26"/>
        </w:rPr>
        <w:t> </w:t>
      </w:r>
      <w:r>
        <w:rPr>
          <w:sz w:val="26"/>
        </w:rPr>
        <w:t>reasonably</w:t>
      </w:r>
      <w:r>
        <w:rPr>
          <w:spacing w:val="-3"/>
          <w:sz w:val="26"/>
        </w:rPr>
        <w:t> </w:t>
      </w:r>
      <w:r>
        <w:rPr>
          <w:sz w:val="26"/>
        </w:rPr>
        <w:t>expect</w:t>
      </w:r>
      <w:r>
        <w:rPr>
          <w:rFonts w:ascii="Calibri"/>
          <w:sz w:val="26"/>
          <w:vertAlign w:val="superscript"/>
        </w:rPr>
        <w:t>37</w:t>
      </w:r>
      <w:r>
        <w:rPr>
          <w:sz w:val="26"/>
          <w:vertAlign w:val="baseline"/>
        </w:rPr>
        <w:t>.</w:t>
      </w:r>
    </w:p>
    <w:p>
      <w:pPr>
        <w:pStyle w:val="BodyText"/>
        <w:rPr>
          <w:sz w:val="30"/>
        </w:rPr>
      </w:pPr>
    </w:p>
    <w:p>
      <w:pPr>
        <w:pStyle w:val="Heading1"/>
        <w:numPr>
          <w:ilvl w:val="2"/>
          <w:numId w:val="20"/>
        </w:numPr>
        <w:tabs>
          <w:tab w:pos="1241" w:val="left" w:leader="none"/>
        </w:tabs>
        <w:spacing w:line="240" w:lineRule="auto" w:before="235" w:after="0"/>
        <w:ind w:left="1240" w:right="0" w:hanging="721"/>
        <w:jc w:val="both"/>
      </w:pPr>
      <w:r>
        <w:rPr/>
        <w:t>Appointment</w:t>
      </w:r>
      <w:r>
        <w:rPr>
          <w:spacing w:val="-3"/>
        </w:rPr>
        <w:t> </w:t>
      </w:r>
      <w:r>
        <w:rPr/>
        <w:t>of Investigators</w:t>
      </w:r>
    </w:p>
    <w:p>
      <w:pPr>
        <w:pStyle w:val="BodyText"/>
        <w:rPr>
          <w:b/>
        </w:rPr>
      </w:pPr>
    </w:p>
    <w:p>
      <w:pPr>
        <w:pStyle w:val="BodyText"/>
        <w:spacing w:line="480" w:lineRule="auto"/>
        <w:ind w:left="520" w:right="204"/>
        <w:jc w:val="both"/>
      </w:pPr>
      <w:r>
        <w:rPr/>
        <w:t>The</w:t>
      </w:r>
      <w:r>
        <w:rPr>
          <w:spacing w:val="1"/>
        </w:rPr>
        <w:t> </w:t>
      </w:r>
      <w:r>
        <w:rPr/>
        <w:t>Commission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powers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appoint</w:t>
      </w:r>
      <w:r>
        <w:rPr>
          <w:spacing w:val="1"/>
        </w:rPr>
        <w:t> </w:t>
      </w:r>
      <w:r>
        <w:rPr/>
        <w:t>investigator(s)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furtherance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investigative powers. The inspectors have power to conduct the investigation into the</w:t>
      </w:r>
      <w:r>
        <w:rPr>
          <w:spacing w:val="1"/>
        </w:rPr>
        <w:t> </w:t>
      </w:r>
      <w:r>
        <w:rPr/>
        <w:t>affected company and thereafter report to the Commission based on its terms of</w:t>
      </w:r>
      <w:r>
        <w:rPr>
          <w:spacing w:val="1"/>
        </w:rPr>
        <w:t> </w:t>
      </w:r>
      <w:r>
        <w:rPr/>
        <w:t>reference</w:t>
      </w:r>
      <w:r>
        <w:rPr>
          <w:vertAlign w:val="superscript"/>
        </w:rPr>
        <w:t>38</w:t>
      </w:r>
      <w:r>
        <w:rPr>
          <w:vertAlign w:val="baseline"/>
        </w:rPr>
        <w:t>.There</w:t>
      </w:r>
      <w:r>
        <w:rPr>
          <w:spacing w:val="1"/>
          <w:vertAlign w:val="baseline"/>
        </w:rPr>
        <w:t> </w:t>
      </w:r>
      <w:r>
        <w:rPr>
          <w:vertAlign w:val="baseline"/>
        </w:rPr>
        <w:t>is</w:t>
      </w:r>
      <w:r>
        <w:rPr>
          <w:spacing w:val="1"/>
          <w:vertAlign w:val="baseline"/>
        </w:rPr>
        <w:t> </w:t>
      </w:r>
      <w:r>
        <w:rPr>
          <w:vertAlign w:val="baseline"/>
        </w:rPr>
        <w:t>no</w:t>
      </w:r>
      <w:r>
        <w:rPr>
          <w:spacing w:val="1"/>
          <w:vertAlign w:val="baseline"/>
        </w:rPr>
        <w:t> </w:t>
      </w:r>
      <w:r>
        <w:rPr>
          <w:vertAlign w:val="baseline"/>
        </w:rPr>
        <w:t>statutory</w:t>
      </w:r>
      <w:r>
        <w:rPr>
          <w:spacing w:val="1"/>
          <w:vertAlign w:val="baseline"/>
        </w:rPr>
        <w:t> </w:t>
      </w:r>
      <w:r>
        <w:rPr>
          <w:vertAlign w:val="baseline"/>
        </w:rPr>
        <w:t>requirement</w:t>
      </w:r>
      <w:r>
        <w:rPr>
          <w:spacing w:val="1"/>
          <w:vertAlign w:val="baseline"/>
        </w:rPr>
        <w:t> </w:t>
      </w:r>
      <w:r>
        <w:rPr>
          <w:vertAlign w:val="baseline"/>
        </w:rPr>
        <w:t>for</w:t>
      </w:r>
      <w:r>
        <w:rPr>
          <w:spacing w:val="1"/>
          <w:vertAlign w:val="baseline"/>
        </w:rPr>
        <w:t> </w:t>
      </w:r>
      <w:r>
        <w:rPr>
          <w:vertAlign w:val="baseline"/>
        </w:rPr>
        <w:t>investigators</w:t>
      </w:r>
      <w:r>
        <w:rPr>
          <w:spacing w:val="1"/>
          <w:vertAlign w:val="baseline"/>
        </w:rPr>
        <w:t> </w:t>
      </w:r>
      <w:r>
        <w:rPr>
          <w:vertAlign w:val="baseline"/>
        </w:rPr>
        <w:t>as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whether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-62"/>
          <w:vertAlign w:val="baseline"/>
        </w:rPr>
        <w:t> </w:t>
      </w:r>
      <w:r>
        <w:rPr>
          <w:vertAlign w:val="baseline"/>
        </w:rPr>
        <w:t>inspectors</w:t>
      </w:r>
      <w:r>
        <w:rPr>
          <w:spacing w:val="-1"/>
          <w:vertAlign w:val="baseline"/>
        </w:rPr>
        <w:t> </w:t>
      </w:r>
      <w:r>
        <w:rPr>
          <w:vertAlign w:val="baseline"/>
        </w:rPr>
        <w:t>are</w:t>
      </w:r>
      <w:r>
        <w:rPr>
          <w:spacing w:val="1"/>
          <w:vertAlign w:val="baseline"/>
        </w:rPr>
        <w:t> </w:t>
      </w:r>
      <w:r>
        <w:rPr>
          <w:vertAlign w:val="baseline"/>
        </w:rPr>
        <w:t>members</w:t>
      </w:r>
      <w:r>
        <w:rPr>
          <w:spacing w:val="1"/>
          <w:vertAlign w:val="baseline"/>
        </w:rPr>
        <w:t> </w:t>
      </w:r>
      <w:r>
        <w:rPr>
          <w:vertAlign w:val="baseline"/>
        </w:rPr>
        <w:t>of the Commission</w:t>
      </w:r>
      <w:r>
        <w:rPr>
          <w:spacing w:val="-1"/>
          <w:vertAlign w:val="baseline"/>
        </w:rPr>
        <w:t> </w:t>
      </w:r>
      <w:r>
        <w:rPr>
          <w:vertAlign w:val="baseline"/>
        </w:rPr>
        <w:t>or</w:t>
      </w:r>
      <w:r>
        <w:rPr>
          <w:spacing w:val="1"/>
          <w:vertAlign w:val="baseline"/>
        </w:rPr>
        <w:t> </w:t>
      </w:r>
      <w:r>
        <w:rPr>
          <w:vertAlign w:val="baseline"/>
        </w:rPr>
        <w:t>non members.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4"/>
        </w:rPr>
      </w:pPr>
    </w:p>
    <w:p>
      <w:pPr>
        <w:pStyle w:val="BodyText"/>
        <w:spacing w:line="480" w:lineRule="auto"/>
        <w:ind w:left="520" w:right="208"/>
        <w:jc w:val="both"/>
      </w:pPr>
      <w:r>
        <w:rPr/>
        <w:t>However, it has been argued by seasoned authors in cases of serious complaints,</w:t>
      </w:r>
      <w:r>
        <w:rPr>
          <w:spacing w:val="1"/>
        </w:rPr>
        <w:t> </w:t>
      </w:r>
      <w:r>
        <w:rPr/>
        <w:t>Senior Advocates of Nigeria and Chartered Accountants should be used as it is the</w:t>
      </w:r>
      <w:r>
        <w:rPr>
          <w:spacing w:val="1"/>
        </w:rPr>
        <w:t> </w:t>
      </w:r>
      <w:r>
        <w:rPr/>
        <w:t>practice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London,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members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Commission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complaint</w:t>
      </w:r>
      <w:r>
        <w:rPr>
          <w:spacing w:val="43"/>
        </w:rPr>
        <w:t> </w:t>
      </w:r>
      <w:r>
        <w:rPr/>
        <w:t>is</w:t>
      </w:r>
      <w:r>
        <w:rPr>
          <w:spacing w:val="44"/>
        </w:rPr>
        <w:t> </w:t>
      </w:r>
      <w:r>
        <w:rPr/>
        <w:t>not</w:t>
      </w:r>
      <w:r>
        <w:rPr>
          <w:spacing w:val="41"/>
        </w:rPr>
        <w:t> </w:t>
      </w:r>
      <w:r>
        <w:rPr/>
        <w:t>serious</w:t>
      </w:r>
      <w:r>
        <w:rPr>
          <w:vertAlign w:val="superscript"/>
        </w:rPr>
        <w:t>39</w:t>
      </w:r>
      <w:r>
        <w:rPr>
          <w:spacing w:val="44"/>
          <w:vertAlign w:val="baseline"/>
        </w:rPr>
        <w:t> </w:t>
      </w:r>
      <w:r>
        <w:rPr>
          <w:vertAlign w:val="baseline"/>
        </w:rPr>
        <w:t>while</w:t>
      </w:r>
      <w:r>
        <w:rPr>
          <w:spacing w:val="41"/>
          <w:vertAlign w:val="baseline"/>
        </w:rPr>
        <w:t> </w:t>
      </w:r>
      <w:r>
        <w:rPr>
          <w:vertAlign w:val="baseline"/>
        </w:rPr>
        <w:t>some</w:t>
      </w:r>
      <w:r>
        <w:rPr>
          <w:spacing w:val="44"/>
          <w:vertAlign w:val="baseline"/>
        </w:rPr>
        <w:t> </w:t>
      </w:r>
      <w:r>
        <w:rPr>
          <w:vertAlign w:val="baseline"/>
        </w:rPr>
        <w:t>others</w:t>
      </w:r>
      <w:r>
        <w:rPr>
          <w:spacing w:val="42"/>
          <w:vertAlign w:val="baseline"/>
        </w:rPr>
        <w:t> </w:t>
      </w:r>
      <w:r>
        <w:rPr>
          <w:vertAlign w:val="baseline"/>
        </w:rPr>
        <w:t>have</w:t>
      </w:r>
      <w:r>
        <w:rPr>
          <w:spacing w:val="44"/>
          <w:vertAlign w:val="baseline"/>
        </w:rPr>
        <w:t> </w:t>
      </w:r>
      <w:r>
        <w:rPr>
          <w:vertAlign w:val="baseline"/>
        </w:rPr>
        <w:t>argued</w:t>
      </w:r>
      <w:r>
        <w:rPr>
          <w:spacing w:val="44"/>
          <w:vertAlign w:val="baseline"/>
        </w:rPr>
        <w:t> </w:t>
      </w:r>
      <w:r>
        <w:rPr>
          <w:vertAlign w:val="baseline"/>
        </w:rPr>
        <w:t>that</w:t>
      </w:r>
      <w:r>
        <w:rPr>
          <w:spacing w:val="43"/>
          <w:vertAlign w:val="baseline"/>
        </w:rPr>
        <w:t> </w:t>
      </w:r>
      <w:r>
        <w:rPr>
          <w:vertAlign w:val="baseline"/>
        </w:rPr>
        <w:t>there</w:t>
      </w:r>
      <w:r>
        <w:rPr>
          <w:spacing w:val="42"/>
          <w:vertAlign w:val="baseline"/>
        </w:rPr>
        <w:t> </w:t>
      </w:r>
      <w:r>
        <w:rPr>
          <w:vertAlign w:val="baseline"/>
        </w:rPr>
        <w:t>are</w:t>
      </w:r>
      <w:r>
        <w:rPr>
          <w:spacing w:val="42"/>
          <w:vertAlign w:val="baseline"/>
        </w:rPr>
        <w:t> </w:t>
      </w:r>
      <w:r>
        <w:rPr>
          <w:vertAlign w:val="baseline"/>
        </w:rPr>
        <w:t>numerous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18"/>
        </w:rPr>
      </w:pPr>
      <w:r>
        <w:rPr/>
        <w:pict>
          <v:rect style="position:absolute;margin-left:90.024002pt;margin-top:12.643589pt;width:144.020pt;height:.599980pt;mso-position-horizontal-relative:page;mso-position-vertical-relative:paragraph;z-index:-15711744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89" w:lineRule="exact" w:before="38"/>
        <w:ind w:left="520" w:right="0" w:firstLine="0"/>
        <w:jc w:val="left"/>
        <w:rPr>
          <w:sz w:val="20"/>
        </w:rPr>
      </w:pPr>
      <w:r>
        <w:rPr>
          <w:position w:val="11"/>
          <w:sz w:val="16"/>
        </w:rPr>
        <w:t>37</w:t>
      </w:r>
      <w:r>
        <w:rPr>
          <w:spacing w:val="20"/>
          <w:position w:val="11"/>
          <w:sz w:val="16"/>
        </w:rPr>
        <w:t> </w:t>
      </w:r>
      <w:r>
        <w:rPr>
          <w:sz w:val="20"/>
        </w:rPr>
        <w:t>Section</w:t>
      </w:r>
      <w:r>
        <w:rPr>
          <w:spacing w:val="-2"/>
          <w:sz w:val="20"/>
        </w:rPr>
        <w:t> </w:t>
      </w:r>
      <w:r>
        <w:rPr>
          <w:sz w:val="20"/>
        </w:rPr>
        <w:t>315(2)</w:t>
      </w:r>
      <w:r>
        <w:rPr>
          <w:spacing w:val="-1"/>
          <w:sz w:val="20"/>
        </w:rPr>
        <w:t> </w:t>
      </w:r>
      <w:r>
        <w:rPr>
          <w:sz w:val="20"/>
        </w:rPr>
        <w:t>(a-d)</w:t>
      </w:r>
      <w:r>
        <w:rPr>
          <w:spacing w:val="1"/>
          <w:sz w:val="20"/>
        </w:rPr>
        <w:t> </w:t>
      </w:r>
      <w:r>
        <w:rPr>
          <w:sz w:val="20"/>
        </w:rPr>
        <w:t>of</w:t>
      </w:r>
      <w:r>
        <w:rPr>
          <w:spacing w:val="-3"/>
          <w:sz w:val="20"/>
        </w:rPr>
        <w:t> </w:t>
      </w:r>
      <w:r>
        <w:rPr>
          <w:sz w:val="20"/>
        </w:rPr>
        <w:t>CAMA</w:t>
      </w:r>
      <w:r>
        <w:rPr>
          <w:spacing w:val="-3"/>
          <w:sz w:val="20"/>
        </w:rPr>
        <w:t> </w:t>
      </w:r>
      <w:r>
        <w:rPr>
          <w:sz w:val="20"/>
        </w:rPr>
        <w:t>2004</w:t>
      </w:r>
    </w:p>
    <w:p>
      <w:pPr>
        <w:spacing w:line="289" w:lineRule="exact" w:before="0"/>
        <w:ind w:left="520" w:right="0" w:firstLine="0"/>
        <w:jc w:val="left"/>
        <w:rPr>
          <w:sz w:val="20"/>
        </w:rPr>
      </w:pPr>
      <w:r>
        <w:rPr>
          <w:position w:val="11"/>
          <w:sz w:val="16"/>
        </w:rPr>
        <w:t>38</w:t>
      </w:r>
      <w:r>
        <w:rPr>
          <w:spacing w:val="10"/>
          <w:position w:val="11"/>
          <w:sz w:val="16"/>
        </w:rPr>
        <w:t> </w:t>
      </w:r>
      <w:r>
        <w:rPr>
          <w:sz w:val="20"/>
        </w:rPr>
        <w:t>Section</w:t>
      </w:r>
      <w:r>
        <w:rPr>
          <w:spacing w:val="-2"/>
          <w:sz w:val="20"/>
        </w:rPr>
        <w:t> </w:t>
      </w:r>
      <w:r>
        <w:rPr>
          <w:sz w:val="20"/>
        </w:rPr>
        <w:t>314(1)</w:t>
      </w:r>
      <w:r>
        <w:rPr>
          <w:spacing w:val="-3"/>
          <w:sz w:val="20"/>
        </w:rPr>
        <w:t> </w:t>
      </w:r>
      <w:r>
        <w:rPr>
          <w:sz w:val="20"/>
        </w:rPr>
        <w:t>&amp;</w:t>
      </w:r>
      <w:r>
        <w:rPr>
          <w:spacing w:val="-2"/>
          <w:sz w:val="20"/>
        </w:rPr>
        <w:t> </w:t>
      </w:r>
      <w:r>
        <w:rPr>
          <w:sz w:val="20"/>
        </w:rPr>
        <w:t>315(1),</w:t>
      </w:r>
      <w:r>
        <w:rPr>
          <w:spacing w:val="-1"/>
          <w:sz w:val="20"/>
        </w:rPr>
        <w:t> </w:t>
      </w:r>
      <w:r>
        <w:rPr>
          <w:sz w:val="20"/>
        </w:rPr>
        <w:t>326 of</w:t>
      </w:r>
      <w:r>
        <w:rPr>
          <w:spacing w:val="-3"/>
          <w:sz w:val="20"/>
        </w:rPr>
        <w:t> </w:t>
      </w:r>
      <w:r>
        <w:rPr>
          <w:sz w:val="20"/>
        </w:rPr>
        <w:t>CAMA</w:t>
      </w:r>
      <w:r>
        <w:rPr>
          <w:spacing w:val="-2"/>
          <w:sz w:val="20"/>
        </w:rPr>
        <w:t> </w:t>
      </w:r>
      <w:r>
        <w:rPr>
          <w:sz w:val="20"/>
        </w:rPr>
        <w:t>2004</w:t>
      </w:r>
    </w:p>
    <w:p>
      <w:pPr>
        <w:spacing w:after="0" w:line="289" w:lineRule="exact"/>
        <w:jc w:val="left"/>
        <w:rPr>
          <w:sz w:val="20"/>
        </w:rPr>
        <w:sectPr>
          <w:footerReference w:type="default" r:id="rId18"/>
          <w:pgSz w:w="12240" w:h="15840"/>
          <w:pgMar w:footer="1405" w:header="0" w:top="1360" w:bottom="1600" w:left="1280" w:right="1260"/>
        </w:sectPr>
      </w:pPr>
    </w:p>
    <w:p>
      <w:pPr>
        <w:pStyle w:val="BodyText"/>
        <w:spacing w:line="480" w:lineRule="auto" w:before="72"/>
        <w:ind w:left="520" w:right="208"/>
        <w:jc w:val="both"/>
      </w:pPr>
      <w:r>
        <w:rPr/>
        <w:t>good</w:t>
      </w:r>
      <w:r>
        <w:rPr>
          <w:spacing w:val="1"/>
        </w:rPr>
        <w:t> </w:t>
      </w:r>
      <w:r>
        <w:rPr/>
        <w:t>non</w:t>
      </w:r>
      <w:r>
        <w:rPr>
          <w:spacing w:val="1"/>
        </w:rPr>
        <w:t> </w:t>
      </w:r>
      <w:r>
        <w:rPr/>
        <w:t>Senior</w:t>
      </w:r>
      <w:r>
        <w:rPr>
          <w:spacing w:val="1"/>
        </w:rPr>
        <w:t> </w:t>
      </w:r>
      <w:r>
        <w:rPr/>
        <w:t>Advocates</w:t>
      </w:r>
      <w:r>
        <w:rPr>
          <w:spacing w:val="1"/>
        </w:rPr>
        <w:t> </w:t>
      </w:r>
      <w:r>
        <w:rPr/>
        <w:t>capable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exhibiting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requisite</w:t>
      </w:r>
      <w:r>
        <w:rPr>
          <w:spacing w:val="1"/>
        </w:rPr>
        <w:t> </w:t>
      </w:r>
      <w:r>
        <w:rPr/>
        <w:t>skills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investigation</w:t>
      </w:r>
      <w:r>
        <w:rPr>
          <w:vertAlign w:val="superscript"/>
        </w:rPr>
        <w:t>40</w:t>
      </w:r>
      <w:r>
        <w:rPr>
          <w:vertAlign w:val="baseline"/>
        </w:rPr>
        <w:t>.</w:t>
      </w:r>
    </w:p>
    <w:p>
      <w:pPr>
        <w:pStyle w:val="BodyText"/>
        <w:rPr>
          <w:sz w:val="32"/>
        </w:rPr>
      </w:pPr>
    </w:p>
    <w:p>
      <w:pPr>
        <w:pStyle w:val="BodyText"/>
        <w:spacing w:line="480" w:lineRule="auto" w:before="229"/>
        <w:ind w:left="520" w:right="200"/>
        <w:jc w:val="both"/>
      </w:pPr>
      <w:r>
        <w:rPr/>
        <w:t>It is our humble view that the issue of investigation is not whether the investigator is a</w:t>
      </w:r>
      <w:r>
        <w:rPr>
          <w:spacing w:val="-62"/>
        </w:rPr>
        <w:t> </w:t>
      </w:r>
      <w:r>
        <w:rPr/>
        <w:t>Senior</w:t>
      </w:r>
      <w:r>
        <w:rPr>
          <w:spacing w:val="1"/>
        </w:rPr>
        <w:t> </w:t>
      </w:r>
      <w:r>
        <w:rPr/>
        <w:t>Advocate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Chartered</w:t>
      </w:r>
      <w:r>
        <w:rPr>
          <w:spacing w:val="1"/>
        </w:rPr>
        <w:t> </w:t>
      </w:r>
      <w:r>
        <w:rPr/>
        <w:t>Accountant,</w:t>
      </w:r>
      <w:r>
        <w:rPr>
          <w:spacing w:val="1"/>
        </w:rPr>
        <w:t> </w:t>
      </w:r>
      <w:r>
        <w:rPr/>
        <w:t>rather</w:t>
      </w:r>
      <w:r>
        <w:rPr>
          <w:spacing w:val="1"/>
        </w:rPr>
        <w:t> </w:t>
      </w:r>
      <w:r>
        <w:rPr/>
        <w:t>persons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in-depth</w:t>
      </w:r>
      <w:r>
        <w:rPr>
          <w:spacing w:val="1"/>
        </w:rPr>
        <w:t> </w:t>
      </w:r>
      <w:r>
        <w:rPr/>
        <w:t>knowledge</w:t>
      </w:r>
      <w:r>
        <w:rPr>
          <w:spacing w:val="63"/>
        </w:rPr>
        <w:t> </w:t>
      </w:r>
      <w:r>
        <w:rPr/>
        <w:t>of</w:t>
      </w:r>
      <w:r>
        <w:rPr>
          <w:spacing w:val="64"/>
        </w:rPr>
        <w:t> </w:t>
      </w:r>
      <w:r>
        <w:rPr/>
        <w:t>company</w:t>
      </w:r>
      <w:r>
        <w:rPr>
          <w:spacing w:val="61"/>
        </w:rPr>
        <w:t> </w:t>
      </w:r>
      <w:r>
        <w:rPr/>
        <w:t>matters,</w:t>
      </w:r>
      <w:r>
        <w:rPr>
          <w:spacing w:val="62"/>
        </w:rPr>
        <w:t> </w:t>
      </w:r>
      <w:r>
        <w:rPr/>
        <w:t>good</w:t>
      </w:r>
      <w:r>
        <w:rPr>
          <w:spacing w:val="61"/>
        </w:rPr>
        <w:t> </w:t>
      </w:r>
      <w:r>
        <w:rPr/>
        <w:t>reputation</w:t>
      </w:r>
      <w:r>
        <w:rPr>
          <w:spacing w:val="62"/>
        </w:rPr>
        <w:t> </w:t>
      </w:r>
      <w:r>
        <w:rPr/>
        <w:t>and</w:t>
      </w:r>
      <w:r>
        <w:rPr>
          <w:spacing w:val="61"/>
        </w:rPr>
        <w:t> </w:t>
      </w:r>
      <w:r>
        <w:rPr/>
        <w:t>are</w:t>
      </w:r>
      <w:r>
        <w:rPr>
          <w:spacing w:val="64"/>
        </w:rPr>
        <w:t> </w:t>
      </w:r>
      <w:r>
        <w:rPr/>
        <w:t>incorruptible</w:t>
      </w:r>
      <w:r>
        <w:rPr>
          <w:spacing w:val="61"/>
        </w:rPr>
        <w:t> </w:t>
      </w:r>
      <w:r>
        <w:rPr/>
        <w:t>should</w:t>
      </w:r>
      <w:r>
        <w:rPr>
          <w:spacing w:val="64"/>
        </w:rPr>
        <w:t> </w:t>
      </w:r>
      <w:r>
        <w:rPr/>
        <w:t>be</w:t>
      </w:r>
      <w:r>
        <w:rPr>
          <w:spacing w:val="-63"/>
        </w:rPr>
        <w:t> </w:t>
      </w:r>
      <w:r>
        <w:rPr/>
        <w:t>appointed investigators to avoid a situation where the persons complained against</w:t>
      </w:r>
      <w:r>
        <w:rPr>
          <w:spacing w:val="1"/>
        </w:rPr>
        <w:t> </w:t>
      </w:r>
      <w:r>
        <w:rPr/>
        <w:t>would want to sway them in their favour. Further, after investigation, a panel should</w:t>
      </w:r>
      <w:r>
        <w:rPr>
          <w:spacing w:val="1"/>
        </w:rPr>
        <w:t> </w:t>
      </w:r>
      <w:r>
        <w:rPr/>
        <w:t>be inaugurated within the Commission of about 3-5 persons to deliberate over the</w:t>
      </w:r>
      <w:r>
        <w:rPr>
          <w:spacing w:val="1"/>
        </w:rPr>
        <w:t> </w:t>
      </w:r>
      <w:r>
        <w:rPr/>
        <w:t>recommended actions of the investigator(s) to ensure the assignment was properly</w:t>
      </w:r>
      <w:r>
        <w:rPr>
          <w:spacing w:val="1"/>
        </w:rPr>
        <w:t> </w:t>
      </w:r>
      <w:r>
        <w:rPr/>
        <w:t>carried</w:t>
      </w:r>
      <w:r>
        <w:rPr>
          <w:spacing w:val="-1"/>
        </w:rPr>
        <w:t> </w:t>
      </w:r>
      <w:r>
        <w:rPr/>
        <w:t>out</w:t>
      </w:r>
      <w:r>
        <w:rPr>
          <w:spacing w:val="-1"/>
        </w:rPr>
        <w:t> </w:t>
      </w:r>
      <w:r>
        <w:rPr/>
        <w:t>before implementation of</w:t>
      </w:r>
      <w:r>
        <w:rPr>
          <w:spacing w:val="2"/>
        </w:rPr>
        <w:t> </w:t>
      </w:r>
      <w:r>
        <w:rPr/>
        <w:t>the recommended</w:t>
      </w:r>
      <w:r>
        <w:rPr>
          <w:spacing w:val="-2"/>
        </w:rPr>
        <w:t> </w:t>
      </w:r>
      <w:r>
        <w:rPr/>
        <w:t>actions.</w:t>
      </w:r>
    </w:p>
    <w:p>
      <w:pPr>
        <w:pStyle w:val="BodyText"/>
        <w:rPr>
          <w:sz w:val="28"/>
        </w:rPr>
      </w:pPr>
    </w:p>
    <w:p>
      <w:pPr>
        <w:pStyle w:val="BodyText"/>
        <w:spacing w:before="3"/>
        <w:rPr>
          <w:sz w:val="24"/>
        </w:rPr>
      </w:pPr>
    </w:p>
    <w:p>
      <w:pPr>
        <w:pStyle w:val="BodyText"/>
        <w:spacing w:line="480" w:lineRule="auto"/>
        <w:ind w:left="520" w:right="210"/>
        <w:jc w:val="both"/>
      </w:pPr>
      <w:r>
        <w:rPr/>
        <w:t>It is important to note that the proceedings of this investigation is conducted in private</w:t>
      </w:r>
      <w:r>
        <w:rPr>
          <w:spacing w:val="-63"/>
        </w:rPr>
        <w:t> </w:t>
      </w:r>
      <w:r>
        <w:rPr/>
        <w:t>to avoid publicity to the image of the company. This proceedings of investigators are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judicial</w:t>
      </w:r>
      <w:r>
        <w:rPr>
          <w:spacing w:val="1"/>
        </w:rPr>
        <w:t> </w:t>
      </w:r>
      <w:r>
        <w:rPr/>
        <w:t>proceeedings</w:t>
      </w:r>
      <w:r>
        <w:rPr>
          <w:vertAlign w:val="superscript"/>
        </w:rPr>
        <w:t>41</w:t>
      </w:r>
      <w:r>
        <w:rPr>
          <w:vertAlign w:val="baseline"/>
        </w:rPr>
        <w:t>,</w:t>
      </w:r>
      <w:r>
        <w:rPr>
          <w:spacing w:val="1"/>
          <w:vertAlign w:val="baseline"/>
        </w:rPr>
        <w:t> </w:t>
      </w:r>
      <w:r>
        <w:rPr>
          <w:vertAlign w:val="baseline"/>
        </w:rPr>
        <w:t>rather</w:t>
      </w:r>
      <w:r>
        <w:rPr>
          <w:spacing w:val="1"/>
          <w:vertAlign w:val="baseline"/>
        </w:rPr>
        <w:t> </w:t>
      </w:r>
      <w:r>
        <w:rPr>
          <w:vertAlign w:val="baseline"/>
        </w:rPr>
        <w:t>they</w:t>
      </w:r>
      <w:r>
        <w:rPr>
          <w:spacing w:val="1"/>
          <w:vertAlign w:val="baseline"/>
        </w:rPr>
        <w:t> </w:t>
      </w:r>
      <w:r>
        <w:rPr>
          <w:vertAlign w:val="baseline"/>
        </w:rPr>
        <w:t>could</w:t>
      </w:r>
      <w:r>
        <w:rPr>
          <w:spacing w:val="1"/>
          <w:vertAlign w:val="baseline"/>
        </w:rPr>
        <w:t> </w:t>
      </w:r>
      <w:r>
        <w:rPr>
          <w:vertAlign w:val="baseline"/>
        </w:rPr>
        <w:t>be</w:t>
      </w:r>
      <w:r>
        <w:rPr>
          <w:spacing w:val="1"/>
          <w:vertAlign w:val="baseline"/>
        </w:rPr>
        <w:t> </w:t>
      </w:r>
      <w:r>
        <w:rPr>
          <w:vertAlign w:val="baseline"/>
        </w:rPr>
        <w:t>rightly</w:t>
      </w:r>
      <w:r>
        <w:rPr>
          <w:spacing w:val="1"/>
          <w:vertAlign w:val="baseline"/>
        </w:rPr>
        <w:t> </w:t>
      </w:r>
      <w:r>
        <w:rPr>
          <w:vertAlign w:val="baseline"/>
        </w:rPr>
        <w:t>termed</w:t>
      </w:r>
      <w:r>
        <w:rPr>
          <w:spacing w:val="1"/>
          <w:vertAlign w:val="baseline"/>
        </w:rPr>
        <w:t> </w:t>
      </w:r>
      <w:r>
        <w:rPr>
          <w:vertAlign w:val="baseline"/>
        </w:rPr>
        <w:t>Administrative</w:t>
      </w:r>
      <w:r>
        <w:rPr>
          <w:spacing w:val="1"/>
          <w:vertAlign w:val="baseline"/>
        </w:rPr>
        <w:t> </w:t>
      </w:r>
      <w:r>
        <w:rPr>
          <w:vertAlign w:val="baseline"/>
        </w:rPr>
        <w:t>proceedings</w:t>
      </w:r>
      <w:r>
        <w:rPr>
          <w:spacing w:val="1"/>
          <w:vertAlign w:val="baseline"/>
        </w:rPr>
        <w:t> </w:t>
      </w:r>
      <w:r>
        <w:rPr>
          <w:vertAlign w:val="baseline"/>
        </w:rPr>
        <w:t>upon</w:t>
      </w:r>
      <w:r>
        <w:rPr>
          <w:spacing w:val="1"/>
          <w:vertAlign w:val="baseline"/>
        </w:rPr>
        <w:t> </w:t>
      </w:r>
      <w:r>
        <w:rPr>
          <w:vertAlign w:val="baseline"/>
        </w:rPr>
        <w:t>which</w:t>
      </w:r>
      <w:r>
        <w:rPr>
          <w:spacing w:val="-1"/>
          <w:vertAlign w:val="baseline"/>
        </w:rPr>
        <w:t> </w:t>
      </w:r>
      <w:r>
        <w:rPr>
          <w:vertAlign w:val="baseline"/>
        </w:rPr>
        <w:t>further</w:t>
      </w:r>
      <w:r>
        <w:rPr>
          <w:spacing w:val="-2"/>
          <w:vertAlign w:val="baseline"/>
        </w:rPr>
        <w:t> </w:t>
      </w:r>
      <w:r>
        <w:rPr>
          <w:vertAlign w:val="baseline"/>
        </w:rPr>
        <w:t>decisions</w:t>
      </w:r>
      <w:r>
        <w:rPr>
          <w:spacing w:val="2"/>
          <w:vertAlign w:val="baseline"/>
        </w:rPr>
        <w:t> </w:t>
      </w:r>
      <w:r>
        <w:rPr>
          <w:vertAlign w:val="baseline"/>
        </w:rPr>
        <w:t>may</w:t>
      </w:r>
      <w:r>
        <w:rPr>
          <w:spacing w:val="-3"/>
          <w:vertAlign w:val="baseline"/>
        </w:rPr>
        <w:t> </w:t>
      </w:r>
      <w:r>
        <w:rPr>
          <w:vertAlign w:val="baseline"/>
        </w:rPr>
        <w:t>be</w:t>
      </w:r>
      <w:r>
        <w:rPr>
          <w:spacing w:val="-1"/>
          <w:vertAlign w:val="baseline"/>
        </w:rPr>
        <w:t> </w:t>
      </w:r>
      <w:r>
        <w:rPr>
          <w:vertAlign w:val="baseline"/>
        </w:rPr>
        <w:t>taken</w:t>
      </w:r>
      <w:r>
        <w:rPr>
          <w:spacing w:val="-2"/>
          <w:vertAlign w:val="baseline"/>
        </w:rPr>
        <w:t> </w:t>
      </w:r>
      <w:r>
        <w:rPr>
          <w:vertAlign w:val="baseline"/>
        </w:rPr>
        <w:t>by</w:t>
      </w:r>
      <w:r>
        <w:rPr>
          <w:spacing w:val="-4"/>
          <w:vertAlign w:val="baseline"/>
        </w:rPr>
        <w:t> </w:t>
      </w:r>
      <w:r>
        <w:rPr>
          <w:vertAlign w:val="baseline"/>
        </w:rPr>
        <w:t>the</w:t>
      </w:r>
      <w:r>
        <w:rPr>
          <w:spacing w:val="-1"/>
          <w:vertAlign w:val="baseline"/>
        </w:rPr>
        <w:t> </w:t>
      </w:r>
      <w:r>
        <w:rPr>
          <w:vertAlign w:val="baseline"/>
        </w:rPr>
        <w:t>Commission.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5"/>
        </w:rPr>
      </w:pPr>
    </w:p>
    <w:p>
      <w:pPr>
        <w:spacing w:line="249" w:lineRule="auto" w:before="94"/>
        <w:ind w:left="520" w:right="0" w:firstLine="0"/>
        <w:jc w:val="left"/>
        <w:rPr>
          <w:sz w:val="20"/>
        </w:rPr>
      </w:pPr>
      <w:r>
        <w:rPr>
          <w:position w:val="11"/>
          <w:sz w:val="16"/>
        </w:rPr>
        <w:t>40</w:t>
      </w:r>
      <w:r>
        <w:rPr>
          <w:spacing w:val="13"/>
          <w:position w:val="11"/>
          <w:sz w:val="16"/>
        </w:rPr>
        <w:t> </w:t>
      </w:r>
      <w:r>
        <w:rPr>
          <w:sz w:val="20"/>
        </w:rPr>
        <w:t>Dominic</w:t>
      </w:r>
      <w:r>
        <w:rPr>
          <w:spacing w:val="7"/>
          <w:sz w:val="20"/>
        </w:rPr>
        <w:t> </w:t>
      </w:r>
      <w:r>
        <w:rPr>
          <w:sz w:val="20"/>
        </w:rPr>
        <w:t>Asada</w:t>
      </w:r>
      <w:r>
        <w:rPr>
          <w:spacing w:val="5"/>
          <w:sz w:val="20"/>
        </w:rPr>
        <w:t> </w:t>
      </w:r>
      <w:r>
        <w:rPr>
          <w:sz w:val="20"/>
        </w:rPr>
        <w:t>&amp;</w:t>
      </w:r>
      <w:r>
        <w:rPr>
          <w:spacing w:val="3"/>
          <w:sz w:val="20"/>
        </w:rPr>
        <w:t> </w:t>
      </w:r>
      <w:r>
        <w:rPr>
          <w:sz w:val="20"/>
        </w:rPr>
        <w:t>Olong</w:t>
      </w:r>
      <w:r>
        <w:rPr>
          <w:spacing w:val="6"/>
          <w:sz w:val="20"/>
        </w:rPr>
        <w:t> </w:t>
      </w:r>
      <w:r>
        <w:rPr>
          <w:sz w:val="20"/>
        </w:rPr>
        <w:t>Matthew,</w:t>
      </w:r>
      <w:r>
        <w:rPr>
          <w:spacing w:val="4"/>
          <w:sz w:val="20"/>
        </w:rPr>
        <w:t> </w:t>
      </w:r>
      <w:r>
        <w:rPr>
          <w:sz w:val="20"/>
        </w:rPr>
        <w:t>The</w:t>
      </w:r>
      <w:r>
        <w:rPr>
          <w:spacing w:val="5"/>
          <w:sz w:val="20"/>
        </w:rPr>
        <w:t> </w:t>
      </w:r>
      <w:r>
        <w:rPr>
          <w:sz w:val="20"/>
        </w:rPr>
        <w:t>Corporate</w:t>
      </w:r>
      <w:r>
        <w:rPr>
          <w:spacing w:val="2"/>
          <w:sz w:val="20"/>
        </w:rPr>
        <w:t> </w:t>
      </w:r>
      <w:r>
        <w:rPr>
          <w:sz w:val="20"/>
        </w:rPr>
        <w:t>Investigative</w:t>
      </w:r>
      <w:r>
        <w:rPr>
          <w:spacing w:val="5"/>
          <w:sz w:val="20"/>
        </w:rPr>
        <w:t> </w:t>
      </w:r>
      <w:r>
        <w:rPr>
          <w:sz w:val="20"/>
        </w:rPr>
        <w:t>Powers</w:t>
      </w:r>
      <w:r>
        <w:rPr>
          <w:spacing w:val="3"/>
          <w:sz w:val="20"/>
        </w:rPr>
        <w:t> </w:t>
      </w:r>
      <w:r>
        <w:rPr>
          <w:sz w:val="20"/>
        </w:rPr>
        <w:t>of</w:t>
      </w:r>
      <w:r>
        <w:rPr>
          <w:spacing w:val="3"/>
          <w:sz w:val="20"/>
        </w:rPr>
        <w:t> </w:t>
      </w:r>
      <w:r>
        <w:rPr>
          <w:sz w:val="20"/>
        </w:rPr>
        <w:t>Corporate</w:t>
      </w:r>
      <w:r>
        <w:rPr>
          <w:spacing w:val="5"/>
          <w:sz w:val="20"/>
        </w:rPr>
        <w:t> </w:t>
      </w:r>
      <w:r>
        <w:rPr>
          <w:sz w:val="20"/>
        </w:rPr>
        <w:t>Affairs</w:t>
      </w:r>
      <w:r>
        <w:rPr>
          <w:spacing w:val="3"/>
          <w:sz w:val="20"/>
        </w:rPr>
        <w:t> </w:t>
      </w:r>
      <w:r>
        <w:rPr>
          <w:sz w:val="20"/>
        </w:rPr>
        <w:t>Commission</w:t>
      </w:r>
      <w:r>
        <w:rPr>
          <w:spacing w:val="4"/>
          <w:sz w:val="20"/>
        </w:rPr>
        <w:t> </w:t>
      </w:r>
      <w:r>
        <w:rPr>
          <w:sz w:val="20"/>
        </w:rPr>
        <w:t>in</w:t>
      </w:r>
      <w:r>
        <w:rPr>
          <w:spacing w:val="-47"/>
          <w:sz w:val="20"/>
        </w:rPr>
        <w:t> </w:t>
      </w:r>
      <w:r>
        <w:rPr>
          <w:sz w:val="20"/>
        </w:rPr>
        <w:t>the</w:t>
      </w:r>
      <w:r>
        <w:rPr>
          <w:spacing w:val="-1"/>
          <w:sz w:val="20"/>
        </w:rPr>
        <w:t> </w:t>
      </w:r>
      <w:r>
        <w:rPr>
          <w:sz w:val="20"/>
        </w:rPr>
        <w:t>Promotion</w:t>
      </w:r>
      <w:r>
        <w:rPr>
          <w:spacing w:val="-1"/>
          <w:sz w:val="20"/>
        </w:rPr>
        <w:t> </w:t>
      </w:r>
      <w:r>
        <w:rPr>
          <w:sz w:val="20"/>
        </w:rPr>
        <w:t>of</w:t>
      </w:r>
      <w:r>
        <w:rPr>
          <w:spacing w:val="-2"/>
          <w:sz w:val="20"/>
        </w:rPr>
        <w:t> </w:t>
      </w:r>
      <w:r>
        <w:rPr>
          <w:sz w:val="20"/>
        </w:rPr>
        <w:t>Corporate Governance in</w:t>
      </w:r>
      <w:r>
        <w:rPr>
          <w:spacing w:val="-1"/>
          <w:sz w:val="20"/>
        </w:rPr>
        <w:t> </w:t>
      </w:r>
      <w:r>
        <w:rPr>
          <w:sz w:val="20"/>
        </w:rPr>
        <w:t>Nigeria.</w:t>
      </w:r>
    </w:p>
    <w:p>
      <w:pPr>
        <w:spacing w:after="0" w:line="249" w:lineRule="auto"/>
        <w:jc w:val="left"/>
        <w:rPr>
          <w:sz w:val="20"/>
        </w:rPr>
        <w:sectPr>
          <w:footerReference w:type="default" r:id="rId19"/>
          <w:pgSz w:w="12240" w:h="15840"/>
          <w:pgMar w:footer="1441" w:header="0" w:top="1360" w:bottom="1640" w:left="1280" w:right="1260"/>
        </w:sectPr>
      </w:pPr>
    </w:p>
    <w:p>
      <w:pPr>
        <w:pStyle w:val="BodyText"/>
        <w:spacing w:line="480" w:lineRule="auto" w:before="112"/>
        <w:ind w:left="520" w:right="203"/>
        <w:jc w:val="both"/>
      </w:pPr>
      <w:r>
        <w:rPr/>
        <w:t>Accordingly   Lord Denning in </w:t>
      </w:r>
      <w:r>
        <w:rPr>
          <w:b/>
        </w:rPr>
        <w:t>Re Pergamon Press Ltd</w:t>
      </w:r>
      <w:r>
        <w:rPr>
          <w:vertAlign w:val="superscript"/>
        </w:rPr>
        <w:t>42</w:t>
      </w:r>
      <w:r>
        <w:rPr>
          <w:vertAlign w:val="baseline"/>
        </w:rPr>
        <w:t> – in explaining the nature</w:t>
      </w:r>
      <w:r>
        <w:rPr>
          <w:spacing w:val="1"/>
          <w:vertAlign w:val="baseline"/>
        </w:rPr>
        <w:t> </w:t>
      </w:r>
      <w:r>
        <w:rPr>
          <w:vertAlign w:val="baseline"/>
        </w:rPr>
        <w:t>of proceedings of investigation in Section 165(h) of English Companies Act which is</w:t>
      </w:r>
      <w:r>
        <w:rPr>
          <w:spacing w:val="1"/>
          <w:vertAlign w:val="baseline"/>
        </w:rPr>
        <w:t> </w:t>
      </w:r>
      <w:r>
        <w:rPr>
          <w:vertAlign w:val="baseline"/>
        </w:rPr>
        <w:t>akin</w:t>
      </w:r>
      <w:r>
        <w:rPr>
          <w:spacing w:val="-1"/>
          <w:vertAlign w:val="baseline"/>
        </w:rPr>
        <w:t> </w:t>
      </w:r>
      <w:r>
        <w:rPr>
          <w:vertAlign w:val="baseline"/>
        </w:rPr>
        <w:t>to</w:t>
      </w:r>
      <w:r>
        <w:rPr>
          <w:spacing w:val="-1"/>
          <w:vertAlign w:val="baseline"/>
        </w:rPr>
        <w:t> </w:t>
      </w:r>
      <w:r>
        <w:rPr>
          <w:vertAlign w:val="baseline"/>
        </w:rPr>
        <w:t>that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-1"/>
          <w:vertAlign w:val="baseline"/>
        </w:rPr>
        <w:t> </w:t>
      </w:r>
      <w:r>
        <w:rPr>
          <w:vertAlign w:val="baseline"/>
        </w:rPr>
        <w:t>Section</w:t>
      </w:r>
      <w:r>
        <w:rPr>
          <w:spacing w:val="1"/>
          <w:vertAlign w:val="baseline"/>
        </w:rPr>
        <w:t> </w:t>
      </w:r>
      <w:r>
        <w:rPr>
          <w:vertAlign w:val="baseline"/>
        </w:rPr>
        <w:t>315(2) of</w:t>
      </w:r>
      <w:r>
        <w:rPr>
          <w:spacing w:val="1"/>
          <w:vertAlign w:val="baseline"/>
        </w:rPr>
        <w:t> </w:t>
      </w:r>
      <w:r>
        <w:rPr>
          <w:vertAlign w:val="baseline"/>
        </w:rPr>
        <w:t>CAMA postulated as</w:t>
      </w:r>
      <w:r>
        <w:rPr>
          <w:spacing w:val="-1"/>
          <w:vertAlign w:val="baseline"/>
        </w:rPr>
        <w:t> </w:t>
      </w:r>
      <w:r>
        <w:rPr>
          <w:vertAlign w:val="baseline"/>
        </w:rPr>
        <w:t>follows:-</w:t>
      </w:r>
    </w:p>
    <w:p>
      <w:pPr>
        <w:spacing w:before="0"/>
        <w:ind w:left="1600" w:right="1107" w:firstLine="0"/>
        <w:jc w:val="both"/>
        <w:rPr>
          <w:i/>
          <w:sz w:val="26"/>
        </w:rPr>
      </w:pPr>
      <w:r>
        <w:rPr>
          <w:i/>
          <w:sz w:val="26"/>
        </w:rPr>
        <w:t>They are not even quasi judicial, for they decide nothing, they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determine nothing. They only investigate and report. Their report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may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have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wide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repercussions.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It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may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contain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finding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off</w:t>
      </w:r>
      <w:r>
        <w:rPr>
          <w:i/>
          <w:spacing w:val="65"/>
          <w:sz w:val="26"/>
        </w:rPr>
        <w:t> </w:t>
      </w:r>
      <w:r>
        <w:rPr>
          <w:i/>
          <w:sz w:val="26"/>
        </w:rPr>
        <w:t>acts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which are very damaging to those named. They may accuse some,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condemn others and they may ruin reputations or careers. Their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report may lead to judicial proceedings, may expose persons to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criminal prosecutions or to civil actions. It may bring about 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winding up of the company and be used itself as materials for 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winding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Up.</w:t>
      </w:r>
    </w:p>
    <w:p>
      <w:pPr>
        <w:pStyle w:val="BodyText"/>
        <w:rPr>
          <w:i/>
          <w:sz w:val="28"/>
        </w:rPr>
      </w:pPr>
    </w:p>
    <w:p>
      <w:pPr>
        <w:pStyle w:val="BodyText"/>
        <w:spacing w:before="2"/>
        <w:rPr>
          <w:i/>
          <w:sz w:val="24"/>
        </w:rPr>
      </w:pPr>
    </w:p>
    <w:p>
      <w:pPr>
        <w:pStyle w:val="BodyText"/>
        <w:spacing w:line="480" w:lineRule="auto"/>
        <w:ind w:left="520" w:right="180"/>
        <w:jc w:val="both"/>
      </w:pPr>
      <w:r>
        <w:rPr/>
        <w:t>Evident in his lordships observation is that inspector's investigative powers are purely</w:t>
      </w:r>
      <w:r>
        <w:rPr>
          <w:spacing w:val="1"/>
        </w:rPr>
        <w:t> </w:t>
      </w:r>
      <w:r>
        <w:rPr/>
        <w:t>administrative and therefore falls short of the requirement of the rules of natural</w:t>
      </w:r>
      <w:r>
        <w:rPr>
          <w:spacing w:val="1"/>
        </w:rPr>
        <w:t> </w:t>
      </w:r>
      <w:r>
        <w:rPr/>
        <w:t>justice.</w:t>
      </w:r>
    </w:p>
    <w:p>
      <w:pPr>
        <w:pStyle w:val="BodyText"/>
        <w:spacing w:line="480" w:lineRule="auto"/>
        <w:ind w:left="520" w:right="179"/>
        <w:jc w:val="both"/>
      </w:pPr>
      <w:r>
        <w:rPr/>
        <w:t>Also in </w:t>
      </w:r>
      <w:r>
        <w:rPr>
          <w:b/>
        </w:rPr>
        <w:t>Maxwell Vs Dept. of Trade, Mason J.</w:t>
      </w:r>
      <w:r>
        <w:rPr>
          <w:vertAlign w:val="superscript"/>
        </w:rPr>
        <w:t>43</w:t>
      </w:r>
      <w:r>
        <w:rPr>
          <w:vertAlign w:val="baseline"/>
        </w:rPr>
        <w:t> had an opportunity to comment on</w:t>
      </w:r>
      <w:r>
        <w:rPr>
          <w:spacing w:val="1"/>
          <w:vertAlign w:val="baseline"/>
        </w:rPr>
        <w:t> </w:t>
      </w:r>
      <w:r>
        <w:rPr>
          <w:vertAlign w:val="baseline"/>
        </w:rPr>
        <w:t>this duly to act fairly in proceedings during an Australian Law Conference in this well</w:t>
      </w:r>
      <w:r>
        <w:rPr>
          <w:spacing w:val="-62"/>
          <w:vertAlign w:val="baseline"/>
        </w:rPr>
        <w:t> </w:t>
      </w:r>
      <w:r>
        <w:rPr>
          <w:vertAlign w:val="baseline"/>
        </w:rPr>
        <w:t>articulated</w:t>
      </w:r>
      <w:r>
        <w:rPr>
          <w:spacing w:val="-1"/>
          <w:vertAlign w:val="baseline"/>
        </w:rPr>
        <w:t> </w:t>
      </w:r>
      <w:r>
        <w:rPr>
          <w:vertAlign w:val="baseline"/>
        </w:rPr>
        <w:t>prose:</w:t>
      </w:r>
    </w:p>
    <w:p>
      <w:pPr>
        <w:spacing w:before="1"/>
        <w:ind w:left="1240" w:right="1103" w:firstLine="0"/>
        <w:jc w:val="both"/>
        <w:rPr>
          <w:i/>
          <w:sz w:val="26"/>
        </w:rPr>
      </w:pPr>
      <w:r>
        <w:rPr>
          <w:i/>
          <w:sz w:val="26"/>
        </w:rPr>
        <w:t>Now the duty to act fairly is one which accommodates itself to 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particular situation. It does not without more carry an obligation to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imitate judicial procedure. It will be sufficient if the party who may be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affected by the investigation and any decision subsequently reached is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given an opportunity to answer, to explain his position. That certainly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in many cases will be sufficient. But in other cases, more may be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required. Thus it is evident that even if there is a legal duty to act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fairly imposed upon the inspectors, they are under no obligation to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accord the rights that are customarily involved in court hearing. 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procedure by way of inquiry and report is quite different from 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traditional</w:t>
      </w:r>
      <w:r>
        <w:rPr>
          <w:i/>
          <w:spacing w:val="57"/>
          <w:sz w:val="26"/>
        </w:rPr>
        <w:t> </w:t>
      </w:r>
      <w:r>
        <w:rPr>
          <w:i/>
          <w:sz w:val="26"/>
        </w:rPr>
        <w:t>common</w:t>
      </w:r>
      <w:r>
        <w:rPr>
          <w:i/>
          <w:spacing w:val="58"/>
          <w:sz w:val="26"/>
        </w:rPr>
        <w:t> </w:t>
      </w:r>
      <w:r>
        <w:rPr>
          <w:i/>
          <w:sz w:val="26"/>
        </w:rPr>
        <w:t>law</w:t>
      </w:r>
      <w:r>
        <w:rPr>
          <w:i/>
          <w:spacing w:val="57"/>
          <w:sz w:val="26"/>
        </w:rPr>
        <w:t> </w:t>
      </w:r>
      <w:r>
        <w:rPr>
          <w:i/>
          <w:sz w:val="26"/>
        </w:rPr>
        <w:t>adversary</w:t>
      </w:r>
      <w:r>
        <w:rPr>
          <w:i/>
          <w:spacing w:val="58"/>
          <w:sz w:val="26"/>
        </w:rPr>
        <w:t> </w:t>
      </w:r>
      <w:r>
        <w:rPr>
          <w:i/>
          <w:sz w:val="26"/>
        </w:rPr>
        <w:t>system.</w:t>
      </w:r>
      <w:r>
        <w:rPr>
          <w:i/>
          <w:spacing w:val="58"/>
          <w:sz w:val="26"/>
        </w:rPr>
        <w:t> </w:t>
      </w:r>
      <w:r>
        <w:rPr>
          <w:i/>
          <w:sz w:val="26"/>
        </w:rPr>
        <w:t>It</w:t>
      </w:r>
      <w:r>
        <w:rPr>
          <w:i/>
          <w:spacing w:val="57"/>
          <w:sz w:val="26"/>
        </w:rPr>
        <w:t> </w:t>
      </w:r>
      <w:r>
        <w:rPr>
          <w:i/>
          <w:sz w:val="26"/>
        </w:rPr>
        <w:t>does</w:t>
      </w:r>
      <w:r>
        <w:rPr>
          <w:i/>
          <w:spacing w:val="58"/>
          <w:sz w:val="26"/>
        </w:rPr>
        <w:t> </w:t>
      </w:r>
      <w:r>
        <w:rPr>
          <w:i/>
          <w:sz w:val="26"/>
        </w:rPr>
        <w:t>not</w:t>
      </w:r>
      <w:r>
        <w:rPr>
          <w:i/>
          <w:spacing w:val="57"/>
          <w:sz w:val="26"/>
        </w:rPr>
        <w:t> </w:t>
      </w:r>
      <w:r>
        <w:rPr>
          <w:i/>
          <w:sz w:val="26"/>
        </w:rPr>
        <w:t>involve</w:t>
      </w:r>
      <w:r>
        <w:rPr>
          <w:i/>
          <w:spacing w:val="58"/>
          <w:sz w:val="26"/>
        </w:rPr>
        <w:t> </w:t>
      </w:r>
      <w:r>
        <w:rPr>
          <w:i/>
          <w:sz w:val="26"/>
        </w:rPr>
        <w:t>the</w:t>
      </w:r>
    </w:p>
    <w:p>
      <w:pPr>
        <w:pStyle w:val="BodyText"/>
        <w:spacing w:before="7"/>
        <w:rPr>
          <w:i/>
          <w:sz w:val="25"/>
        </w:rPr>
      </w:pPr>
      <w:r>
        <w:rPr/>
        <w:pict>
          <v:rect style="position:absolute;margin-left:90.024002pt;margin-top:16.68074pt;width:144.020pt;height:.60004pt;mso-position-horizontal-relative:page;mso-position-vertical-relative:paragraph;z-index:-15711232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89" w:lineRule="exact" w:before="38"/>
        <w:ind w:left="520" w:right="0" w:firstLine="0"/>
        <w:jc w:val="left"/>
        <w:rPr>
          <w:sz w:val="20"/>
        </w:rPr>
      </w:pPr>
      <w:r>
        <w:rPr>
          <w:position w:val="11"/>
          <w:sz w:val="16"/>
        </w:rPr>
        <w:t>42</w:t>
      </w:r>
      <w:r>
        <w:rPr>
          <w:spacing w:val="7"/>
          <w:position w:val="11"/>
          <w:sz w:val="16"/>
        </w:rPr>
        <w:t> </w:t>
      </w:r>
      <w:r>
        <w:rPr>
          <w:sz w:val="20"/>
        </w:rPr>
        <w:t>(1971)</w:t>
      </w:r>
      <w:r>
        <w:rPr>
          <w:spacing w:val="-1"/>
          <w:sz w:val="20"/>
        </w:rPr>
        <w:t> </w:t>
      </w:r>
      <w:r>
        <w:rPr>
          <w:sz w:val="20"/>
        </w:rPr>
        <w:t>Ch.</w:t>
      </w:r>
      <w:r>
        <w:rPr>
          <w:spacing w:val="-2"/>
          <w:sz w:val="20"/>
        </w:rPr>
        <w:t> </w:t>
      </w:r>
      <w:r>
        <w:rPr>
          <w:sz w:val="20"/>
        </w:rPr>
        <w:t>388 at</w:t>
      </w:r>
      <w:r>
        <w:rPr>
          <w:spacing w:val="-1"/>
          <w:sz w:val="20"/>
        </w:rPr>
        <w:t> </w:t>
      </w:r>
      <w:r>
        <w:rPr>
          <w:sz w:val="20"/>
        </w:rPr>
        <w:t>389</w:t>
      </w:r>
    </w:p>
    <w:p>
      <w:pPr>
        <w:spacing w:line="289" w:lineRule="exact" w:before="0"/>
        <w:ind w:left="520" w:right="0" w:firstLine="0"/>
        <w:jc w:val="left"/>
        <w:rPr>
          <w:sz w:val="20"/>
        </w:rPr>
      </w:pPr>
      <w:r>
        <w:rPr>
          <w:position w:val="11"/>
          <w:sz w:val="16"/>
        </w:rPr>
        <w:t>43</w:t>
      </w:r>
      <w:r>
        <w:rPr>
          <w:spacing w:val="7"/>
          <w:position w:val="11"/>
          <w:sz w:val="16"/>
        </w:rPr>
        <w:t> </w:t>
      </w:r>
      <w:r>
        <w:rPr>
          <w:sz w:val="20"/>
        </w:rPr>
        <w:t>(1974)</w:t>
      </w:r>
      <w:r>
        <w:rPr>
          <w:spacing w:val="-1"/>
          <w:sz w:val="20"/>
        </w:rPr>
        <w:t> </w:t>
      </w:r>
      <w:r>
        <w:rPr>
          <w:sz w:val="20"/>
        </w:rPr>
        <w:t>Q.B 523</w:t>
      </w:r>
    </w:p>
    <w:p>
      <w:pPr>
        <w:spacing w:after="0" w:line="289" w:lineRule="exact"/>
        <w:jc w:val="left"/>
        <w:rPr>
          <w:sz w:val="20"/>
        </w:rPr>
        <w:sectPr>
          <w:footerReference w:type="default" r:id="rId20"/>
          <w:pgSz w:w="12240" w:h="15840"/>
          <w:pgMar w:footer="1068" w:header="0" w:top="1320" w:bottom="1260" w:left="1280" w:right="1260"/>
        </w:sectPr>
      </w:pPr>
    </w:p>
    <w:p>
      <w:pPr>
        <w:spacing w:before="72"/>
        <w:ind w:left="1240" w:right="1107" w:firstLine="0"/>
        <w:jc w:val="both"/>
        <w:rPr>
          <w:i/>
          <w:sz w:val="26"/>
        </w:rPr>
      </w:pPr>
      <w:r>
        <w:rPr>
          <w:i/>
          <w:sz w:val="26"/>
        </w:rPr>
        <w:t>formulation</w:t>
      </w:r>
      <w:r>
        <w:rPr>
          <w:i/>
          <w:spacing w:val="19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23"/>
          <w:sz w:val="26"/>
        </w:rPr>
        <w:t> </w:t>
      </w:r>
      <w:r>
        <w:rPr>
          <w:i/>
          <w:sz w:val="26"/>
        </w:rPr>
        <w:t>a</w:t>
      </w:r>
      <w:r>
        <w:rPr>
          <w:i/>
          <w:spacing w:val="19"/>
          <w:sz w:val="26"/>
        </w:rPr>
        <w:t> </w:t>
      </w:r>
      <w:r>
        <w:rPr>
          <w:i/>
          <w:sz w:val="26"/>
        </w:rPr>
        <w:t>case</w:t>
      </w:r>
      <w:r>
        <w:rPr>
          <w:i/>
          <w:spacing w:val="22"/>
          <w:sz w:val="26"/>
        </w:rPr>
        <w:t> </w:t>
      </w:r>
      <w:r>
        <w:rPr>
          <w:i/>
          <w:sz w:val="26"/>
        </w:rPr>
        <w:t>against</w:t>
      </w:r>
      <w:r>
        <w:rPr>
          <w:i/>
          <w:spacing w:val="21"/>
          <w:sz w:val="26"/>
        </w:rPr>
        <w:t> </w:t>
      </w:r>
      <w:r>
        <w:rPr>
          <w:i/>
          <w:sz w:val="26"/>
        </w:rPr>
        <w:t>a</w:t>
      </w:r>
      <w:r>
        <w:rPr>
          <w:i/>
          <w:spacing w:val="20"/>
          <w:sz w:val="26"/>
        </w:rPr>
        <w:t> </w:t>
      </w:r>
      <w:r>
        <w:rPr>
          <w:i/>
          <w:sz w:val="26"/>
        </w:rPr>
        <w:t>party,</w:t>
      </w:r>
      <w:r>
        <w:rPr>
          <w:i/>
          <w:spacing w:val="19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20"/>
          <w:sz w:val="26"/>
        </w:rPr>
        <w:t> </w:t>
      </w:r>
      <w:r>
        <w:rPr>
          <w:i/>
          <w:sz w:val="26"/>
        </w:rPr>
        <w:t>right</w:t>
      </w:r>
      <w:r>
        <w:rPr>
          <w:i/>
          <w:spacing w:val="20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21"/>
          <w:sz w:val="26"/>
        </w:rPr>
        <w:t> </w:t>
      </w:r>
      <w:r>
        <w:rPr>
          <w:i/>
          <w:sz w:val="26"/>
        </w:rPr>
        <w:t>cross</w:t>
      </w:r>
      <w:r>
        <w:rPr>
          <w:i/>
          <w:spacing w:val="22"/>
          <w:sz w:val="26"/>
        </w:rPr>
        <w:t> </w:t>
      </w:r>
      <w:r>
        <w:rPr>
          <w:i/>
          <w:sz w:val="26"/>
        </w:rPr>
        <w:t>examination</w:t>
      </w:r>
      <w:r>
        <w:rPr>
          <w:i/>
          <w:spacing w:val="-63"/>
          <w:sz w:val="26"/>
        </w:rPr>
        <w:t> </w:t>
      </w:r>
      <w:r>
        <w:rPr>
          <w:i/>
          <w:sz w:val="26"/>
        </w:rPr>
        <w:t>by the party of those in tresses who speak against them, the right to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examine evidence presented against him, the right to present evidence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in</w:t>
      </w:r>
      <w:r>
        <w:rPr>
          <w:i/>
          <w:spacing w:val="-4"/>
          <w:sz w:val="26"/>
        </w:rPr>
        <w:t> </w:t>
      </w:r>
      <w:r>
        <w:rPr>
          <w:i/>
          <w:sz w:val="26"/>
        </w:rPr>
        <w:t>support of</w:t>
      </w:r>
      <w:r>
        <w:rPr>
          <w:i/>
          <w:spacing w:val="-3"/>
          <w:sz w:val="26"/>
        </w:rPr>
        <w:t> </w:t>
      </w:r>
      <w:r>
        <w:rPr>
          <w:i/>
          <w:sz w:val="26"/>
        </w:rPr>
        <w:t>his own</w:t>
      </w:r>
      <w:r>
        <w:rPr>
          <w:i/>
          <w:spacing w:val="-3"/>
          <w:sz w:val="26"/>
        </w:rPr>
        <w:t> </w:t>
      </w:r>
      <w:r>
        <w:rPr>
          <w:i/>
          <w:sz w:val="26"/>
        </w:rPr>
        <w:t>case.</w:t>
      </w:r>
      <w:r>
        <w:rPr>
          <w:i/>
          <w:spacing w:val="-3"/>
          <w:sz w:val="26"/>
        </w:rPr>
        <w:t> </w:t>
      </w:r>
      <w:r>
        <w:rPr>
          <w:i/>
          <w:sz w:val="26"/>
        </w:rPr>
        <w:t>Nor</w:t>
      </w:r>
      <w:r>
        <w:rPr>
          <w:i/>
          <w:spacing w:val="-3"/>
          <w:sz w:val="26"/>
        </w:rPr>
        <w:t> </w:t>
      </w:r>
      <w:r>
        <w:rPr>
          <w:i/>
          <w:sz w:val="26"/>
        </w:rPr>
        <w:t>does</w:t>
      </w:r>
      <w:r>
        <w:rPr>
          <w:i/>
          <w:spacing w:val="-3"/>
          <w:sz w:val="26"/>
        </w:rPr>
        <w:t> </w:t>
      </w:r>
      <w:r>
        <w:rPr>
          <w:i/>
          <w:sz w:val="26"/>
        </w:rPr>
        <w:t>it</w:t>
      </w:r>
      <w:r>
        <w:rPr>
          <w:i/>
          <w:spacing w:val="-3"/>
          <w:sz w:val="26"/>
        </w:rPr>
        <w:t> </w:t>
      </w:r>
      <w:r>
        <w:rPr>
          <w:i/>
          <w:sz w:val="26"/>
        </w:rPr>
        <w:t>involve the</w:t>
      </w:r>
      <w:r>
        <w:rPr>
          <w:i/>
          <w:spacing w:val="-3"/>
          <w:sz w:val="26"/>
        </w:rPr>
        <w:t> </w:t>
      </w:r>
      <w:r>
        <w:rPr>
          <w:i/>
          <w:sz w:val="26"/>
        </w:rPr>
        <w:t>right</w:t>
      </w:r>
      <w:r>
        <w:rPr>
          <w:i/>
          <w:spacing w:val="-3"/>
          <w:sz w:val="26"/>
        </w:rPr>
        <w:t> </w:t>
      </w:r>
      <w:r>
        <w:rPr>
          <w:i/>
          <w:sz w:val="26"/>
        </w:rPr>
        <w:t>of address.</w:t>
      </w:r>
    </w:p>
    <w:p>
      <w:pPr>
        <w:pStyle w:val="BodyText"/>
        <w:rPr>
          <w:i/>
          <w:sz w:val="28"/>
        </w:rPr>
      </w:pPr>
    </w:p>
    <w:p>
      <w:pPr>
        <w:pStyle w:val="BodyText"/>
        <w:spacing w:before="11"/>
        <w:rPr>
          <w:i/>
          <w:sz w:val="23"/>
        </w:rPr>
      </w:pPr>
    </w:p>
    <w:p>
      <w:pPr>
        <w:pStyle w:val="BodyText"/>
        <w:ind w:left="520"/>
        <w:jc w:val="both"/>
      </w:pPr>
      <w:r>
        <w:rPr/>
        <w:t>His</w:t>
      </w:r>
      <w:r>
        <w:rPr>
          <w:spacing w:val="-3"/>
        </w:rPr>
        <w:t> </w:t>
      </w:r>
      <w:r>
        <w:rPr/>
        <w:t>Lordship</w:t>
      </w:r>
      <w:r>
        <w:rPr>
          <w:spacing w:val="-2"/>
        </w:rPr>
        <w:t> </w:t>
      </w:r>
      <w:r>
        <w:rPr/>
        <w:t>continued:</w:t>
      </w:r>
    </w:p>
    <w:p>
      <w:pPr>
        <w:pStyle w:val="BodyText"/>
        <w:spacing w:before="2"/>
      </w:pPr>
    </w:p>
    <w:p>
      <w:pPr>
        <w:spacing w:before="0"/>
        <w:ind w:left="1600" w:right="1200" w:firstLine="0"/>
        <w:jc w:val="both"/>
        <w:rPr>
          <w:i/>
          <w:sz w:val="26"/>
        </w:rPr>
      </w:pPr>
      <w:r>
        <w:rPr>
          <w:i/>
          <w:sz w:val="26"/>
        </w:rPr>
        <w:t>.... the adversary system is singularly inappropriate when the task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is not that of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deciding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issues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between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contending parties</w:t>
      </w:r>
      <w:r>
        <w:rPr>
          <w:i/>
          <w:spacing w:val="65"/>
          <w:sz w:val="26"/>
        </w:rPr>
        <w:t> </w:t>
      </w:r>
      <w:r>
        <w:rPr>
          <w:i/>
          <w:sz w:val="26"/>
        </w:rPr>
        <w:t>but is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one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investigating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a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matter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public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interest.</w:t>
      </w:r>
    </w:p>
    <w:p>
      <w:pPr>
        <w:pStyle w:val="BodyText"/>
        <w:rPr>
          <w:i/>
          <w:sz w:val="28"/>
        </w:rPr>
      </w:pPr>
    </w:p>
    <w:p>
      <w:pPr>
        <w:pStyle w:val="BodyText"/>
        <w:spacing w:before="10"/>
        <w:rPr>
          <w:i/>
          <w:sz w:val="23"/>
        </w:rPr>
      </w:pPr>
    </w:p>
    <w:p>
      <w:pPr>
        <w:pStyle w:val="BodyText"/>
        <w:spacing w:line="480" w:lineRule="auto"/>
        <w:ind w:left="520" w:right="181"/>
        <w:jc w:val="both"/>
      </w:pP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submitted</w:t>
      </w:r>
      <w:r>
        <w:rPr>
          <w:spacing w:val="1"/>
        </w:rPr>
        <w:t> </w:t>
      </w:r>
      <w:r>
        <w:rPr/>
        <w:t>however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considering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adverse</w:t>
      </w:r>
      <w:r>
        <w:rPr>
          <w:spacing w:val="1"/>
        </w:rPr>
        <w:t> </w:t>
      </w:r>
      <w:r>
        <w:rPr/>
        <w:t>repercussions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inspectors report may have on their victims, there is the need for a change of attitude</w:t>
      </w:r>
      <w:r>
        <w:rPr>
          <w:spacing w:val="1"/>
        </w:rPr>
        <w:t> </w:t>
      </w:r>
      <w:r>
        <w:rPr/>
        <w:t>in the position of the</w:t>
      </w:r>
      <w:r>
        <w:rPr>
          <w:spacing w:val="65"/>
        </w:rPr>
        <w:t> </w:t>
      </w:r>
      <w:r>
        <w:rPr/>
        <w:t>law, more so where the matter being investigated is that of</w:t>
      </w:r>
      <w:r>
        <w:rPr>
          <w:spacing w:val="1"/>
        </w:rPr>
        <w:t> </w:t>
      </w:r>
      <w:r>
        <w:rPr/>
        <w:t>public interest whose adverse effect may cause incalculable damage to parties under</w:t>
      </w:r>
      <w:r>
        <w:rPr>
          <w:spacing w:val="1"/>
        </w:rPr>
        <w:t> </w:t>
      </w:r>
      <w:r>
        <w:rPr/>
        <w:t>investigation. The scope of the duty to „act fairly‟ needs to be properly defined. The</w:t>
      </w:r>
      <w:r>
        <w:rPr>
          <w:spacing w:val="1"/>
        </w:rPr>
        <w:t> </w:t>
      </w:r>
      <w:r>
        <w:rPr/>
        <w:t>duty</w:t>
      </w:r>
      <w:r>
        <w:rPr>
          <w:spacing w:val="-6"/>
        </w:rPr>
        <w:t> </w:t>
      </w:r>
      <w:r>
        <w:rPr/>
        <w:t>is</w:t>
      </w:r>
      <w:r>
        <w:rPr>
          <w:spacing w:val="-1"/>
        </w:rPr>
        <w:t> </w:t>
      </w:r>
      <w:r>
        <w:rPr/>
        <w:t>vague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elusive.</w:t>
      </w:r>
    </w:p>
    <w:p>
      <w:pPr>
        <w:pStyle w:val="BodyText"/>
        <w:rPr>
          <w:sz w:val="28"/>
        </w:rPr>
      </w:pPr>
    </w:p>
    <w:p>
      <w:pPr>
        <w:pStyle w:val="BodyText"/>
        <w:spacing w:before="7"/>
        <w:rPr>
          <w:sz w:val="24"/>
        </w:rPr>
      </w:pPr>
    </w:p>
    <w:p>
      <w:pPr>
        <w:pStyle w:val="Heading1"/>
        <w:numPr>
          <w:ilvl w:val="2"/>
          <w:numId w:val="20"/>
        </w:numPr>
        <w:tabs>
          <w:tab w:pos="1240" w:val="left" w:leader="none"/>
          <w:tab w:pos="1241" w:val="left" w:leader="none"/>
        </w:tabs>
        <w:spacing w:line="240" w:lineRule="auto" w:before="1" w:after="0"/>
        <w:ind w:left="1240" w:right="0" w:hanging="721"/>
        <w:jc w:val="left"/>
      </w:pPr>
      <w:r>
        <w:rPr/>
        <w:t>Powers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Inspector</w:t>
      </w:r>
    </w:p>
    <w:p>
      <w:pPr>
        <w:pStyle w:val="BodyText"/>
        <w:spacing w:before="6"/>
        <w:rPr>
          <w:b/>
          <w:sz w:val="25"/>
        </w:rPr>
      </w:pPr>
    </w:p>
    <w:p>
      <w:pPr>
        <w:pStyle w:val="BodyText"/>
        <w:spacing w:line="480" w:lineRule="auto"/>
        <w:ind w:left="520" w:right="170"/>
      </w:pPr>
      <w:r>
        <w:rPr/>
        <w:t>The</w:t>
      </w:r>
      <w:r>
        <w:rPr>
          <w:spacing w:val="13"/>
        </w:rPr>
        <w:t> </w:t>
      </w:r>
      <w:r>
        <w:rPr/>
        <w:t>Act</w:t>
      </w:r>
      <w:r>
        <w:rPr>
          <w:spacing w:val="15"/>
        </w:rPr>
        <w:t> </w:t>
      </w:r>
      <w:r>
        <w:rPr/>
        <w:t>has</w:t>
      </w:r>
      <w:r>
        <w:rPr>
          <w:spacing w:val="13"/>
        </w:rPr>
        <w:t> </w:t>
      </w:r>
      <w:r>
        <w:rPr/>
        <w:t>bestowed</w:t>
      </w:r>
      <w:r>
        <w:rPr>
          <w:spacing w:val="15"/>
        </w:rPr>
        <w:t> </w:t>
      </w:r>
      <w:r>
        <w:rPr/>
        <w:t>on</w:t>
      </w:r>
      <w:r>
        <w:rPr>
          <w:spacing w:val="13"/>
        </w:rPr>
        <w:t> </w:t>
      </w:r>
      <w:r>
        <w:rPr/>
        <w:t>the</w:t>
      </w:r>
      <w:r>
        <w:rPr>
          <w:spacing w:val="13"/>
        </w:rPr>
        <w:t> </w:t>
      </w:r>
      <w:r>
        <w:rPr/>
        <w:t>investigators</w:t>
      </w:r>
      <w:r>
        <w:rPr>
          <w:spacing w:val="14"/>
        </w:rPr>
        <w:t> </w:t>
      </w:r>
      <w:r>
        <w:rPr/>
        <w:t>enormous</w:t>
      </w:r>
      <w:r>
        <w:rPr>
          <w:spacing w:val="12"/>
        </w:rPr>
        <w:t> </w:t>
      </w:r>
      <w:r>
        <w:rPr/>
        <w:t>powers</w:t>
      </w:r>
      <w:r>
        <w:rPr>
          <w:spacing w:val="15"/>
        </w:rPr>
        <w:t> </w:t>
      </w:r>
      <w:r>
        <w:rPr/>
        <w:t>to</w:t>
      </w:r>
      <w:r>
        <w:rPr>
          <w:spacing w:val="12"/>
        </w:rPr>
        <w:t> </w:t>
      </w:r>
      <w:r>
        <w:rPr/>
        <w:t>enable</w:t>
      </w:r>
      <w:r>
        <w:rPr>
          <w:spacing w:val="13"/>
        </w:rPr>
        <w:t> </w:t>
      </w:r>
      <w:r>
        <w:rPr/>
        <w:t>them</w:t>
      </w:r>
      <w:r>
        <w:rPr>
          <w:spacing w:val="19"/>
        </w:rPr>
        <w:t> </w:t>
      </w:r>
      <w:r>
        <w:rPr/>
        <w:t>exercise</w:t>
      </w:r>
      <w:r>
        <w:rPr>
          <w:spacing w:val="-62"/>
        </w:rPr>
        <w:t> </w:t>
      </w:r>
      <w:r>
        <w:rPr/>
        <w:t>their</w:t>
      </w:r>
      <w:r>
        <w:rPr>
          <w:spacing w:val="-2"/>
        </w:rPr>
        <w:t> </w:t>
      </w:r>
      <w:r>
        <w:rPr/>
        <w:t>investigative</w:t>
      </w:r>
      <w:r>
        <w:rPr>
          <w:spacing w:val="-1"/>
        </w:rPr>
        <w:t> </w:t>
      </w:r>
      <w:r>
        <w:rPr/>
        <w:t>powers</w:t>
      </w:r>
      <w:r>
        <w:rPr>
          <w:spacing w:val="-1"/>
        </w:rPr>
        <w:t> </w:t>
      </w:r>
      <w:r>
        <w:rPr/>
        <w:t>namely:</w:t>
      </w:r>
    </w:p>
    <w:p>
      <w:pPr>
        <w:pStyle w:val="ListParagraph"/>
        <w:numPr>
          <w:ilvl w:val="3"/>
          <w:numId w:val="20"/>
        </w:numPr>
        <w:tabs>
          <w:tab w:pos="1600" w:val="left" w:leader="none"/>
          <w:tab w:pos="1601" w:val="left" w:leader="none"/>
        </w:tabs>
        <w:spacing w:line="240" w:lineRule="auto" w:before="6" w:after="0"/>
        <w:ind w:left="1600" w:right="0" w:hanging="721"/>
        <w:jc w:val="left"/>
        <w:rPr>
          <w:sz w:val="26"/>
        </w:rPr>
      </w:pPr>
      <w:r>
        <w:rPr>
          <w:sz w:val="26"/>
        </w:rPr>
        <w:t>The</w:t>
      </w:r>
      <w:r>
        <w:rPr>
          <w:spacing w:val="-2"/>
          <w:sz w:val="26"/>
        </w:rPr>
        <w:t> </w:t>
      </w:r>
      <w:r>
        <w:rPr>
          <w:sz w:val="26"/>
        </w:rPr>
        <w:t>power</w:t>
      </w:r>
      <w:r>
        <w:rPr>
          <w:spacing w:val="-1"/>
          <w:sz w:val="26"/>
        </w:rPr>
        <w:t> </w:t>
      </w:r>
      <w:r>
        <w:rPr>
          <w:sz w:val="26"/>
        </w:rPr>
        <w:t>to</w:t>
      </w:r>
      <w:r>
        <w:rPr>
          <w:spacing w:val="-2"/>
          <w:sz w:val="26"/>
        </w:rPr>
        <w:t> </w:t>
      </w:r>
      <w:r>
        <w:rPr>
          <w:sz w:val="26"/>
        </w:rPr>
        <w:t>investigate</w:t>
      </w:r>
      <w:r>
        <w:rPr>
          <w:spacing w:val="-1"/>
          <w:sz w:val="26"/>
        </w:rPr>
        <w:t> </w:t>
      </w:r>
      <w:r>
        <w:rPr>
          <w:sz w:val="26"/>
        </w:rPr>
        <w:t>related</w:t>
      </w:r>
      <w:r>
        <w:rPr>
          <w:spacing w:val="-2"/>
          <w:sz w:val="26"/>
        </w:rPr>
        <w:t> </w:t>
      </w:r>
      <w:r>
        <w:rPr>
          <w:sz w:val="26"/>
        </w:rPr>
        <w:t>complains</w:t>
      </w:r>
      <w:r>
        <w:rPr>
          <w:rFonts w:ascii="Calibri"/>
          <w:sz w:val="26"/>
          <w:vertAlign w:val="superscript"/>
        </w:rPr>
        <w:t>44</w:t>
      </w:r>
    </w:p>
    <w:p>
      <w:pPr>
        <w:pStyle w:val="BodyText"/>
        <w:spacing w:before="5"/>
        <w:rPr>
          <w:rFonts w:ascii="Calibri"/>
          <w:sz w:val="25"/>
        </w:rPr>
      </w:pPr>
    </w:p>
    <w:p>
      <w:pPr>
        <w:pStyle w:val="ListParagraph"/>
        <w:numPr>
          <w:ilvl w:val="3"/>
          <w:numId w:val="20"/>
        </w:numPr>
        <w:tabs>
          <w:tab w:pos="1600" w:val="left" w:leader="none"/>
          <w:tab w:pos="1601" w:val="left" w:leader="none"/>
        </w:tabs>
        <w:spacing w:line="240" w:lineRule="auto" w:before="0" w:after="0"/>
        <w:ind w:left="1600" w:right="0" w:hanging="721"/>
        <w:jc w:val="left"/>
        <w:rPr>
          <w:sz w:val="26"/>
        </w:rPr>
      </w:pPr>
      <w:r>
        <w:rPr>
          <w:sz w:val="26"/>
        </w:rPr>
        <w:t>Powers</w:t>
      </w:r>
      <w:r>
        <w:rPr>
          <w:spacing w:val="-7"/>
          <w:sz w:val="26"/>
        </w:rPr>
        <w:t> </w:t>
      </w:r>
      <w:r>
        <w:rPr>
          <w:sz w:val="26"/>
        </w:rPr>
        <w:t>to</w:t>
      </w:r>
      <w:r>
        <w:rPr>
          <w:spacing w:val="-4"/>
          <w:sz w:val="26"/>
        </w:rPr>
        <w:t> </w:t>
      </w:r>
      <w:r>
        <w:rPr>
          <w:sz w:val="26"/>
        </w:rPr>
        <w:t>call</w:t>
      </w:r>
      <w:r>
        <w:rPr>
          <w:spacing w:val="-7"/>
          <w:sz w:val="26"/>
        </w:rPr>
        <w:t> </w:t>
      </w:r>
      <w:r>
        <w:rPr>
          <w:sz w:val="26"/>
        </w:rPr>
        <w:t>for</w:t>
      </w:r>
      <w:r>
        <w:rPr>
          <w:spacing w:val="-6"/>
          <w:sz w:val="26"/>
        </w:rPr>
        <w:t> </w:t>
      </w:r>
      <w:r>
        <w:rPr>
          <w:sz w:val="26"/>
        </w:rPr>
        <w:t>director‟s</w:t>
      </w:r>
      <w:r>
        <w:rPr>
          <w:spacing w:val="-7"/>
          <w:sz w:val="26"/>
        </w:rPr>
        <w:t> </w:t>
      </w:r>
      <w:r>
        <w:rPr>
          <w:sz w:val="26"/>
        </w:rPr>
        <w:t>bank</w:t>
      </w:r>
      <w:r>
        <w:rPr>
          <w:spacing w:val="-6"/>
          <w:sz w:val="26"/>
        </w:rPr>
        <w:t> </w:t>
      </w:r>
      <w:r>
        <w:rPr>
          <w:sz w:val="26"/>
        </w:rPr>
        <w:t>account</w:t>
      </w:r>
    </w:p>
    <w:p>
      <w:pPr>
        <w:pStyle w:val="BodyText"/>
        <w:spacing w:before="2"/>
      </w:pPr>
    </w:p>
    <w:p>
      <w:pPr>
        <w:pStyle w:val="ListParagraph"/>
        <w:numPr>
          <w:ilvl w:val="3"/>
          <w:numId w:val="20"/>
        </w:numPr>
        <w:tabs>
          <w:tab w:pos="1600" w:val="left" w:leader="none"/>
          <w:tab w:pos="1601" w:val="left" w:leader="none"/>
        </w:tabs>
        <w:spacing w:line="240" w:lineRule="auto" w:before="0" w:after="0"/>
        <w:ind w:left="1600" w:right="0" w:hanging="721"/>
        <w:jc w:val="left"/>
        <w:rPr>
          <w:sz w:val="26"/>
        </w:rPr>
      </w:pPr>
      <w:r>
        <w:rPr>
          <w:sz w:val="26"/>
        </w:rPr>
        <w:t>The</w:t>
      </w:r>
      <w:r>
        <w:rPr>
          <w:spacing w:val="-3"/>
          <w:sz w:val="26"/>
        </w:rPr>
        <w:t> </w:t>
      </w:r>
      <w:r>
        <w:rPr>
          <w:sz w:val="26"/>
        </w:rPr>
        <w:t>power</w:t>
      </w:r>
      <w:r>
        <w:rPr>
          <w:spacing w:val="-2"/>
          <w:sz w:val="26"/>
        </w:rPr>
        <w:t> </w:t>
      </w:r>
      <w:r>
        <w:rPr>
          <w:sz w:val="26"/>
        </w:rPr>
        <w:t>to</w:t>
      </w:r>
      <w:r>
        <w:rPr>
          <w:spacing w:val="-2"/>
          <w:sz w:val="26"/>
        </w:rPr>
        <w:t> </w:t>
      </w:r>
      <w:r>
        <w:rPr>
          <w:sz w:val="26"/>
        </w:rPr>
        <w:t>order</w:t>
      </w:r>
      <w:r>
        <w:rPr>
          <w:spacing w:val="-2"/>
          <w:sz w:val="26"/>
        </w:rPr>
        <w:t> </w:t>
      </w:r>
      <w:r>
        <w:rPr>
          <w:sz w:val="26"/>
        </w:rPr>
        <w:t>for production of document</w:t>
      </w:r>
      <w:r>
        <w:rPr>
          <w:spacing w:val="-2"/>
          <w:sz w:val="26"/>
        </w:rPr>
        <w:t> </w:t>
      </w:r>
      <w:r>
        <w:rPr>
          <w:sz w:val="26"/>
        </w:rPr>
        <w:t>and</w:t>
      </w:r>
      <w:r>
        <w:rPr>
          <w:spacing w:val="-2"/>
          <w:sz w:val="26"/>
        </w:rPr>
        <w:t> </w:t>
      </w:r>
      <w:r>
        <w:rPr>
          <w:sz w:val="26"/>
        </w:rPr>
        <w:t>evidence.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2"/>
        </w:rPr>
      </w:pPr>
      <w:r>
        <w:rPr/>
        <w:pict>
          <v:rect style="position:absolute;margin-left:90.024002pt;margin-top:14.802493pt;width:144.020pt;height:.60004pt;mso-position-horizontal-relative:page;mso-position-vertical-relative:paragraph;z-index:-15710720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4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44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Section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316 of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CAMA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2004</w:t>
      </w:r>
    </w:p>
    <w:p>
      <w:pPr>
        <w:spacing w:after="0"/>
        <w:jc w:val="left"/>
        <w:rPr>
          <w:sz w:val="20"/>
        </w:rPr>
        <w:sectPr>
          <w:pgSz w:w="12240" w:h="15840"/>
          <w:pgMar w:header="0" w:footer="1068" w:top="1360" w:bottom="1260" w:left="1280" w:right="1260"/>
        </w:sectPr>
      </w:pPr>
    </w:p>
    <w:p>
      <w:pPr>
        <w:pStyle w:val="BodyText"/>
        <w:spacing w:line="480" w:lineRule="auto" w:before="72"/>
        <w:ind w:left="520" w:right="170"/>
      </w:pPr>
      <w:r>
        <w:rPr/>
        <w:t>Furthermore,</w:t>
      </w:r>
      <w:r>
        <w:rPr>
          <w:spacing w:val="13"/>
        </w:rPr>
        <w:t> </w:t>
      </w:r>
      <w:r>
        <w:rPr/>
        <w:t>when</w:t>
      </w:r>
      <w:r>
        <w:rPr>
          <w:spacing w:val="14"/>
        </w:rPr>
        <w:t> </w:t>
      </w:r>
      <w:r>
        <w:rPr/>
        <w:t>an</w:t>
      </w:r>
      <w:r>
        <w:rPr>
          <w:spacing w:val="16"/>
        </w:rPr>
        <w:t> </w:t>
      </w:r>
      <w:r>
        <w:rPr/>
        <w:t>inspector</w:t>
      </w:r>
      <w:r>
        <w:rPr>
          <w:spacing w:val="16"/>
        </w:rPr>
        <w:t> </w:t>
      </w:r>
      <w:r>
        <w:rPr/>
        <w:t>is</w:t>
      </w:r>
      <w:r>
        <w:rPr>
          <w:spacing w:val="13"/>
        </w:rPr>
        <w:t> </w:t>
      </w:r>
      <w:r>
        <w:rPr/>
        <w:t>appointed</w:t>
      </w:r>
      <w:r>
        <w:rPr>
          <w:spacing w:val="16"/>
        </w:rPr>
        <w:t> </w:t>
      </w:r>
      <w:r>
        <w:rPr/>
        <w:t>all</w:t>
      </w:r>
      <w:r>
        <w:rPr>
          <w:spacing w:val="13"/>
        </w:rPr>
        <w:t> </w:t>
      </w:r>
      <w:r>
        <w:rPr/>
        <w:t>officers</w:t>
      </w:r>
      <w:r>
        <w:rPr>
          <w:spacing w:val="14"/>
        </w:rPr>
        <w:t> </w:t>
      </w:r>
      <w:r>
        <w:rPr/>
        <w:t>of</w:t>
      </w:r>
      <w:r>
        <w:rPr>
          <w:spacing w:val="22"/>
        </w:rPr>
        <w:t> </w:t>
      </w:r>
      <w:r>
        <w:rPr/>
        <w:t>the</w:t>
      </w:r>
      <w:r>
        <w:rPr>
          <w:spacing w:val="14"/>
        </w:rPr>
        <w:t> </w:t>
      </w:r>
      <w:r>
        <w:rPr/>
        <w:t>company</w:t>
      </w:r>
      <w:r>
        <w:rPr>
          <w:spacing w:val="9"/>
        </w:rPr>
        <w:t> </w:t>
      </w:r>
      <w:r>
        <w:rPr/>
        <w:t>and</w:t>
      </w:r>
      <w:r>
        <w:rPr>
          <w:spacing w:val="14"/>
        </w:rPr>
        <w:t> </w:t>
      </w:r>
      <w:r>
        <w:rPr/>
        <w:t>persons</w:t>
      </w:r>
      <w:r>
        <w:rPr>
          <w:spacing w:val="-62"/>
        </w:rPr>
        <w:t> </w:t>
      </w:r>
      <w:r>
        <w:rPr/>
        <w:t>that</w:t>
      </w:r>
      <w:r>
        <w:rPr>
          <w:spacing w:val="-3"/>
        </w:rPr>
        <w:t> </w:t>
      </w:r>
      <w:r>
        <w:rPr/>
        <w:t>have</w:t>
      </w:r>
      <w:r>
        <w:rPr>
          <w:spacing w:val="-1"/>
        </w:rPr>
        <w:t> </w:t>
      </w:r>
      <w:r>
        <w:rPr/>
        <w:t>business</w:t>
      </w:r>
      <w:r>
        <w:rPr>
          <w:spacing w:val="1"/>
        </w:rPr>
        <w:t> </w:t>
      </w:r>
      <w:r>
        <w:rPr/>
        <w:t>to</w:t>
      </w:r>
      <w:r>
        <w:rPr>
          <w:spacing w:val="-2"/>
        </w:rPr>
        <w:t> </w:t>
      </w:r>
      <w:r>
        <w:rPr/>
        <w:t>do</w:t>
      </w:r>
      <w:r>
        <w:rPr>
          <w:spacing w:val="-2"/>
        </w:rPr>
        <w:t> </w:t>
      </w:r>
      <w:r>
        <w:rPr/>
        <w:t>with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company</w:t>
      </w:r>
      <w:r>
        <w:rPr>
          <w:spacing w:val="-4"/>
        </w:rPr>
        <w:t> </w:t>
      </w:r>
      <w:r>
        <w:rPr/>
        <w:t>investigated</w:t>
      </w:r>
      <w:r>
        <w:rPr>
          <w:spacing w:val="-2"/>
        </w:rPr>
        <w:t> </w:t>
      </w:r>
      <w:r>
        <w:rPr/>
        <w:t>are duly</w:t>
      </w:r>
      <w:r>
        <w:rPr>
          <w:spacing w:val="-6"/>
        </w:rPr>
        <w:t> </w:t>
      </w:r>
      <w:r>
        <w:rPr/>
        <w:t>bound</w:t>
      </w:r>
      <w:r>
        <w:rPr>
          <w:spacing w:val="-2"/>
        </w:rPr>
        <w:t> </w:t>
      </w:r>
      <w:r>
        <w:rPr/>
        <w:t>to:-</w:t>
      </w:r>
    </w:p>
    <w:p>
      <w:pPr>
        <w:pStyle w:val="ListParagraph"/>
        <w:numPr>
          <w:ilvl w:val="0"/>
          <w:numId w:val="23"/>
        </w:numPr>
        <w:tabs>
          <w:tab w:pos="1241" w:val="left" w:leader="none"/>
        </w:tabs>
        <w:spacing w:line="480" w:lineRule="auto" w:before="0" w:after="0"/>
        <w:ind w:left="1240" w:right="184" w:hanging="360"/>
        <w:jc w:val="left"/>
        <w:rPr>
          <w:sz w:val="26"/>
        </w:rPr>
      </w:pPr>
      <w:r>
        <w:rPr>
          <w:sz w:val="26"/>
        </w:rPr>
        <w:t>produce</w:t>
      </w:r>
      <w:r>
        <w:rPr>
          <w:spacing w:val="3"/>
          <w:sz w:val="26"/>
        </w:rPr>
        <w:t> </w:t>
      </w:r>
      <w:r>
        <w:rPr>
          <w:sz w:val="26"/>
        </w:rPr>
        <w:t>to</w:t>
      </w:r>
      <w:r>
        <w:rPr>
          <w:spacing w:val="3"/>
          <w:sz w:val="26"/>
        </w:rPr>
        <w:t> </w:t>
      </w:r>
      <w:r>
        <w:rPr>
          <w:sz w:val="26"/>
        </w:rPr>
        <w:t>the</w:t>
      </w:r>
      <w:r>
        <w:rPr>
          <w:spacing w:val="3"/>
          <w:sz w:val="26"/>
        </w:rPr>
        <w:t> </w:t>
      </w:r>
      <w:r>
        <w:rPr>
          <w:sz w:val="26"/>
        </w:rPr>
        <w:t>inspectors</w:t>
      </w:r>
      <w:r>
        <w:rPr>
          <w:spacing w:val="3"/>
          <w:sz w:val="26"/>
        </w:rPr>
        <w:t> </w:t>
      </w:r>
      <w:r>
        <w:rPr>
          <w:sz w:val="26"/>
        </w:rPr>
        <w:t>all</w:t>
      </w:r>
      <w:r>
        <w:rPr>
          <w:spacing w:val="3"/>
          <w:sz w:val="26"/>
        </w:rPr>
        <w:t> </w:t>
      </w:r>
      <w:r>
        <w:rPr>
          <w:sz w:val="26"/>
        </w:rPr>
        <w:t>books</w:t>
      </w:r>
      <w:r>
        <w:rPr>
          <w:spacing w:val="4"/>
          <w:sz w:val="26"/>
        </w:rPr>
        <w:t> </w:t>
      </w:r>
      <w:r>
        <w:rPr>
          <w:sz w:val="26"/>
        </w:rPr>
        <w:t>and</w:t>
      </w:r>
      <w:r>
        <w:rPr>
          <w:spacing w:val="3"/>
          <w:sz w:val="26"/>
        </w:rPr>
        <w:t> </w:t>
      </w:r>
      <w:r>
        <w:rPr>
          <w:sz w:val="26"/>
        </w:rPr>
        <w:t>documents</w:t>
      </w:r>
      <w:r>
        <w:rPr>
          <w:spacing w:val="3"/>
          <w:sz w:val="26"/>
        </w:rPr>
        <w:t> </w:t>
      </w:r>
      <w:r>
        <w:rPr>
          <w:sz w:val="26"/>
        </w:rPr>
        <w:t>relating</w:t>
      </w:r>
      <w:r>
        <w:rPr>
          <w:spacing w:val="3"/>
          <w:sz w:val="26"/>
        </w:rPr>
        <w:t> </w:t>
      </w:r>
      <w:r>
        <w:rPr>
          <w:sz w:val="26"/>
        </w:rPr>
        <w:t>to</w:t>
      </w:r>
      <w:r>
        <w:rPr>
          <w:spacing w:val="3"/>
          <w:sz w:val="26"/>
        </w:rPr>
        <w:t> </w:t>
      </w:r>
      <w:r>
        <w:rPr>
          <w:sz w:val="26"/>
        </w:rPr>
        <w:t>the</w:t>
      </w:r>
      <w:r>
        <w:rPr>
          <w:spacing w:val="3"/>
          <w:sz w:val="26"/>
        </w:rPr>
        <w:t> </w:t>
      </w:r>
      <w:r>
        <w:rPr>
          <w:sz w:val="26"/>
        </w:rPr>
        <w:t>company</w:t>
      </w:r>
      <w:r>
        <w:rPr>
          <w:spacing w:val="-1"/>
          <w:sz w:val="26"/>
        </w:rPr>
        <w:t> </w:t>
      </w:r>
      <w:r>
        <w:rPr>
          <w:sz w:val="26"/>
        </w:rPr>
        <w:t>that</w:t>
      </w:r>
      <w:r>
        <w:rPr>
          <w:spacing w:val="-62"/>
          <w:sz w:val="26"/>
        </w:rPr>
        <w:t> </w:t>
      </w:r>
      <w:r>
        <w:rPr>
          <w:sz w:val="26"/>
        </w:rPr>
        <w:t>is</w:t>
      </w:r>
      <w:r>
        <w:rPr>
          <w:spacing w:val="-2"/>
          <w:sz w:val="26"/>
        </w:rPr>
        <w:t> </w:t>
      </w:r>
      <w:r>
        <w:rPr>
          <w:sz w:val="26"/>
        </w:rPr>
        <w:t>in</w:t>
      </w:r>
      <w:r>
        <w:rPr>
          <w:spacing w:val="-1"/>
          <w:sz w:val="26"/>
        </w:rPr>
        <w:t> </w:t>
      </w:r>
      <w:r>
        <w:rPr>
          <w:sz w:val="26"/>
        </w:rPr>
        <w:t>their</w:t>
      </w:r>
      <w:r>
        <w:rPr>
          <w:spacing w:val="-1"/>
          <w:sz w:val="26"/>
        </w:rPr>
        <w:t> </w:t>
      </w:r>
      <w:r>
        <w:rPr>
          <w:sz w:val="26"/>
        </w:rPr>
        <w:t>custody.</w:t>
      </w:r>
    </w:p>
    <w:p>
      <w:pPr>
        <w:pStyle w:val="ListParagraph"/>
        <w:numPr>
          <w:ilvl w:val="0"/>
          <w:numId w:val="23"/>
        </w:numPr>
        <w:tabs>
          <w:tab w:pos="1241" w:val="left" w:leader="none"/>
        </w:tabs>
        <w:spacing w:line="240" w:lineRule="auto" w:before="2" w:after="0"/>
        <w:ind w:left="1240" w:right="0" w:hanging="361"/>
        <w:jc w:val="left"/>
        <w:rPr>
          <w:sz w:val="26"/>
        </w:rPr>
      </w:pPr>
      <w:r>
        <w:rPr>
          <w:sz w:val="26"/>
        </w:rPr>
        <w:t>attend</w:t>
      </w:r>
      <w:r>
        <w:rPr>
          <w:spacing w:val="-2"/>
          <w:sz w:val="26"/>
        </w:rPr>
        <w:t> </w:t>
      </w:r>
      <w:r>
        <w:rPr>
          <w:sz w:val="26"/>
        </w:rPr>
        <w:t>the</w:t>
      </w:r>
      <w:r>
        <w:rPr>
          <w:spacing w:val="-2"/>
          <w:sz w:val="26"/>
        </w:rPr>
        <w:t> </w:t>
      </w:r>
      <w:r>
        <w:rPr>
          <w:sz w:val="26"/>
        </w:rPr>
        <w:t>inspectors</w:t>
      </w:r>
      <w:r>
        <w:rPr>
          <w:spacing w:val="-1"/>
          <w:sz w:val="26"/>
        </w:rPr>
        <w:t> </w:t>
      </w:r>
      <w:r>
        <w:rPr>
          <w:sz w:val="26"/>
        </w:rPr>
        <w:t>proceeding</w:t>
      </w:r>
      <w:r>
        <w:rPr>
          <w:spacing w:val="-2"/>
          <w:sz w:val="26"/>
        </w:rPr>
        <w:t> </w:t>
      </w:r>
      <w:r>
        <w:rPr>
          <w:sz w:val="26"/>
        </w:rPr>
        <w:t>if need</w:t>
      </w:r>
      <w:r>
        <w:rPr>
          <w:spacing w:val="-1"/>
          <w:sz w:val="26"/>
        </w:rPr>
        <w:t> </w:t>
      </w:r>
      <w:r>
        <w:rPr>
          <w:sz w:val="26"/>
        </w:rPr>
        <w:t>be.</w:t>
      </w:r>
    </w:p>
    <w:p>
      <w:pPr>
        <w:pStyle w:val="BodyText"/>
        <w:spacing w:before="6"/>
      </w:pPr>
    </w:p>
    <w:p>
      <w:pPr>
        <w:pStyle w:val="ListParagraph"/>
        <w:numPr>
          <w:ilvl w:val="0"/>
          <w:numId w:val="23"/>
        </w:numPr>
        <w:tabs>
          <w:tab w:pos="1241" w:val="left" w:leader="none"/>
        </w:tabs>
        <w:spacing w:line="240" w:lineRule="auto" w:before="0" w:after="0"/>
        <w:ind w:left="1240" w:right="0" w:hanging="361"/>
        <w:jc w:val="left"/>
        <w:rPr>
          <w:rFonts w:ascii="Calibri"/>
          <w:sz w:val="26"/>
        </w:rPr>
      </w:pPr>
      <w:r>
        <w:rPr>
          <w:sz w:val="26"/>
        </w:rPr>
        <w:t>give</w:t>
      </w:r>
      <w:r>
        <w:rPr>
          <w:spacing w:val="-1"/>
          <w:sz w:val="26"/>
        </w:rPr>
        <w:t> </w:t>
      </w:r>
      <w:r>
        <w:rPr>
          <w:sz w:val="26"/>
        </w:rPr>
        <w:t>all</w:t>
      </w:r>
      <w:r>
        <w:rPr>
          <w:spacing w:val="-1"/>
          <w:sz w:val="26"/>
        </w:rPr>
        <w:t> </w:t>
      </w:r>
      <w:r>
        <w:rPr>
          <w:sz w:val="26"/>
        </w:rPr>
        <w:t>necessary</w:t>
      </w:r>
      <w:r>
        <w:rPr>
          <w:spacing w:val="-6"/>
          <w:sz w:val="26"/>
        </w:rPr>
        <w:t> </w:t>
      </w:r>
      <w:r>
        <w:rPr>
          <w:sz w:val="26"/>
        </w:rPr>
        <w:t>assistance</w:t>
      </w:r>
      <w:r>
        <w:rPr>
          <w:spacing w:val="-1"/>
          <w:sz w:val="26"/>
        </w:rPr>
        <w:t> </w:t>
      </w:r>
      <w:r>
        <w:rPr>
          <w:sz w:val="26"/>
        </w:rPr>
        <w:t>to</w:t>
      </w:r>
      <w:r>
        <w:rPr>
          <w:spacing w:val="-1"/>
          <w:sz w:val="26"/>
        </w:rPr>
        <w:t> </w:t>
      </w:r>
      <w:r>
        <w:rPr>
          <w:sz w:val="26"/>
        </w:rPr>
        <w:t>the</w:t>
      </w:r>
      <w:r>
        <w:rPr>
          <w:spacing w:val="2"/>
          <w:sz w:val="26"/>
        </w:rPr>
        <w:t> </w:t>
      </w:r>
      <w:r>
        <w:rPr>
          <w:sz w:val="26"/>
        </w:rPr>
        <w:t>inspector</w:t>
      </w:r>
      <w:r>
        <w:rPr>
          <w:spacing w:val="-1"/>
          <w:sz w:val="26"/>
        </w:rPr>
        <w:t> </w:t>
      </w:r>
      <w:r>
        <w:rPr>
          <w:sz w:val="26"/>
        </w:rPr>
        <w:t>as required</w:t>
      </w:r>
      <w:r>
        <w:rPr>
          <w:rFonts w:ascii="Calibri"/>
          <w:sz w:val="26"/>
          <w:vertAlign w:val="superscript"/>
        </w:rPr>
        <w:t>45</w:t>
      </w:r>
    </w:p>
    <w:p>
      <w:pPr>
        <w:pStyle w:val="BodyText"/>
        <w:rPr>
          <w:rFonts w:ascii="Calibri"/>
          <w:sz w:val="30"/>
        </w:rPr>
      </w:pPr>
    </w:p>
    <w:p>
      <w:pPr>
        <w:pStyle w:val="BodyText"/>
        <w:spacing w:before="4"/>
        <w:rPr>
          <w:rFonts w:ascii="Calibri"/>
          <w:sz w:val="44"/>
        </w:rPr>
      </w:pPr>
    </w:p>
    <w:p>
      <w:pPr>
        <w:pStyle w:val="BodyText"/>
        <w:spacing w:line="480" w:lineRule="auto"/>
        <w:ind w:left="520" w:right="183"/>
        <w:jc w:val="both"/>
      </w:pPr>
      <w:r>
        <w:rPr/>
        <w:t>It is germane to emphasis that the persons that the powers to produce document refer</w:t>
      </w:r>
      <w:r>
        <w:rPr>
          <w:spacing w:val="1"/>
        </w:rPr>
        <w:t> </w:t>
      </w:r>
      <w:r>
        <w:rPr/>
        <w:t>to include all persons that had anything to do with the company in the past or present,</w:t>
      </w:r>
      <w:r>
        <w:rPr>
          <w:spacing w:val="1"/>
        </w:rPr>
        <w:t> </w:t>
      </w:r>
      <w:r>
        <w:rPr/>
        <w:t>solicitors,</w:t>
      </w:r>
      <w:r>
        <w:rPr>
          <w:spacing w:val="1"/>
        </w:rPr>
        <w:t> </w:t>
      </w:r>
      <w:r>
        <w:rPr/>
        <w:t>bankers,</w:t>
      </w:r>
      <w:r>
        <w:rPr>
          <w:spacing w:val="2"/>
        </w:rPr>
        <w:t> </w:t>
      </w:r>
      <w:r>
        <w:rPr/>
        <w:t>past</w:t>
      </w:r>
      <w:r>
        <w:rPr>
          <w:spacing w:val="2"/>
        </w:rPr>
        <w:t> </w:t>
      </w:r>
      <w:r>
        <w:rPr/>
        <w:t>staff</w:t>
      </w:r>
      <w:r>
        <w:rPr>
          <w:vertAlign w:val="superscript"/>
        </w:rPr>
        <w:t>46</w:t>
      </w:r>
      <w:r>
        <w:rPr>
          <w:vertAlign w:val="baseline"/>
        </w:rPr>
        <w:t>.</w:t>
      </w:r>
    </w:p>
    <w:p>
      <w:pPr>
        <w:pStyle w:val="BodyText"/>
        <w:rPr>
          <w:sz w:val="32"/>
        </w:rPr>
      </w:pPr>
    </w:p>
    <w:p>
      <w:pPr>
        <w:pStyle w:val="BodyText"/>
        <w:spacing w:line="480" w:lineRule="auto" w:before="231"/>
        <w:ind w:left="520" w:right="184"/>
        <w:jc w:val="both"/>
      </w:pPr>
      <w:r>
        <w:rPr/>
        <w:t>In exercise of its powers, if an investigator has reasons to believe that a director (past</w:t>
      </w:r>
      <w:r>
        <w:rPr>
          <w:spacing w:val="1"/>
        </w:rPr>
        <w:t> </w:t>
      </w:r>
      <w:r>
        <w:rPr/>
        <w:t>or present) in the company being investigated maintains or had maintained a bank</w:t>
      </w:r>
      <w:r>
        <w:rPr>
          <w:spacing w:val="1"/>
        </w:rPr>
        <w:t> </w:t>
      </w:r>
      <w:r>
        <w:rPr/>
        <w:t>account</w:t>
      </w:r>
      <w:r>
        <w:rPr>
          <w:spacing w:val="-1"/>
        </w:rPr>
        <w:t> </w:t>
      </w:r>
      <w:r>
        <w:rPr/>
        <w:t>with any</w:t>
      </w:r>
      <w:r>
        <w:rPr>
          <w:spacing w:val="-6"/>
        </w:rPr>
        <w:t> </w:t>
      </w:r>
      <w:r>
        <w:rPr/>
        <w:t>third</w:t>
      </w:r>
      <w:r>
        <w:rPr>
          <w:spacing w:val="1"/>
        </w:rPr>
        <w:t> </w:t>
      </w:r>
      <w:r>
        <w:rPr/>
        <w:t>party</w:t>
      </w:r>
      <w:r>
        <w:rPr>
          <w:spacing w:val="-5"/>
        </w:rPr>
        <w:t> </w:t>
      </w:r>
      <w:r>
        <w:rPr/>
        <w:t>that</w:t>
      </w:r>
      <w:r>
        <w:rPr>
          <w:spacing w:val="-1"/>
        </w:rPr>
        <w:t> </w:t>
      </w:r>
      <w:r>
        <w:rPr/>
        <w:t>was paid into</w:t>
      </w:r>
      <w:r>
        <w:rPr>
          <w:spacing w:val="1"/>
        </w:rPr>
        <w:t> </w:t>
      </w:r>
      <w:r>
        <w:rPr/>
        <w:t>or out</w:t>
      </w:r>
      <w:r>
        <w:rPr>
          <w:spacing w:val="-2"/>
        </w:rPr>
        <w:t> </w:t>
      </w:r>
      <w:r>
        <w:rPr/>
        <w:t>of</w:t>
      </w:r>
      <w:r>
        <w:rPr>
          <w:spacing w:val="1"/>
        </w:rPr>
        <w:t> </w:t>
      </w:r>
      <w:r>
        <w:rPr/>
        <w:t>which</w:t>
      </w:r>
      <w:r>
        <w:rPr>
          <w:spacing w:val="-1"/>
        </w:rPr>
        <w:t> </w:t>
      </w:r>
      <w:r>
        <w:rPr/>
        <w:t>there has been</w:t>
      </w:r>
      <w:r>
        <w:rPr>
          <w:spacing w:val="2"/>
        </w:rPr>
        <w:t> </w:t>
      </w:r>
      <w:r>
        <w:rPr/>
        <w:t>paid:</w:t>
      </w:r>
    </w:p>
    <w:p>
      <w:pPr>
        <w:pStyle w:val="ListParagraph"/>
        <w:numPr>
          <w:ilvl w:val="0"/>
          <w:numId w:val="24"/>
        </w:numPr>
        <w:tabs>
          <w:tab w:pos="1241" w:val="left" w:leader="none"/>
        </w:tabs>
        <w:spacing w:line="482" w:lineRule="auto" w:before="0" w:after="0"/>
        <w:ind w:left="1240" w:right="185" w:hanging="360"/>
        <w:jc w:val="both"/>
        <w:rPr>
          <w:sz w:val="26"/>
        </w:rPr>
      </w:pPr>
      <w:r>
        <w:rPr>
          <w:sz w:val="26"/>
        </w:rPr>
        <w:t>Emolument or past of emolument of his office and was not disclosed within a</w:t>
      </w:r>
      <w:r>
        <w:rPr>
          <w:spacing w:val="1"/>
          <w:sz w:val="26"/>
        </w:rPr>
        <w:t> </w:t>
      </w:r>
      <w:r>
        <w:rPr>
          <w:sz w:val="26"/>
        </w:rPr>
        <w:t>financial</w:t>
      </w:r>
      <w:r>
        <w:rPr>
          <w:spacing w:val="1"/>
          <w:sz w:val="26"/>
        </w:rPr>
        <w:t> </w:t>
      </w:r>
      <w:r>
        <w:rPr>
          <w:sz w:val="26"/>
        </w:rPr>
        <w:t>year.</w:t>
      </w:r>
    </w:p>
    <w:p>
      <w:pPr>
        <w:pStyle w:val="ListParagraph"/>
        <w:numPr>
          <w:ilvl w:val="0"/>
          <w:numId w:val="24"/>
        </w:numPr>
        <w:tabs>
          <w:tab w:pos="1241" w:val="left" w:leader="none"/>
        </w:tabs>
        <w:spacing w:line="480" w:lineRule="auto" w:before="0" w:after="0"/>
        <w:ind w:left="1240" w:right="184" w:hanging="360"/>
        <w:jc w:val="both"/>
        <w:rPr>
          <w:sz w:val="26"/>
        </w:rPr>
      </w:pPr>
      <w:r>
        <w:rPr>
          <w:sz w:val="26"/>
        </w:rPr>
        <w:t>Money</w:t>
      </w:r>
      <w:r>
        <w:rPr>
          <w:spacing w:val="1"/>
          <w:sz w:val="26"/>
        </w:rPr>
        <w:t> </w:t>
      </w:r>
      <w:r>
        <w:rPr>
          <w:sz w:val="26"/>
        </w:rPr>
        <w:t>used</w:t>
      </w:r>
      <w:r>
        <w:rPr>
          <w:spacing w:val="1"/>
          <w:sz w:val="26"/>
        </w:rPr>
        <w:t> </w:t>
      </w:r>
      <w:r>
        <w:rPr>
          <w:sz w:val="26"/>
        </w:rPr>
        <w:t>in</w:t>
      </w:r>
      <w:r>
        <w:rPr>
          <w:spacing w:val="1"/>
          <w:sz w:val="26"/>
        </w:rPr>
        <w:t> </w:t>
      </w:r>
      <w:r>
        <w:rPr>
          <w:sz w:val="26"/>
        </w:rPr>
        <w:t>financing</w:t>
      </w:r>
      <w:r>
        <w:rPr>
          <w:spacing w:val="1"/>
          <w:sz w:val="26"/>
        </w:rPr>
        <w:t> </w:t>
      </w:r>
      <w:r>
        <w:rPr>
          <w:sz w:val="26"/>
        </w:rPr>
        <w:t>an</w:t>
      </w:r>
      <w:r>
        <w:rPr>
          <w:spacing w:val="1"/>
          <w:sz w:val="26"/>
        </w:rPr>
        <w:t> </w:t>
      </w:r>
      <w:r>
        <w:rPr>
          <w:sz w:val="26"/>
        </w:rPr>
        <w:t>undisclosed</w:t>
      </w:r>
      <w:r>
        <w:rPr>
          <w:spacing w:val="1"/>
          <w:sz w:val="26"/>
        </w:rPr>
        <w:t> </w:t>
      </w:r>
      <w:r>
        <w:rPr>
          <w:sz w:val="26"/>
        </w:rPr>
        <w:t>transaction,</w:t>
      </w:r>
      <w:r>
        <w:rPr>
          <w:spacing w:val="1"/>
          <w:sz w:val="26"/>
        </w:rPr>
        <w:t> </w:t>
      </w:r>
      <w:r>
        <w:rPr>
          <w:sz w:val="26"/>
        </w:rPr>
        <w:t>arrangement</w:t>
      </w:r>
      <w:r>
        <w:rPr>
          <w:spacing w:val="66"/>
          <w:sz w:val="26"/>
        </w:rPr>
        <w:t> </w:t>
      </w:r>
      <w:r>
        <w:rPr>
          <w:sz w:val="26"/>
        </w:rPr>
        <w:t>or</w:t>
      </w:r>
      <w:r>
        <w:rPr>
          <w:spacing w:val="1"/>
          <w:sz w:val="26"/>
        </w:rPr>
        <w:t> </w:t>
      </w:r>
      <w:r>
        <w:rPr>
          <w:sz w:val="26"/>
        </w:rPr>
        <w:t>agreement.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14"/>
        </w:rPr>
      </w:pPr>
      <w:r>
        <w:rPr/>
        <w:pict>
          <v:rect style="position:absolute;margin-left:90.024002pt;margin-top:10.001397pt;width:144.020pt;height:.599980pt;mso-position-horizontal-relative:page;mso-position-vertical-relative:paragraph;z-index:-15710208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4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45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Section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317 (1)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(a) (b)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(c)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CAMA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2004</w:t>
      </w:r>
    </w:p>
    <w:p>
      <w:pPr>
        <w:spacing w:before="1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46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Section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318 (1)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(a) (b)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(c)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CAMA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2004</w:t>
      </w:r>
    </w:p>
    <w:p>
      <w:pPr>
        <w:spacing w:after="0"/>
        <w:jc w:val="left"/>
        <w:rPr>
          <w:sz w:val="20"/>
        </w:rPr>
        <w:sectPr>
          <w:pgSz w:w="12240" w:h="15840"/>
          <w:pgMar w:header="0" w:footer="1068" w:top="1360" w:bottom="1260" w:left="1280" w:right="1260"/>
        </w:sectPr>
      </w:pPr>
    </w:p>
    <w:p>
      <w:pPr>
        <w:pStyle w:val="ListParagraph"/>
        <w:numPr>
          <w:ilvl w:val="0"/>
          <w:numId w:val="24"/>
        </w:numPr>
        <w:tabs>
          <w:tab w:pos="1241" w:val="left" w:leader="none"/>
        </w:tabs>
        <w:spacing w:line="480" w:lineRule="auto" w:before="72" w:after="0"/>
        <w:ind w:left="1240" w:right="182" w:hanging="360"/>
        <w:jc w:val="both"/>
        <w:rPr>
          <w:sz w:val="26"/>
        </w:rPr>
      </w:pPr>
      <w:r>
        <w:rPr>
          <w:sz w:val="26"/>
        </w:rPr>
        <w:t>Any money which has been in anyway connected with an act or omission or</w:t>
      </w:r>
      <w:r>
        <w:rPr>
          <w:spacing w:val="1"/>
          <w:sz w:val="26"/>
        </w:rPr>
        <w:t> </w:t>
      </w:r>
      <w:r>
        <w:rPr>
          <w:sz w:val="26"/>
        </w:rPr>
        <w:t>series</w:t>
      </w:r>
      <w:r>
        <w:rPr>
          <w:spacing w:val="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acts,</w:t>
      </w:r>
      <w:r>
        <w:rPr>
          <w:spacing w:val="1"/>
          <w:sz w:val="26"/>
        </w:rPr>
        <w:t> </w:t>
      </w:r>
      <w:r>
        <w:rPr>
          <w:sz w:val="26"/>
        </w:rPr>
        <w:t>or</w:t>
      </w:r>
      <w:r>
        <w:rPr>
          <w:spacing w:val="1"/>
          <w:sz w:val="26"/>
        </w:rPr>
        <w:t> </w:t>
      </w:r>
      <w:r>
        <w:rPr>
          <w:sz w:val="26"/>
        </w:rPr>
        <w:t>omissions</w:t>
      </w:r>
      <w:r>
        <w:rPr>
          <w:spacing w:val="1"/>
          <w:sz w:val="26"/>
        </w:rPr>
        <w:t> </w:t>
      </w:r>
      <w:r>
        <w:rPr>
          <w:sz w:val="26"/>
        </w:rPr>
        <w:t>which</w:t>
      </w:r>
      <w:r>
        <w:rPr>
          <w:spacing w:val="1"/>
          <w:sz w:val="26"/>
        </w:rPr>
        <w:t> </w:t>
      </w:r>
      <w:r>
        <w:rPr>
          <w:sz w:val="26"/>
        </w:rPr>
        <w:t>on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director</w:t>
      </w:r>
      <w:r>
        <w:rPr>
          <w:spacing w:val="1"/>
          <w:sz w:val="26"/>
        </w:rPr>
        <w:t> </w:t>
      </w:r>
      <w:r>
        <w:rPr>
          <w:sz w:val="26"/>
        </w:rPr>
        <w:t>constituted</w:t>
      </w:r>
      <w:r>
        <w:rPr>
          <w:spacing w:val="1"/>
          <w:sz w:val="26"/>
        </w:rPr>
        <w:t> </w:t>
      </w:r>
      <w:r>
        <w:rPr>
          <w:sz w:val="26"/>
        </w:rPr>
        <w:t>misconduct</w:t>
      </w:r>
      <w:r>
        <w:rPr>
          <w:spacing w:val="1"/>
          <w:sz w:val="26"/>
        </w:rPr>
        <w:t> </w:t>
      </w:r>
      <w:r>
        <w:rPr>
          <w:sz w:val="26"/>
        </w:rPr>
        <w:t>towards</w:t>
      </w:r>
      <w:r>
        <w:rPr>
          <w:spacing w:val="-2"/>
          <w:sz w:val="26"/>
        </w:rPr>
        <w:t> </w:t>
      </w:r>
      <w:r>
        <w:rPr>
          <w:sz w:val="26"/>
        </w:rPr>
        <w:t>the</w:t>
      </w:r>
      <w:r>
        <w:rPr>
          <w:spacing w:val="2"/>
          <w:sz w:val="26"/>
        </w:rPr>
        <w:t> </w:t>
      </w:r>
      <w:r>
        <w:rPr>
          <w:sz w:val="26"/>
        </w:rPr>
        <w:t>company</w:t>
      </w:r>
      <w:r>
        <w:rPr>
          <w:spacing w:val="-5"/>
          <w:sz w:val="26"/>
        </w:rPr>
        <w:t> </w:t>
      </w:r>
      <w:r>
        <w:rPr>
          <w:sz w:val="26"/>
        </w:rPr>
        <w:t>or</w:t>
      </w:r>
      <w:r>
        <w:rPr>
          <w:spacing w:val="-2"/>
          <w:sz w:val="26"/>
        </w:rPr>
        <w:t> </w:t>
      </w:r>
      <w:r>
        <w:rPr>
          <w:sz w:val="26"/>
        </w:rPr>
        <w:t>its</w:t>
      </w:r>
      <w:r>
        <w:rPr>
          <w:spacing w:val="2"/>
          <w:sz w:val="26"/>
        </w:rPr>
        <w:t> </w:t>
      </w:r>
      <w:r>
        <w:rPr>
          <w:sz w:val="26"/>
        </w:rPr>
        <w:t>members.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pStyle w:val="BodyText"/>
        <w:spacing w:line="480" w:lineRule="auto" w:before="1"/>
        <w:ind w:left="520" w:right="186"/>
        <w:jc w:val="both"/>
      </w:pPr>
      <w:r>
        <w:rPr/>
        <w:t>The investigator will require the director to produce all the documents in director‟s</w:t>
      </w:r>
      <w:r>
        <w:rPr>
          <w:spacing w:val="1"/>
        </w:rPr>
        <w:t> </w:t>
      </w:r>
      <w:r>
        <w:rPr/>
        <w:t>possession,</w:t>
      </w:r>
      <w:r>
        <w:rPr>
          <w:spacing w:val="-2"/>
        </w:rPr>
        <w:t> </w:t>
      </w:r>
      <w:r>
        <w:rPr/>
        <w:t>or</w:t>
      </w:r>
      <w:r>
        <w:rPr>
          <w:spacing w:val="-1"/>
        </w:rPr>
        <w:t> </w:t>
      </w:r>
      <w:r>
        <w:rPr/>
        <w:t>control</w:t>
      </w:r>
      <w:r>
        <w:rPr>
          <w:spacing w:val="-1"/>
        </w:rPr>
        <w:t> </w:t>
      </w:r>
      <w:r>
        <w:rPr/>
        <w:t>relating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said</w:t>
      </w:r>
      <w:r>
        <w:rPr>
          <w:spacing w:val="-1"/>
        </w:rPr>
        <w:t> </w:t>
      </w:r>
      <w:r>
        <w:rPr/>
        <w:t>bank</w:t>
      </w:r>
      <w:r>
        <w:rPr>
          <w:spacing w:val="2"/>
        </w:rPr>
        <w:t> </w:t>
      </w:r>
      <w:r>
        <w:rPr/>
        <w:t>account</w:t>
      </w:r>
      <w:r>
        <w:rPr>
          <w:vertAlign w:val="superscript"/>
        </w:rPr>
        <w:t>47</w:t>
      </w:r>
      <w:r>
        <w:rPr>
          <w:vertAlign w:val="baseline"/>
        </w:rPr>
        <w:t>.</w:t>
      </w:r>
    </w:p>
    <w:p>
      <w:pPr>
        <w:pStyle w:val="BodyText"/>
        <w:spacing w:line="480" w:lineRule="auto"/>
        <w:ind w:left="520" w:right="176"/>
        <w:jc w:val="both"/>
      </w:pPr>
      <w:r>
        <w:rPr/>
        <w:t>In exercise of the investigative</w:t>
      </w:r>
      <w:r>
        <w:rPr>
          <w:spacing w:val="1"/>
        </w:rPr>
        <w:t> </w:t>
      </w:r>
      <w:r>
        <w:rPr/>
        <w:t>powers, a non company member</w:t>
      </w:r>
      <w:r>
        <w:rPr>
          <w:spacing w:val="1"/>
        </w:rPr>
        <w:t> </w:t>
      </w:r>
      <w:r>
        <w:rPr/>
        <w:t>or agent of the</w:t>
      </w:r>
      <w:r>
        <w:rPr>
          <w:spacing w:val="1"/>
        </w:rPr>
        <w:t> </w:t>
      </w:r>
      <w:r>
        <w:rPr/>
        <w:t>company may be cited for contempt of court</w:t>
      </w:r>
      <w:r>
        <w:rPr>
          <w:vertAlign w:val="superscript"/>
        </w:rPr>
        <w:t>48</w:t>
      </w:r>
      <w:r>
        <w:rPr>
          <w:vertAlign w:val="baseline"/>
        </w:rPr>
        <w:t>. After the investigation, the inspectors</w:t>
      </w:r>
      <w:r>
        <w:rPr>
          <w:spacing w:val="1"/>
          <w:vertAlign w:val="baseline"/>
        </w:rPr>
        <w:t> </w:t>
      </w:r>
      <w:r>
        <w:rPr>
          <w:vertAlign w:val="baseline"/>
        </w:rPr>
        <w:t>have powers to</w:t>
      </w:r>
      <w:r>
        <w:rPr>
          <w:spacing w:val="1"/>
          <w:vertAlign w:val="baseline"/>
        </w:rPr>
        <w:t> </w:t>
      </w:r>
      <w:r>
        <w:rPr>
          <w:vertAlign w:val="baseline"/>
        </w:rPr>
        <w:t>make</w:t>
      </w:r>
      <w:r>
        <w:rPr>
          <w:spacing w:val="1"/>
          <w:vertAlign w:val="baseline"/>
        </w:rPr>
        <w:t> </w:t>
      </w:r>
      <w:r>
        <w:rPr>
          <w:vertAlign w:val="baseline"/>
        </w:rPr>
        <w:t>an interim report</w:t>
      </w:r>
      <w:r>
        <w:rPr>
          <w:spacing w:val="1"/>
          <w:vertAlign w:val="baseline"/>
        </w:rPr>
        <w:t> </w:t>
      </w:r>
      <w:r>
        <w:rPr>
          <w:vertAlign w:val="baseline"/>
        </w:rPr>
        <w:t>to the commission,</w:t>
      </w:r>
      <w:r>
        <w:rPr>
          <w:spacing w:val="1"/>
          <w:vertAlign w:val="baseline"/>
        </w:rPr>
        <w:t> </w:t>
      </w:r>
      <w:r>
        <w:rPr>
          <w:vertAlign w:val="baseline"/>
        </w:rPr>
        <w:t>based</w:t>
      </w:r>
      <w:r>
        <w:rPr>
          <w:spacing w:val="65"/>
          <w:vertAlign w:val="baseline"/>
        </w:rPr>
        <w:t> </w:t>
      </w:r>
      <w:r>
        <w:rPr>
          <w:vertAlign w:val="baseline"/>
        </w:rPr>
        <w:t>on their findings.</w:t>
      </w:r>
      <w:r>
        <w:rPr>
          <w:spacing w:val="1"/>
          <w:vertAlign w:val="baseline"/>
        </w:rPr>
        <w:t> </w:t>
      </w:r>
      <w:r>
        <w:rPr>
          <w:vertAlign w:val="baseline"/>
        </w:rPr>
        <w:t>The essence of</w:t>
      </w:r>
      <w:r>
        <w:rPr>
          <w:spacing w:val="1"/>
          <w:vertAlign w:val="baseline"/>
        </w:rPr>
        <w:t> </w:t>
      </w:r>
      <w:r>
        <w:rPr>
          <w:vertAlign w:val="baseline"/>
        </w:rPr>
        <w:t>the report is to indicate if</w:t>
      </w:r>
      <w:r>
        <w:rPr>
          <w:spacing w:val="1"/>
          <w:vertAlign w:val="baseline"/>
        </w:rPr>
        <w:t> </w:t>
      </w:r>
      <w:r>
        <w:rPr>
          <w:vertAlign w:val="baseline"/>
        </w:rPr>
        <w:t>the investigation discloses a</w:t>
      </w:r>
      <w:r>
        <w:rPr>
          <w:spacing w:val="65"/>
          <w:vertAlign w:val="baseline"/>
        </w:rPr>
        <w:t> </w:t>
      </w:r>
      <w:r>
        <w:rPr>
          <w:i/>
          <w:vertAlign w:val="baseline"/>
        </w:rPr>
        <w:t>prima facia</w:t>
      </w:r>
      <w:r>
        <w:rPr>
          <w:i/>
          <w:spacing w:val="1"/>
          <w:vertAlign w:val="baseline"/>
        </w:rPr>
        <w:t> </w:t>
      </w:r>
      <w:r>
        <w:rPr>
          <w:vertAlign w:val="baseline"/>
        </w:rPr>
        <w:t>case. It is also empowered to make final report in printed form. The categories of</w:t>
      </w:r>
      <w:r>
        <w:rPr>
          <w:spacing w:val="1"/>
          <w:vertAlign w:val="baseline"/>
        </w:rPr>
        <w:t> </w:t>
      </w:r>
      <w:r>
        <w:rPr>
          <w:vertAlign w:val="baseline"/>
        </w:rPr>
        <w:t>people</w:t>
      </w:r>
      <w:r>
        <w:rPr>
          <w:spacing w:val="-2"/>
          <w:vertAlign w:val="baseline"/>
        </w:rPr>
        <w:t> </w:t>
      </w:r>
      <w:r>
        <w:rPr>
          <w:vertAlign w:val="baseline"/>
        </w:rPr>
        <w:t>who</w:t>
      </w:r>
      <w:r>
        <w:rPr>
          <w:spacing w:val="2"/>
          <w:vertAlign w:val="baseline"/>
        </w:rPr>
        <w:t> </w:t>
      </w:r>
      <w:r>
        <w:rPr>
          <w:vertAlign w:val="baseline"/>
        </w:rPr>
        <w:t>are</w:t>
      </w:r>
      <w:r>
        <w:rPr>
          <w:spacing w:val="-1"/>
          <w:vertAlign w:val="baseline"/>
        </w:rPr>
        <w:t> </w:t>
      </w:r>
      <w:r>
        <w:rPr>
          <w:vertAlign w:val="baseline"/>
        </w:rPr>
        <w:t>entitled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-1"/>
          <w:vertAlign w:val="baseline"/>
        </w:rPr>
        <w:t> </w:t>
      </w:r>
      <w:r>
        <w:rPr>
          <w:vertAlign w:val="baseline"/>
        </w:rPr>
        <w:t>the</w:t>
      </w:r>
      <w:r>
        <w:rPr>
          <w:spacing w:val="-1"/>
          <w:vertAlign w:val="baseline"/>
        </w:rPr>
        <w:t> </w:t>
      </w:r>
      <w:r>
        <w:rPr>
          <w:vertAlign w:val="baseline"/>
        </w:rPr>
        <w:t>report</w:t>
      </w:r>
      <w:r>
        <w:rPr>
          <w:spacing w:val="-1"/>
          <w:vertAlign w:val="baseline"/>
        </w:rPr>
        <w:t> </w:t>
      </w:r>
      <w:r>
        <w:rPr>
          <w:vertAlign w:val="baseline"/>
        </w:rPr>
        <w:t>are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4"/>
        </w:rPr>
      </w:pPr>
    </w:p>
    <w:p>
      <w:pPr>
        <w:pStyle w:val="ListParagraph"/>
        <w:numPr>
          <w:ilvl w:val="0"/>
          <w:numId w:val="25"/>
        </w:numPr>
        <w:tabs>
          <w:tab w:pos="1600" w:val="left" w:leader="none"/>
          <w:tab w:pos="1601" w:val="left" w:leader="none"/>
        </w:tabs>
        <w:spacing w:line="240" w:lineRule="auto" w:before="0" w:after="0"/>
        <w:ind w:left="1600" w:right="0" w:hanging="721"/>
        <w:jc w:val="left"/>
        <w:rPr>
          <w:sz w:val="26"/>
        </w:rPr>
      </w:pPr>
      <w:r>
        <w:rPr>
          <w:sz w:val="26"/>
        </w:rPr>
        <w:t>The</w:t>
      </w:r>
      <w:r>
        <w:rPr>
          <w:spacing w:val="-2"/>
          <w:sz w:val="26"/>
        </w:rPr>
        <w:t> </w:t>
      </w:r>
      <w:r>
        <w:rPr>
          <w:sz w:val="26"/>
        </w:rPr>
        <w:t>court,</w:t>
      </w:r>
      <w:r>
        <w:rPr>
          <w:spacing w:val="1"/>
          <w:sz w:val="26"/>
        </w:rPr>
        <w:t> </w:t>
      </w:r>
      <w:r>
        <w:rPr>
          <w:sz w:val="26"/>
        </w:rPr>
        <w:t>when</w:t>
      </w:r>
      <w:r>
        <w:rPr>
          <w:spacing w:val="-2"/>
          <w:sz w:val="26"/>
        </w:rPr>
        <w:t> </w:t>
      </w: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investigations</w:t>
      </w:r>
      <w:r>
        <w:rPr>
          <w:spacing w:val="-2"/>
          <w:sz w:val="26"/>
        </w:rPr>
        <w:t> </w:t>
      </w:r>
      <w:r>
        <w:rPr>
          <w:sz w:val="26"/>
        </w:rPr>
        <w:t>are</w:t>
      </w:r>
      <w:r>
        <w:rPr>
          <w:spacing w:val="-1"/>
          <w:sz w:val="26"/>
        </w:rPr>
        <w:t> </w:t>
      </w:r>
      <w:r>
        <w:rPr>
          <w:sz w:val="26"/>
        </w:rPr>
        <w:t>ordered</w:t>
      </w:r>
      <w:r>
        <w:rPr>
          <w:spacing w:val="-1"/>
          <w:sz w:val="26"/>
        </w:rPr>
        <w:t> </w:t>
      </w:r>
      <w:r>
        <w:rPr>
          <w:sz w:val="26"/>
        </w:rPr>
        <w:t>by</w:t>
      </w:r>
      <w:r>
        <w:rPr>
          <w:spacing w:val="-7"/>
          <w:sz w:val="26"/>
        </w:rPr>
        <w:t> </w:t>
      </w:r>
      <w:r>
        <w:rPr>
          <w:sz w:val="26"/>
        </w:rPr>
        <w:t>the</w:t>
      </w:r>
      <w:r>
        <w:rPr>
          <w:spacing w:val="-1"/>
          <w:sz w:val="26"/>
        </w:rPr>
        <w:t> </w:t>
      </w:r>
      <w:r>
        <w:rPr>
          <w:sz w:val="26"/>
        </w:rPr>
        <w:t>court.</w:t>
      </w:r>
    </w:p>
    <w:p>
      <w:pPr>
        <w:pStyle w:val="BodyText"/>
        <w:spacing w:before="11"/>
        <w:rPr>
          <w:sz w:val="25"/>
        </w:rPr>
      </w:pPr>
    </w:p>
    <w:p>
      <w:pPr>
        <w:pStyle w:val="ListParagraph"/>
        <w:numPr>
          <w:ilvl w:val="0"/>
          <w:numId w:val="25"/>
        </w:numPr>
        <w:tabs>
          <w:tab w:pos="1600" w:val="left" w:leader="none"/>
          <w:tab w:pos="1601" w:val="left" w:leader="none"/>
        </w:tabs>
        <w:spacing w:line="240" w:lineRule="auto" w:before="0" w:after="0"/>
        <w:ind w:left="1600" w:right="0" w:hanging="721"/>
        <w:jc w:val="left"/>
        <w:rPr>
          <w:sz w:val="26"/>
        </w:rPr>
      </w:pPr>
      <w:r>
        <w:rPr>
          <w:sz w:val="26"/>
        </w:rPr>
        <w:t>Members</w:t>
      </w:r>
      <w:r>
        <w:rPr>
          <w:spacing w:val="-2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-2"/>
          <w:sz w:val="26"/>
        </w:rPr>
        <w:t> </w:t>
      </w:r>
      <w:r>
        <w:rPr>
          <w:sz w:val="26"/>
        </w:rPr>
        <w:t>company</w:t>
      </w:r>
      <w:r>
        <w:rPr>
          <w:spacing w:val="-5"/>
          <w:sz w:val="26"/>
        </w:rPr>
        <w:t> </w:t>
      </w:r>
      <w:r>
        <w:rPr>
          <w:sz w:val="26"/>
        </w:rPr>
        <w:t>investigated.</w:t>
      </w:r>
    </w:p>
    <w:p>
      <w:pPr>
        <w:pStyle w:val="BodyText"/>
        <w:spacing w:before="11"/>
        <w:rPr>
          <w:sz w:val="25"/>
        </w:rPr>
      </w:pPr>
    </w:p>
    <w:p>
      <w:pPr>
        <w:pStyle w:val="ListParagraph"/>
        <w:numPr>
          <w:ilvl w:val="0"/>
          <w:numId w:val="25"/>
        </w:numPr>
        <w:tabs>
          <w:tab w:pos="1600" w:val="left" w:leader="none"/>
          <w:tab w:pos="1601" w:val="left" w:leader="none"/>
        </w:tabs>
        <w:spacing w:line="240" w:lineRule="auto" w:before="0" w:after="0"/>
        <w:ind w:left="1600" w:right="0" w:hanging="721"/>
        <w:jc w:val="left"/>
        <w:rPr>
          <w:sz w:val="26"/>
        </w:rPr>
      </w:pPr>
      <w:r>
        <w:rPr>
          <w:sz w:val="26"/>
        </w:rPr>
        <w:t>Members</w:t>
      </w:r>
      <w:r>
        <w:rPr>
          <w:spacing w:val="-2"/>
          <w:sz w:val="26"/>
        </w:rPr>
        <w:t> </w:t>
      </w:r>
      <w:r>
        <w:rPr>
          <w:sz w:val="26"/>
        </w:rPr>
        <w:t>that</w:t>
      </w:r>
      <w:r>
        <w:rPr>
          <w:spacing w:val="-2"/>
          <w:sz w:val="26"/>
        </w:rPr>
        <w:t> </w:t>
      </w:r>
      <w:r>
        <w:rPr>
          <w:sz w:val="26"/>
        </w:rPr>
        <w:t>their</w:t>
      </w:r>
      <w:r>
        <w:rPr>
          <w:spacing w:val="1"/>
          <w:sz w:val="26"/>
        </w:rPr>
        <w:t> </w:t>
      </w:r>
      <w:r>
        <w:rPr>
          <w:sz w:val="26"/>
        </w:rPr>
        <w:t>conduct</w:t>
      </w:r>
      <w:r>
        <w:rPr>
          <w:spacing w:val="-2"/>
          <w:sz w:val="26"/>
        </w:rPr>
        <w:t> </w:t>
      </w:r>
      <w:r>
        <w:rPr>
          <w:sz w:val="26"/>
        </w:rPr>
        <w:t>was</w:t>
      </w:r>
      <w:r>
        <w:rPr>
          <w:spacing w:val="-2"/>
          <w:sz w:val="26"/>
        </w:rPr>
        <w:t> </w:t>
      </w:r>
      <w:r>
        <w:rPr>
          <w:sz w:val="26"/>
        </w:rPr>
        <w:t>referred</w:t>
      </w:r>
      <w:r>
        <w:rPr>
          <w:spacing w:val="-2"/>
          <w:sz w:val="26"/>
        </w:rPr>
        <w:t> </w:t>
      </w:r>
      <w:r>
        <w:rPr>
          <w:sz w:val="26"/>
        </w:rPr>
        <w:t>to</w:t>
      </w:r>
      <w:r>
        <w:rPr>
          <w:spacing w:val="-2"/>
          <w:sz w:val="26"/>
        </w:rPr>
        <w:t> </w:t>
      </w:r>
      <w:r>
        <w:rPr>
          <w:sz w:val="26"/>
        </w:rPr>
        <w:t>in the</w:t>
      </w:r>
      <w:r>
        <w:rPr>
          <w:spacing w:val="-2"/>
          <w:sz w:val="26"/>
        </w:rPr>
        <w:t> </w:t>
      </w:r>
      <w:r>
        <w:rPr>
          <w:sz w:val="26"/>
        </w:rPr>
        <w:t>report.</w:t>
      </w:r>
    </w:p>
    <w:p>
      <w:pPr>
        <w:pStyle w:val="BodyText"/>
      </w:pPr>
    </w:p>
    <w:p>
      <w:pPr>
        <w:pStyle w:val="ListParagraph"/>
        <w:numPr>
          <w:ilvl w:val="0"/>
          <w:numId w:val="25"/>
        </w:numPr>
        <w:tabs>
          <w:tab w:pos="1600" w:val="left" w:leader="none"/>
          <w:tab w:pos="1601" w:val="left" w:leader="none"/>
        </w:tabs>
        <w:spacing w:line="240" w:lineRule="auto" w:before="0" w:after="0"/>
        <w:ind w:left="1600" w:right="0" w:hanging="721"/>
        <w:jc w:val="left"/>
        <w:rPr>
          <w:sz w:val="26"/>
        </w:rPr>
      </w:pPr>
      <w:r>
        <w:rPr>
          <w:sz w:val="26"/>
        </w:rPr>
        <w:t>The</w:t>
      </w:r>
      <w:r>
        <w:rPr>
          <w:spacing w:val="-12"/>
          <w:sz w:val="26"/>
        </w:rPr>
        <w:t> </w:t>
      </w:r>
      <w:r>
        <w:rPr>
          <w:sz w:val="26"/>
        </w:rPr>
        <w:t>company‟s</w:t>
      </w:r>
      <w:r>
        <w:rPr>
          <w:spacing w:val="-11"/>
          <w:sz w:val="26"/>
        </w:rPr>
        <w:t> </w:t>
      </w:r>
      <w:r>
        <w:rPr>
          <w:sz w:val="26"/>
        </w:rPr>
        <w:t>solicitor.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1"/>
        </w:rPr>
      </w:pPr>
      <w:r>
        <w:rPr/>
        <w:pict>
          <v:rect style="position:absolute;margin-left:90.024002pt;margin-top:8.711582pt;width:144.020pt;height:.599980pt;mso-position-horizontal-relative:page;mso-position-vertical-relative:paragraph;z-index:-1570969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38"/>
        <w:ind w:left="520" w:right="0" w:firstLine="0"/>
        <w:jc w:val="left"/>
        <w:rPr>
          <w:sz w:val="20"/>
        </w:rPr>
      </w:pPr>
      <w:r>
        <w:rPr>
          <w:position w:val="11"/>
          <w:sz w:val="16"/>
        </w:rPr>
        <w:t>47</w:t>
      </w:r>
      <w:r>
        <w:rPr>
          <w:spacing w:val="20"/>
          <w:position w:val="11"/>
          <w:sz w:val="16"/>
        </w:rPr>
        <w:t> </w:t>
      </w:r>
      <w:r>
        <w:rPr>
          <w:sz w:val="20"/>
        </w:rPr>
        <w:t>Section</w:t>
      </w:r>
      <w:r>
        <w:rPr>
          <w:spacing w:val="-2"/>
          <w:sz w:val="20"/>
        </w:rPr>
        <w:t> </w:t>
      </w:r>
      <w:r>
        <w:rPr>
          <w:sz w:val="20"/>
        </w:rPr>
        <w:t>317 (4)</w:t>
      </w:r>
      <w:r>
        <w:rPr>
          <w:spacing w:val="-2"/>
          <w:sz w:val="20"/>
        </w:rPr>
        <w:t> </w:t>
      </w:r>
      <w:r>
        <w:rPr>
          <w:sz w:val="20"/>
        </w:rPr>
        <w:t>of</w:t>
      </w:r>
      <w:r>
        <w:rPr>
          <w:spacing w:val="-3"/>
          <w:sz w:val="20"/>
        </w:rPr>
        <w:t> </w:t>
      </w:r>
      <w:r>
        <w:rPr>
          <w:sz w:val="20"/>
        </w:rPr>
        <w:t>CAMA 2004</w:t>
      </w:r>
    </w:p>
    <w:p>
      <w:pPr>
        <w:spacing w:after="0"/>
        <w:jc w:val="left"/>
        <w:rPr>
          <w:sz w:val="20"/>
        </w:rPr>
        <w:sectPr>
          <w:footerReference w:type="default" r:id="rId21"/>
          <w:pgSz w:w="12240" w:h="15840"/>
          <w:pgMar w:footer="1451" w:header="0" w:top="1360" w:bottom="1640" w:left="1280" w:right="1260"/>
        </w:sectPr>
      </w:pPr>
    </w:p>
    <w:p>
      <w:pPr>
        <w:pStyle w:val="ListParagraph"/>
        <w:numPr>
          <w:ilvl w:val="0"/>
          <w:numId w:val="25"/>
        </w:numPr>
        <w:tabs>
          <w:tab w:pos="1601" w:val="left" w:leader="none"/>
        </w:tabs>
        <w:spacing w:line="482" w:lineRule="auto" w:before="72" w:after="0"/>
        <w:ind w:left="1600" w:right="174" w:hanging="720"/>
        <w:jc w:val="both"/>
        <w:rPr>
          <w:sz w:val="26"/>
        </w:rPr>
      </w:pPr>
      <w:r>
        <w:rPr>
          <w:sz w:val="26"/>
        </w:rPr>
        <w:t>Any</w:t>
      </w:r>
      <w:r>
        <w:rPr>
          <w:spacing w:val="1"/>
          <w:sz w:val="26"/>
        </w:rPr>
        <w:t> </w:t>
      </w:r>
      <w:r>
        <w:rPr>
          <w:sz w:val="26"/>
        </w:rPr>
        <w:t>person</w:t>
      </w:r>
      <w:r>
        <w:rPr>
          <w:spacing w:val="1"/>
          <w:sz w:val="26"/>
        </w:rPr>
        <w:t> </w:t>
      </w:r>
      <w:r>
        <w:rPr>
          <w:sz w:val="26"/>
        </w:rPr>
        <w:t>whose</w:t>
      </w:r>
      <w:r>
        <w:rPr>
          <w:spacing w:val="1"/>
          <w:sz w:val="26"/>
        </w:rPr>
        <w:t> </w:t>
      </w:r>
      <w:r>
        <w:rPr>
          <w:sz w:val="26"/>
        </w:rPr>
        <w:t>financial</w:t>
      </w:r>
      <w:r>
        <w:rPr>
          <w:spacing w:val="1"/>
          <w:sz w:val="26"/>
        </w:rPr>
        <w:t> </w:t>
      </w:r>
      <w:r>
        <w:rPr>
          <w:sz w:val="26"/>
        </w:rPr>
        <w:t>interest</w:t>
      </w:r>
      <w:r>
        <w:rPr>
          <w:spacing w:val="1"/>
          <w:sz w:val="26"/>
        </w:rPr>
        <w:t> </w:t>
      </w:r>
      <w:r>
        <w:rPr>
          <w:sz w:val="26"/>
        </w:rPr>
        <w:t>appears</w:t>
      </w:r>
      <w:r>
        <w:rPr>
          <w:spacing w:val="1"/>
          <w:sz w:val="26"/>
        </w:rPr>
        <w:t> </w:t>
      </w:r>
      <w:r>
        <w:rPr>
          <w:sz w:val="26"/>
        </w:rPr>
        <w:t>to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Commission</w:t>
      </w:r>
      <w:r>
        <w:rPr>
          <w:spacing w:val="1"/>
          <w:sz w:val="26"/>
        </w:rPr>
        <w:t> </w:t>
      </w:r>
      <w:r>
        <w:rPr>
          <w:sz w:val="26"/>
        </w:rPr>
        <w:t>to</w:t>
      </w:r>
      <w:r>
        <w:rPr>
          <w:spacing w:val="1"/>
          <w:sz w:val="26"/>
        </w:rPr>
        <w:t> </w:t>
      </w:r>
      <w:r>
        <w:rPr>
          <w:sz w:val="26"/>
        </w:rPr>
        <w:t>be</w:t>
      </w:r>
      <w:r>
        <w:rPr>
          <w:spacing w:val="1"/>
          <w:sz w:val="26"/>
        </w:rPr>
        <w:t> </w:t>
      </w:r>
      <w:r>
        <w:rPr>
          <w:sz w:val="26"/>
        </w:rPr>
        <w:t>affected by the matters dealt with in the report whether as the companies‟</w:t>
      </w:r>
      <w:r>
        <w:rPr>
          <w:spacing w:val="1"/>
          <w:sz w:val="26"/>
        </w:rPr>
        <w:t> </w:t>
      </w:r>
      <w:r>
        <w:rPr>
          <w:sz w:val="26"/>
        </w:rPr>
        <w:t>creditors</w:t>
      </w:r>
      <w:r>
        <w:rPr>
          <w:spacing w:val="-2"/>
          <w:sz w:val="26"/>
        </w:rPr>
        <w:t> </w:t>
      </w:r>
      <w:r>
        <w:rPr>
          <w:sz w:val="26"/>
        </w:rPr>
        <w:t>or</w:t>
      </w:r>
      <w:r>
        <w:rPr>
          <w:spacing w:val="1"/>
          <w:sz w:val="26"/>
        </w:rPr>
        <w:t> </w:t>
      </w:r>
      <w:r>
        <w:rPr>
          <w:sz w:val="26"/>
        </w:rPr>
        <w:t>otherwise</w:t>
      </w:r>
      <w:r>
        <w:rPr>
          <w:rFonts w:ascii="Calibri" w:hAnsi="Calibri"/>
          <w:sz w:val="26"/>
          <w:vertAlign w:val="superscript"/>
        </w:rPr>
        <w:t>49</w:t>
      </w:r>
      <w:r>
        <w:rPr>
          <w:sz w:val="26"/>
          <w:vertAlign w:val="baseline"/>
        </w:rPr>
        <w:t>.</w:t>
      </w:r>
    </w:p>
    <w:p>
      <w:pPr>
        <w:pStyle w:val="BodyText"/>
        <w:rPr>
          <w:sz w:val="30"/>
        </w:rPr>
      </w:pPr>
    </w:p>
    <w:p>
      <w:pPr>
        <w:pStyle w:val="Heading1"/>
        <w:numPr>
          <w:ilvl w:val="2"/>
          <w:numId w:val="20"/>
        </w:numPr>
        <w:tabs>
          <w:tab w:pos="1241" w:val="left" w:leader="none"/>
        </w:tabs>
        <w:spacing w:line="240" w:lineRule="auto" w:before="252" w:after="0"/>
        <w:ind w:left="1240" w:right="0" w:hanging="721"/>
        <w:jc w:val="both"/>
      </w:pPr>
      <w:r>
        <w:rPr/>
        <w:t>Issues</w:t>
      </w:r>
      <w:r>
        <w:rPr>
          <w:spacing w:val="-3"/>
        </w:rPr>
        <w:t> </w:t>
      </w:r>
      <w:r>
        <w:rPr/>
        <w:t>Arising</w:t>
      </w:r>
      <w:r>
        <w:rPr>
          <w:spacing w:val="-1"/>
        </w:rPr>
        <w:t> </w:t>
      </w:r>
      <w:r>
        <w:rPr/>
        <w:t>from</w:t>
      </w:r>
      <w:r>
        <w:rPr>
          <w:spacing w:val="-5"/>
        </w:rPr>
        <w:t> </w:t>
      </w:r>
      <w:r>
        <w:rPr/>
        <w:t>Investigators</w:t>
      </w:r>
      <w:r>
        <w:rPr>
          <w:spacing w:val="-2"/>
        </w:rPr>
        <w:t> </w:t>
      </w:r>
      <w:r>
        <w:rPr/>
        <w:t>Report.</w:t>
      </w:r>
    </w:p>
    <w:p>
      <w:pPr>
        <w:pStyle w:val="BodyText"/>
        <w:spacing w:before="4"/>
        <w:rPr>
          <w:b/>
          <w:sz w:val="25"/>
        </w:rPr>
      </w:pPr>
    </w:p>
    <w:p>
      <w:pPr>
        <w:pStyle w:val="BodyText"/>
        <w:spacing w:line="480" w:lineRule="auto"/>
        <w:ind w:left="520" w:right="185"/>
        <w:jc w:val="both"/>
      </w:pPr>
      <w:r>
        <w:rPr/>
        <w:t>After the report of the inspectors is considered, it may form basis for either civil or</w:t>
      </w:r>
      <w:r>
        <w:rPr>
          <w:spacing w:val="1"/>
        </w:rPr>
        <w:t> </w:t>
      </w:r>
      <w:r>
        <w:rPr/>
        <w:t>criminal</w:t>
      </w:r>
      <w:r>
        <w:rPr>
          <w:spacing w:val="-2"/>
        </w:rPr>
        <w:t> </w:t>
      </w:r>
      <w:r>
        <w:rPr/>
        <w:t>proceedings</w:t>
      </w:r>
      <w:r>
        <w:rPr>
          <w:spacing w:val="-1"/>
        </w:rPr>
        <w:t> </w:t>
      </w:r>
      <w:r>
        <w:rPr/>
        <w:t>depending</w:t>
      </w:r>
      <w:r>
        <w:rPr>
          <w:spacing w:val="-1"/>
        </w:rPr>
        <w:t> </w:t>
      </w:r>
      <w:r>
        <w:rPr/>
        <w:t>on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nature</w:t>
      </w:r>
      <w:r>
        <w:rPr>
          <w:spacing w:val="2"/>
        </w:rPr>
        <w:t> </w:t>
      </w:r>
      <w:r>
        <w:rPr/>
        <w:t>of</w:t>
      </w:r>
      <w:r>
        <w:rPr>
          <w:spacing w:val="2"/>
        </w:rPr>
        <w:t> </w:t>
      </w:r>
      <w:r>
        <w:rPr/>
        <w:t>the</w:t>
      </w:r>
      <w:r>
        <w:rPr>
          <w:spacing w:val="-1"/>
        </w:rPr>
        <w:t> </w:t>
      </w:r>
      <w:r>
        <w:rPr/>
        <w:t>report</w:t>
      </w:r>
      <w:r>
        <w:rPr>
          <w:vertAlign w:val="superscript"/>
        </w:rPr>
        <w:t>50</w:t>
      </w:r>
      <w:r>
        <w:rPr>
          <w:vertAlign w:val="baseline"/>
        </w:rPr>
        <w:t>.</w:t>
      </w:r>
    </w:p>
    <w:p>
      <w:pPr>
        <w:pStyle w:val="BodyText"/>
        <w:spacing w:line="480" w:lineRule="auto"/>
        <w:ind w:left="520" w:right="181"/>
        <w:jc w:val="both"/>
      </w:pPr>
      <w:r>
        <w:rPr/>
        <w:t>In the same vein where it appears that persons are guilty of any criminal act pertaining</w:t>
      </w:r>
      <w:r>
        <w:rPr>
          <w:spacing w:val="-62"/>
        </w:rPr>
        <w:t> </w:t>
      </w:r>
      <w:r>
        <w:rPr/>
        <w:t>to the affairs of the company investigated, the report shall be sent to the Attorney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Federation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purpose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directing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prosecution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offender</w:t>
      </w:r>
      <w:r>
        <w:rPr>
          <w:vertAlign w:val="superscript"/>
        </w:rPr>
        <w:t>51</w:t>
      </w:r>
      <w:r>
        <w:rPr>
          <w:vertAlign w:val="baseline"/>
        </w:rPr>
        <w:t>.</w:t>
      </w:r>
    </w:p>
    <w:p>
      <w:pPr>
        <w:pStyle w:val="BodyText"/>
        <w:spacing w:line="480" w:lineRule="auto" w:before="1"/>
        <w:ind w:left="520" w:right="183"/>
        <w:jc w:val="both"/>
      </w:pPr>
      <w:r>
        <w:rPr/>
        <w:t>In the respect all the agents of the company with the exception of the accused i.e the</w:t>
      </w:r>
      <w:r>
        <w:rPr>
          <w:spacing w:val="1"/>
        </w:rPr>
        <w:t> </w:t>
      </w:r>
      <w:r>
        <w:rPr/>
        <w:t>indicated</w:t>
      </w:r>
      <w:r>
        <w:rPr>
          <w:spacing w:val="1"/>
        </w:rPr>
        <w:t> </w:t>
      </w:r>
      <w:r>
        <w:rPr/>
        <w:t>parties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responsibility to</w:t>
      </w:r>
      <w:r>
        <w:rPr>
          <w:spacing w:val="1"/>
        </w:rPr>
        <w:t> </w:t>
      </w:r>
      <w:r>
        <w:rPr/>
        <w:t>assist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prosecutor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indicted</w:t>
      </w:r>
      <w:r>
        <w:rPr>
          <w:spacing w:val="1"/>
        </w:rPr>
        <w:t> </w:t>
      </w:r>
      <w:r>
        <w:rPr/>
        <w:t>officers.</w:t>
      </w:r>
    </w:p>
    <w:p>
      <w:pPr>
        <w:pStyle w:val="BodyText"/>
        <w:rPr>
          <w:sz w:val="28"/>
        </w:rPr>
      </w:pPr>
    </w:p>
    <w:p>
      <w:pPr>
        <w:pStyle w:val="BodyText"/>
        <w:spacing w:before="8"/>
        <w:rPr>
          <w:sz w:val="24"/>
        </w:rPr>
      </w:pPr>
    </w:p>
    <w:p>
      <w:pPr>
        <w:pStyle w:val="Heading1"/>
        <w:numPr>
          <w:ilvl w:val="2"/>
          <w:numId w:val="20"/>
        </w:numPr>
        <w:tabs>
          <w:tab w:pos="1241" w:val="left" w:leader="none"/>
        </w:tabs>
        <w:spacing w:line="240" w:lineRule="auto" w:before="0" w:after="0"/>
        <w:ind w:left="1240" w:right="0" w:hanging="721"/>
        <w:jc w:val="both"/>
      </w:pPr>
      <w:r>
        <w:rPr/>
        <w:t>Expenses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the Investigators</w:t>
      </w:r>
    </w:p>
    <w:p>
      <w:pPr>
        <w:pStyle w:val="BodyText"/>
        <w:spacing w:before="4"/>
        <w:rPr>
          <w:b/>
          <w:sz w:val="25"/>
        </w:rPr>
      </w:pPr>
    </w:p>
    <w:p>
      <w:pPr>
        <w:pStyle w:val="BodyText"/>
        <w:spacing w:line="480" w:lineRule="auto"/>
        <w:ind w:left="520" w:right="175"/>
        <w:jc w:val="both"/>
      </w:pPr>
      <w:r>
        <w:rPr/>
        <w:t>The expenses incurred for investigation are borne by the Government and the cost</w:t>
      </w:r>
      <w:r>
        <w:rPr>
          <w:spacing w:val="1"/>
        </w:rPr>
        <w:t> </w:t>
      </w:r>
      <w:r>
        <w:rPr/>
        <w:t>defrayed from the consolidated Revenue Fund</w:t>
      </w:r>
      <w:r>
        <w:rPr>
          <w:vertAlign w:val="superscript"/>
        </w:rPr>
        <w:t>52</w:t>
      </w:r>
      <w:r>
        <w:rPr>
          <w:vertAlign w:val="baseline"/>
        </w:rPr>
        <w:t>. However, the following persons may</w:t>
      </w:r>
      <w:r>
        <w:rPr>
          <w:spacing w:val="-62"/>
          <w:vertAlign w:val="baseline"/>
        </w:rPr>
        <w:t> </w:t>
      </w:r>
      <w:r>
        <w:rPr>
          <w:vertAlign w:val="baseline"/>
        </w:rPr>
        <w:t>be</w:t>
      </w:r>
      <w:r>
        <w:rPr>
          <w:spacing w:val="1"/>
          <w:vertAlign w:val="baseline"/>
        </w:rPr>
        <w:t> </w:t>
      </w:r>
      <w:r>
        <w:rPr>
          <w:vertAlign w:val="baseline"/>
        </w:rPr>
        <w:t>made</w:t>
      </w:r>
      <w:r>
        <w:rPr>
          <w:spacing w:val="-1"/>
          <w:vertAlign w:val="baseline"/>
        </w:rPr>
        <w:t> </w:t>
      </w:r>
      <w:r>
        <w:rPr>
          <w:vertAlign w:val="baseline"/>
        </w:rPr>
        <w:t>liable</w:t>
      </w:r>
      <w:r>
        <w:rPr>
          <w:spacing w:val="-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make</w:t>
      </w:r>
      <w:r>
        <w:rPr>
          <w:spacing w:val="2"/>
          <w:vertAlign w:val="baseline"/>
        </w:rPr>
        <w:t> </w:t>
      </w:r>
      <w:r>
        <w:rPr>
          <w:vertAlign w:val="baseline"/>
        </w:rPr>
        <w:t>a</w:t>
      </w:r>
      <w:r>
        <w:rPr>
          <w:spacing w:val="-1"/>
          <w:vertAlign w:val="baseline"/>
        </w:rPr>
        <w:t> </w:t>
      </w:r>
      <w:r>
        <w:rPr>
          <w:vertAlign w:val="baseline"/>
        </w:rPr>
        <w:t>repayment:</w:t>
      </w: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0"/>
        </w:rPr>
      </w:pPr>
      <w:r>
        <w:rPr/>
        <w:pict>
          <v:rect style="position:absolute;margin-left:90.024002pt;margin-top:7.95958pt;width:144.020pt;height:.599980pt;mso-position-horizontal-relative:page;mso-position-vertical-relative:paragraph;z-index:-15709184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12" w:lineRule="exact" w:before="74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49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Section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329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(4)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CAMA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2004</w:t>
      </w:r>
    </w:p>
    <w:p>
      <w:pPr>
        <w:pStyle w:val="ListParagraph"/>
        <w:numPr>
          <w:ilvl w:val="0"/>
          <w:numId w:val="26"/>
        </w:numPr>
        <w:tabs>
          <w:tab w:pos="744" w:val="left" w:leader="none"/>
        </w:tabs>
        <w:spacing w:line="271" w:lineRule="exact" w:before="0" w:after="0"/>
        <w:ind w:left="743" w:right="0" w:hanging="224"/>
        <w:jc w:val="left"/>
        <w:rPr>
          <w:sz w:val="20"/>
        </w:rPr>
      </w:pPr>
      <w:r>
        <w:rPr>
          <w:sz w:val="20"/>
        </w:rPr>
        <w:t>Section</w:t>
      </w:r>
      <w:r>
        <w:rPr>
          <w:spacing w:val="-2"/>
          <w:sz w:val="20"/>
        </w:rPr>
        <w:t> </w:t>
      </w:r>
      <w:r>
        <w:rPr>
          <w:sz w:val="20"/>
        </w:rPr>
        <w:t>321 &amp;</w:t>
      </w:r>
      <w:r>
        <w:rPr>
          <w:spacing w:val="-3"/>
          <w:sz w:val="20"/>
        </w:rPr>
        <w:t> </w:t>
      </w:r>
      <w:r>
        <w:rPr>
          <w:sz w:val="20"/>
        </w:rPr>
        <w:t>322of</w:t>
      </w:r>
      <w:r>
        <w:rPr>
          <w:spacing w:val="-3"/>
          <w:sz w:val="20"/>
        </w:rPr>
        <w:t> </w:t>
      </w:r>
      <w:r>
        <w:rPr>
          <w:sz w:val="20"/>
        </w:rPr>
        <w:t>CAMA</w:t>
      </w:r>
      <w:r>
        <w:rPr>
          <w:spacing w:val="-3"/>
          <w:sz w:val="20"/>
        </w:rPr>
        <w:t> </w:t>
      </w:r>
      <w:r>
        <w:rPr>
          <w:sz w:val="20"/>
        </w:rPr>
        <w:t>2004</w:t>
      </w:r>
    </w:p>
    <w:p>
      <w:pPr>
        <w:pStyle w:val="ListParagraph"/>
        <w:numPr>
          <w:ilvl w:val="0"/>
          <w:numId w:val="26"/>
        </w:numPr>
        <w:tabs>
          <w:tab w:pos="744" w:val="left" w:leader="none"/>
        </w:tabs>
        <w:spacing w:line="289" w:lineRule="exact" w:before="0" w:after="0"/>
        <w:ind w:left="743" w:right="0" w:hanging="224"/>
        <w:jc w:val="left"/>
        <w:rPr>
          <w:sz w:val="20"/>
        </w:rPr>
      </w:pPr>
      <w:r>
        <w:rPr>
          <w:sz w:val="20"/>
        </w:rPr>
        <w:t>Section</w:t>
      </w:r>
      <w:r>
        <w:rPr>
          <w:spacing w:val="-3"/>
          <w:sz w:val="20"/>
        </w:rPr>
        <w:t> </w:t>
      </w:r>
      <w:r>
        <w:rPr>
          <w:sz w:val="20"/>
        </w:rPr>
        <w:t>321 (1)</w:t>
      </w:r>
      <w:r>
        <w:rPr>
          <w:spacing w:val="-3"/>
          <w:sz w:val="20"/>
        </w:rPr>
        <w:t> </w:t>
      </w:r>
      <w:r>
        <w:rPr>
          <w:sz w:val="20"/>
        </w:rPr>
        <w:t>CAMA</w:t>
      </w:r>
      <w:r>
        <w:rPr>
          <w:spacing w:val="-3"/>
          <w:sz w:val="20"/>
        </w:rPr>
        <w:t> </w:t>
      </w:r>
      <w:r>
        <w:rPr>
          <w:sz w:val="20"/>
        </w:rPr>
        <w:t>2004</w:t>
      </w:r>
    </w:p>
    <w:p>
      <w:pPr>
        <w:spacing w:after="0" w:line="289" w:lineRule="exact"/>
        <w:jc w:val="left"/>
        <w:rPr>
          <w:sz w:val="20"/>
        </w:rPr>
        <w:sectPr>
          <w:footerReference w:type="default" r:id="rId22"/>
          <w:pgSz w:w="12240" w:h="15840"/>
          <w:pgMar w:footer="1451" w:header="0" w:top="1360" w:bottom="1640" w:left="1280" w:right="1260"/>
          <w:pgNumType w:start="52"/>
        </w:sectPr>
      </w:pPr>
    </w:p>
    <w:p>
      <w:pPr>
        <w:pStyle w:val="ListParagraph"/>
        <w:numPr>
          <w:ilvl w:val="1"/>
          <w:numId w:val="26"/>
        </w:numPr>
        <w:tabs>
          <w:tab w:pos="1241" w:val="left" w:leader="none"/>
        </w:tabs>
        <w:spacing w:line="240" w:lineRule="auto" w:before="72" w:after="0"/>
        <w:ind w:left="1240" w:right="0" w:hanging="361"/>
        <w:jc w:val="left"/>
        <w:rPr>
          <w:sz w:val="26"/>
        </w:rPr>
      </w:pPr>
      <w:r>
        <w:rPr>
          <w:sz w:val="26"/>
        </w:rPr>
        <w:t>Persons</w:t>
      </w:r>
      <w:r>
        <w:rPr>
          <w:spacing w:val="-2"/>
          <w:sz w:val="26"/>
        </w:rPr>
        <w:t> </w:t>
      </w:r>
      <w:r>
        <w:rPr>
          <w:sz w:val="26"/>
        </w:rPr>
        <w:t>convicted</w:t>
      </w:r>
      <w:r>
        <w:rPr>
          <w:spacing w:val="-2"/>
          <w:sz w:val="26"/>
        </w:rPr>
        <w:t> </w:t>
      </w:r>
      <w:r>
        <w:rPr>
          <w:sz w:val="26"/>
        </w:rPr>
        <w:t>as</w:t>
      </w:r>
      <w:r>
        <w:rPr>
          <w:spacing w:val="-2"/>
          <w:sz w:val="26"/>
        </w:rPr>
        <w:t> </w:t>
      </w:r>
      <w:r>
        <w:rPr>
          <w:sz w:val="26"/>
        </w:rPr>
        <w:t>a</w:t>
      </w:r>
      <w:r>
        <w:rPr>
          <w:spacing w:val="1"/>
          <w:sz w:val="26"/>
        </w:rPr>
        <w:t> </w:t>
      </w:r>
      <w:r>
        <w:rPr>
          <w:sz w:val="26"/>
        </w:rPr>
        <w:t>result</w:t>
      </w:r>
      <w:r>
        <w:rPr>
          <w:spacing w:val="-2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prosecution.</w:t>
      </w:r>
    </w:p>
    <w:p>
      <w:pPr>
        <w:pStyle w:val="BodyText"/>
      </w:pPr>
    </w:p>
    <w:p>
      <w:pPr>
        <w:pStyle w:val="ListParagraph"/>
        <w:numPr>
          <w:ilvl w:val="1"/>
          <w:numId w:val="26"/>
        </w:numPr>
        <w:tabs>
          <w:tab w:pos="1241" w:val="left" w:leader="none"/>
        </w:tabs>
        <w:spacing w:line="480" w:lineRule="auto" w:before="0" w:after="0"/>
        <w:ind w:left="1240" w:right="177" w:hanging="360"/>
        <w:jc w:val="left"/>
        <w:rPr>
          <w:sz w:val="26"/>
        </w:rPr>
      </w:pPr>
      <w:r>
        <w:rPr>
          <w:sz w:val="26"/>
        </w:rPr>
        <w:t>Company</w:t>
      </w:r>
      <w:r>
        <w:rPr>
          <w:spacing w:val="35"/>
          <w:sz w:val="26"/>
        </w:rPr>
        <w:t> </w:t>
      </w:r>
      <w:r>
        <w:rPr>
          <w:sz w:val="26"/>
        </w:rPr>
        <w:t>in</w:t>
      </w:r>
      <w:r>
        <w:rPr>
          <w:spacing w:val="41"/>
          <w:sz w:val="26"/>
        </w:rPr>
        <w:t> </w:t>
      </w:r>
      <w:r>
        <w:rPr>
          <w:sz w:val="26"/>
        </w:rPr>
        <w:t>whose</w:t>
      </w:r>
      <w:r>
        <w:rPr>
          <w:spacing w:val="41"/>
          <w:sz w:val="26"/>
        </w:rPr>
        <w:t> </w:t>
      </w:r>
      <w:r>
        <w:rPr>
          <w:sz w:val="26"/>
        </w:rPr>
        <w:t>name</w:t>
      </w:r>
      <w:r>
        <w:rPr>
          <w:spacing w:val="41"/>
          <w:sz w:val="26"/>
        </w:rPr>
        <w:t> </w:t>
      </w:r>
      <w:r>
        <w:rPr>
          <w:sz w:val="26"/>
        </w:rPr>
        <w:t>proceedings</w:t>
      </w:r>
      <w:r>
        <w:rPr>
          <w:spacing w:val="40"/>
          <w:sz w:val="26"/>
        </w:rPr>
        <w:t> </w:t>
      </w:r>
      <w:r>
        <w:rPr>
          <w:sz w:val="26"/>
        </w:rPr>
        <w:t>are</w:t>
      </w:r>
      <w:r>
        <w:rPr>
          <w:spacing w:val="42"/>
          <w:sz w:val="26"/>
        </w:rPr>
        <w:t> </w:t>
      </w:r>
      <w:r>
        <w:rPr>
          <w:sz w:val="26"/>
        </w:rPr>
        <w:t>investigated</w:t>
      </w:r>
      <w:r>
        <w:rPr>
          <w:spacing w:val="41"/>
          <w:sz w:val="26"/>
        </w:rPr>
        <w:t> </w:t>
      </w:r>
      <w:r>
        <w:rPr>
          <w:sz w:val="26"/>
        </w:rPr>
        <w:t>shall</w:t>
      </w:r>
      <w:r>
        <w:rPr>
          <w:spacing w:val="41"/>
          <w:sz w:val="26"/>
        </w:rPr>
        <w:t> </w:t>
      </w:r>
      <w:r>
        <w:rPr>
          <w:sz w:val="26"/>
        </w:rPr>
        <w:t>be</w:t>
      </w:r>
      <w:r>
        <w:rPr>
          <w:spacing w:val="46"/>
          <w:sz w:val="26"/>
        </w:rPr>
        <w:t> </w:t>
      </w:r>
      <w:r>
        <w:rPr>
          <w:sz w:val="26"/>
        </w:rPr>
        <w:t>liable</w:t>
      </w:r>
      <w:r>
        <w:rPr>
          <w:spacing w:val="41"/>
          <w:sz w:val="26"/>
        </w:rPr>
        <w:t> </w:t>
      </w:r>
      <w:r>
        <w:rPr>
          <w:sz w:val="26"/>
        </w:rPr>
        <w:t>to</w:t>
      </w:r>
      <w:r>
        <w:rPr>
          <w:spacing w:val="41"/>
          <w:sz w:val="26"/>
        </w:rPr>
        <w:t> </w:t>
      </w:r>
      <w:r>
        <w:rPr>
          <w:sz w:val="26"/>
        </w:rPr>
        <w:t>the</w:t>
      </w:r>
      <w:r>
        <w:rPr>
          <w:spacing w:val="-62"/>
          <w:sz w:val="26"/>
        </w:rPr>
        <w:t> </w:t>
      </w:r>
      <w:r>
        <w:rPr>
          <w:sz w:val="26"/>
        </w:rPr>
        <w:t>extent</w:t>
      </w:r>
      <w:r>
        <w:rPr>
          <w:spacing w:val="-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amount/sums or property</w:t>
      </w:r>
      <w:r>
        <w:rPr>
          <w:spacing w:val="-4"/>
          <w:sz w:val="26"/>
        </w:rPr>
        <w:t> </w:t>
      </w:r>
      <w:r>
        <w:rPr>
          <w:sz w:val="26"/>
        </w:rPr>
        <w:t>recovered during the</w:t>
      </w:r>
      <w:r>
        <w:rPr>
          <w:spacing w:val="-1"/>
          <w:sz w:val="26"/>
        </w:rPr>
        <w:t> </w:t>
      </w:r>
      <w:r>
        <w:rPr>
          <w:sz w:val="26"/>
        </w:rPr>
        <w:t>proceedings.</w:t>
      </w:r>
    </w:p>
    <w:p>
      <w:pPr>
        <w:pStyle w:val="ListParagraph"/>
        <w:numPr>
          <w:ilvl w:val="1"/>
          <w:numId w:val="26"/>
        </w:numPr>
        <w:tabs>
          <w:tab w:pos="1241" w:val="left" w:leader="none"/>
        </w:tabs>
        <w:spacing w:line="487" w:lineRule="auto" w:before="0" w:after="0"/>
        <w:ind w:left="1240" w:right="185" w:hanging="360"/>
        <w:jc w:val="left"/>
        <w:rPr>
          <w:rFonts w:ascii="Calibri"/>
          <w:sz w:val="26"/>
        </w:rPr>
      </w:pPr>
      <w:r>
        <w:rPr>
          <w:sz w:val="26"/>
        </w:rPr>
        <w:t>Applicants</w:t>
      </w:r>
      <w:r>
        <w:rPr>
          <w:spacing w:val="9"/>
          <w:sz w:val="26"/>
        </w:rPr>
        <w:t> </w:t>
      </w:r>
      <w:r>
        <w:rPr>
          <w:sz w:val="26"/>
        </w:rPr>
        <w:t>for</w:t>
      </w:r>
      <w:r>
        <w:rPr>
          <w:spacing w:val="8"/>
          <w:sz w:val="26"/>
        </w:rPr>
        <w:t> </w:t>
      </w:r>
      <w:r>
        <w:rPr>
          <w:sz w:val="26"/>
        </w:rPr>
        <w:t>investigation</w:t>
      </w:r>
      <w:r>
        <w:rPr>
          <w:spacing w:val="8"/>
          <w:sz w:val="26"/>
        </w:rPr>
        <w:t> </w:t>
      </w:r>
      <w:r>
        <w:rPr>
          <w:sz w:val="26"/>
        </w:rPr>
        <w:t>under</w:t>
      </w:r>
      <w:r>
        <w:rPr>
          <w:spacing w:val="8"/>
          <w:sz w:val="26"/>
        </w:rPr>
        <w:t> </w:t>
      </w:r>
      <w:r>
        <w:rPr>
          <w:sz w:val="26"/>
        </w:rPr>
        <w:t>Section</w:t>
      </w:r>
      <w:r>
        <w:rPr>
          <w:spacing w:val="7"/>
          <w:sz w:val="26"/>
        </w:rPr>
        <w:t> </w:t>
      </w:r>
      <w:r>
        <w:rPr>
          <w:sz w:val="26"/>
        </w:rPr>
        <w:t>314</w:t>
      </w:r>
      <w:r>
        <w:rPr>
          <w:spacing w:val="8"/>
          <w:sz w:val="26"/>
        </w:rPr>
        <w:t> </w:t>
      </w:r>
      <w:r>
        <w:rPr>
          <w:sz w:val="26"/>
        </w:rPr>
        <w:t>shall</w:t>
      </w:r>
      <w:r>
        <w:rPr>
          <w:spacing w:val="10"/>
          <w:sz w:val="26"/>
        </w:rPr>
        <w:t> </w:t>
      </w:r>
      <w:r>
        <w:rPr>
          <w:sz w:val="26"/>
        </w:rPr>
        <w:t>be</w:t>
      </w:r>
      <w:r>
        <w:rPr>
          <w:spacing w:val="8"/>
          <w:sz w:val="26"/>
        </w:rPr>
        <w:t> </w:t>
      </w:r>
      <w:r>
        <w:rPr>
          <w:sz w:val="26"/>
        </w:rPr>
        <w:t>liable</w:t>
      </w:r>
      <w:r>
        <w:rPr>
          <w:spacing w:val="8"/>
          <w:sz w:val="26"/>
        </w:rPr>
        <w:t> </w:t>
      </w:r>
      <w:r>
        <w:rPr>
          <w:sz w:val="26"/>
        </w:rPr>
        <w:t>to</w:t>
      </w:r>
      <w:r>
        <w:rPr>
          <w:spacing w:val="10"/>
          <w:sz w:val="26"/>
        </w:rPr>
        <w:t> </w:t>
      </w:r>
      <w:r>
        <w:rPr>
          <w:sz w:val="26"/>
        </w:rPr>
        <w:t>such</w:t>
      </w:r>
      <w:r>
        <w:rPr>
          <w:spacing w:val="8"/>
          <w:sz w:val="26"/>
        </w:rPr>
        <w:t> </w:t>
      </w:r>
      <w:r>
        <w:rPr>
          <w:sz w:val="26"/>
        </w:rPr>
        <w:t>extent</w:t>
      </w:r>
      <w:r>
        <w:rPr>
          <w:spacing w:val="10"/>
          <w:sz w:val="26"/>
        </w:rPr>
        <w:t> </w:t>
      </w:r>
      <w:r>
        <w:rPr>
          <w:sz w:val="26"/>
        </w:rPr>
        <w:t>as</w:t>
      </w:r>
      <w:r>
        <w:rPr>
          <w:spacing w:val="-62"/>
          <w:sz w:val="26"/>
        </w:rPr>
        <w:t> </w:t>
      </w:r>
      <w:r>
        <w:rPr>
          <w:sz w:val="26"/>
        </w:rPr>
        <w:t>the</w:t>
      </w:r>
      <w:r>
        <w:rPr>
          <w:spacing w:val="-2"/>
          <w:sz w:val="26"/>
        </w:rPr>
        <w:t> </w:t>
      </w:r>
      <w:r>
        <w:rPr>
          <w:sz w:val="26"/>
        </w:rPr>
        <w:t>Commission</w:t>
      </w:r>
      <w:r>
        <w:rPr>
          <w:spacing w:val="1"/>
          <w:sz w:val="26"/>
        </w:rPr>
        <w:t> </w:t>
      </w:r>
      <w:r>
        <w:rPr>
          <w:sz w:val="26"/>
        </w:rPr>
        <w:t>directs.</w:t>
      </w:r>
      <w:r>
        <w:rPr>
          <w:rFonts w:ascii="Calibri"/>
          <w:sz w:val="26"/>
          <w:vertAlign w:val="superscript"/>
        </w:rPr>
        <w:t>53</w:t>
      </w:r>
    </w:p>
    <w:p>
      <w:pPr>
        <w:pStyle w:val="BodyText"/>
        <w:rPr>
          <w:rFonts w:ascii="Calibri"/>
          <w:sz w:val="30"/>
        </w:rPr>
      </w:pPr>
    </w:p>
    <w:p>
      <w:pPr>
        <w:pStyle w:val="BodyText"/>
        <w:spacing w:line="480" w:lineRule="auto" w:before="214"/>
        <w:ind w:left="520" w:right="179"/>
        <w:jc w:val="both"/>
      </w:pPr>
      <w:r>
        <w:rPr/>
        <w:t>From the above, it seems the Act did not take cognizance of the fact that making the</w:t>
      </w:r>
      <w:r>
        <w:rPr>
          <w:spacing w:val="1"/>
        </w:rPr>
        <w:t> </w:t>
      </w:r>
      <w:r>
        <w:rPr/>
        <w:t>Applicants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pay for</w:t>
      </w:r>
      <w:r>
        <w:rPr>
          <w:spacing w:val="1"/>
        </w:rPr>
        <w:t> </w:t>
      </w:r>
      <w:r>
        <w:rPr/>
        <w:t>investigation</w:t>
      </w:r>
      <w:r>
        <w:rPr>
          <w:spacing w:val="1"/>
        </w:rPr>
        <w:t> </w:t>
      </w:r>
      <w:r>
        <w:rPr/>
        <w:t>may dissuade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impecunious</w:t>
      </w:r>
      <w:r>
        <w:rPr>
          <w:spacing w:val="1"/>
        </w:rPr>
        <w:t> </w:t>
      </w:r>
      <w:r>
        <w:rPr/>
        <w:t>shareholder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company</w:t>
      </w:r>
      <w:r>
        <w:rPr>
          <w:spacing w:val="-5"/>
        </w:rPr>
        <w:t> </w:t>
      </w:r>
      <w:r>
        <w:rPr/>
        <w:t>member</w:t>
      </w:r>
      <w:r>
        <w:rPr>
          <w:spacing w:val="-1"/>
        </w:rPr>
        <w:t> </w:t>
      </w:r>
      <w:r>
        <w:rPr/>
        <w:t>from</w:t>
      </w:r>
      <w:r>
        <w:rPr>
          <w:spacing w:val="-1"/>
        </w:rPr>
        <w:t> </w:t>
      </w:r>
      <w:r>
        <w:rPr/>
        <w:t>petitioning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Commission.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pStyle w:val="BodyText"/>
        <w:spacing w:line="480" w:lineRule="auto"/>
        <w:ind w:left="520" w:right="181"/>
        <w:jc w:val="both"/>
      </w:pPr>
      <w:r>
        <w:rPr/>
        <w:t>It is humbly submitted that the provisions be amended to reflect the non payment of</w:t>
      </w:r>
      <w:r>
        <w:rPr>
          <w:spacing w:val="1"/>
        </w:rPr>
        <w:t> </w:t>
      </w:r>
      <w:r>
        <w:rPr/>
        <w:t>prospective</w:t>
      </w:r>
      <w:r>
        <w:rPr>
          <w:spacing w:val="29"/>
        </w:rPr>
        <w:t> </w:t>
      </w:r>
      <w:r>
        <w:rPr/>
        <w:t>petitioners</w:t>
      </w:r>
      <w:r>
        <w:rPr>
          <w:spacing w:val="32"/>
        </w:rPr>
        <w:t> </w:t>
      </w:r>
      <w:r>
        <w:rPr/>
        <w:t>to</w:t>
      </w:r>
      <w:r>
        <w:rPr>
          <w:spacing w:val="30"/>
        </w:rPr>
        <w:t> </w:t>
      </w:r>
      <w:r>
        <w:rPr/>
        <w:t>the</w:t>
      </w:r>
      <w:r>
        <w:rPr>
          <w:spacing w:val="30"/>
        </w:rPr>
        <w:t> </w:t>
      </w:r>
      <w:r>
        <w:rPr/>
        <w:t>Commission</w:t>
      </w:r>
      <w:r>
        <w:rPr>
          <w:spacing w:val="30"/>
        </w:rPr>
        <w:t> </w:t>
      </w:r>
      <w:r>
        <w:rPr/>
        <w:t>to</w:t>
      </w:r>
      <w:r>
        <w:rPr>
          <w:spacing w:val="32"/>
        </w:rPr>
        <w:t> </w:t>
      </w:r>
      <w:r>
        <w:rPr/>
        <w:t>encourage</w:t>
      </w:r>
      <w:r>
        <w:rPr>
          <w:spacing w:val="29"/>
        </w:rPr>
        <w:t> </w:t>
      </w:r>
      <w:r>
        <w:rPr/>
        <w:t>such</w:t>
      </w:r>
      <w:r>
        <w:rPr>
          <w:spacing w:val="30"/>
        </w:rPr>
        <w:t> </w:t>
      </w:r>
      <w:r>
        <w:rPr/>
        <w:t>shareholders/members</w:t>
      </w:r>
      <w:r>
        <w:rPr>
          <w:spacing w:val="-62"/>
        </w:rPr>
        <w:t> </w:t>
      </w:r>
      <w:r>
        <w:rPr/>
        <w:t>to apply to the Commission for investigation especially where the evidence is weighty</w:t>
      </w:r>
      <w:r>
        <w:rPr>
          <w:spacing w:val="-62"/>
        </w:rPr>
        <w:t> </w:t>
      </w:r>
      <w:r>
        <w:rPr/>
        <w:t>to occasion an investigation by the Commission</w:t>
      </w:r>
      <w:r>
        <w:rPr>
          <w:spacing w:val="1"/>
        </w:rPr>
        <w:t> </w:t>
      </w:r>
      <w:r>
        <w:rPr/>
        <w:t>in compliance with Section 314 of</w:t>
      </w:r>
      <w:r>
        <w:rPr>
          <w:spacing w:val="1"/>
        </w:rPr>
        <w:t> </w:t>
      </w:r>
      <w:r>
        <w:rPr/>
        <w:t>CAMA,</w:t>
      </w:r>
      <w:r>
        <w:rPr>
          <w:spacing w:val="-2"/>
        </w:rPr>
        <w:t> </w:t>
      </w:r>
      <w:r>
        <w:rPr/>
        <w:t>2004.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4"/>
        </w:rPr>
      </w:pPr>
    </w:p>
    <w:p>
      <w:pPr>
        <w:pStyle w:val="BodyText"/>
        <w:spacing w:line="480" w:lineRule="auto" w:before="1"/>
        <w:ind w:left="520" w:right="182"/>
        <w:jc w:val="both"/>
      </w:pPr>
      <w:r>
        <w:rPr/>
        <w:t>Apart from the civil and criminal prosecution hitherto mentioned, the Commission</w:t>
      </w:r>
      <w:r>
        <w:rPr>
          <w:spacing w:val="1"/>
        </w:rPr>
        <w:t> </w:t>
      </w:r>
      <w:r>
        <w:rPr/>
        <w:t>may</w:t>
      </w:r>
      <w:r>
        <w:rPr>
          <w:spacing w:val="-4"/>
        </w:rPr>
        <w:t> </w:t>
      </w:r>
      <w:r>
        <w:rPr/>
        <w:t>in</w:t>
      </w:r>
      <w:r>
        <w:rPr>
          <w:spacing w:val="-1"/>
        </w:rPr>
        <w:t> </w:t>
      </w:r>
      <w:r>
        <w:rPr/>
        <w:t>exercise</w:t>
      </w:r>
      <w:r>
        <w:rPr>
          <w:spacing w:val="-1"/>
        </w:rPr>
        <w:t> </w:t>
      </w:r>
      <w:r>
        <w:rPr/>
        <w:t>of</w:t>
      </w:r>
      <w:r>
        <w:rPr>
          <w:spacing w:val="2"/>
        </w:rPr>
        <w:t> </w:t>
      </w:r>
      <w:r>
        <w:rPr/>
        <w:t>its</w:t>
      </w:r>
      <w:r>
        <w:rPr>
          <w:spacing w:val="-1"/>
        </w:rPr>
        <w:t> </w:t>
      </w:r>
      <w:r>
        <w:rPr/>
        <w:t>functions,</w:t>
      </w:r>
      <w:r>
        <w:rPr>
          <w:spacing w:val="-1"/>
        </w:rPr>
        <w:t> </w:t>
      </w:r>
      <w:r>
        <w:rPr/>
        <w:t>after</w:t>
      </w:r>
      <w:r>
        <w:rPr>
          <w:spacing w:val="-1"/>
        </w:rPr>
        <w:t> </w:t>
      </w:r>
      <w:r>
        <w:rPr/>
        <w:t>investigation</w:t>
      </w:r>
      <w:r>
        <w:rPr>
          <w:spacing w:val="-1"/>
        </w:rPr>
        <w:t> </w:t>
      </w:r>
      <w:r>
        <w:rPr/>
        <w:t>do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following:-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0"/>
        </w:rPr>
      </w:pPr>
      <w:r>
        <w:rPr/>
        <w:pict>
          <v:rect style="position:absolute;margin-left:90.024002pt;margin-top:7.950117pt;width:144.020pt;height:.599980pt;mso-position-horizontal-relative:page;mso-position-vertical-relative:paragraph;z-index:-15708672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after="0"/>
        <w:rPr>
          <w:sz w:val="10"/>
        </w:rPr>
        <w:sectPr>
          <w:footerReference w:type="default" r:id="rId23"/>
          <w:pgSz w:w="12240" w:h="15840"/>
          <w:pgMar w:footer="1552" w:header="0" w:top="1360" w:bottom="1740" w:left="1280" w:right="1260"/>
        </w:sectPr>
      </w:pPr>
    </w:p>
    <w:p>
      <w:pPr>
        <w:pStyle w:val="ListParagraph"/>
        <w:numPr>
          <w:ilvl w:val="0"/>
          <w:numId w:val="27"/>
        </w:numPr>
        <w:tabs>
          <w:tab w:pos="1241" w:val="left" w:leader="none"/>
        </w:tabs>
        <w:spacing w:line="482" w:lineRule="auto" w:before="72" w:after="0"/>
        <w:ind w:left="1240" w:right="178" w:hanging="360"/>
        <w:jc w:val="both"/>
        <w:rPr>
          <w:sz w:val="26"/>
        </w:rPr>
      </w:pPr>
      <w:r>
        <w:rPr>
          <w:sz w:val="26"/>
        </w:rPr>
        <w:t>The Commission is empowered to strike out the names of companies from the</w:t>
      </w:r>
      <w:r>
        <w:rPr>
          <w:spacing w:val="1"/>
          <w:sz w:val="26"/>
        </w:rPr>
        <w:t> </w:t>
      </w:r>
      <w:r>
        <w:rPr>
          <w:sz w:val="26"/>
        </w:rPr>
        <w:t>register</w:t>
      </w:r>
      <w:r>
        <w:rPr>
          <w:spacing w:val="23"/>
          <w:sz w:val="26"/>
        </w:rPr>
        <w:t> </w:t>
      </w:r>
      <w:r>
        <w:rPr>
          <w:sz w:val="26"/>
        </w:rPr>
        <w:t>of</w:t>
      </w:r>
      <w:r>
        <w:rPr>
          <w:spacing w:val="27"/>
          <w:sz w:val="26"/>
        </w:rPr>
        <w:t> </w:t>
      </w:r>
      <w:r>
        <w:rPr>
          <w:sz w:val="26"/>
        </w:rPr>
        <w:t>the</w:t>
      </w:r>
      <w:r>
        <w:rPr>
          <w:spacing w:val="24"/>
          <w:sz w:val="26"/>
        </w:rPr>
        <w:t> </w:t>
      </w:r>
      <w:r>
        <w:rPr>
          <w:sz w:val="26"/>
        </w:rPr>
        <w:t>Commission</w:t>
      </w:r>
      <w:r>
        <w:rPr>
          <w:spacing w:val="23"/>
          <w:sz w:val="26"/>
        </w:rPr>
        <w:t> </w:t>
      </w:r>
      <w:r>
        <w:rPr>
          <w:sz w:val="26"/>
        </w:rPr>
        <w:t>where</w:t>
      </w:r>
      <w:r>
        <w:rPr>
          <w:spacing w:val="24"/>
          <w:sz w:val="26"/>
        </w:rPr>
        <w:t> </w:t>
      </w:r>
      <w:r>
        <w:rPr>
          <w:sz w:val="26"/>
        </w:rPr>
        <w:t>it</w:t>
      </w:r>
      <w:r>
        <w:rPr>
          <w:spacing w:val="24"/>
          <w:sz w:val="26"/>
        </w:rPr>
        <w:t> </w:t>
      </w:r>
      <w:r>
        <w:rPr>
          <w:sz w:val="26"/>
        </w:rPr>
        <w:t>has</w:t>
      </w:r>
      <w:r>
        <w:rPr>
          <w:spacing w:val="27"/>
          <w:sz w:val="26"/>
        </w:rPr>
        <w:t> </w:t>
      </w:r>
      <w:r>
        <w:rPr>
          <w:sz w:val="26"/>
        </w:rPr>
        <w:t>reasonable</w:t>
      </w:r>
      <w:r>
        <w:rPr>
          <w:spacing w:val="25"/>
          <w:sz w:val="26"/>
        </w:rPr>
        <w:t> </w:t>
      </w:r>
      <w:r>
        <w:rPr>
          <w:sz w:val="26"/>
        </w:rPr>
        <w:t>cause</w:t>
      </w:r>
      <w:r>
        <w:rPr>
          <w:spacing w:val="25"/>
          <w:sz w:val="26"/>
        </w:rPr>
        <w:t> </w:t>
      </w:r>
      <w:r>
        <w:rPr>
          <w:sz w:val="26"/>
        </w:rPr>
        <w:t>to</w:t>
      </w:r>
      <w:r>
        <w:rPr>
          <w:spacing w:val="24"/>
          <w:sz w:val="26"/>
        </w:rPr>
        <w:t> </w:t>
      </w:r>
      <w:r>
        <w:rPr>
          <w:sz w:val="26"/>
        </w:rPr>
        <w:t>believe</w:t>
      </w:r>
      <w:r>
        <w:rPr>
          <w:spacing w:val="25"/>
          <w:sz w:val="26"/>
        </w:rPr>
        <w:t> </w:t>
      </w:r>
      <w:r>
        <w:rPr>
          <w:sz w:val="26"/>
        </w:rPr>
        <w:t>that</w:t>
      </w:r>
      <w:r>
        <w:rPr>
          <w:spacing w:val="25"/>
          <w:sz w:val="26"/>
        </w:rPr>
        <w:t> </w:t>
      </w:r>
      <w:r>
        <w:rPr>
          <w:sz w:val="26"/>
        </w:rPr>
        <w:t>it</w:t>
      </w:r>
      <w:r>
        <w:rPr>
          <w:spacing w:val="24"/>
          <w:sz w:val="26"/>
        </w:rPr>
        <w:t> </w:t>
      </w:r>
      <w:r>
        <w:rPr>
          <w:sz w:val="26"/>
        </w:rPr>
        <w:t>is</w:t>
      </w:r>
      <w:r>
        <w:rPr>
          <w:spacing w:val="-63"/>
          <w:sz w:val="26"/>
        </w:rPr>
        <w:t> </w:t>
      </w:r>
      <w:r>
        <w:rPr>
          <w:sz w:val="26"/>
        </w:rPr>
        <w:t>not</w:t>
      </w:r>
      <w:r>
        <w:rPr>
          <w:spacing w:val="-2"/>
          <w:sz w:val="26"/>
        </w:rPr>
        <w:t> </w:t>
      </w:r>
      <w:r>
        <w:rPr>
          <w:sz w:val="26"/>
        </w:rPr>
        <w:t>carrying</w:t>
      </w:r>
      <w:r>
        <w:rPr>
          <w:spacing w:val="1"/>
          <w:sz w:val="26"/>
        </w:rPr>
        <w:t> </w:t>
      </w:r>
      <w:r>
        <w:rPr>
          <w:sz w:val="26"/>
        </w:rPr>
        <w:t>on</w:t>
      </w:r>
      <w:r>
        <w:rPr>
          <w:spacing w:val="-1"/>
          <w:sz w:val="26"/>
        </w:rPr>
        <w:t> </w:t>
      </w:r>
      <w:r>
        <w:rPr>
          <w:sz w:val="26"/>
        </w:rPr>
        <w:t>business</w:t>
      </w:r>
      <w:r>
        <w:rPr>
          <w:spacing w:val="-1"/>
          <w:sz w:val="26"/>
        </w:rPr>
        <w:t> </w:t>
      </w:r>
      <w:r>
        <w:rPr>
          <w:sz w:val="26"/>
        </w:rPr>
        <w:t>or</w:t>
      </w:r>
      <w:r>
        <w:rPr>
          <w:spacing w:val="-1"/>
          <w:sz w:val="26"/>
        </w:rPr>
        <w:t> </w:t>
      </w:r>
      <w:r>
        <w:rPr>
          <w:sz w:val="26"/>
        </w:rPr>
        <w:t>in</w:t>
      </w:r>
      <w:r>
        <w:rPr>
          <w:spacing w:val="-1"/>
          <w:sz w:val="26"/>
        </w:rPr>
        <w:t> </w:t>
      </w:r>
      <w:r>
        <w:rPr>
          <w:sz w:val="26"/>
        </w:rPr>
        <w:t>operation</w:t>
      </w:r>
      <w:r>
        <w:rPr>
          <w:rFonts w:ascii="Calibri"/>
          <w:sz w:val="26"/>
          <w:vertAlign w:val="superscript"/>
        </w:rPr>
        <w:t>54</w:t>
      </w:r>
      <w:r>
        <w:rPr>
          <w:sz w:val="26"/>
          <w:vertAlign w:val="baseline"/>
        </w:rPr>
        <w:t>.</w:t>
      </w:r>
    </w:p>
    <w:p>
      <w:pPr>
        <w:pStyle w:val="ListParagraph"/>
        <w:numPr>
          <w:ilvl w:val="0"/>
          <w:numId w:val="27"/>
        </w:numPr>
        <w:tabs>
          <w:tab w:pos="1241" w:val="left" w:leader="none"/>
        </w:tabs>
        <w:spacing w:line="482" w:lineRule="auto" w:before="0" w:after="0"/>
        <w:ind w:left="1240" w:right="184" w:hanging="360"/>
        <w:jc w:val="both"/>
        <w:rPr>
          <w:sz w:val="26"/>
        </w:rPr>
      </w:pPr>
      <w:r>
        <w:rPr>
          <w:sz w:val="26"/>
        </w:rPr>
        <w:t>The Commission in pursuant to investigation may commence a winding up</w:t>
      </w:r>
      <w:r>
        <w:rPr>
          <w:spacing w:val="1"/>
          <w:sz w:val="26"/>
        </w:rPr>
        <w:t> </w:t>
      </w:r>
      <w:r>
        <w:rPr>
          <w:sz w:val="26"/>
        </w:rPr>
        <w:t>procedures to wind up the company if it thinks just in the circumstance to so</w:t>
      </w:r>
      <w:r>
        <w:rPr>
          <w:spacing w:val="1"/>
          <w:sz w:val="26"/>
        </w:rPr>
        <w:t> </w:t>
      </w:r>
      <w:r>
        <w:rPr>
          <w:sz w:val="26"/>
        </w:rPr>
        <w:t>do</w:t>
      </w:r>
      <w:r>
        <w:rPr>
          <w:rFonts w:ascii="Calibri"/>
          <w:sz w:val="26"/>
          <w:vertAlign w:val="superscript"/>
        </w:rPr>
        <w:t>55</w:t>
      </w:r>
      <w:r>
        <w:rPr>
          <w:sz w:val="26"/>
          <w:vertAlign w:val="baseline"/>
        </w:rPr>
        <w:t>.</w:t>
      </w:r>
    </w:p>
    <w:p>
      <w:pPr>
        <w:pStyle w:val="ListParagraph"/>
        <w:numPr>
          <w:ilvl w:val="0"/>
          <w:numId w:val="27"/>
        </w:numPr>
        <w:tabs>
          <w:tab w:pos="1241" w:val="left" w:leader="none"/>
        </w:tabs>
        <w:spacing w:line="480" w:lineRule="auto" w:before="0" w:after="0"/>
        <w:ind w:left="1240" w:right="180" w:hanging="360"/>
        <w:jc w:val="both"/>
        <w:rPr>
          <w:sz w:val="26"/>
        </w:rPr>
      </w:pPr>
      <w:r>
        <w:rPr>
          <w:sz w:val="26"/>
        </w:rPr>
        <w:t>The Commission can bring an application petition for the following grounds</w:t>
      </w:r>
      <w:r>
        <w:rPr>
          <w:spacing w:val="1"/>
          <w:sz w:val="26"/>
        </w:rPr>
        <w:t> </w:t>
      </w:r>
      <w:r>
        <w:rPr>
          <w:sz w:val="26"/>
        </w:rPr>
        <w:t>after</w:t>
      </w:r>
      <w:r>
        <w:rPr>
          <w:spacing w:val="-2"/>
          <w:sz w:val="26"/>
        </w:rPr>
        <w:t> </w:t>
      </w:r>
      <w:r>
        <w:rPr>
          <w:sz w:val="26"/>
        </w:rPr>
        <w:t>investigation</w:t>
      </w:r>
      <w:r>
        <w:rPr>
          <w:spacing w:val="-1"/>
          <w:sz w:val="26"/>
        </w:rPr>
        <w:t> </w:t>
      </w:r>
      <w:r>
        <w:rPr>
          <w:sz w:val="26"/>
        </w:rPr>
        <w:t>by</w:t>
      </w:r>
      <w:r>
        <w:rPr>
          <w:spacing w:val="-4"/>
          <w:sz w:val="26"/>
        </w:rPr>
        <w:t> </w:t>
      </w:r>
      <w:r>
        <w:rPr>
          <w:sz w:val="26"/>
        </w:rPr>
        <w:t>the</w:t>
      </w:r>
      <w:r>
        <w:rPr>
          <w:spacing w:val="-1"/>
          <w:sz w:val="26"/>
        </w:rPr>
        <w:t> </w:t>
      </w:r>
      <w:r>
        <w:rPr>
          <w:sz w:val="26"/>
        </w:rPr>
        <w:t>investigators.</w:t>
      </w:r>
    </w:p>
    <w:p>
      <w:pPr>
        <w:pStyle w:val="ListParagraph"/>
        <w:numPr>
          <w:ilvl w:val="1"/>
          <w:numId w:val="27"/>
        </w:numPr>
        <w:tabs>
          <w:tab w:pos="1961" w:val="left" w:leader="none"/>
        </w:tabs>
        <w:spacing w:line="480" w:lineRule="auto" w:before="0" w:after="0"/>
        <w:ind w:left="1960" w:right="182" w:hanging="720"/>
        <w:jc w:val="both"/>
        <w:rPr>
          <w:sz w:val="26"/>
        </w:rPr>
      </w:pPr>
      <w:r>
        <w:rPr>
          <w:sz w:val="26"/>
        </w:rPr>
        <w:t>by the Commission in a case where is appears to it in exercise of its</w:t>
      </w:r>
      <w:r>
        <w:rPr>
          <w:spacing w:val="1"/>
          <w:sz w:val="26"/>
        </w:rPr>
        <w:t> </w:t>
      </w:r>
      <w:r>
        <w:rPr>
          <w:sz w:val="26"/>
        </w:rPr>
        <w:t>powers</w:t>
      </w:r>
      <w:r>
        <w:rPr>
          <w:spacing w:val="-2"/>
          <w:sz w:val="26"/>
        </w:rPr>
        <w:t> </w:t>
      </w:r>
      <w:r>
        <w:rPr>
          <w:sz w:val="26"/>
        </w:rPr>
        <w:t>under</w:t>
      </w:r>
      <w:r>
        <w:rPr>
          <w:spacing w:val="-1"/>
          <w:sz w:val="26"/>
        </w:rPr>
        <w:t> </w:t>
      </w:r>
      <w:r>
        <w:rPr>
          <w:sz w:val="26"/>
        </w:rPr>
        <w:t>the</w:t>
      </w:r>
      <w:r>
        <w:rPr>
          <w:spacing w:val="-1"/>
          <w:sz w:val="26"/>
        </w:rPr>
        <w:t> </w:t>
      </w:r>
      <w:r>
        <w:rPr>
          <w:sz w:val="26"/>
        </w:rPr>
        <w:t>provisions</w:t>
      </w:r>
      <w:r>
        <w:rPr>
          <w:spacing w:val="-2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this</w:t>
      </w:r>
      <w:r>
        <w:rPr>
          <w:spacing w:val="-1"/>
          <w:sz w:val="26"/>
        </w:rPr>
        <w:t> </w:t>
      </w:r>
      <w:r>
        <w:rPr>
          <w:sz w:val="26"/>
        </w:rPr>
        <w:t>Act</w:t>
      </w:r>
      <w:r>
        <w:rPr>
          <w:spacing w:val="-2"/>
          <w:sz w:val="26"/>
        </w:rPr>
        <w:t> </w:t>
      </w:r>
      <w:r>
        <w:rPr>
          <w:sz w:val="26"/>
        </w:rPr>
        <w:t>or</w:t>
      </w:r>
      <w:r>
        <w:rPr>
          <w:spacing w:val="-1"/>
          <w:sz w:val="26"/>
        </w:rPr>
        <w:t> </w:t>
      </w:r>
      <w:r>
        <w:rPr>
          <w:sz w:val="26"/>
        </w:rPr>
        <w:t>any</w:t>
      </w:r>
      <w:r>
        <w:rPr>
          <w:spacing w:val="-3"/>
          <w:sz w:val="26"/>
        </w:rPr>
        <w:t> </w:t>
      </w:r>
      <w:r>
        <w:rPr>
          <w:sz w:val="26"/>
        </w:rPr>
        <w:t>other</w:t>
      </w:r>
      <w:r>
        <w:rPr>
          <w:spacing w:val="-1"/>
          <w:sz w:val="26"/>
        </w:rPr>
        <w:t> </w:t>
      </w:r>
      <w:r>
        <w:rPr>
          <w:sz w:val="26"/>
        </w:rPr>
        <w:t>enactment</w:t>
      </w:r>
      <w:r>
        <w:rPr>
          <w:spacing w:val="-2"/>
          <w:sz w:val="26"/>
        </w:rPr>
        <w:t> </w:t>
      </w:r>
      <w:r>
        <w:rPr>
          <w:sz w:val="26"/>
        </w:rPr>
        <w:t>that</w:t>
      </w:r>
    </w:p>
    <w:p>
      <w:pPr>
        <w:pStyle w:val="ListParagraph"/>
        <w:numPr>
          <w:ilvl w:val="2"/>
          <w:numId w:val="27"/>
        </w:numPr>
        <w:tabs>
          <w:tab w:pos="2321" w:val="left" w:leader="none"/>
        </w:tabs>
        <w:spacing w:line="480" w:lineRule="auto" w:before="0" w:after="0"/>
        <w:ind w:left="2321" w:right="180" w:hanging="721"/>
        <w:jc w:val="both"/>
        <w:rPr>
          <w:sz w:val="26"/>
        </w:rPr>
      </w:pPr>
      <w:r>
        <w:rPr>
          <w:sz w:val="26"/>
        </w:rPr>
        <w:t>the affairs of the company are being conducted in a manner that is</w:t>
      </w:r>
      <w:r>
        <w:rPr>
          <w:spacing w:val="1"/>
          <w:sz w:val="26"/>
        </w:rPr>
        <w:t> </w:t>
      </w:r>
      <w:r>
        <w:rPr>
          <w:sz w:val="26"/>
        </w:rPr>
        <w:t>oppressive</w:t>
      </w:r>
      <w:r>
        <w:rPr>
          <w:spacing w:val="1"/>
          <w:sz w:val="26"/>
        </w:rPr>
        <w:t> </w:t>
      </w:r>
      <w:r>
        <w:rPr>
          <w:sz w:val="26"/>
        </w:rPr>
        <w:t>or</w:t>
      </w:r>
      <w:r>
        <w:rPr>
          <w:spacing w:val="1"/>
          <w:sz w:val="26"/>
        </w:rPr>
        <w:t> </w:t>
      </w:r>
      <w:r>
        <w:rPr>
          <w:sz w:val="26"/>
        </w:rPr>
        <w:t>unfairly</w:t>
      </w:r>
      <w:r>
        <w:rPr>
          <w:spacing w:val="1"/>
          <w:sz w:val="26"/>
        </w:rPr>
        <w:t> </w:t>
      </w:r>
      <w:r>
        <w:rPr>
          <w:sz w:val="26"/>
        </w:rPr>
        <w:t>prejudicial</w:t>
      </w:r>
      <w:r>
        <w:rPr>
          <w:spacing w:val="1"/>
          <w:sz w:val="26"/>
        </w:rPr>
        <w:t> </w:t>
      </w:r>
      <w:r>
        <w:rPr>
          <w:sz w:val="26"/>
        </w:rPr>
        <w:t>to,</w:t>
      </w:r>
      <w:r>
        <w:rPr>
          <w:spacing w:val="1"/>
          <w:sz w:val="26"/>
        </w:rPr>
        <w:t> </w:t>
      </w:r>
      <w:r>
        <w:rPr>
          <w:sz w:val="26"/>
        </w:rPr>
        <w:t>or</w:t>
      </w:r>
      <w:r>
        <w:rPr>
          <w:spacing w:val="1"/>
          <w:sz w:val="26"/>
        </w:rPr>
        <w:t> </w:t>
      </w:r>
      <w:r>
        <w:rPr>
          <w:sz w:val="26"/>
        </w:rPr>
        <w:t>unfairly</w:t>
      </w:r>
      <w:r>
        <w:rPr>
          <w:spacing w:val="1"/>
          <w:sz w:val="26"/>
        </w:rPr>
        <w:t> </w:t>
      </w:r>
      <w:r>
        <w:rPr>
          <w:sz w:val="26"/>
        </w:rPr>
        <w:t>discriminatory</w:t>
      </w:r>
      <w:r>
        <w:rPr>
          <w:spacing w:val="1"/>
          <w:sz w:val="26"/>
        </w:rPr>
        <w:t> </w:t>
      </w:r>
      <w:r>
        <w:rPr>
          <w:sz w:val="26"/>
        </w:rPr>
        <w:t>against a member or member or in a manner which is in disregard of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-2"/>
          <w:sz w:val="26"/>
        </w:rPr>
        <w:t> </w:t>
      </w:r>
      <w:r>
        <w:rPr>
          <w:sz w:val="26"/>
        </w:rPr>
        <w:t>public</w:t>
      </w:r>
      <w:r>
        <w:rPr>
          <w:spacing w:val="-1"/>
          <w:sz w:val="26"/>
        </w:rPr>
        <w:t> </w:t>
      </w:r>
      <w:r>
        <w:rPr>
          <w:sz w:val="26"/>
        </w:rPr>
        <w:t>interest;</w:t>
      </w:r>
      <w:r>
        <w:rPr>
          <w:spacing w:val="2"/>
          <w:sz w:val="26"/>
        </w:rPr>
        <w:t> </w:t>
      </w:r>
      <w:r>
        <w:rPr>
          <w:sz w:val="26"/>
        </w:rPr>
        <w:t>or</w:t>
      </w:r>
    </w:p>
    <w:p>
      <w:pPr>
        <w:pStyle w:val="ListParagraph"/>
        <w:numPr>
          <w:ilvl w:val="2"/>
          <w:numId w:val="27"/>
        </w:numPr>
        <w:tabs>
          <w:tab w:pos="2321" w:val="left" w:leader="none"/>
        </w:tabs>
        <w:spacing w:line="480" w:lineRule="auto" w:before="0" w:after="0"/>
        <w:ind w:left="2321" w:right="180" w:hanging="721"/>
        <w:jc w:val="both"/>
        <w:rPr>
          <w:sz w:val="26"/>
        </w:rPr>
      </w:pPr>
      <w:r>
        <w:rPr>
          <w:sz w:val="26"/>
        </w:rPr>
        <w:t>any actual or proposed act or omission of the company (including an</w:t>
      </w:r>
      <w:r>
        <w:rPr>
          <w:spacing w:val="-62"/>
          <w:sz w:val="26"/>
        </w:rPr>
        <w:t> </w:t>
      </w:r>
      <w:r>
        <w:rPr>
          <w:sz w:val="26"/>
        </w:rPr>
        <w:t>act or omission on its behalf) which was or would be oppressive, or</w:t>
      </w:r>
      <w:r>
        <w:rPr>
          <w:spacing w:val="1"/>
          <w:sz w:val="26"/>
        </w:rPr>
        <w:t> </w:t>
      </w:r>
      <w:r>
        <w:rPr>
          <w:sz w:val="26"/>
        </w:rPr>
        <w:t>unfairly prejudicial to, or unfairly discriminatory against a</w:t>
      </w:r>
      <w:r>
        <w:rPr>
          <w:spacing w:val="1"/>
          <w:sz w:val="26"/>
        </w:rPr>
        <w:t> </w:t>
      </w:r>
      <w:r>
        <w:rPr>
          <w:sz w:val="26"/>
        </w:rPr>
        <w:t>member</w:t>
      </w:r>
      <w:r>
        <w:rPr>
          <w:spacing w:val="1"/>
          <w:sz w:val="26"/>
        </w:rPr>
        <w:t> </w:t>
      </w:r>
      <w:r>
        <w:rPr>
          <w:sz w:val="26"/>
        </w:rPr>
        <w:t>or</w:t>
      </w:r>
      <w:r>
        <w:rPr>
          <w:spacing w:val="1"/>
          <w:sz w:val="26"/>
        </w:rPr>
        <w:t> </w:t>
      </w:r>
      <w:r>
        <w:rPr>
          <w:sz w:val="26"/>
        </w:rPr>
        <w:t>member</w:t>
      </w:r>
      <w:r>
        <w:rPr>
          <w:spacing w:val="1"/>
          <w:sz w:val="26"/>
        </w:rPr>
        <w:t> </w:t>
      </w:r>
      <w:r>
        <w:rPr>
          <w:sz w:val="26"/>
        </w:rPr>
        <w:t>or</w:t>
      </w:r>
      <w:r>
        <w:rPr>
          <w:spacing w:val="1"/>
          <w:sz w:val="26"/>
        </w:rPr>
        <w:t> </w:t>
      </w:r>
      <w:r>
        <w:rPr>
          <w:sz w:val="26"/>
        </w:rPr>
        <w:t>in</w:t>
      </w:r>
      <w:r>
        <w:rPr>
          <w:spacing w:val="1"/>
          <w:sz w:val="26"/>
        </w:rPr>
        <w:t> </w:t>
      </w:r>
      <w:r>
        <w:rPr>
          <w:sz w:val="26"/>
        </w:rPr>
        <w:t>a</w:t>
      </w:r>
      <w:r>
        <w:rPr>
          <w:spacing w:val="1"/>
          <w:sz w:val="26"/>
        </w:rPr>
        <w:t> </w:t>
      </w:r>
      <w:r>
        <w:rPr>
          <w:sz w:val="26"/>
        </w:rPr>
        <w:t>manner</w:t>
      </w:r>
      <w:r>
        <w:rPr>
          <w:spacing w:val="1"/>
          <w:sz w:val="26"/>
        </w:rPr>
        <w:t> </w:t>
      </w:r>
      <w:r>
        <w:rPr>
          <w:sz w:val="26"/>
        </w:rPr>
        <w:t>which</w:t>
      </w:r>
      <w:r>
        <w:rPr>
          <w:spacing w:val="1"/>
          <w:sz w:val="26"/>
        </w:rPr>
        <w:t> </w:t>
      </w:r>
      <w:r>
        <w:rPr>
          <w:sz w:val="26"/>
        </w:rPr>
        <w:t>is</w:t>
      </w:r>
      <w:r>
        <w:rPr>
          <w:spacing w:val="1"/>
          <w:sz w:val="26"/>
        </w:rPr>
        <w:t> </w:t>
      </w:r>
      <w:r>
        <w:rPr>
          <w:sz w:val="26"/>
        </w:rPr>
        <w:t>in</w:t>
      </w:r>
      <w:r>
        <w:rPr>
          <w:spacing w:val="1"/>
          <w:sz w:val="26"/>
        </w:rPr>
        <w:t> </w:t>
      </w:r>
      <w:r>
        <w:rPr>
          <w:sz w:val="26"/>
        </w:rPr>
        <w:t>disregard</w:t>
      </w:r>
      <w:r>
        <w:rPr>
          <w:spacing w:val="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public</w:t>
      </w:r>
      <w:r>
        <w:rPr>
          <w:spacing w:val="1"/>
          <w:sz w:val="26"/>
        </w:rPr>
        <w:t> </w:t>
      </w:r>
      <w:r>
        <w:rPr>
          <w:sz w:val="26"/>
        </w:rPr>
        <w:t>interests</w:t>
      </w:r>
      <w:r>
        <w:rPr>
          <w:sz w:val="26"/>
          <w:vertAlign w:val="superscript"/>
        </w:rPr>
        <w:t>56</w:t>
      </w:r>
      <w:r>
        <w:rPr>
          <w:sz w:val="26"/>
          <w:vertAlign w:val="baseline"/>
        </w:rPr>
        <w:t>.</w:t>
      </w: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25"/>
        </w:rPr>
      </w:pPr>
      <w:r>
        <w:rPr/>
        <w:pict>
          <v:rect style="position:absolute;margin-left:90.024002pt;margin-top:16.832207pt;width:144.020pt;height:.60004pt;mso-position-horizontal-relative:page;mso-position-vertical-relative:paragraph;z-index:-15708160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pStyle w:val="ListParagraph"/>
        <w:numPr>
          <w:ilvl w:val="0"/>
          <w:numId w:val="28"/>
        </w:numPr>
        <w:tabs>
          <w:tab w:pos="744" w:val="left" w:leader="none"/>
        </w:tabs>
        <w:spacing w:line="289" w:lineRule="exact" w:before="38" w:after="0"/>
        <w:ind w:left="743" w:right="0" w:hanging="224"/>
        <w:jc w:val="left"/>
        <w:rPr>
          <w:sz w:val="20"/>
        </w:rPr>
      </w:pPr>
      <w:r>
        <w:rPr>
          <w:sz w:val="20"/>
        </w:rPr>
        <w:t>Section</w:t>
      </w:r>
      <w:r>
        <w:rPr>
          <w:spacing w:val="-2"/>
          <w:sz w:val="20"/>
        </w:rPr>
        <w:t> </w:t>
      </w:r>
      <w:r>
        <w:rPr>
          <w:sz w:val="20"/>
        </w:rPr>
        <w:t>525</w:t>
      </w:r>
      <w:r>
        <w:rPr>
          <w:spacing w:val="-1"/>
          <w:sz w:val="20"/>
        </w:rPr>
        <w:t> </w:t>
      </w:r>
      <w:r>
        <w:rPr>
          <w:sz w:val="20"/>
        </w:rPr>
        <w:t>(1)</w:t>
      </w:r>
      <w:r>
        <w:rPr>
          <w:spacing w:val="-2"/>
          <w:sz w:val="20"/>
        </w:rPr>
        <w:t> </w:t>
      </w:r>
      <w:r>
        <w:rPr>
          <w:sz w:val="20"/>
        </w:rPr>
        <w:t>of</w:t>
      </w:r>
      <w:r>
        <w:rPr>
          <w:spacing w:val="-3"/>
          <w:sz w:val="20"/>
        </w:rPr>
        <w:t> </w:t>
      </w:r>
      <w:r>
        <w:rPr>
          <w:sz w:val="20"/>
        </w:rPr>
        <w:t>CAMA</w:t>
      </w:r>
      <w:r>
        <w:rPr>
          <w:spacing w:val="-1"/>
          <w:sz w:val="20"/>
        </w:rPr>
        <w:t> </w:t>
      </w:r>
      <w:r>
        <w:rPr>
          <w:sz w:val="20"/>
        </w:rPr>
        <w:t>2004</w:t>
      </w:r>
    </w:p>
    <w:p>
      <w:pPr>
        <w:pStyle w:val="ListParagraph"/>
        <w:numPr>
          <w:ilvl w:val="0"/>
          <w:numId w:val="28"/>
        </w:numPr>
        <w:tabs>
          <w:tab w:pos="744" w:val="left" w:leader="none"/>
        </w:tabs>
        <w:spacing w:line="276" w:lineRule="exact" w:before="0" w:after="0"/>
        <w:ind w:left="743" w:right="0" w:hanging="224"/>
        <w:jc w:val="left"/>
        <w:rPr>
          <w:sz w:val="20"/>
        </w:rPr>
      </w:pPr>
      <w:r>
        <w:rPr>
          <w:sz w:val="20"/>
        </w:rPr>
        <w:t>Section</w:t>
      </w:r>
      <w:r>
        <w:rPr>
          <w:spacing w:val="-3"/>
          <w:sz w:val="20"/>
        </w:rPr>
        <w:t> </w:t>
      </w:r>
      <w:r>
        <w:rPr>
          <w:sz w:val="20"/>
        </w:rPr>
        <w:t>323 of</w:t>
      </w:r>
      <w:r>
        <w:rPr>
          <w:spacing w:val="-3"/>
          <w:sz w:val="20"/>
        </w:rPr>
        <w:t> </w:t>
      </w:r>
      <w:r>
        <w:rPr>
          <w:sz w:val="20"/>
        </w:rPr>
        <w:t>CAMA</w:t>
      </w:r>
      <w:r>
        <w:rPr>
          <w:spacing w:val="-3"/>
          <w:sz w:val="20"/>
        </w:rPr>
        <w:t> </w:t>
      </w:r>
      <w:r>
        <w:rPr>
          <w:sz w:val="20"/>
        </w:rPr>
        <w:t>2004</w:t>
      </w:r>
    </w:p>
    <w:p>
      <w:pPr>
        <w:pStyle w:val="ListParagraph"/>
        <w:numPr>
          <w:ilvl w:val="0"/>
          <w:numId w:val="28"/>
        </w:numPr>
        <w:tabs>
          <w:tab w:pos="744" w:val="left" w:leader="none"/>
        </w:tabs>
        <w:spacing w:line="289" w:lineRule="exact" w:before="0" w:after="0"/>
        <w:ind w:left="743" w:right="0" w:hanging="224"/>
        <w:jc w:val="left"/>
        <w:rPr>
          <w:sz w:val="20"/>
        </w:rPr>
      </w:pPr>
      <w:r>
        <w:rPr>
          <w:sz w:val="20"/>
        </w:rPr>
        <w:t>Section</w:t>
      </w:r>
      <w:r>
        <w:rPr>
          <w:spacing w:val="-2"/>
          <w:sz w:val="20"/>
        </w:rPr>
        <w:t> </w:t>
      </w:r>
      <w:r>
        <w:rPr>
          <w:sz w:val="20"/>
        </w:rPr>
        <w:t>311 (2)</w:t>
      </w:r>
      <w:r>
        <w:rPr>
          <w:spacing w:val="-3"/>
          <w:sz w:val="20"/>
        </w:rPr>
        <w:t> </w:t>
      </w:r>
      <w:r>
        <w:rPr>
          <w:sz w:val="20"/>
        </w:rPr>
        <w:t>(c)</w:t>
      </w:r>
      <w:r>
        <w:rPr>
          <w:spacing w:val="-1"/>
          <w:sz w:val="20"/>
        </w:rPr>
        <w:t> </w:t>
      </w:r>
      <w:r>
        <w:rPr>
          <w:sz w:val="20"/>
        </w:rPr>
        <w:t>(i)</w:t>
      </w:r>
      <w:r>
        <w:rPr>
          <w:spacing w:val="-1"/>
          <w:sz w:val="20"/>
        </w:rPr>
        <w:t> </w:t>
      </w:r>
      <w:r>
        <w:rPr>
          <w:sz w:val="20"/>
        </w:rPr>
        <w:t>&amp;</w:t>
      </w:r>
      <w:r>
        <w:rPr>
          <w:spacing w:val="-3"/>
          <w:sz w:val="20"/>
        </w:rPr>
        <w:t> </w:t>
      </w:r>
      <w:r>
        <w:rPr>
          <w:sz w:val="20"/>
        </w:rPr>
        <w:t>(ii)</w:t>
      </w:r>
      <w:r>
        <w:rPr>
          <w:spacing w:val="-1"/>
          <w:sz w:val="20"/>
        </w:rPr>
        <w:t> </w:t>
      </w:r>
      <w:r>
        <w:rPr>
          <w:sz w:val="20"/>
        </w:rPr>
        <w:t>of</w:t>
      </w:r>
      <w:r>
        <w:rPr>
          <w:spacing w:val="3"/>
          <w:sz w:val="20"/>
        </w:rPr>
        <w:t> </w:t>
      </w:r>
      <w:r>
        <w:rPr>
          <w:sz w:val="20"/>
        </w:rPr>
        <w:t>CAMA</w:t>
      </w:r>
      <w:r>
        <w:rPr>
          <w:spacing w:val="-3"/>
          <w:sz w:val="20"/>
        </w:rPr>
        <w:t> </w:t>
      </w:r>
      <w:r>
        <w:rPr>
          <w:sz w:val="20"/>
        </w:rPr>
        <w:t>2004</w:t>
      </w:r>
    </w:p>
    <w:p>
      <w:pPr>
        <w:spacing w:after="0" w:line="289" w:lineRule="exact"/>
        <w:jc w:val="left"/>
        <w:rPr>
          <w:sz w:val="20"/>
        </w:rPr>
        <w:sectPr>
          <w:footerReference w:type="default" r:id="rId24"/>
          <w:pgSz w:w="12240" w:h="15840"/>
          <w:pgMar w:footer="988" w:header="0" w:top="1360" w:bottom="1180" w:left="1280" w:right="1260"/>
          <w:pgNumType w:start="60"/>
        </w:sectPr>
      </w:pPr>
    </w:p>
    <w:p>
      <w:pPr>
        <w:pStyle w:val="Heading1"/>
        <w:numPr>
          <w:ilvl w:val="2"/>
          <w:numId w:val="20"/>
        </w:numPr>
        <w:tabs>
          <w:tab w:pos="1241" w:val="left" w:leader="none"/>
        </w:tabs>
        <w:spacing w:line="240" w:lineRule="auto" w:before="60" w:after="0"/>
        <w:ind w:left="1240" w:right="0" w:hanging="721"/>
        <w:jc w:val="both"/>
      </w:pPr>
      <w:r>
        <w:rPr/>
        <w:t>Likely</w:t>
      </w:r>
      <w:r>
        <w:rPr>
          <w:spacing w:val="-4"/>
        </w:rPr>
        <w:t> </w:t>
      </w:r>
      <w:r>
        <w:rPr/>
        <w:t>Problems</w:t>
      </w:r>
      <w:r>
        <w:rPr>
          <w:spacing w:val="-4"/>
        </w:rPr>
        <w:t> </w:t>
      </w:r>
      <w:r>
        <w:rPr/>
        <w:t>Associated</w:t>
      </w:r>
      <w:r>
        <w:rPr>
          <w:spacing w:val="-2"/>
        </w:rPr>
        <w:t> </w:t>
      </w:r>
      <w:r>
        <w:rPr/>
        <w:t>with</w:t>
      </w:r>
      <w:r>
        <w:rPr>
          <w:spacing w:val="-6"/>
        </w:rPr>
        <w:t> </w:t>
      </w:r>
      <w:r>
        <w:rPr/>
        <w:t>Investigative</w:t>
      </w:r>
      <w:r>
        <w:rPr>
          <w:spacing w:val="-5"/>
        </w:rPr>
        <w:t> </w:t>
      </w:r>
      <w:r>
        <w:rPr/>
        <w:t>Function</w:t>
      </w:r>
    </w:p>
    <w:p>
      <w:pPr>
        <w:pStyle w:val="BodyText"/>
        <w:spacing w:before="4"/>
        <w:rPr>
          <w:b/>
          <w:sz w:val="25"/>
        </w:rPr>
      </w:pPr>
    </w:p>
    <w:p>
      <w:pPr>
        <w:pStyle w:val="BodyText"/>
        <w:spacing w:line="480" w:lineRule="auto"/>
        <w:ind w:left="520" w:right="180"/>
        <w:jc w:val="both"/>
      </w:pPr>
      <w:r>
        <w:rPr/>
        <w:t>Notwithstanding the autonomous nature of the Commission after 2 decades of its</w:t>
      </w:r>
      <w:r>
        <w:rPr>
          <w:spacing w:val="1"/>
        </w:rPr>
        <w:t> </w:t>
      </w:r>
      <w:r>
        <w:rPr/>
        <w:t>existence in Nigeria, it is not without administrative and logistic problems.</w:t>
      </w:r>
      <w:r>
        <w:rPr>
          <w:spacing w:val="1"/>
        </w:rPr>
        <w:t> </w:t>
      </w:r>
      <w:r>
        <w:rPr/>
        <w:t>Some of</w:t>
      </w:r>
      <w:r>
        <w:rPr>
          <w:spacing w:val="1"/>
        </w:rPr>
        <w:t> </w:t>
      </w:r>
      <w:r>
        <w:rPr/>
        <w:t>the problems</w:t>
      </w:r>
      <w:r>
        <w:rPr>
          <w:spacing w:val="1"/>
        </w:rPr>
        <w:t> </w:t>
      </w:r>
      <w:r>
        <w:rPr/>
        <w:t>confronting the</w:t>
      </w:r>
      <w:r>
        <w:rPr>
          <w:spacing w:val="1"/>
        </w:rPr>
        <w:t> </w:t>
      </w:r>
      <w:r>
        <w:rPr/>
        <w:t>Commission in the</w:t>
      </w:r>
      <w:r>
        <w:rPr>
          <w:spacing w:val="1"/>
        </w:rPr>
        <w:t> </w:t>
      </w:r>
      <w:r>
        <w:rPr/>
        <w:t>dispensation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its investigative</w:t>
      </w:r>
      <w:r>
        <w:rPr>
          <w:spacing w:val="1"/>
        </w:rPr>
        <w:t> </w:t>
      </w:r>
      <w:r>
        <w:rPr/>
        <w:t>functions</w:t>
      </w:r>
      <w:r>
        <w:rPr>
          <w:spacing w:val="-1"/>
        </w:rPr>
        <w:t> </w:t>
      </w:r>
      <w:r>
        <w:rPr/>
        <w:t>are</w:t>
      </w:r>
      <w:r>
        <w:rPr>
          <w:spacing w:val="-2"/>
        </w:rPr>
        <w:t> </w:t>
      </w:r>
      <w:r>
        <w:rPr/>
        <w:t>as</w:t>
      </w:r>
      <w:r>
        <w:rPr>
          <w:spacing w:val="-1"/>
        </w:rPr>
        <w:t> </w:t>
      </w:r>
      <w:r>
        <w:rPr/>
        <w:t>follows:-</w:t>
      </w:r>
    </w:p>
    <w:p>
      <w:pPr>
        <w:pStyle w:val="BodyText"/>
        <w:spacing w:line="477" w:lineRule="auto" w:before="1"/>
        <w:ind w:left="880" w:right="180" w:hanging="360"/>
        <w:jc w:val="both"/>
      </w:pPr>
      <w:r>
        <w:rPr>
          <w:position w:val="-5"/>
        </w:rPr>
        <w:drawing>
          <wp:inline distT="0" distB="0" distL="0" distR="0">
            <wp:extent cx="152400" cy="201168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2011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5"/>
        </w:rPr>
      </w:r>
      <w:r>
        <w:rPr>
          <w:sz w:val="20"/>
        </w:rPr>
        <w:t> </w:t>
      </w:r>
      <w:r>
        <w:rPr>
          <w:spacing w:val="19"/>
          <w:sz w:val="20"/>
        </w:rPr>
        <w:t> </w:t>
      </w:r>
      <w:r>
        <w:rPr/>
        <w:t>The new company legislation did not stipulate what should be the qualification of</w:t>
      </w:r>
      <w:r>
        <w:rPr>
          <w:spacing w:val="1"/>
        </w:rPr>
        <w:t> </w:t>
      </w:r>
      <w:r>
        <w:rPr/>
        <w:t>persons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appointed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inspectors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purpose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investigation.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omission here gives the Commission a wide discretion as to who is appointed. The</w:t>
      </w:r>
      <w:r>
        <w:rPr>
          <w:spacing w:val="-62"/>
        </w:rPr>
        <w:t> </w:t>
      </w:r>
      <w:r>
        <w:rPr/>
        <w:t>situation is not too good for our own society because the inspectors work is</w:t>
      </w:r>
      <w:r>
        <w:rPr>
          <w:spacing w:val="1"/>
        </w:rPr>
        <w:t> </w:t>
      </w:r>
      <w:r>
        <w:rPr/>
        <w:t>investigative and inquisitorial. A leaf should be borrowed from England as to the</w:t>
      </w:r>
      <w:r>
        <w:rPr>
          <w:spacing w:val="1"/>
        </w:rPr>
        <w:t> </w:t>
      </w:r>
      <w:r>
        <w:rPr/>
        <w:t>appointment</w:t>
      </w:r>
      <w:r>
        <w:rPr>
          <w:spacing w:val="-2"/>
        </w:rPr>
        <w:t> </w:t>
      </w:r>
      <w:r>
        <w:rPr/>
        <w:t>of</w:t>
      </w:r>
      <w:r>
        <w:rPr>
          <w:spacing w:val="1"/>
        </w:rPr>
        <w:t> </w:t>
      </w:r>
      <w:r>
        <w:rPr/>
        <w:t>inspectors.</w:t>
      </w:r>
    </w:p>
    <w:p>
      <w:pPr>
        <w:pStyle w:val="BodyText"/>
        <w:spacing w:line="477" w:lineRule="auto"/>
        <w:ind w:left="880" w:right="180" w:hanging="360"/>
        <w:jc w:val="both"/>
      </w:pPr>
      <w:r>
        <w:rPr>
          <w:position w:val="-5"/>
        </w:rPr>
        <w:drawing>
          <wp:inline distT="0" distB="0" distL="0" distR="0">
            <wp:extent cx="152400" cy="201167"/>
            <wp:effectExtent l="0" t="0" r="0" b="0"/>
            <wp:docPr id="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1.pn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2011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5"/>
        </w:rPr>
      </w:r>
      <w:r>
        <w:rPr>
          <w:sz w:val="20"/>
        </w:rPr>
        <w:t> </w:t>
      </w:r>
      <w:r>
        <w:rPr>
          <w:spacing w:val="19"/>
          <w:sz w:val="20"/>
        </w:rPr>
        <w:t> </w:t>
      </w:r>
      <w:r>
        <w:rPr/>
        <w:t>Despite the provision in the Act establishing the Headquarters in Abuja and the</w:t>
      </w:r>
      <w:r>
        <w:rPr>
          <w:spacing w:val="1"/>
        </w:rPr>
        <w:t> </w:t>
      </w:r>
      <w:r>
        <w:rPr/>
        <w:t>establishment of branch offices across the country, some states do not still have</w:t>
      </w:r>
      <w:r>
        <w:rPr>
          <w:spacing w:val="1"/>
        </w:rPr>
        <w:t> </w:t>
      </w:r>
      <w:r>
        <w:rPr/>
        <w:t>branch offices. This development is like having the Old registry office tied to the</w:t>
      </w:r>
      <w:r>
        <w:rPr>
          <w:spacing w:val="1"/>
        </w:rPr>
        <w:t> </w:t>
      </w:r>
      <w:r>
        <w:rPr/>
        <w:t>apron string of Ministry of Trade in Lagos. And this is not too good for logistic</w:t>
      </w:r>
      <w:r>
        <w:rPr>
          <w:spacing w:val="1"/>
        </w:rPr>
        <w:t> </w:t>
      </w:r>
      <w:r>
        <w:rPr/>
        <w:t>reasons considering the volume of</w:t>
      </w:r>
      <w:r>
        <w:rPr>
          <w:spacing w:val="1"/>
        </w:rPr>
        <w:t> </w:t>
      </w:r>
      <w:r>
        <w:rPr/>
        <w:t>work and the inability of</w:t>
      </w:r>
      <w:r>
        <w:rPr>
          <w:spacing w:val="1"/>
        </w:rPr>
        <w:t> </w:t>
      </w:r>
      <w:r>
        <w:rPr/>
        <w:t>the Commission</w:t>
      </w:r>
      <w:r>
        <w:rPr>
          <w:spacing w:val="1"/>
        </w:rPr>
        <w:t> </w:t>
      </w:r>
      <w:r>
        <w:rPr/>
        <w:t>monitor</w:t>
      </w:r>
      <w:r>
        <w:rPr>
          <w:spacing w:val="-2"/>
        </w:rPr>
        <w:t> </w:t>
      </w:r>
      <w:r>
        <w:rPr/>
        <w:t>erring</w:t>
      </w:r>
      <w:r>
        <w:rPr>
          <w:spacing w:val="-1"/>
        </w:rPr>
        <w:t> </w:t>
      </w:r>
      <w:r>
        <w:rPr/>
        <w:t>companies</w:t>
      </w:r>
      <w:r>
        <w:rPr>
          <w:spacing w:val="-1"/>
        </w:rPr>
        <w:t> </w:t>
      </w:r>
      <w:r>
        <w:rPr/>
        <w:t>before</w:t>
      </w:r>
      <w:r>
        <w:rPr>
          <w:spacing w:val="-1"/>
        </w:rPr>
        <w:t> </w:t>
      </w:r>
      <w:r>
        <w:rPr/>
        <w:t>invoking</w:t>
      </w:r>
      <w:r>
        <w:rPr>
          <w:spacing w:val="1"/>
        </w:rPr>
        <w:t> </w:t>
      </w:r>
      <w:r>
        <w:rPr/>
        <w:t>its</w:t>
      </w:r>
      <w:r>
        <w:rPr>
          <w:spacing w:val="-1"/>
        </w:rPr>
        <w:t> </w:t>
      </w:r>
      <w:r>
        <w:rPr/>
        <w:t>investigative</w:t>
      </w:r>
      <w:r>
        <w:rPr>
          <w:spacing w:val="-1"/>
        </w:rPr>
        <w:t> </w:t>
      </w:r>
      <w:r>
        <w:rPr/>
        <w:t>powers.</w:t>
      </w:r>
    </w:p>
    <w:p>
      <w:pPr>
        <w:pStyle w:val="BodyText"/>
        <w:spacing w:line="472" w:lineRule="auto" w:before="3"/>
        <w:ind w:left="880" w:right="177" w:hanging="360"/>
        <w:jc w:val="both"/>
      </w:pPr>
      <w:r>
        <w:rPr>
          <w:position w:val="-5"/>
        </w:rPr>
        <w:drawing>
          <wp:inline distT="0" distB="0" distL="0" distR="0">
            <wp:extent cx="152400" cy="201168"/>
            <wp:effectExtent l="0" t="0" r="0" b="0"/>
            <wp:docPr id="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1.pn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2011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5"/>
        </w:rPr>
      </w:r>
      <w:r>
        <w:rPr>
          <w:sz w:val="20"/>
        </w:rPr>
        <w:t> </w:t>
      </w:r>
      <w:r>
        <w:rPr>
          <w:spacing w:val="19"/>
          <w:sz w:val="20"/>
        </w:rPr>
        <w:t> </w:t>
      </w:r>
      <w:r>
        <w:rPr/>
        <w:t>The Commission has abused its powers by striking out the names of companies for</w:t>
      </w:r>
      <w:r>
        <w:rPr>
          <w:spacing w:val="-62"/>
        </w:rPr>
        <w:t> </w:t>
      </w:r>
      <w:r>
        <w:rPr/>
        <w:t>their inability to pay annual returns under the guise of invoking its investigative</w:t>
      </w:r>
      <w:r>
        <w:rPr>
          <w:spacing w:val="1"/>
        </w:rPr>
        <w:t> </w:t>
      </w:r>
      <w:r>
        <w:rPr/>
        <w:t>powers.</w:t>
      </w:r>
    </w:p>
    <w:p>
      <w:pPr>
        <w:spacing w:after="0" w:line="472" w:lineRule="auto"/>
        <w:jc w:val="both"/>
        <w:sectPr>
          <w:pgSz w:w="12240" w:h="15840"/>
          <w:pgMar w:header="0" w:footer="988" w:top="1380" w:bottom="1260" w:left="1280" w:right="1260"/>
        </w:sectPr>
      </w:pPr>
    </w:p>
    <w:p>
      <w:pPr>
        <w:pStyle w:val="BodyText"/>
        <w:spacing w:line="472" w:lineRule="auto" w:before="53"/>
        <w:ind w:left="880" w:right="175" w:hanging="360"/>
        <w:jc w:val="both"/>
      </w:pPr>
      <w:r>
        <w:rPr>
          <w:position w:val="-5"/>
        </w:rPr>
        <w:drawing>
          <wp:inline distT="0" distB="0" distL="0" distR="0">
            <wp:extent cx="152400" cy="201168"/>
            <wp:effectExtent l="0" t="0" r="0" b="0"/>
            <wp:docPr id="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1.pn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2011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5"/>
        </w:rPr>
      </w:r>
      <w:r>
        <w:rPr>
          <w:sz w:val="20"/>
        </w:rPr>
        <w:t> </w:t>
      </w:r>
      <w:r>
        <w:rPr>
          <w:spacing w:val="19"/>
          <w:sz w:val="20"/>
        </w:rPr>
        <w:t> </w:t>
      </w:r>
      <w:r>
        <w:rPr/>
        <w:t>The</w:t>
      </w:r>
      <w:r>
        <w:rPr>
          <w:spacing w:val="1"/>
        </w:rPr>
        <w:t> </w:t>
      </w:r>
      <w:r>
        <w:rPr/>
        <w:t>Commission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refused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exercise</w:t>
      </w:r>
      <w:r>
        <w:rPr>
          <w:spacing w:val="1"/>
        </w:rPr>
        <w:t> </w:t>
      </w:r>
      <w:r>
        <w:rPr/>
        <w:t>its investigative</w:t>
      </w:r>
      <w:r>
        <w:rPr>
          <w:spacing w:val="1"/>
        </w:rPr>
        <w:t> </w:t>
      </w:r>
      <w:r>
        <w:rPr/>
        <w:t>powers</w:t>
      </w:r>
      <w:r>
        <w:rPr>
          <w:spacing w:val="1"/>
        </w:rPr>
        <w:t> </w:t>
      </w:r>
      <w:r>
        <w:rPr/>
        <w:t>by allowing</w:t>
      </w:r>
      <w:r>
        <w:rPr>
          <w:spacing w:val="1"/>
        </w:rPr>
        <w:t> </w:t>
      </w:r>
      <w:r>
        <w:rPr/>
        <w:t>companies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carry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business</w:t>
      </w:r>
      <w:r>
        <w:rPr>
          <w:spacing w:val="1"/>
        </w:rPr>
        <w:t> </w:t>
      </w:r>
      <w:r>
        <w:rPr/>
        <w:t>without</w:t>
      </w:r>
      <w:r>
        <w:rPr>
          <w:spacing w:val="1"/>
        </w:rPr>
        <w:t> </w:t>
      </w:r>
      <w:r>
        <w:rPr/>
        <w:t>having</w:t>
      </w:r>
      <w:r>
        <w:rPr>
          <w:spacing w:val="1"/>
        </w:rPr>
        <w:t> </w:t>
      </w:r>
      <w:r>
        <w:rPr/>
        <w:t>company</w:t>
      </w:r>
      <w:r>
        <w:rPr>
          <w:spacing w:val="1"/>
        </w:rPr>
        <w:t> </w:t>
      </w:r>
      <w:r>
        <w:rPr/>
        <w:t>secretaries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contravention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Section 294 of</w:t>
      </w:r>
      <w:r>
        <w:rPr>
          <w:spacing w:val="2"/>
        </w:rPr>
        <w:t> </w:t>
      </w:r>
      <w:r>
        <w:rPr/>
        <w:t>CAMA.</w:t>
      </w:r>
    </w:p>
    <w:p>
      <w:pPr>
        <w:pStyle w:val="BodyText"/>
        <w:spacing w:before="10"/>
        <w:ind w:left="520"/>
        <w:jc w:val="both"/>
      </w:pPr>
      <w:r>
        <w:rPr>
          <w:position w:val="-5"/>
        </w:rPr>
        <w:drawing>
          <wp:inline distT="0" distB="0" distL="0" distR="0">
            <wp:extent cx="152400" cy="201168"/>
            <wp:effectExtent l="0" t="0" r="0" b="0"/>
            <wp:docPr id="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1.pn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2011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5"/>
        </w:rPr>
      </w:r>
      <w:r>
        <w:rPr>
          <w:sz w:val="20"/>
        </w:rPr>
        <w:t> </w:t>
      </w:r>
      <w:r>
        <w:rPr>
          <w:spacing w:val="19"/>
          <w:sz w:val="20"/>
        </w:rPr>
        <w:t> </w:t>
      </w:r>
      <w:r>
        <w:rPr/>
        <w:t>The</w:t>
      </w:r>
      <w:r>
        <w:rPr>
          <w:spacing w:val="-2"/>
        </w:rPr>
        <w:t> </w:t>
      </w:r>
      <w:r>
        <w:rPr/>
        <w:t>requirement</w:t>
      </w:r>
      <w:r>
        <w:rPr>
          <w:spacing w:val="-2"/>
        </w:rPr>
        <w:t> </w:t>
      </w:r>
      <w:r>
        <w:rPr/>
        <w:t>for</w:t>
      </w:r>
      <w:r>
        <w:rPr>
          <w:spacing w:val="-2"/>
        </w:rPr>
        <w:t> </w:t>
      </w:r>
      <w:r>
        <w:rPr/>
        <w:t>shareholders/members of the</w:t>
      </w:r>
      <w:r>
        <w:rPr>
          <w:spacing w:val="-2"/>
        </w:rPr>
        <w:t> </w:t>
      </w:r>
      <w:r>
        <w:rPr/>
        <w:t>Company</w:t>
      </w:r>
      <w:r>
        <w:rPr>
          <w:spacing w:val="-7"/>
        </w:rPr>
        <w:t> </w:t>
      </w:r>
      <w:r>
        <w:rPr/>
        <w:t>is</w:t>
      </w:r>
      <w:r>
        <w:rPr>
          <w:spacing w:val="-2"/>
        </w:rPr>
        <w:t> </w:t>
      </w:r>
      <w:r>
        <w:rPr/>
        <w:t>too</w:t>
      </w:r>
      <w:r>
        <w:rPr>
          <w:spacing w:val="-2"/>
        </w:rPr>
        <w:t> </w:t>
      </w:r>
      <w:r>
        <w:rPr/>
        <w:t>high.</w:t>
      </w:r>
    </w:p>
    <w:p>
      <w:pPr>
        <w:pStyle w:val="BodyText"/>
        <w:spacing w:before="1"/>
      </w:pPr>
    </w:p>
    <w:p>
      <w:pPr>
        <w:pStyle w:val="BodyText"/>
        <w:spacing w:line="468" w:lineRule="auto"/>
        <w:ind w:left="880" w:right="179" w:hanging="360"/>
        <w:jc w:val="both"/>
      </w:pPr>
      <w:r>
        <w:rPr>
          <w:position w:val="-5"/>
        </w:rPr>
        <w:drawing>
          <wp:inline distT="0" distB="0" distL="0" distR="0">
            <wp:extent cx="152400" cy="201168"/>
            <wp:effectExtent l="0" t="0" r="0" b="0"/>
            <wp:docPr id="1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1.pn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2011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5"/>
        </w:rPr>
      </w:r>
      <w:r>
        <w:rPr>
          <w:sz w:val="20"/>
        </w:rPr>
        <w:t> </w:t>
      </w:r>
      <w:r>
        <w:rPr>
          <w:spacing w:val="19"/>
          <w:sz w:val="20"/>
        </w:rPr>
        <w:t> </w:t>
      </w:r>
      <w:r>
        <w:rPr/>
        <w:t>The payment of the cost of investigation by the applicant to the Commission may</w:t>
      </w:r>
      <w:r>
        <w:rPr>
          <w:spacing w:val="1"/>
        </w:rPr>
        <w:t> </w:t>
      </w:r>
      <w:r>
        <w:rPr/>
        <w:t>serve</w:t>
      </w:r>
      <w:r>
        <w:rPr>
          <w:spacing w:val="-2"/>
        </w:rPr>
        <w:t> </w:t>
      </w:r>
      <w:r>
        <w:rPr/>
        <w:t>as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discouragement</w:t>
      </w:r>
      <w:r>
        <w:rPr>
          <w:spacing w:val="-1"/>
        </w:rPr>
        <w:t> </w:t>
      </w:r>
      <w:r>
        <w:rPr/>
        <w:t>to</w:t>
      </w:r>
      <w:r>
        <w:rPr>
          <w:spacing w:val="-2"/>
        </w:rPr>
        <w:t> </w:t>
      </w:r>
      <w:r>
        <w:rPr/>
        <w:t>prospective</w:t>
      </w:r>
      <w:r>
        <w:rPr>
          <w:spacing w:val="-1"/>
        </w:rPr>
        <w:t> </w:t>
      </w:r>
      <w:r>
        <w:rPr/>
        <w:t>applicants.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</w:pPr>
    </w:p>
    <w:p>
      <w:pPr>
        <w:pStyle w:val="Heading1"/>
        <w:numPr>
          <w:ilvl w:val="1"/>
          <w:numId w:val="13"/>
        </w:numPr>
        <w:tabs>
          <w:tab w:pos="1241" w:val="left" w:leader="none"/>
        </w:tabs>
        <w:spacing w:line="240" w:lineRule="auto" w:before="89" w:after="0"/>
        <w:ind w:left="1240" w:right="0" w:hanging="687"/>
        <w:jc w:val="both"/>
      </w:pPr>
      <w:r>
        <w:rPr/>
        <w:t>Supervisory Power to</w:t>
      </w:r>
      <w:r>
        <w:rPr>
          <w:spacing w:val="-3"/>
        </w:rPr>
        <w:t> </w:t>
      </w:r>
      <w:r>
        <w:rPr/>
        <w:t>Impose</w:t>
      </w:r>
      <w:r>
        <w:rPr>
          <w:spacing w:val="-2"/>
        </w:rPr>
        <w:t> </w:t>
      </w:r>
      <w:r>
        <w:rPr/>
        <w:t>Restriction</w:t>
      </w:r>
      <w:r>
        <w:rPr>
          <w:spacing w:val="-1"/>
        </w:rPr>
        <w:t> </w:t>
      </w:r>
      <w:r>
        <w:rPr/>
        <w:t>on</w:t>
      </w:r>
      <w:r>
        <w:rPr>
          <w:spacing w:val="-2"/>
        </w:rPr>
        <w:t> </w:t>
      </w:r>
      <w:r>
        <w:rPr/>
        <w:t>Shares</w:t>
      </w:r>
      <w:r>
        <w:rPr>
          <w:spacing w:val="-1"/>
        </w:rPr>
        <w:t> </w:t>
      </w:r>
      <w:r>
        <w:rPr/>
        <w:t>Debentures</w:t>
      </w:r>
    </w:p>
    <w:p>
      <w:pPr>
        <w:pStyle w:val="BodyText"/>
        <w:spacing w:before="3"/>
        <w:rPr>
          <w:b/>
          <w:sz w:val="25"/>
        </w:rPr>
      </w:pPr>
    </w:p>
    <w:p>
      <w:pPr>
        <w:pStyle w:val="BodyText"/>
        <w:tabs>
          <w:tab w:pos="3882" w:val="left" w:leader="none"/>
          <w:tab w:pos="6630" w:val="left" w:leader="none"/>
          <w:tab w:pos="9203" w:val="left" w:leader="none"/>
        </w:tabs>
        <w:spacing w:line="480" w:lineRule="auto" w:before="1"/>
        <w:ind w:left="544" w:right="175"/>
        <w:jc w:val="both"/>
      </w:pPr>
      <w:r>
        <w:rPr/>
        <w:t>By virtue of </w:t>
      </w:r>
      <w:r>
        <w:rPr>
          <w:b/>
        </w:rPr>
        <w:t>S. 329 of CAMA</w:t>
      </w:r>
      <w:r>
        <w:rPr/>
        <w:t>, where it appears to the commission from investigation</w:t>
      </w:r>
      <w:r>
        <w:rPr>
          <w:spacing w:val="-62"/>
        </w:rPr>
        <w:t> </w:t>
      </w:r>
      <w:r>
        <w:rPr/>
        <w:t>of a company under </w:t>
      </w:r>
      <w:r>
        <w:rPr>
          <w:b/>
        </w:rPr>
        <w:t>S. 326 and 328 </w:t>
      </w:r>
      <w:r>
        <w:rPr/>
        <w:t>of </w:t>
      </w:r>
      <w:r>
        <w:rPr>
          <w:b/>
        </w:rPr>
        <w:t>CAMA </w:t>
      </w:r>
      <w:r>
        <w:rPr/>
        <w:t>that the is difficulty if finding out the</w:t>
      </w:r>
      <w:r>
        <w:rPr>
          <w:spacing w:val="1"/>
        </w:rPr>
        <w:t> </w:t>
      </w:r>
      <w:r>
        <w:rPr/>
        <w:t>relevant information or factors about any Shares (issued or to be issued) and that</w:t>
      </w:r>
      <w:r>
        <w:rPr>
          <w:spacing w:val="1"/>
        </w:rPr>
        <w:t> </w:t>
      </w:r>
      <w:r>
        <w:rPr/>
        <w:t>difficulty is due wholly or mainly to the unwillingness of the person concerned or any</w:t>
      </w:r>
      <w:r>
        <w:rPr>
          <w:spacing w:val="-62"/>
        </w:rPr>
        <w:t> </w:t>
      </w:r>
      <w:r>
        <w:rPr/>
        <w:t>of them for assist the investigation, the commissions empowered to impose restriction</w:t>
      </w:r>
      <w:r>
        <w:rPr>
          <w:spacing w:val="-62"/>
        </w:rPr>
        <w:t> </w:t>
      </w:r>
      <w:r>
        <w:rPr/>
        <w:t>to the shares. This in effect is to render void any transfer of the shares. Equally no</w:t>
      </w:r>
      <w:r>
        <w:rPr>
          <w:spacing w:val="1"/>
        </w:rPr>
        <w:t> </w:t>
      </w:r>
      <w:r>
        <w:rPr/>
        <w:t>voting right shall be accessible in respects of the shares and no further shares shall be</w:t>
      </w:r>
      <w:r>
        <w:rPr>
          <w:spacing w:val="1"/>
        </w:rPr>
        <w:t> </w:t>
      </w:r>
      <w:r>
        <w:rPr/>
        <w:t>issues in right of these (restricted shares) or in pursuance of any after to the holder</w:t>
      </w:r>
      <w:r>
        <w:rPr>
          <w:spacing w:val="1"/>
        </w:rPr>
        <w:t> </w:t>
      </w:r>
      <w:r>
        <w:rPr/>
        <w:t>thereof. Except in liquidation, no payments shall be made of any sums, sue from the</w:t>
      </w:r>
      <w:r>
        <w:rPr>
          <w:spacing w:val="1"/>
        </w:rPr>
        <w:t> </w:t>
      </w:r>
      <w:r>
        <w:rPr/>
        <w:t>company on these shares whether in respect of capital or other services. Any person</w:t>
      </w:r>
      <w:r>
        <w:rPr>
          <w:spacing w:val="1"/>
        </w:rPr>
        <w:t> </w:t>
      </w:r>
      <w:r>
        <w:rPr/>
        <w:t>aggrieved</w:t>
        <w:tab/>
        <w:t>thus</w:t>
        <w:tab/>
        <w:t>by</w:t>
        <w:tab/>
      </w:r>
      <w:r>
        <w:rPr>
          <w:spacing w:val="-1"/>
        </w:rPr>
        <w:t>the</w:t>
      </w:r>
      <w:r>
        <w:rPr>
          <w:spacing w:val="-63"/>
        </w:rPr>
        <w:t> </w:t>
      </w:r>
      <w:r>
        <w:rPr/>
        <w:t>commission regarding the imposition of restrictions on shares may appeal to the court</w:t>
      </w:r>
      <w:r>
        <w:rPr>
          <w:spacing w:val="-62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court</w:t>
      </w:r>
      <w:r>
        <w:rPr>
          <w:spacing w:val="3"/>
        </w:rPr>
        <w:t> </w:t>
      </w:r>
      <w:r>
        <w:rPr/>
        <w:t>may</w:t>
      </w:r>
      <w:r>
        <w:rPr>
          <w:spacing w:val="-1"/>
        </w:rPr>
        <w:t> </w:t>
      </w:r>
      <w:r>
        <w:rPr/>
        <w:t>direct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 shares</w:t>
      </w:r>
      <w:r>
        <w:rPr>
          <w:spacing w:val="2"/>
        </w:rPr>
        <w:t> </w:t>
      </w:r>
      <w:r>
        <w:rPr/>
        <w:t>cease</w:t>
      </w:r>
      <w:r>
        <w:rPr>
          <w:spacing w:val="3"/>
        </w:rPr>
        <w:t> </w:t>
      </w:r>
      <w:r>
        <w:rPr/>
        <w:t>to</w:t>
      </w:r>
      <w:r>
        <w:rPr>
          <w:spacing w:val="1"/>
        </w:rPr>
        <w:t> </w:t>
      </w:r>
      <w:r>
        <w:rPr/>
        <w:t>e</w:t>
      </w:r>
      <w:r>
        <w:rPr>
          <w:spacing w:val="2"/>
        </w:rPr>
        <w:t> </w:t>
      </w:r>
      <w:r>
        <w:rPr/>
        <w:t>under</w:t>
      </w:r>
      <w:r>
        <w:rPr>
          <w:spacing w:val="1"/>
        </w:rPr>
        <w:t> </w:t>
      </w:r>
      <w:r>
        <w:rPr/>
        <w:t>restriction</w:t>
      </w:r>
      <w:r>
        <w:rPr>
          <w:spacing w:val="1"/>
        </w:rPr>
        <w:t> </w:t>
      </w:r>
      <w:r>
        <w:rPr/>
        <w:t>by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court</w:t>
      </w:r>
      <w:r>
        <w:rPr>
          <w:spacing w:val="4"/>
        </w:rPr>
        <w:t> </w:t>
      </w:r>
      <w:r>
        <w:rPr/>
        <w:t>lifting</w:t>
      </w:r>
    </w:p>
    <w:p>
      <w:pPr>
        <w:pStyle w:val="BodyText"/>
        <w:spacing w:before="1"/>
        <w:ind w:left="544"/>
        <w:jc w:val="both"/>
      </w:pPr>
      <w:r>
        <w:rPr/>
        <w:t>such</w:t>
      </w:r>
      <w:r>
        <w:rPr>
          <w:spacing w:val="-7"/>
        </w:rPr>
        <w:t> </w:t>
      </w:r>
      <w:r>
        <w:rPr/>
        <w:t>restriction.</w:t>
      </w:r>
    </w:p>
    <w:p>
      <w:pPr>
        <w:spacing w:after="0"/>
        <w:jc w:val="both"/>
        <w:sectPr>
          <w:pgSz w:w="12240" w:h="15840"/>
          <w:pgMar w:header="0" w:footer="988" w:top="1380" w:bottom="1260" w:left="1280" w:right="126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8"/>
        </w:rPr>
      </w:pPr>
    </w:p>
    <w:p>
      <w:pPr>
        <w:pStyle w:val="BodyText"/>
        <w:spacing w:line="480" w:lineRule="auto" w:before="88"/>
        <w:ind w:left="544" w:right="178"/>
        <w:jc w:val="both"/>
      </w:pPr>
      <w:r>
        <w:rPr/>
        <w:t>Furthermore,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>
          <w:b/>
        </w:rPr>
        <w:t>S.</w:t>
      </w:r>
      <w:r>
        <w:rPr>
          <w:b/>
          <w:spacing w:val="1"/>
        </w:rPr>
        <w:t> </w:t>
      </w:r>
      <w:r>
        <w:rPr>
          <w:b/>
        </w:rPr>
        <w:t>328</w:t>
      </w:r>
      <w:r>
        <w:rPr>
          <w:b/>
          <w:spacing w:val="1"/>
        </w:rPr>
        <w:t> </w:t>
      </w:r>
      <w:r>
        <w:rPr>
          <w:b/>
        </w:rPr>
        <w:t>of</w:t>
      </w:r>
      <w:r>
        <w:rPr>
          <w:b/>
          <w:spacing w:val="1"/>
        </w:rPr>
        <w:t> </w:t>
      </w:r>
      <w:r>
        <w:rPr>
          <w:b/>
        </w:rPr>
        <w:t>CAMA,</w:t>
      </w:r>
      <w:r>
        <w:rPr>
          <w:b/>
          <w:spacing w:val="1"/>
        </w:rPr>
        <w:t> </w:t>
      </w:r>
      <w:r>
        <w:rPr>
          <w:b/>
        </w:rPr>
        <w:t>2004</w:t>
      </w:r>
      <w:r>
        <w:rPr/>
        <w:t>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commission</w:t>
      </w:r>
      <w:r>
        <w:rPr>
          <w:spacing w:val="1"/>
        </w:rPr>
        <w:t> </w:t>
      </w:r>
      <w:r>
        <w:rPr/>
        <w:t>could</w:t>
      </w:r>
      <w:r>
        <w:rPr>
          <w:spacing w:val="1"/>
        </w:rPr>
        <w:t> </w:t>
      </w:r>
      <w:r>
        <w:rPr/>
        <w:t>investigate</w:t>
      </w:r>
      <w:r>
        <w:rPr>
          <w:spacing w:val="1"/>
        </w:rPr>
        <w:t> </w:t>
      </w:r>
      <w:r>
        <w:rPr/>
        <w:t>the</w:t>
      </w:r>
      <w:r>
        <w:rPr>
          <w:spacing w:val="-62"/>
        </w:rPr>
        <w:t> </w:t>
      </w:r>
      <w:r>
        <w:rPr/>
        <w:t>ownership of Company shares in or debentures of a company for good reasons and</w:t>
      </w:r>
      <w:r>
        <w:rPr>
          <w:spacing w:val="1"/>
        </w:rPr>
        <w:t> </w:t>
      </w:r>
      <w:r>
        <w:rPr/>
        <w:t>could appoint inspectors for that purpose. Failure to give any information required by</w:t>
      </w:r>
      <w:r>
        <w:rPr>
          <w:spacing w:val="1"/>
        </w:rPr>
        <w:t> </w:t>
      </w:r>
      <w:r>
        <w:rPr/>
        <w:t>the</w:t>
      </w:r>
      <w:r>
        <w:rPr>
          <w:spacing w:val="-2"/>
        </w:rPr>
        <w:t> </w:t>
      </w:r>
      <w:r>
        <w:rPr/>
        <w:t>commission</w:t>
      </w:r>
      <w:r>
        <w:rPr>
          <w:spacing w:val="-1"/>
        </w:rPr>
        <w:t> </w:t>
      </w:r>
      <w:r>
        <w:rPr/>
        <w:t>or</w:t>
      </w:r>
      <w:r>
        <w:rPr>
          <w:spacing w:val="1"/>
        </w:rPr>
        <w:t> </w:t>
      </w:r>
      <w:r>
        <w:rPr/>
        <w:t>giving</w:t>
      </w:r>
      <w:r>
        <w:rPr>
          <w:spacing w:val="-2"/>
        </w:rPr>
        <w:t> </w:t>
      </w:r>
      <w:r>
        <w:rPr/>
        <w:t>false</w:t>
      </w:r>
      <w:r>
        <w:rPr>
          <w:spacing w:val="-1"/>
        </w:rPr>
        <w:t> </w:t>
      </w:r>
      <w:r>
        <w:rPr/>
        <w:t>information</w:t>
      </w:r>
      <w:r>
        <w:rPr>
          <w:spacing w:val="-1"/>
        </w:rPr>
        <w:t> </w:t>
      </w:r>
      <w:r>
        <w:rPr/>
        <w:t>will</w:t>
      </w:r>
      <w:r>
        <w:rPr>
          <w:spacing w:val="-2"/>
        </w:rPr>
        <w:t> </w:t>
      </w:r>
      <w:r>
        <w:rPr/>
        <w:t>attract</w:t>
      </w:r>
      <w:r>
        <w:rPr>
          <w:spacing w:val="-1"/>
        </w:rPr>
        <w:t> </w:t>
      </w:r>
      <w:r>
        <w:rPr/>
        <w:t>stiff</w:t>
      </w:r>
      <w:r>
        <w:rPr>
          <w:spacing w:val="2"/>
        </w:rPr>
        <w:t> </w:t>
      </w:r>
      <w:r>
        <w:rPr/>
        <w:t>penalties.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Heading1"/>
        <w:numPr>
          <w:ilvl w:val="1"/>
          <w:numId w:val="13"/>
        </w:numPr>
        <w:tabs>
          <w:tab w:pos="1241" w:val="left" w:leader="none"/>
        </w:tabs>
        <w:spacing w:line="240" w:lineRule="auto" w:before="192" w:after="0"/>
        <w:ind w:left="1240" w:right="0" w:hanging="721"/>
        <w:jc w:val="both"/>
      </w:pPr>
      <w:r>
        <w:rPr/>
        <w:t>Registration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Charges,</w:t>
      </w:r>
      <w:r>
        <w:rPr>
          <w:spacing w:val="-3"/>
        </w:rPr>
        <w:t> </w:t>
      </w:r>
      <w:r>
        <w:rPr/>
        <w:t>Section</w:t>
      </w:r>
      <w:r>
        <w:rPr>
          <w:spacing w:val="1"/>
        </w:rPr>
        <w:t> </w:t>
      </w:r>
      <w:r>
        <w:rPr/>
        <w:t>197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the Act</w:t>
      </w:r>
    </w:p>
    <w:p>
      <w:pPr>
        <w:pStyle w:val="BodyText"/>
        <w:spacing w:before="4"/>
        <w:rPr>
          <w:b/>
          <w:sz w:val="25"/>
        </w:rPr>
      </w:pPr>
    </w:p>
    <w:p>
      <w:pPr>
        <w:pStyle w:val="BodyText"/>
        <w:spacing w:line="480" w:lineRule="auto"/>
        <w:ind w:left="520" w:right="184"/>
        <w:jc w:val="both"/>
      </w:pPr>
      <w:r>
        <w:rPr/>
        <w:t>The most important thing here is the delivery or receipt by the Commission of the</w:t>
      </w:r>
      <w:r>
        <w:rPr>
          <w:spacing w:val="1"/>
        </w:rPr>
        <w:t> </w:t>
      </w:r>
      <w:r>
        <w:rPr/>
        <w:t>prescribed particulars, together with the instrument, if any by which the charge is</w:t>
      </w:r>
      <w:r>
        <w:rPr>
          <w:spacing w:val="1"/>
        </w:rPr>
        <w:t> </w:t>
      </w:r>
      <w:r>
        <w:rPr/>
        <w:t>created.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pStyle w:val="BodyText"/>
        <w:spacing w:line="480" w:lineRule="auto"/>
        <w:ind w:left="520" w:right="175"/>
        <w:jc w:val="both"/>
      </w:pPr>
      <w:r>
        <w:rPr/>
        <w:t>It should be noted that failure to deliver the prescribed particulars of the charge</w:t>
      </w:r>
      <w:r>
        <w:rPr>
          <w:spacing w:val="1"/>
        </w:rPr>
        <w:t> </w:t>
      </w:r>
      <w:r>
        <w:rPr/>
        <w:t>together with the instrument within the prescribed time of 90 days renders the charge</w:t>
      </w:r>
      <w:r>
        <w:rPr>
          <w:spacing w:val="1"/>
        </w:rPr>
        <w:t> </w:t>
      </w:r>
      <w:r>
        <w:rPr/>
        <w:t>unenforceable. It will also deprive the creditor of the security he may benefit in the</w:t>
      </w:r>
      <w:r>
        <w:rPr>
          <w:spacing w:val="1"/>
        </w:rPr>
        <w:t> </w:t>
      </w:r>
      <w:r>
        <w:rPr/>
        <w:t>circumstance.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pStyle w:val="BodyText"/>
        <w:spacing w:line="480" w:lineRule="auto" w:before="1"/>
        <w:ind w:left="520" w:right="176"/>
        <w:jc w:val="both"/>
      </w:pPr>
      <w:r>
        <w:rPr/>
        <w:t>A</w:t>
      </w:r>
      <w:r>
        <w:rPr>
          <w:spacing w:val="13"/>
        </w:rPr>
        <w:t> </w:t>
      </w:r>
      <w:r>
        <w:rPr/>
        <w:t>charge</w:t>
      </w:r>
      <w:r>
        <w:rPr>
          <w:spacing w:val="13"/>
        </w:rPr>
        <w:t> </w:t>
      </w:r>
      <w:r>
        <w:rPr/>
        <w:t>must</w:t>
      </w:r>
      <w:r>
        <w:rPr>
          <w:spacing w:val="12"/>
        </w:rPr>
        <w:t> </w:t>
      </w:r>
      <w:r>
        <w:rPr/>
        <w:t>be</w:t>
      </w:r>
      <w:r>
        <w:rPr>
          <w:spacing w:val="13"/>
        </w:rPr>
        <w:t> </w:t>
      </w:r>
      <w:r>
        <w:rPr/>
        <w:t>registered</w:t>
      </w:r>
      <w:r>
        <w:rPr>
          <w:spacing w:val="13"/>
        </w:rPr>
        <w:t> </w:t>
      </w:r>
      <w:r>
        <w:rPr/>
        <w:t>within</w:t>
      </w:r>
      <w:r>
        <w:rPr>
          <w:spacing w:val="12"/>
        </w:rPr>
        <w:t> </w:t>
      </w:r>
      <w:r>
        <w:rPr/>
        <w:t>a</w:t>
      </w:r>
      <w:r>
        <w:rPr>
          <w:spacing w:val="13"/>
        </w:rPr>
        <w:t> </w:t>
      </w:r>
      <w:r>
        <w:rPr/>
        <w:t>period</w:t>
      </w:r>
      <w:r>
        <w:rPr>
          <w:spacing w:val="13"/>
        </w:rPr>
        <w:t> </w:t>
      </w:r>
      <w:r>
        <w:rPr/>
        <w:t>of</w:t>
      </w:r>
      <w:r>
        <w:rPr>
          <w:spacing w:val="15"/>
        </w:rPr>
        <w:t> </w:t>
      </w:r>
      <w:r>
        <w:rPr/>
        <w:t>90</w:t>
      </w:r>
      <w:r>
        <w:rPr>
          <w:spacing w:val="13"/>
        </w:rPr>
        <w:t> </w:t>
      </w:r>
      <w:r>
        <w:rPr/>
        <w:t>days.</w:t>
      </w:r>
      <w:r>
        <w:rPr>
          <w:spacing w:val="12"/>
        </w:rPr>
        <w:t> </w:t>
      </w:r>
      <w:r>
        <w:rPr/>
        <w:t>By</w:t>
      </w:r>
      <w:r>
        <w:rPr>
          <w:spacing w:val="8"/>
        </w:rPr>
        <w:t> </w:t>
      </w:r>
      <w:r>
        <w:rPr/>
        <w:t>virtue</w:t>
      </w:r>
      <w:r>
        <w:rPr>
          <w:spacing w:val="13"/>
        </w:rPr>
        <w:t> </w:t>
      </w:r>
      <w:r>
        <w:rPr/>
        <w:t>of</w:t>
      </w:r>
      <w:r>
        <w:rPr>
          <w:spacing w:val="16"/>
        </w:rPr>
        <w:t> </w:t>
      </w:r>
      <w:r>
        <w:rPr>
          <w:b/>
        </w:rPr>
        <w:t>Section</w:t>
      </w:r>
      <w:r>
        <w:rPr>
          <w:b/>
          <w:spacing w:val="13"/>
        </w:rPr>
        <w:t> </w:t>
      </w:r>
      <w:r>
        <w:rPr>
          <w:b/>
        </w:rPr>
        <w:t>197</w:t>
      </w:r>
      <w:r>
        <w:rPr>
          <w:b/>
          <w:spacing w:val="13"/>
        </w:rPr>
        <w:t> </w:t>
      </w:r>
      <w:r>
        <w:rPr>
          <w:b/>
        </w:rPr>
        <w:t>(3)</w:t>
      </w:r>
      <w:r>
        <w:rPr>
          <w:b/>
          <w:spacing w:val="-62"/>
        </w:rPr>
        <w:t> </w:t>
      </w:r>
      <w:r>
        <w:rPr>
          <w:b/>
        </w:rPr>
        <w:t>of</w:t>
      </w:r>
      <w:r>
        <w:rPr>
          <w:b/>
          <w:spacing w:val="-2"/>
        </w:rPr>
        <w:t> </w:t>
      </w:r>
      <w:r>
        <w:rPr>
          <w:b/>
        </w:rPr>
        <w:t>the</w:t>
      </w:r>
      <w:r>
        <w:rPr>
          <w:b/>
          <w:spacing w:val="-2"/>
        </w:rPr>
        <w:t> </w:t>
      </w:r>
      <w:r>
        <w:rPr>
          <w:b/>
        </w:rPr>
        <w:t>Act</w:t>
      </w:r>
      <w:r>
        <w:rPr/>
        <w:t>,</w:t>
      </w:r>
      <w:r>
        <w:rPr>
          <w:spacing w:val="1"/>
        </w:rPr>
        <w:t> </w:t>
      </w:r>
      <w:r>
        <w:rPr/>
        <w:t>the</w:t>
      </w:r>
      <w:r>
        <w:rPr>
          <w:spacing w:val="-2"/>
        </w:rPr>
        <w:t> </w:t>
      </w:r>
      <w:r>
        <w:rPr/>
        <w:t>court</w:t>
      </w:r>
      <w:r>
        <w:rPr>
          <w:spacing w:val="3"/>
        </w:rPr>
        <w:t> </w:t>
      </w:r>
      <w:r>
        <w:rPr/>
        <w:t>may</w:t>
      </w:r>
      <w:r>
        <w:rPr>
          <w:spacing w:val="-4"/>
        </w:rPr>
        <w:t> </w:t>
      </w:r>
      <w:r>
        <w:rPr/>
        <w:t>grant</w:t>
      </w:r>
      <w:r>
        <w:rPr>
          <w:spacing w:val="-2"/>
        </w:rPr>
        <w:t> </w:t>
      </w:r>
      <w:r>
        <w:rPr/>
        <w:t>an</w:t>
      </w:r>
      <w:r>
        <w:rPr>
          <w:spacing w:val="-1"/>
        </w:rPr>
        <w:t> </w:t>
      </w:r>
      <w:r>
        <w:rPr/>
        <w:t>extension</w:t>
      </w:r>
      <w:r>
        <w:rPr>
          <w:spacing w:val="-2"/>
        </w:rPr>
        <w:t> </w:t>
      </w:r>
      <w:r>
        <w:rPr/>
        <w:t>of</w:t>
      </w:r>
      <w:r>
        <w:rPr>
          <w:spacing w:val="2"/>
        </w:rPr>
        <w:t> </w:t>
      </w:r>
      <w:r>
        <w:rPr/>
        <w:t>time</w:t>
      </w:r>
      <w:r>
        <w:rPr>
          <w:spacing w:val="-2"/>
        </w:rPr>
        <w:t> </w:t>
      </w:r>
      <w:r>
        <w:rPr/>
        <w:t>beyond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90</w:t>
      </w:r>
      <w:r>
        <w:rPr>
          <w:spacing w:val="-2"/>
        </w:rPr>
        <w:t> </w:t>
      </w:r>
      <w:r>
        <w:rPr/>
        <w:t>days</w:t>
      </w:r>
      <w:r>
        <w:rPr>
          <w:spacing w:val="1"/>
        </w:rPr>
        <w:t> </w:t>
      </w:r>
      <w:r>
        <w:rPr/>
        <w:t>period.</w:t>
      </w:r>
    </w:p>
    <w:p>
      <w:pPr>
        <w:spacing w:after="0" w:line="480" w:lineRule="auto"/>
        <w:jc w:val="both"/>
        <w:sectPr>
          <w:pgSz w:w="12240" w:h="15840"/>
          <w:pgMar w:header="0" w:footer="988" w:top="1500" w:bottom="1260" w:left="1280" w:right="1260"/>
        </w:sectPr>
      </w:pPr>
    </w:p>
    <w:p>
      <w:pPr>
        <w:pStyle w:val="BodyText"/>
        <w:spacing w:line="480" w:lineRule="auto" w:before="72"/>
        <w:ind w:left="520" w:right="180"/>
        <w:jc w:val="both"/>
      </w:pPr>
      <w:r>
        <w:rPr/>
        <w:t>The following categories of charges should be registered with the Registrar General of</w:t>
      </w:r>
      <w:r>
        <w:rPr>
          <w:spacing w:val="-62"/>
        </w:rPr>
        <w:t> </w:t>
      </w:r>
      <w:r>
        <w:rPr/>
        <w:t>the</w:t>
      </w:r>
      <w:r>
        <w:rPr>
          <w:spacing w:val="-2"/>
        </w:rPr>
        <w:t> </w:t>
      </w:r>
      <w:r>
        <w:rPr/>
        <w:t>Commission.</w:t>
      </w:r>
      <w:r>
        <w:rPr>
          <w:spacing w:val="1"/>
        </w:rPr>
        <w:t> </w:t>
      </w:r>
      <w:r>
        <w:rPr/>
        <w:t>They</w:t>
      </w:r>
      <w:r>
        <w:rPr>
          <w:spacing w:val="-4"/>
        </w:rPr>
        <w:t> </w:t>
      </w:r>
      <w:r>
        <w:rPr/>
        <w:t>are:</w:t>
      </w:r>
    </w:p>
    <w:p>
      <w:pPr>
        <w:pStyle w:val="ListParagraph"/>
        <w:numPr>
          <w:ilvl w:val="0"/>
          <w:numId w:val="29"/>
        </w:numPr>
        <w:tabs>
          <w:tab w:pos="1241" w:val="left" w:leader="none"/>
        </w:tabs>
        <w:spacing w:line="299" w:lineRule="exact" w:before="0" w:after="0"/>
        <w:ind w:left="1240" w:right="0" w:hanging="721"/>
        <w:jc w:val="both"/>
        <w:rPr>
          <w:sz w:val="26"/>
        </w:rPr>
      </w:pPr>
      <w:r>
        <w:rPr>
          <w:sz w:val="26"/>
        </w:rPr>
        <w:t>Charges</w:t>
      </w:r>
      <w:r>
        <w:rPr>
          <w:spacing w:val="-2"/>
          <w:sz w:val="26"/>
        </w:rPr>
        <w:t> </w:t>
      </w:r>
      <w:r>
        <w:rPr>
          <w:sz w:val="26"/>
        </w:rPr>
        <w:t>for</w:t>
      </w:r>
      <w:r>
        <w:rPr>
          <w:spacing w:val="-1"/>
          <w:sz w:val="26"/>
        </w:rPr>
        <w:t> </w:t>
      </w:r>
      <w:r>
        <w:rPr>
          <w:sz w:val="26"/>
        </w:rPr>
        <w:t>the</w:t>
      </w:r>
      <w:r>
        <w:rPr>
          <w:spacing w:val="-1"/>
          <w:sz w:val="26"/>
        </w:rPr>
        <w:t> </w:t>
      </w:r>
      <w:r>
        <w:rPr>
          <w:sz w:val="26"/>
        </w:rPr>
        <w:t>purpose</w:t>
      </w:r>
      <w:r>
        <w:rPr>
          <w:spacing w:val="-2"/>
          <w:sz w:val="26"/>
        </w:rPr>
        <w:t> </w:t>
      </w:r>
      <w:r>
        <w:rPr>
          <w:sz w:val="26"/>
        </w:rPr>
        <w:t>of</w:t>
      </w:r>
      <w:r>
        <w:rPr>
          <w:spacing w:val="2"/>
          <w:sz w:val="26"/>
        </w:rPr>
        <w:t> </w:t>
      </w:r>
      <w:r>
        <w:rPr>
          <w:sz w:val="26"/>
        </w:rPr>
        <w:t>securing</w:t>
      </w:r>
      <w:r>
        <w:rPr>
          <w:spacing w:val="-2"/>
          <w:sz w:val="26"/>
        </w:rPr>
        <w:t> </w:t>
      </w:r>
      <w:r>
        <w:rPr>
          <w:sz w:val="26"/>
        </w:rPr>
        <w:t>any</w:t>
      </w:r>
      <w:r>
        <w:rPr>
          <w:spacing w:val="-6"/>
          <w:sz w:val="26"/>
        </w:rPr>
        <w:t> </w:t>
      </w:r>
      <w:r>
        <w:rPr>
          <w:sz w:val="26"/>
        </w:rPr>
        <w:t>issue</w:t>
      </w:r>
      <w:r>
        <w:rPr>
          <w:spacing w:val="2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debenture.</w:t>
      </w:r>
    </w:p>
    <w:p>
      <w:pPr>
        <w:pStyle w:val="BodyText"/>
      </w:pPr>
    </w:p>
    <w:p>
      <w:pPr>
        <w:pStyle w:val="ListParagraph"/>
        <w:numPr>
          <w:ilvl w:val="0"/>
          <w:numId w:val="29"/>
        </w:numPr>
        <w:tabs>
          <w:tab w:pos="1240" w:val="left" w:leader="none"/>
          <w:tab w:pos="1241" w:val="left" w:leader="none"/>
        </w:tabs>
        <w:spacing w:line="482" w:lineRule="auto" w:before="0" w:after="0"/>
        <w:ind w:left="1240" w:right="181" w:hanging="720"/>
        <w:jc w:val="left"/>
        <w:rPr>
          <w:sz w:val="26"/>
        </w:rPr>
      </w:pPr>
      <w:r>
        <w:rPr>
          <w:sz w:val="26"/>
        </w:rPr>
        <w:t>Charges</w:t>
      </w:r>
      <w:r>
        <w:rPr>
          <w:spacing w:val="8"/>
          <w:sz w:val="26"/>
        </w:rPr>
        <w:t> </w:t>
      </w:r>
      <w:r>
        <w:rPr>
          <w:sz w:val="26"/>
        </w:rPr>
        <w:t>on</w:t>
      </w:r>
      <w:r>
        <w:rPr>
          <w:spacing w:val="5"/>
          <w:sz w:val="26"/>
        </w:rPr>
        <w:t> </w:t>
      </w:r>
      <w:r>
        <w:rPr>
          <w:sz w:val="26"/>
        </w:rPr>
        <w:t>uncalled</w:t>
      </w:r>
      <w:r>
        <w:rPr>
          <w:spacing w:val="6"/>
          <w:sz w:val="26"/>
        </w:rPr>
        <w:t> </w:t>
      </w:r>
      <w:r>
        <w:rPr>
          <w:sz w:val="26"/>
        </w:rPr>
        <w:t>share</w:t>
      </w:r>
      <w:r>
        <w:rPr>
          <w:spacing w:val="6"/>
          <w:sz w:val="26"/>
        </w:rPr>
        <w:t> </w:t>
      </w:r>
      <w:r>
        <w:rPr>
          <w:sz w:val="26"/>
        </w:rPr>
        <w:t>capital</w:t>
      </w:r>
      <w:r>
        <w:rPr>
          <w:spacing w:val="9"/>
          <w:sz w:val="26"/>
        </w:rPr>
        <w:t> </w:t>
      </w:r>
      <w:r>
        <w:rPr>
          <w:sz w:val="26"/>
        </w:rPr>
        <w:t>of</w:t>
      </w:r>
      <w:r>
        <w:rPr>
          <w:spacing w:val="8"/>
          <w:sz w:val="26"/>
        </w:rPr>
        <w:t> </w:t>
      </w:r>
      <w:r>
        <w:rPr>
          <w:sz w:val="26"/>
        </w:rPr>
        <w:t>the</w:t>
      </w:r>
      <w:r>
        <w:rPr>
          <w:spacing w:val="6"/>
          <w:sz w:val="26"/>
        </w:rPr>
        <w:t> </w:t>
      </w:r>
      <w:r>
        <w:rPr>
          <w:sz w:val="26"/>
        </w:rPr>
        <w:t>company</w:t>
      </w:r>
      <w:r>
        <w:rPr>
          <w:spacing w:val="3"/>
          <w:sz w:val="26"/>
        </w:rPr>
        <w:t> </w:t>
      </w:r>
      <w:r>
        <w:rPr>
          <w:sz w:val="26"/>
        </w:rPr>
        <w:t>relating</w:t>
      </w:r>
      <w:r>
        <w:rPr>
          <w:spacing w:val="6"/>
          <w:sz w:val="26"/>
        </w:rPr>
        <w:t> </w:t>
      </w:r>
      <w:r>
        <w:rPr>
          <w:sz w:val="26"/>
        </w:rPr>
        <w:t>to</w:t>
      </w:r>
      <w:r>
        <w:rPr>
          <w:spacing w:val="7"/>
          <w:sz w:val="26"/>
        </w:rPr>
        <w:t> </w:t>
      </w:r>
      <w:r>
        <w:rPr>
          <w:sz w:val="26"/>
        </w:rPr>
        <w:t>the</w:t>
      </w:r>
      <w:r>
        <w:rPr>
          <w:spacing w:val="8"/>
          <w:sz w:val="26"/>
        </w:rPr>
        <w:t> </w:t>
      </w:r>
      <w:r>
        <w:rPr>
          <w:sz w:val="26"/>
        </w:rPr>
        <w:t>memorandum</w:t>
      </w:r>
      <w:r>
        <w:rPr>
          <w:spacing w:val="-62"/>
          <w:sz w:val="26"/>
        </w:rPr>
        <w:t> </w:t>
      </w:r>
      <w:r>
        <w:rPr>
          <w:sz w:val="26"/>
        </w:rPr>
        <w:t>or</w:t>
      </w:r>
      <w:r>
        <w:rPr>
          <w:spacing w:val="-2"/>
          <w:sz w:val="26"/>
        </w:rPr>
        <w:t> </w:t>
      </w:r>
      <w:r>
        <w:rPr>
          <w:sz w:val="26"/>
        </w:rPr>
        <w:t>articles</w:t>
      </w:r>
      <w:r>
        <w:rPr>
          <w:spacing w:val="-1"/>
          <w:sz w:val="26"/>
        </w:rPr>
        <w:t> </w:t>
      </w:r>
      <w:r>
        <w:rPr>
          <w:sz w:val="26"/>
        </w:rPr>
        <w:t>of</w:t>
      </w:r>
      <w:r>
        <w:rPr>
          <w:spacing w:val="2"/>
          <w:sz w:val="26"/>
        </w:rPr>
        <w:t> </w:t>
      </w:r>
      <w:r>
        <w:rPr>
          <w:sz w:val="26"/>
        </w:rPr>
        <w:t>association.</w:t>
      </w:r>
    </w:p>
    <w:p>
      <w:pPr>
        <w:pStyle w:val="ListParagraph"/>
        <w:numPr>
          <w:ilvl w:val="0"/>
          <w:numId w:val="29"/>
        </w:numPr>
        <w:tabs>
          <w:tab w:pos="1241" w:val="left" w:leader="none"/>
        </w:tabs>
        <w:spacing w:line="295" w:lineRule="exact" w:before="0" w:after="0"/>
        <w:ind w:left="1240" w:right="0" w:hanging="721"/>
        <w:jc w:val="both"/>
        <w:rPr>
          <w:sz w:val="26"/>
        </w:rPr>
      </w:pPr>
      <w:r>
        <w:rPr>
          <w:sz w:val="26"/>
        </w:rPr>
        <w:t>Charges</w:t>
      </w:r>
      <w:r>
        <w:rPr>
          <w:spacing w:val="-2"/>
          <w:sz w:val="26"/>
        </w:rPr>
        <w:t> </w:t>
      </w:r>
      <w:r>
        <w:rPr>
          <w:sz w:val="26"/>
        </w:rPr>
        <w:t>on</w:t>
      </w:r>
      <w:r>
        <w:rPr>
          <w:spacing w:val="1"/>
          <w:sz w:val="26"/>
        </w:rPr>
        <w:t> </w:t>
      </w:r>
      <w:r>
        <w:rPr>
          <w:sz w:val="26"/>
        </w:rPr>
        <w:t>land</w:t>
      </w:r>
      <w:r>
        <w:rPr>
          <w:spacing w:val="-1"/>
          <w:sz w:val="26"/>
        </w:rPr>
        <w:t> </w:t>
      </w:r>
      <w:r>
        <w:rPr>
          <w:sz w:val="26"/>
        </w:rPr>
        <w:t>irrespective</w:t>
      </w:r>
      <w:r>
        <w:rPr>
          <w:spacing w:val="-2"/>
          <w:sz w:val="26"/>
        </w:rPr>
        <w:t> </w:t>
      </w:r>
      <w:r>
        <w:rPr>
          <w:sz w:val="26"/>
        </w:rPr>
        <w:t>of</w:t>
      </w:r>
      <w:r>
        <w:rPr>
          <w:spacing w:val="2"/>
          <w:sz w:val="26"/>
        </w:rPr>
        <w:t> </w:t>
      </w:r>
      <w:r>
        <w:rPr>
          <w:sz w:val="26"/>
        </w:rPr>
        <w:t>the</w:t>
      </w:r>
      <w:r>
        <w:rPr>
          <w:spacing w:val="-2"/>
          <w:sz w:val="26"/>
        </w:rPr>
        <w:t> </w:t>
      </w:r>
      <w:r>
        <w:rPr>
          <w:sz w:val="26"/>
        </w:rPr>
        <w:t>place</w:t>
      </w:r>
      <w:r>
        <w:rPr>
          <w:spacing w:val="-1"/>
          <w:sz w:val="26"/>
        </w:rPr>
        <w:t> </w:t>
      </w:r>
      <w:r>
        <w:rPr>
          <w:sz w:val="26"/>
        </w:rPr>
        <w:t>where</w:t>
      </w:r>
      <w:r>
        <w:rPr>
          <w:spacing w:val="-2"/>
          <w:sz w:val="26"/>
        </w:rPr>
        <w:t> </w:t>
      </w:r>
      <w:r>
        <w:rPr>
          <w:sz w:val="26"/>
        </w:rPr>
        <w:t>such</w:t>
      </w:r>
      <w:r>
        <w:rPr>
          <w:spacing w:val="-1"/>
          <w:sz w:val="26"/>
        </w:rPr>
        <w:t> </w:t>
      </w:r>
      <w:r>
        <w:rPr>
          <w:sz w:val="26"/>
        </w:rPr>
        <w:t>a</w:t>
      </w:r>
      <w:r>
        <w:rPr>
          <w:spacing w:val="-2"/>
          <w:sz w:val="26"/>
        </w:rPr>
        <w:t> </w:t>
      </w:r>
      <w:r>
        <w:rPr>
          <w:sz w:val="26"/>
        </w:rPr>
        <w:t>land</w:t>
      </w:r>
      <w:r>
        <w:rPr>
          <w:spacing w:val="-1"/>
          <w:sz w:val="26"/>
        </w:rPr>
        <w:t> </w:t>
      </w:r>
      <w:r>
        <w:rPr>
          <w:sz w:val="26"/>
        </w:rPr>
        <w:t>is</w:t>
      </w:r>
      <w:r>
        <w:rPr>
          <w:spacing w:val="-2"/>
          <w:sz w:val="26"/>
        </w:rPr>
        <w:t> </w:t>
      </w:r>
      <w:r>
        <w:rPr>
          <w:sz w:val="26"/>
        </w:rPr>
        <w:t>situate.</w:t>
      </w:r>
    </w:p>
    <w:p>
      <w:pPr>
        <w:pStyle w:val="BodyText"/>
      </w:pPr>
    </w:p>
    <w:p>
      <w:pPr>
        <w:pStyle w:val="BodyText"/>
        <w:ind w:left="520"/>
        <w:jc w:val="both"/>
      </w:pPr>
      <w:r>
        <w:rPr/>
        <w:t>It</w:t>
      </w:r>
      <w:r>
        <w:rPr>
          <w:spacing w:val="-1"/>
        </w:rPr>
        <w:t> </w:t>
      </w:r>
      <w:r>
        <w:rPr/>
        <w:t>must</w:t>
      </w:r>
      <w:r>
        <w:rPr>
          <w:spacing w:val="-2"/>
        </w:rPr>
        <w:t> </w:t>
      </w:r>
      <w:r>
        <w:rPr/>
        <w:t>be</w:t>
      </w:r>
      <w:r>
        <w:rPr>
          <w:spacing w:val="-1"/>
        </w:rPr>
        <w:t> </w:t>
      </w:r>
      <w:r>
        <w:rPr/>
        <w:t>noted</w:t>
      </w:r>
      <w:r>
        <w:rPr>
          <w:spacing w:val="-2"/>
        </w:rPr>
        <w:t> </w:t>
      </w:r>
      <w:r>
        <w:rPr/>
        <w:t>that</w:t>
      </w:r>
      <w:r>
        <w:rPr>
          <w:spacing w:val="-3"/>
        </w:rPr>
        <w:t> </w:t>
      </w:r>
      <w:r>
        <w:rPr/>
        <w:t>a</w:t>
      </w:r>
      <w:r>
        <w:rPr>
          <w:spacing w:val="1"/>
        </w:rPr>
        <w:t> </w:t>
      </w:r>
      <w:r>
        <w:rPr/>
        <w:t>charge</w:t>
      </w:r>
      <w:r>
        <w:rPr>
          <w:spacing w:val="-2"/>
        </w:rPr>
        <w:t> </w:t>
      </w:r>
      <w:r>
        <w:rPr/>
        <w:t>for</w:t>
      </w:r>
      <w:r>
        <w:rPr>
          <w:spacing w:val="-3"/>
        </w:rPr>
        <w:t> </w:t>
      </w:r>
      <w:r>
        <w:rPr/>
        <w:t>rent</w:t>
      </w:r>
      <w:r>
        <w:rPr>
          <w:spacing w:val="-2"/>
        </w:rPr>
        <w:t> </w:t>
      </w:r>
      <w:r>
        <w:rPr/>
        <w:t>need</w:t>
      </w:r>
      <w:r>
        <w:rPr>
          <w:spacing w:val="-3"/>
        </w:rPr>
        <w:t> </w:t>
      </w:r>
      <w:r>
        <w:rPr/>
        <w:t>not</w:t>
      </w:r>
      <w:r>
        <w:rPr>
          <w:spacing w:val="-2"/>
        </w:rPr>
        <w:t> </w:t>
      </w:r>
      <w:r>
        <w:rPr/>
        <w:t>be</w:t>
      </w:r>
      <w:r>
        <w:rPr>
          <w:spacing w:val="-2"/>
        </w:rPr>
        <w:t> </w:t>
      </w:r>
      <w:r>
        <w:rPr/>
        <w:t>included.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spacing w:before="11"/>
        <w:rPr>
          <w:sz w:val="21"/>
        </w:rPr>
      </w:pPr>
    </w:p>
    <w:p>
      <w:pPr>
        <w:pStyle w:val="BodyText"/>
        <w:spacing w:line="480" w:lineRule="auto"/>
        <w:ind w:left="520" w:right="185"/>
        <w:jc w:val="both"/>
      </w:pPr>
      <w:r>
        <w:rPr/>
        <w:t>However, the power of the commission to register does not prejudice any contract or</w:t>
      </w:r>
      <w:r>
        <w:rPr>
          <w:spacing w:val="1"/>
        </w:rPr>
        <w:t> </w:t>
      </w:r>
      <w:r>
        <w:rPr/>
        <w:t>obligation for repayment of money secured by the change. The provision of Section</w:t>
      </w:r>
      <w:r>
        <w:rPr>
          <w:spacing w:val="1"/>
        </w:rPr>
        <w:t> </w:t>
      </w:r>
      <w:r>
        <w:rPr/>
        <w:t>197</w:t>
      </w:r>
      <w:r>
        <w:rPr>
          <w:spacing w:val="-2"/>
        </w:rPr>
        <w:t> </w:t>
      </w:r>
      <w:r>
        <w:rPr/>
        <w:t>of</w:t>
      </w:r>
      <w:r>
        <w:rPr>
          <w:spacing w:val="2"/>
        </w:rPr>
        <w:t> </w:t>
      </w:r>
      <w:r>
        <w:rPr/>
        <w:t>the</w:t>
      </w:r>
      <w:r>
        <w:rPr>
          <w:spacing w:val="-1"/>
        </w:rPr>
        <w:t> </w:t>
      </w:r>
      <w:r>
        <w:rPr/>
        <w:t>Act</w:t>
      </w:r>
      <w:r>
        <w:rPr>
          <w:spacing w:val="-1"/>
        </w:rPr>
        <w:t> </w:t>
      </w:r>
      <w:r>
        <w:rPr/>
        <w:t>applies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all</w:t>
      </w:r>
      <w:r>
        <w:rPr>
          <w:spacing w:val="-1"/>
        </w:rPr>
        <w:t> </w:t>
      </w:r>
      <w:r>
        <w:rPr/>
        <w:t>Companies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not</w:t>
      </w:r>
      <w:r>
        <w:rPr>
          <w:spacing w:val="-1"/>
        </w:rPr>
        <w:t> </w:t>
      </w:r>
      <w:r>
        <w:rPr/>
        <w:t>limited</w:t>
      </w:r>
      <w:r>
        <w:rPr>
          <w:spacing w:val="-2"/>
        </w:rPr>
        <w:t> </w:t>
      </w:r>
      <w:r>
        <w:rPr/>
        <w:t>companies</w:t>
      </w:r>
      <w:r>
        <w:rPr>
          <w:spacing w:val="-1"/>
        </w:rPr>
        <w:t> </w:t>
      </w:r>
      <w:r>
        <w:rPr/>
        <w:t>alone.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pStyle w:val="BodyText"/>
        <w:spacing w:line="480" w:lineRule="auto"/>
        <w:ind w:left="520" w:right="180"/>
        <w:jc w:val="both"/>
      </w:pPr>
      <w:r>
        <w:rPr/>
        <w:t>The financial institutions are mostly affected by this refusal by the Commission to</w:t>
      </w:r>
      <w:r>
        <w:rPr>
          <w:spacing w:val="1"/>
        </w:rPr>
        <w:t> </w:t>
      </w:r>
      <w:r>
        <w:rPr/>
        <w:t>register Deeds of Mortgage or Debentures. However, the panacea is to obtain an order</w:t>
      </w:r>
      <w:r>
        <w:rPr>
          <w:spacing w:val="-62"/>
        </w:rPr>
        <w:t> </w:t>
      </w:r>
      <w:r>
        <w:rPr/>
        <w:t>from </w:t>
      </w:r>
      <w:r>
        <w:rPr>
          <w:b/>
        </w:rPr>
        <w:t>Federal High Court </w:t>
      </w:r>
      <w:r>
        <w:rPr/>
        <w:t>pursuant to </w:t>
      </w:r>
      <w:r>
        <w:rPr>
          <w:b/>
        </w:rPr>
        <w:t>Section 205 of CAMA </w:t>
      </w:r>
      <w:r>
        <w:rPr/>
        <w:t>for extension of time</w:t>
      </w:r>
      <w:r>
        <w:rPr>
          <w:spacing w:val="1"/>
        </w:rPr>
        <w:t> </w:t>
      </w:r>
      <w:r>
        <w:rPr/>
        <w:t>within</w:t>
      </w:r>
      <w:r>
        <w:rPr>
          <w:spacing w:val="-2"/>
        </w:rPr>
        <w:t> </w:t>
      </w:r>
      <w:r>
        <w:rPr/>
        <w:t>which</w:t>
      </w:r>
      <w:r>
        <w:rPr>
          <w:spacing w:val="-1"/>
        </w:rPr>
        <w:t> </w:t>
      </w:r>
      <w:r>
        <w:rPr/>
        <w:t>the Deed</w:t>
      </w:r>
      <w:r>
        <w:rPr>
          <w:spacing w:val="1"/>
        </w:rPr>
        <w:t> </w:t>
      </w:r>
      <w:r>
        <w:rPr/>
        <w:t>can</w:t>
      </w:r>
      <w:r>
        <w:rPr>
          <w:spacing w:val="-1"/>
        </w:rPr>
        <w:t> </w:t>
      </w:r>
      <w:r>
        <w:rPr/>
        <w:t>be</w:t>
      </w:r>
      <w:r>
        <w:rPr>
          <w:spacing w:val="-2"/>
        </w:rPr>
        <w:t> </w:t>
      </w:r>
      <w:r>
        <w:rPr/>
        <w:t>registered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filed</w:t>
      </w:r>
      <w:r>
        <w:rPr>
          <w:spacing w:val="-2"/>
        </w:rPr>
        <w:t> </w:t>
      </w:r>
      <w:r>
        <w:rPr/>
        <w:t>at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Commission.</w:t>
      </w:r>
    </w:p>
    <w:p>
      <w:pPr>
        <w:pStyle w:val="BodyText"/>
        <w:rPr>
          <w:sz w:val="28"/>
        </w:rPr>
      </w:pPr>
    </w:p>
    <w:p>
      <w:pPr>
        <w:pStyle w:val="BodyText"/>
        <w:spacing w:before="6"/>
        <w:rPr>
          <w:sz w:val="24"/>
        </w:rPr>
      </w:pPr>
    </w:p>
    <w:p>
      <w:pPr>
        <w:pStyle w:val="Heading1"/>
        <w:numPr>
          <w:ilvl w:val="1"/>
          <w:numId w:val="13"/>
        </w:numPr>
        <w:tabs>
          <w:tab w:pos="1241" w:val="left" w:leader="none"/>
        </w:tabs>
        <w:spacing w:line="240" w:lineRule="auto" w:before="0" w:after="0"/>
        <w:ind w:left="1240" w:right="0" w:hanging="721"/>
        <w:jc w:val="both"/>
      </w:pPr>
      <w:r>
        <w:rPr/>
        <w:t>Liquidation</w:t>
      </w:r>
      <w:r>
        <w:rPr>
          <w:spacing w:val="-3"/>
        </w:rPr>
        <w:t> </w:t>
      </w:r>
      <w:r>
        <w:rPr/>
        <w:t>or</w:t>
      </w:r>
      <w:r>
        <w:rPr>
          <w:spacing w:val="-1"/>
        </w:rPr>
        <w:t> </w:t>
      </w:r>
      <w:r>
        <w:rPr/>
        <w:t>Winding</w:t>
      </w:r>
      <w:r>
        <w:rPr>
          <w:spacing w:val="-4"/>
        </w:rPr>
        <w:t> </w:t>
      </w:r>
      <w:r>
        <w:rPr/>
        <w:t>Up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Companies</w:t>
      </w:r>
    </w:p>
    <w:p>
      <w:pPr>
        <w:pStyle w:val="BodyText"/>
        <w:spacing w:before="6"/>
        <w:rPr>
          <w:b/>
          <w:sz w:val="25"/>
        </w:rPr>
      </w:pPr>
    </w:p>
    <w:p>
      <w:pPr>
        <w:pStyle w:val="BodyText"/>
        <w:spacing w:line="480" w:lineRule="auto" w:before="1"/>
        <w:ind w:left="520" w:right="176"/>
        <w:jc w:val="both"/>
      </w:pPr>
      <w:r>
        <w:rPr/>
        <w:t>The CAMA further reiterated the winding up process as stated in the old </w:t>
      </w:r>
      <w:r>
        <w:rPr>
          <w:b/>
        </w:rPr>
        <w:t>1968 Act</w:t>
      </w:r>
      <w:r>
        <w:rPr/>
        <w:t>. In</w:t>
      </w:r>
      <w:r>
        <w:rPr>
          <w:spacing w:val="1"/>
        </w:rPr>
        <w:t> </w:t>
      </w:r>
      <w:r>
        <w:rPr/>
        <w:t>the light of the fact that the winding up process is</w:t>
      </w:r>
      <w:r>
        <w:rPr>
          <w:spacing w:val="65"/>
        </w:rPr>
        <w:t> </w:t>
      </w:r>
      <w:r>
        <w:rPr/>
        <w:t>a legal means of ending the life</w:t>
      </w:r>
      <w:r>
        <w:rPr>
          <w:spacing w:val="1"/>
        </w:rPr>
        <w:t> </w:t>
      </w:r>
      <w:r>
        <w:rPr/>
        <w:t>span</w:t>
      </w:r>
      <w:r>
        <w:rPr>
          <w:spacing w:val="6"/>
        </w:rPr>
        <w:t> </w:t>
      </w:r>
      <w:r>
        <w:rPr/>
        <w:t>of</w:t>
      </w:r>
      <w:r>
        <w:rPr>
          <w:spacing w:val="8"/>
        </w:rPr>
        <w:t> </w:t>
      </w:r>
      <w:r>
        <w:rPr/>
        <w:t>a</w:t>
      </w:r>
      <w:r>
        <w:rPr>
          <w:spacing w:val="6"/>
        </w:rPr>
        <w:t> </w:t>
      </w:r>
      <w:r>
        <w:rPr/>
        <w:t>company</w:t>
      </w:r>
      <w:r>
        <w:rPr>
          <w:spacing w:val="4"/>
        </w:rPr>
        <w:t> </w:t>
      </w:r>
      <w:r>
        <w:rPr/>
        <w:t>without</w:t>
      </w:r>
      <w:r>
        <w:rPr>
          <w:spacing w:val="6"/>
        </w:rPr>
        <w:t> </w:t>
      </w:r>
      <w:r>
        <w:rPr/>
        <w:t>such</w:t>
      </w:r>
      <w:r>
        <w:rPr>
          <w:spacing w:val="6"/>
        </w:rPr>
        <w:t> </w:t>
      </w:r>
      <w:r>
        <w:rPr/>
        <w:t>a</w:t>
      </w:r>
      <w:r>
        <w:rPr>
          <w:spacing w:val="6"/>
        </w:rPr>
        <w:t> </w:t>
      </w:r>
      <w:r>
        <w:rPr/>
        <w:t>process,</w:t>
      </w:r>
      <w:r>
        <w:rPr>
          <w:spacing w:val="6"/>
        </w:rPr>
        <w:t> </w:t>
      </w:r>
      <w:r>
        <w:rPr/>
        <w:t>certainly,</w:t>
      </w:r>
      <w:r>
        <w:rPr>
          <w:spacing w:val="8"/>
        </w:rPr>
        <w:t> </w:t>
      </w:r>
      <w:r>
        <w:rPr/>
        <w:t>a</w:t>
      </w:r>
      <w:r>
        <w:rPr>
          <w:spacing w:val="6"/>
        </w:rPr>
        <w:t> </w:t>
      </w:r>
      <w:r>
        <w:rPr/>
        <w:t>company</w:t>
      </w:r>
      <w:r>
        <w:rPr>
          <w:spacing w:val="4"/>
        </w:rPr>
        <w:t> </w:t>
      </w:r>
      <w:r>
        <w:rPr/>
        <w:t>may</w:t>
      </w:r>
      <w:r>
        <w:rPr>
          <w:spacing w:val="1"/>
        </w:rPr>
        <w:t> </w:t>
      </w:r>
      <w:r>
        <w:rPr/>
        <w:t>have</w:t>
      </w:r>
      <w:r>
        <w:rPr>
          <w:spacing w:val="6"/>
        </w:rPr>
        <w:t> </w:t>
      </w:r>
      <w:r>
        <w:rPr/>
        <w:t>an</w:t>
      </w:r>
    </w:p>
    <w:p>
      <w:pPr>
        <w:spacing w:after="0" w:line="480" w:lineRule="auto"/>
        <w:jc w:val="both"/>
        <w:sectPr>
          <w:pgSz w:w="12240" w:h="15840"/>
          <w:pgMar w:header="0" w:footer="988" w:top="1360" w:bottom="1260" w:left="1280" w:right="1260"/>
        </w:sectPr>
      </w:pPr>
    </w:p>
    <w:p>
      <w:pPr>
        <w:pStyle w:val="BodyText"/>
        <w:tabs>
          <w:tab w:pos="4252" w:val="left" w:leader="none"/>
        </w:tabs>
        <w:spacing w:line="480" w:lineRule="auto" w:before="72"/>
        <w:ind w:left="520" w:right="183"/>
      </w:pPr>
      <w:r>
        <w:rPr/>
        <w:t>immortal</w:t>
      </w:r>
      <w:r>
        <w:rPr>
          <w:spacing w:val="40"/>
        </w:rPr>
        <w:t> </w:t>
      </w:r>
      <w:r>
        <w:rPr/>
        <w:t>life</w:t>
      </w:r>
      <w:r>
        <w:rPr>
          <w:spacing w:val="40"/>
        </w:rPr>
        <w:t> </w:t>
      </w:r>
      <w:r>
        <w:rPr/>
        <w:t>span</w:t>
      </w:r>
      <w:r>
        <w:rPr>
          <w:spacing w:val="40"/>
        </w:rPr>
        <w:t> </w:t>
      </w:r>
      <w:r>
        <w:rPr/>
        <w:t>without</w:t>
      </w:r>
      <w:r>
        <w:rPr>
          <w:spacing w:val="40"/>
        </w:rPr>
        <w:t> </w:t>
      </w:r>
      <w:r>
        <w:rPr/>
        <w:t>legal</w:t>
        <w:tab/>
        <w:t>basis</w:t>
      </w:r>
      <w:r>
        <w:rPr>
          <w:spacing w:val="39"/>
        </w:rPr>
        <w:t> </w:t>
      </w:r>
      <w:r>
        <w:rPr/>
        <w:t>to</w:t>
      </w:r>
      <w:r>
        <w:rPr>
          <w:spacing w:val="40"/>
        </w:rPr>
        <w:t> </w:t>
      </w:r>
      <w:r>
        <w:rPr/>
        <w:t>terminate</w:t>
      </w:r>
      <w:r>
        <w:rPr>
          <w:spacing w:val="39"/>
        </w:rPr>
        <w:t> </w:t>
      </w:r>
      <w:r>
        <w:rPr/>
        <w:t>such</w:t>
      </w:r>
      <w:r>
        <w:rPr>
          <w:spacing w:val="40"/>
        </w:rPr>
        <w:t> </w:t>
      </w:r>
      <w:r>
        <w:rPr/>
        <w:t>where</w:t>
      </w:r>
      <w:r>
        <w:rPr>
          <w:spacing w:val="39"/>
        </w:rPr>
        <w:t> </w:t>
      </w:r>
      <w:r>
        <w:rPr/>
        <w:t>the</w:t>
      </w:r>
      <w:r>
        <w:rPr>
          <w:spacing w:val="40"/>
        </w:rPr>
        <w:t> </w:t>
      </w:r>
      <w:r>
        <w:rPr/>
        <w:t>circumstances</w:t>
      </w:r>
      <w:r>
        <w:rPr>
          <w:spacing w:val="-62"/>
        </w:rPr>
        <w:t> </w:t>
      </w:r>
      <w:r>
        <w:rPr/>
        <w:t>arises.</w:t>
      </w:r>
      <w:r>
        <w:rPr>
          <w:spacing w:val="-1"/>
        </w:rPr>
        <w:t> </w:t>
      </w:r>
      <w:r>
        <w:rPr/>
        <w:t>Certainly</w:t>
      </w:r>
      <w:r>
        <w:rPr>
          <w:spacing w:val="-5"/>
        </w:rPr>
        <w:t> </w:t>
      </w:r>
      <w:r>
        <w:rPr/>
        <w:t>this would be</w:t>
      </w:r>
      <w:r>
        <w:rPr>
          <w:spacing w:val="-1"/>
        </w:rPr>
        <w:t> </w:t>
      </w:r>
      <w:r>
        <w:rPr/>
        <w:t>calamitous in corporate governance.</w:t>
      </w:r>
    </w:p>
    <w:p>
      <w:pPr>
        <w:pStyle w:val="BodyText"/>
        <w:rPr>
          <w:sz w:val="28"/>
        </w:rPr>
      </w:pPr>
    </w:p>
    <w:p>
      <w:pPr>
        <w:pStyle w:val="BodyText"/>
        <w:spacing w:before="7"/>
        <w:rPr>
          <w:sz w:val="24"/>
        </w:rPr>
      </w:pPr>
    </w:p>
    <w:p>
      <w:pPr>
        <w:pStyle w:val="Heading1"/>
        <w:numPr>
          <w:ilvl w:val="2"/>
          <w:numId w:val="30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</w:pPr>
      <w:r>
        <w:rPr/>
        <w:t>The</w:t>
      </w:r>
      <w:r>
        <w:rPr>
          <w:spacing w:val="-2"/>
        </w:rPr>
        <w:t> </w:t>
      </w:r>
      <w:r>
        <w:rPr/>
        <w:t>Winding</w:t>
      </w:r>
      <w:r>
        <w:rPr>
          <w:spacing w:val="-2"/>
        </w:rPr>
        <w:t> </w:t>
      </w:r>
      <w:r>
        <w:rPr/>
        <w:t>Up</w:t>
      </w:r>
      <w:r>
        <w:rPr>
          <w:spacing w:val="-2"/>
        </w:rPr>
        <w:t> </w:t>
      </w:r>
      <w:r>
        <w:rPr/>
        <w:t>Process:-</w:t>
      </w:r>
    </w:p>
    <w:p>
      <w:pPr>
        <w:pStyle w:val="BodyText"/>
        <w:spacing w:before="6"/>
        <w:rPr>
          <w:b/>
          <w:sz w:val="25"/>
        </w:rPr>
      </w:pPr>
    </w:p>
    <w:p>
      <w:pPr>
        <w:pStyle w:val="BodyText"/>
        <w:ind w:left="520"/>
      </w:pPr>
      <w:r>
        <w:rPr/>
        <w:t>The</w:t>
      </w:r>
      <w:r>
        <w:rPr>
          <w:spacing w:val="-2"/>
        </w:rPr>
        <w:t> </w:t>
      </w:r>
      <w:r>
        <w:rPr/>
        <w:t>winding</w:t>
      </w:r>
      <w:r>
        <w:rPr>
          <w:spacing w:val="-1"/>
        </w:rPr>
        <w:t> </w:t>
      </w:r>
      <w:r>
        <w:rPr/>
        <w:t>up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-1"/>
        </w:rPr>
        <w:t> </w:t>
      </w:r>
      <w:r>
        <w:rPr/>
        <w:t>company</w:t>
      </w:r>
      <w:r>
        <w:rPr>
          <w:spacing w:val="-3"/>
        </w:rPr>
        <w:t> </w:t>
      </w:r>
      <w:r>
        <w:rPr/>
        <w:t>may</w:t>
      </w:r>
      <w:r>
        <w:rPr>
          <w:spacing w:val="-3"/>
        </w:rPr>
        <w:t> </w:t>
      </w:r>
      <w:r>
        <w:rPr/>
        <w:t>be</w:t>
      </w:r>
      <w:r>
        <w:rPr>
          <w:spacing w:val="-1"/>
        </w:rPr>
        <w:t> </w:t>
      </w:r>
      <w:r>
        <w:rPr/>
        <w:t>effected</w:t>
      </w:r>
      <w:r>
        <w:rPr>
          <w:spacing w:val="-1"/>
        </w:rPr>
        <w:t> </w:t>
      </w:r>
      <w:r>
        <w:rPr/>
        <w:t>by:-</w:t>
      </w:r>
    </w:p>
    <w:p>
      <w:pPr>
        <w:pStyle w:val="BodyText"/>
      </w:pPr>
    </w:p>
    <w:p>
      <w:pPr>
        <w:pStyle w:val="ListParagraph"/>
        <w:numPr>
          <w:ilvl w:val="0"/>
          <w:numId w:val="31"/>
        </w:numPr>
        <w:tabs>
          <w:tab w:pos="881" w:val="left" w:leader="none"/>
        </w:tabs>
        <w:spacing w:line="240" w:lineRule="auto" w:before="0" w:after="0"/>
        <w:ind w:left="880" w:right="0" w:hanging="361"/>
        <w:jc w:val="left"/>
        <w:rPr>
          <w:sz w:val="26"/>
        </w:rPr>
      </w:pPr>
      <w:r>
        <w:rPr>
          <w:sz w:val="26"/>
        </w:rPr>
        <w:t>By</w:t>
      </w:r>
      <w:r>
        <w:rPr>
          <w:spacing w:val="-4"/>
          <w:sz w:val="26"/>
        </w:rPr>
        <w:t> </w:t>
      </w:r>
      <w:r>
        <w:rPr>
          <w:sz w:val="26"/>
        </w:rPr>
        <w:t>the</w:t>
      </w:r>
      <w:r>
        <w:rPr>
          <w:spacing w:val="-1"/>
          <w:sz w:val="26"/>
        </w:rPr>
        <w:t> </w:t>
      </w:r>
      <w:r>
        <w:rPr>
          <w:sz w:val="26"/>
        </w:rPr>
        <w:t>Court</w:t>
      </w:r>
    </w:p>
    <w:p>
      <w:pPr>
        <w:pStyle w:val="BodyText"/>
      </w:pPr>
    </w:p>
    <w:p>
      <w:pPr>
        <w:pStyle w:val="ListParagraph"/>
        <w:numPr>
          <w:ilvl w:val="0"/>
          <w:numId w:val="31"/>
        </w:numPr>
        <w:tabs>
          <w:tab w:pos="881" w:val="left" w:leader="none"/>
        </w:tabs>
        <w:spacing w:line="240" w:lineRule="auto" w:before="0" w:after="0"/>
        <w:ind w:left="880" w:right="0" w:hanging="361"/>
        <w:jc w:val="left"/>
        <w:rPr>
          <w:sz w:val="26"/>
        </w:rPr>
      </w:pPr>
      <w:r>
        <w:rPr>
          <w:sz w:val="26"/>
        </w:rPr>
        <w:t>Voluntarily</w:t>
      </w:r>
    </w:p>
    <w:p>
      <w:pPr>
        <w:pStyle w:val="BodyText"/>
        <w:spacing w:before="11"/>
        <w:rPr>
          <w:sz w:val="25"/>
        </w:rPr>
      </w:pPr>
    </w:p>
    <w:p>
      <w:pPr>
        <w:pStyle w:val="ListParagraph"/>
        <w:numPr>
          <w:ilvl w:val="0"/>
          <w:numId w:val="31"/>
        </w:numPr>
        <w:tabs>
          <w:tab w:pos="881" w:val="left" w:leader="none"/>
        </w:tabs>
        <w:spacing w:line="240" w:lineRule="auto" w:before="0" w:after="0"/>
        <w:ind w:left="880" w:right="0" w:hanging="361"/>
        <w:jc w:val="left"/>
        <w:rPr>
          <w:sz w:val="26"/>
        </w:rPr>
      </w:pPr>
      <w:r>
        <w:rPr>
          <w:sz w:val="26"/>
        </w:rPr>
        <w:t>Subject</w:t>
      </w:r>
      <w:r>
        <w:rPr>
          <w:spacing w:val="-2"/>
          <w:sz w:val="26"/>
        </w:rPr>
        <w:t> </w:t>
      </w:r>
      <w:r>
        <w:rPr>
          <w:sz w:val="26"/>
        </w:rPr>
        <w:t>to the</w:t>
      </w:r>
      <w:r>
        <w:rPr>
          <w:spacing w:val="-2"/>
          <w:sz w:val="26"/>
        </w:rPr>
        <w:t> </w:t>
      </w:r>
      <w:r>
        <w:rPr>
          <w:sz w:val="26"/>
        </w:rPr>
        <w:t>supervision</w:t>
      </w:r>
      <w:r>
        <w:rPr>
          <w:spacing w:val="-2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-2"/>
          <w:sz w:val="26"/>
        </w:rPr>
        <w:t> </w:t>
      </w:r>
      <w:r>
        <w:rPr>
          <w:sz w:val="26"/>
        </w:rPr>
        <w:t>court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Heading1"/>
        <w:numPr>
          <w:ilvl w:val="2"/>
          <w:numId w:val="30"/>
        </w:numPr>
        <w:tabs>
          <w:tab w:pos="1240" w:val="left" w:leader="none"/>
          <w:tab w:pos="1241" w:val="left" w:leader="none"/>
        </w:tabs>
        <w:spacing w:line="240" w:lineRule="auto" w:before="213" w:after="0"/>
        <w:ind w:left="1240" w:right="0" w:hanging="721"/>
        <w:jc w:val="left"/>
      </w:pPr>
      <w:r>
        <w:rPr/>
        <w:t>Winding</w:t>
      </w:r>
      <w:r>
        <w:rPr>
          <w:spacing w:val="-1"/>
        </w:rPr>
        <w:t> </w:t>
      </w:r>
      <w:r>
        <w:rPr/>
        <w:t>Up</w:t>
      </w:r>
      <w:r>
        <w:rPr>
          <w:spacing w:val="-1"/>
        </w:rPr>
        <w:t> </w:t>
      </w:r>
      <w:r>
        <w:rPr/>
        <w:t>by the</w:t>
      </w:r>
      <w:r>
        <w:rPr>
          <w:spacing w:val="-2"/>
        </w:rPr>
        <w:t> </w:t>
      </w:r>
      <w:r>
        <w:rPr/>
        <w:t>Court</w:t>
      </w:r>
    </w:p>
    <w:p>
      <w:pPr>
        <w:pStyle w:val="BodyText"/>
        <w:spacing w:before="6"/>
        <w:rPr>
          <w:b/>
          <w:sz w:val="25"/>
        </w:rPr>
      </w:pPr>
    </w:p>
    <w:p>
      <w:pPr>
        <w:pStyle w:val="BodyText"/>
        <w:spacing w:line="480" w:lineRule="auto" w:before="1"/>
        <w:ind w:left="520" w:right="173"/>
      </w:pPr>
      <w:r>
        <w:rPr/>
        <w:t>The</w:t>
      </w:r>
      <w:r>
        <w:rPr>
          <w:spacing w:val="53"/>
        </w:rPr>
        <w:t> </w:t>
      </w:r>
      <w:r>
        <w:rPr/>
        <w:t>Section</w:t>
      </w:r>
      <w:r>
        <w:rPr>
          <w:spacing w:val="53"/>
        </w:rPr>
        <w:t> </w:t>
      </w:r>
      <w:r>
        <w:rPr/>
        <w:t>408</w:t>
      </w:r>
      <w:r>
        <w:rPr>
          <w:spacing w:val="52"/>
        </w:rPr>
        <w:t> </w:t>
      </w:r>
      <w:r>
        <w:rPr/>
        <w:t>of</w:t>
      </w:r>
      <w:r>
        <w:rPr>
          <w:spacing w:val="56"/>
        </w:rPr>
        <w:t> </w:t>
      </w:r>
      <w:r>
        <w:rPr/>
        <w:t>the</w:t>
      </w:r>
      <w:r>
        <w:rPr>
          <w:spacing w:val="53"/>
        </w:rPr>
        <w:t> </w:t>
      </w:r>
      <w:r>
        <w:rPr/>
        <w:t>Act</w:t>
      </w:r>
      <w:r>
        <w:rPr>
          <w:spacing w:val="52"/>
        </w:rPr>
        <w:t> </w:t>
      </w:r>
      <w:r>
        <w:rPr/>
        <w:t>provides</w:t>
      </w:r>
      <w:r>
        <w:rPr>
          <w:spacing w:val="53"/>
        </w:rPr>
        <w:t> </w:t>
      </w:r>
      <w:r>
        <w:rPr/>
        <w:t>circumstances</w:t>
      </w:r>
      <w:r>
        <w:rPr>
          <w:spacing w:val="53"/>
        </w:rPr>
        <w:t> </w:t>
      </w:r>
      <w:r>
        <w:rPr/>
        <w:t>in</w:t>
      </w:r>
      <w:r>
        <w:rPr>
          <w:spacing w:val="53"/>
        </w:rPr>
        <w:t> </w:t>
      </w:r>
      <w:r>
        <w:rPr/>
        <w:t>which</w:t>
      </w:r>
      <w:r>
        <w:rPr>
          <w:spacing w:val="53"/>
        </w:rPr>
        <w:t> </w:t>
      </w:r>
      <w:r>
        <w:rPr/>
        <w:t>a</w:t>
      </w:r>
      <w:r>
        <w:rPr>
          <w:spacing w:val="55"/>
        </w:rPr>
        <w:t> </w:t>
      </w:r>
      <w:r>
        <w:rPr/>
        <w:t>company</w:t>
      </w:r>
      <w:r>
        <w:rPr>
          <w:spacing w:val="51"/>
        </w:rPr>
        <w:t> </w:t>
      </w:r>
      <w:r>
        <w:rPr/>
        <w:t>may</w:t>
      </w:r>
      <w:r>
        <w:rPr>
          <w:spacing w:val="54"/>
        </w:rPr>
        <w:t> </w:t>
      </w:r>
      <w:r>
        <w:rPr/>
        <w:t>be</w:t>
      </w:r>
      <w:r>
        <w:rPr>
          <w:spacing w:val="-62"/>
        </w:rPr>
        <w:t> </w:t>
      </w:r>
      <w:r>
        <w:rPr/>
        <w:t>compulsorily</w:t>
      </w:r>
      <w:r>
        <w:rPr>
          <w:spacing w:val="-6"/>
        </w:rPr>
        <w:t> </w:t>
      </w:r>
      <w:r>
        <w:rPr/>
        <w:t>wound</w:t>
      </w:r>
      <w:r>
        <w:rPr>
          <w:spacing w:val="-1"/>
        </w:rPr>
        <w:t> </w:t>
      </w:r>
      <w:r>
        <w:rPr/>
        <w:t>up</w:t>
      </w:r>
      <w:r>
        <w:rPr>
          <w:spacing w:val="-1"/>
        </w:rPr>
        <w:t> </w:t>
      </w:r>
      <w:r>
        <w:rPr/>
        <w:t>as</w:t>
      </w:r>
      <w:r>
        <w:rPr>
          <w:spacing w:val="-1"/>
        </w:rPr>
        <w:t> </w:t>
      </w:r>
      <w:r>
        <w:rPr/>
        <w:t>follows:-</w:t>
      </w:r>
    </w:p>
    <w:p>
      <w:pPr>
        <w:pStyle w:val="ListParagraph"/>
        <w:numPr>
          <w:ilvl w:val="0"/>
          <w:numId w:val="32"/>
        </w:numPr>
        <w:tabs>
          <w:tab w:pos="881" w:val="left" w:leader="none"/>
        </w:tabs>
        <w:spacing w:line="480" w:lineRule="auto" w:before="0" w:after="0"/>
        <w:ind w:left="880" w:right="181" w:hanging="360"/>
        <w:jc w:val="left"/>
        <w:rPr>
          <w:sz w:val="26"/>
        </w:rPr>
      </w:pPr>
      <w:r>
        <w:rPr>
          <w:sz w:val="26"/>
        </w:rPr>
        <w:t>the</w:t>
      </w:r>
      <w:r>
        <w:rPr>
          <w:spacing w:val="10"/>
          <w:sz w:val="26"/>
        </w:rPr>
        <w:t> </w:t>
      </w:r>
      <w:r>
        <w:rPr>
          <w:sz w:val="26"/>
        </w:rPr>
        <w:t>company</w:t>
      </w:r>
      <w:r>
        <w:rPr>
          <w:spacing w:val="6"/>
          <w:sz w:val="26"/>
        </w:rPr>
        <w:t> </w:t>
      </w:r>
      <w:r>
        <w:rPr>
          <w:sz w:val="26"/>
        </w:rPr>
        <w:t>has</w:t>
      </w:r>
      <w:r>
        <w:rPr>
          <w:spacing w:val="11"/>
          <w:sz w:val="26"/>
        </w:rPr>
        <w:t> </w:t>
      </w:r>
      <w:r>
        <w:rPr>
          <w:sz w:val="26"/>
        </w:rPr>
        <w:t>by</w:t>
      </w:r>
      <w:r>
        <w:rPr>
          <w:spacing w:val="6"/>
          <w:sz w:val="26"/>
        </w:rPr>
        <w:t> </w:t>
      </w:r>
      <w:r>
        <w:rPr>
          <w:sz w:val="26"/>
        </w:rPr>
        <w:t>special</w:t>
      </w:r>
      <w:r>
        <w:rPr>
          <w:spacing w:val="10"/>
          <w:sz w:val="26"/>
        </w:rPr>
        <w:t> </w:t>
      </w:r>
      <w:r>
        <w:rPr>
          <w:sz w:val="26"/>
        </w:rPr>
        <w:t>resolution</w:t>
      </w:r>
      <w:r>
        <w:rPr>
          <w:spacing w:val="11"/>
          <w:sz w:val="26"/>
        </w:rPr>
        <w:t> </w:t>
      </w:r>
      <w:r>
        <w:rPr>
          <w:sz w:val="26"/>
        </w:rPr>
        <w:t>resolved</w:t>
      </w:r>
      <w:r>
        <w:rPr>
          <w:spacing w:val="11"/>
          <w:sz w:val="26"/>
        </w:rPr>
        <w:t> </w:t>
      </w:r>
      <w:r>
        <w:rPr>
          <w:sz w:val="26"/>
        </w:rPr>
        <w:t>that</w:t>
      </w:r>
      <w:r>
        <w:rPr>
          <w:spacing w:val="11"/>
          <w:sz w:val="26"/>
        </w:rPr>
        <w:t> </w:t>
      </w:r>
      <w:r>
        <w:rPr>
          <w:sz w:val="26"/>
        </w:rPr>
        <w:t>the</w:t>
      </w:r>
      <w:r>
        <w:rPr>
          <w:spacing w:val="11"/>
          <w:sz w:val="26"/>
        </w:rPr>
        <w:t> </w:t>
      </w:r>
      <w:r>
        <w:rPr>
          <w:sz w:val="26"/>
        </w:rPr>
        <w:t>company</w:t>
      </w:r>
      <w:r>
        <w:rPr>
          <w:spacing w:val="5"/>
          <w:sz w:val="26"/>
        </w:rPr>
        <w:t> </w:t>
      </w:r>
      <w:r>
        <w:rPr>
          <w:sz w:val="26"/>
        </w:rPr>
        <w:t>be</w:t>
      </w:r>
      <w:r>
        <w:rPr>
          <w:spacing w:val="11"/>
          <w:sz w:val="26"/>
        </w:rPr>
        <w:t> </w:t>
      </w:r>
      <w:r>
        <w:rPr>
          <w:sz w:val="26"/>
        </w:rPr>
        <w:t>wound</w:t>
      </w:r>
      <w:r>
        <w:rPr>
          <w:spacing w:val="11"/>
          <w:sz w:val="26"/>
        </w:rPr>
        <w:t> </w:t>
      </w:r>
      <w:r>
        <w:rPr>
          <w:sz w:val="26"/>
        </w:rPr>
        <w:t>up</w:t>
      </w:r>
      <w:r>
        <w:rPr>
          <w:spacing w:val="11"/>
          <w:sz w:val="26"/>
        </w:rPr>
        <w:t> </w:t>
      </w:r>
      <w:r>
        <w:rPr>
          <w:sz w:val="26"/>
        </w:rPr>
        <w:t>by</w:t>
      </w:r>
      <w:r>
        <w:rPr>
          <w:spacing w:val="-62"/>
          <w:sz w:val="26"/>
        </w:rPr>
        <w:t> </w:t>
      </w:r>
      <w:r>
        <w:rPr>
          <w:sz w:val="26"/>
        </w:rPr>
        <w:t>the</w:t>
      </w:r>
      <w:r>
        <w:rPr>
          <w:spacing w:val="-2"/>
          <w:sz w:val="26"/>
        </w:rPr>
        <w:t> </w:t>
      </w:r>
      <w:r>
        <w:rPr>
          <w:sz w:val="26"/>
        </w:rPr>
        <w:t>court;</w:t>
      </w:r>
    </w:p>
    <w:p>
      <w:pPr>
        <w:pStyle w:val="ListParagraph"/>
        <w:numPr>
          <w:ilvl w:val="0"/>
          <w:numId w:val="32"/>
        </w:numPr>
        <w:tabs>
          <w:tab w:pos="881" w:val="left" w:leader="none"/>
        </w:tabs>
        <w:spacing w:line="480" w:lineRule="auto" w:before="0" w:after="0"/>
        <w:ind w:left="880" w:right="182" w:hanging="360"/>
        <w:jc w:val="left"/>
        <w:rPr>
          <w:sz w:val="26"/>
        </w:rPr>
      </w:pPr>
      <w:r>
        <w:rPr>
          <w:sz w:val="26"/>
        </w:rPr>
        <w:t>default</w:t>
      </w:r>
      <w:r>
        <w:rPr>
          <w:spacing w:val="5"/>
          <w:sz w:val="26"/>
        </w:rPr>
        <w:t> </w:t>
      </w:r>
      <w:r>
        <w:rPr>
          <w:sz w:val="26"/>
        </w:rPr>
        <w:t>is</w:t>
      </w:r>
      <w:r>
        <w:rPr>
          <w:spacing w:val="5"/>
          <w:sz w:val="26"/>
        </w:rPr>
        <w:t> </w:t>
      </w:r>
      <w:r>
        <w:rPr>
          <w:sz w:val="26"/>
        </w:rPr>
        <w:t>made</w:t>
      </w:r>
      <w:r>
        <w:rPr>
          <w:spacing w:val="6"/>
          <w:sz w:val="26"/>
        </w:rPr>
        <w:t> </w:t>
      </w:r>
      <w:r>
        <w:rPr>
          <w:sz w:val="26"/>
        </w:rPr>
        <w:t>in</w:t>
      </w:r>
      <w:r>
        <w:rPr>
          <w:spacing w:val="5"/>
          <w:sz w:val="26"/>
        </w:rPr>
        <w:t> </w:t>
      </w:r>
      <w:r>
        <w:rPr>
          <w:sz w:val="26"/>
        </w:rPr>
        <w:t>delivering</w:t>
      </w:r>
      <w:r>
        <w:rPr>
          <w:spacing w:val="6"/>
          <w:sz w:val="26"/>
        </w:rPr>
        <w:t> </w:t>
      </w:r>
      <w:r>
        <w:rPr>
          <w:sz w:val="26"/>
        </w:rPr>
        <w:t>the</w:t>
      </w:r>
      <w:r>
        <w:rPr>
          <w:spacing w:val="5"/>
          <w:sz w:val="26"/>
        </w:rPr>
        <w:t> </w:t>
      </w:r>
      <w:r>
        <w:rPr>
          <w:sz w:val="26"/>
        </w:rPr>
        <w:t>statutory</w:t>
      </w:r>
      <w:r>
        <w:rPr>
          <w:spacing w:val="-2"/>
          <w:sz w:val="26"/>
        </w:rPr>
        <w:t> </w:t>
      </w:r>
      <w:r>
        <w:rPr>
          <w:sz w:val="26"/>
        </w:rPr>
        <w:t>report</w:t>
      </w:r>
      <w:r>
        <w:rPr>
          <w:spacing w:val="6"/>
          <w:sz w:val="26"/>
        </w:rPr>
        <w:t> </w:t>
      </w:r>
      <w:r>
        <w:rPr>
          <w:sz w:val="26"/>
        </w:rPr>
        <w:t>to</w:t>
      </w:r>
      <w:r>
        <w:rPr>
          <w:spacing w:val="5"/>
          <w:sz w:val="26"/>
        </w:rPr>
        <w:t> </w:t>
      </w:r>
      <w:r>
        <w:rPr>
          <w:sz w:val="26"/>
        </w:rPr>
        <w:t>Corporate</w:t>
      </w:r>
      <w:r>
        <w:rPr>
          <w:spacing w:val="6"/>
          <w:sz w:val="26"/>
        </w:rPr>
        <w:t> </w:t>
      </w:r>
      <w:r>
        <w:rPr>
          <w:sz w:val="26"/>
        </w:rPr>
        <w:t>Affairs</w:t>
      </w:r>
      <w:r>
        <w:rPr>
          <w:spacing w:val="5"/>
          <w:sz w:val="26"/>
        </w:rPr>
        <w:t> </w:t>
      </w:r>
      <w:r>
        <w:rPr>
          <w:sz w:val="26"/>
        </w:rPr>
        <w:t>Commission</w:t>
      </w:r>
      <w:r>
        <w:rPr>
          <w:spacing w:val="-62"/>
          <w:sz w:val="26"/>
        </w:rPr>
        <w:t> </w:t>
      </w:r>
      <w:r>
        <w:rPr>
          <w:sz w:val="26"/>
        </w:rPr>
        <w:t>or</w:t>
      </w:r>
      <w:r>
        <w:rPr>
          <w:spacing w:val="-1"/>
          <w:sz w:val="26"/>
        </w:rPr>
        <w:t> </w:t>
      </w:r>
      <w:r>
        <w:rPr>
          <w:sz w:val="26"/>
        </w:rPr>
        <w:t>in</w:t>
      </w:r>
      <w:r>
        <w:rPr>
          <w:spacing w:val="-1"/>
          <w:sz w:val="26"/>
        </w:rPr>
        <w:t> </w:t>
      </w:r>
      <w:r>
        <w:rPr>
          <w:sz w:val="26"/>
        </w:rPr>
        <w:t>holding</w:t>
      </w:r>
      <w:r>
        <w:rPr>
          <w:spacing w:val="-2"/>
          <w:sz w:val="26"/>
        </w:rPr>
        <w:t> </w:t>
      </w:r>
      <w:r>
        <w:rPr>
          <w:sz w:val="26"/>
        </w:rPr>
        <w:t>the</w:t>
      </w:r>
      <w:r>
        <w:rPr>
          <w:spacing w:val="-1"/>
          <w:sz w:val="26"/>
        </w:rPr>
        <w:t> </w:t>
      </w:r>
      <w:r>
        <w:rPr>
          <w:sz w:val="26"/>
        </w:rPr>
        <w:t>statutory</w:t>
      </w:r>
      <w:r>
        <w:rPr>
          <w:spacing w:val="-4"/>
          <w:sz w:val="26"/>
        </w:rPr>
        <w:t> </w:t>
      </w:r>
      <w:r>
        <w:rPr>
          <w:sz w:val="26"/>
        </w:rPr>
        <w:t>meeting.</w:t>
      </w:r>
    </w:p>
    <w:p>
      <w:pPr>
        <w:pStyle w:val="ListParagraph"/>
        <w:numPr>
          <w:ilvl w:val="0"/>
          <w:numId w:val="32"/>
        </w:numPr>
        <w:tabs>
          <w:tab w:pos="881" w:val="left" w:leader="none"/>
        </w:tabs>
        <w:spacing w:line="240" w:lineRule="auto" w:before="0" w:after="0"/>
        <w:ind w:left="880" w:right="0" w:hanging="361"/>
        <w:jc w:val="left"/>
        <w:rPr>
          <w:sz w:val="26"/>
        </w:rPr>
      </w:pPr>
      <w:r>
        <w:rPr>
          <w:sz w:val="26"/>
        </w:rPr>
        <w:t>the</w:t>
      </w:r>
      <w:r>
        <w:rPr>
          <w:spacing w:val="-3"/>
          <w:sz w:val="26"/>
        </w:rPr>
        <w:t> </w:t>
      </w:r>
      <w:r>
        <w:rPr>
          <w:sz w:val="26"/>
        </w:rPr>
        <w:t>number</w:t>
      </w:r>
      <w:r>
        <w:rPr>
          <w:spacing w:val="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members</w:t>
      </w:r>
      <w:r>
        <w:rPr>
          <w:spacing w:val="-2"/>
          <w:sz w:val="26"/>
        </w:rPr>
        <w:t> </w:t>
      </w:r>
      <w:r>
        <w:rPr>
          <w:sz w:val="26"/>
        </w:rPr>
        <w:t>is</w:t>
      </w:r>
      <w:r>
        <w:rPr>
          <w:spacing w:val="-2"/>
          <w:sz w:val="26"/>
        </w:rPr>
        <w:t> </w:t>
      </w:r>
      <w:r>
        <w:rPr>
          <w:sz w:val="26"/>
        </w:rPr>
        <w:t>reducing</w:t>
      </w:r>
      <w:r>
        <w:rPr>
          <w:spacing w:val="-3"/>
          <w:sz w:val="26"/>
        </w:rPr>
        <w:t> </w:t>
      </w:r>
      <w:r>
        <w:rPr>
          <w:sz w:val="26"/>
        </w:rPr>
        <w:t>below</w:t>
      </w:r>
      <w:r>
        <w:rPr>
          <w:spacing w:val="1"/>
          <w:sz w:val="26"/>
        </w:rPr>
        <w:t> </w:t>
      </w:r>
      <w:r>
        <w:rPr>
          <w:sz w:val="26"/>
        </w:rPr>
        <w:t>two;</w:t>
      </w:r>
    </w:p>
    <w:p>
      <w:pPr>
        <w:pStyle w:val="BodyText"/>
      </w:pPr>
    </w:p>
    <w:p>
      <w:pPr>
        <w:pStyle w:val="ListParagraph"/>
        <w:numPr>
          <w:ilvl w:val="0"/>
          <w:numId w:val="32"/>
        </w:numPr>
        <w:tabs>
          <w:tab w:pos="881" w:val="left" w:leader="none"/>
        </w:tabs>
        <w:spacing w:line="240" w:lineRule="auto" w:before="1" w:after="0"/>
        <w:ind w:left="880" w:right="0" w:hanging="361"/>
        <w:jc w:val="left"/>
        <w:rPr>
          <w:sz w:val="26"/>
        </w:rPr>
      </w:pPr>
      <w:r>
        <w:rPr>
          <w:sz w:val="26"/>
        </w:rPr>
        <w:t>the</w:t>
      </w:r>
      <w:r>
        <w:rPr>
          <w:spacing w:val="-2"/>
          <w:sz w:val="26"/>
        </w:rPr>
        <w:t> </w:t>
      </w:r>
      <w:r>
        <w:rPr>
          <w:sz w:val="26"/>
        </w:rPr>
        <w:t>company</w:t>
      </w:r>
      <w:r>
        <w:rPr>
          <w:spacing w:val="-4"/>
          <w:sz w:val="26"/>
        </w:rPr>
        <w:t> </w:t>
      </w:r>
      <w:r>
        <w:rPr>
          <w:sz w:val="26"/>
        </w:rPr>
        <w:t>is</w:t>
      </w:r>
      <w:r>
        <w:rPr>
          <w:spacing w:val="-1"/>
          <w:sz w:val="26"/>
        </w:rPr>
        <w:t> </w:t>
      </w:r>
      <w:r>
        <w:rPr>
          <w:sz w:val="26"/>
        </w:rPr>
        <w:t>unable</w:t>
      </w:r>
      <w:r>
        <w:rPr>
          <w:spacing w:val="1"/>
          <w:sz w:val="26"/>
        </w:rPr>
        <w:t> </w:t>
      </w:r>
      <w:r>
        <w:rPr>
          <w:sz w:val="26"/>
        </w:rPr>
        <w:t>to</w:t>
      </w:r>
      <w:r>
        <w:rPr>
          <w:spacing w:val="-1"/>
          <w:sz w:val="26"/>
        </w:rPr>
        <w:t> </w:t>
      </w:r>
      <w:r>
        <w:rPr>
          <w:sz w:val="26"/>
        </w:rPr>
        <w:t>pay</w:t>
      </w:r>
      <w:r>
        <w:rPr>
          <w:spacing w:val="-6"/>
          <w:sz w:val="26"/>
        </w:rPr>
        <w:t> </w:t>
      </w:r>
      <w:r>
        <w:rPr>
          <w:sz w:val="26"/>
        </w:rPr>
        <w:t>its</w:t>
      </w:r>
      <w:r>
        <w:rPr>
          <w:spacing w:val="-1"/>
          <w:sz w:val="26"/>
        </w:rPr>
        <w:t> </w:t>
      </w:r>
      <w:r>
        <w:rPr>
          <w:sz w:val="26"/>
        </w:rPr>
        <w:t>debts;</w:t>
      </w:r>
    </w:p>
    <w:p>
      <w:pPr>
        <w:pStyle w:val="BodyText"/>
        <w:spacing w:before="11"/>
        <w:rPr>
          <w:sz w:val="25"/>
        </w:rPr>
      </w:pPr>
    </w:p>
    <w:p>
      <w:pPr>
        <w:pStyle w:val="ListParagraph"/>
        <w:numPr>
          <w:ilvl w:val="0"/>
          <w:numId w:val="32"/>
        </w:numPr>
        <w:tabs>
          <w:tab w:pos="881" w:val="left" w:leader="none"/>
        </w:tabs>
        <w:spacing w:line="480" w:lineRule="auto" w:before="0" w:after="0"/>
        <w:ind w:left="880" w:right="186" w:hanging="360"/>
        <w:jc w:val="left"/>
        <w:rPr>
          <w:sz w:val="26"/>
        </w:rPr>
      </w:pPr>
      <w:r>
        <w:rPr>
          <w:sz w:val="26"/>
        </w:rPr>
        <w:t>the</w:t>
      </w:r>
      <w:r>
        <w:rPr>
          <w:spacing w:val="13"/>
          <w:sz w:val="26"/>
        </w:rPr>
        <w:t> </w:t>
      </w:r>
      <w:r>
        <w:rPr>
          <w:sz w:val="26"/>
        </w:rPr>
        <w:t>court</w:t>
      </w:r>
      <w:r>
        <w:rPr>
          <w:spacing w:val="14"/>
          <w:sz w:val="26"/>
        </w:rPr>
        <w:t> </w:t>
      </w:r>
      <w:r>
        <w:rPr>
          <w:sz w:val="26"/>
        </w:rPr>
        <w:t>is</w:t>
      </w:r>
      <w:r>
        <w:rPr>
          <w:spacing w:val="12"/>
          <w:sz w:val="26"/>
        </w:rPr>
        <w:t> </w:t>
      </w:r>
      <w:r>
        <w:rPr>
          <w:sz w:val="26"/>
        </w:rPr>
        <w:t>of</w:t>
      </w:r>
      <w:r>
        <w:rPr>
          <w:spacing w:val="16"/>
          <w:sz w:val="26"/>
        </w:rPr>
        <w:t> </w:t>
      </w:r>
      <w:r>
        <w:rPr>
          <w:sz w:val="26"/>
        </w:rPr>
        <w:t>the</w:t>
      </w:r>
      <w:r>
        <w:rPr>
          <w:spacing w:val="14"/>
          <w:sz w:val="26"/>
        </w:rPr>
        <w:t> </w:t>
      </w:r>
      <w:r>
        <w:rPr>
          <w:sz w:val="26"/>
        </w:rPr>
        <w:t>opinion</w:t>
      </w:r>
      <w:r>
        <w:rPr>
          <w:spacing w:val="12"/>
          <w:sz w:val="26"/>
        </w:rPr>
        <w:t> </w:t>
      </w:r>
      <w:r>
        <w:rPr>
          <w:sz w:val="26"/>
        </w:rPr>
        <w:t>that</w:t>
      </w:r>
      <w:r>
        <w:rPr>
          <w:spacing w:val="14"/>
          <w:sz w:val="26"/>
        </w:rPr>
        <w:t> </w:t>
      </w:r>
      <w:r>
        <w:rPr>
          <w:sz w:val="26"/>
        </w:rPr>
        <w:t>it</w:t>
      </w:r>
      <w:r>
        <w:rPr>
          <w:spacing w:val="13"/>
          <w:sz w:val="26"/>
        </w:rPr>
        <w:t> </w:t>
      </w:r>
      <w:r>
        <w:rPr>
          <w:sz w:val="26"/>
        </w:rPr>
        <w:t>is</w:t>
      </w:r>
      <w:r>
        <w:rPr>
          <w:spacing w:val="12"/>
          <w:sz w:val="26"/>
        </w:rPr>
        <w:t> </w:t>
      </w:r>
      <w:r>
        <w:rPr>
          <w:sz w:val="26"/>
        </w:rPr>
        <w:t>just</w:t>
      </w:r>
      <w:r>
        <w:rPr>
          <w:spacing w:val="13"/>
          <w:sz w:val="26"/>
        </w:rPr>
        <w:t> </w:t>
      </w:r>
      <w:r>
        <w:rPr>
          <w:sz w:val="26"/>
        </w:rPr>
        <w:t>and</w:t>
      </w:r>
      <w:r>
        <w:rPr>
          <w:spacing w:val="16"/>
          <w:sz w:val="26"/>
        </w:rPr>
        <w:t> </w:t>
      </w:r>
      <w:r>
        <w:rPr>
          <w:sz w:val="26"/>
        </w:rPr>
        <w:t>equitable</w:t>
      </w:r>
      <w:r>
        <w:rPr>
          <w:spacing w:val="13"/>
          <w:sz w:val="26"/>
        </w:rPr>
        <w:t> </w:t>
      </w:r>
      <w:r>
        <w:rPr>
          <w:sz w:val="26"/>
        </w:rPr>
        <w:t>that</w:t>
      </w:r>
      <w:r>
        <w:rPr>
          <w:spacing w:val="14"/>
          <w:sz w:val="26"/>
        </w:rPr>
        <w:t> </w:t>
      </w:r>
      <w:r>
        <w:rPr>
          <w:sz w:val="26"/>
        </w:rPr>
        <w:t>the</w:t>
      </w:r>
      <w:r>
        <w:rPr>
          <w:spacing w:val="15"/>
          <w:sz w:val="26"/>
        </w:rPr>
        <w:t> </w:t>
      </w:r>
      <w:r>
        <w:rPr>
          <w:sz w:val="26"/>
        </w:rPr>
        <w:t>company</w:t>
      </w:r>
      <w:r>
        <w:rPr>
          <w:spacing w:val="11"/>
          <w:sz w:val="26"/>
        </w:rPr>
        <w:t> </w:t>
      </w:r>
      <w:r>
        <w:rPr>
          <w:sz w:val="26"/>
        </w:rPr>
        <w:t>should</w:t>
      </w:r>
      <w:r>
        <w:rPr>
          <w:spacing w:val="14"/>
          <w:sz w:val="26"/>
        </w:rPr>
        <w:t> </w:t>
      </w:r>
      <w:r>
        <w:rPr>
          <w:sz w:val="26"/>
        </w:rPr>
        <w:t>be</w:t>
      </w:r>
      <w:r>
        <w:rPr>
          <w:spacing w:val="-62"/>
          <w:sz w:val="26"/>
        </w:rPr>
        <w:t> </w:t>
      </w:r>
      <w:r>
        <w:rPr>
          <w:sz w:val="26"/>
        </w:rPr>
        <w:t>wound</w:t>
      </w:r>
      <w:r>
        <w:rPr>
          <w:spacing w:val="-2"/>
          <w:sz w:val="26"/>
        </w:rPr>
        <w:t> </w:t>
      </w:r>
      <w:r>
        <w:rPr>
          <w:sz w:val="26"/>
        </w:rPr>
        <w:t>up.</w:t>
      </w:r>
    </w:p>
    <w:p>
      <w:pPr>
        <w:spacing w:after="0" w:line="480" w:lineRule="auto"/>
        <w:jc w:val="left"/>
        <w:rPr>
          <w:sz w:val="26"/>
        </w:rPr>
        <w:sectPr>
          <w:pgSz w:w="12240" w:h="15840"/>
          <w:pgMar w:header="0" w:footer="988" w:top="1360" w:bottom="1260" w:left="1280" w:right="1260"/>
        </w:sectPr>
      </w:pPr>
    </w:p>
    <w:p>
      <w:pPr>
        <w:pStyle w:val="BodyText"/>
        <w:spacing w:before="72"/>
        <w:ind w:left="520"/>
        <w:jc w:val="both"/>
      </w:pPr>
      <w:r>
        <w:rPr/>
        <w:t>The</w:t>
      </w:r>
      <w:r>
        <w:rPr>
          <w:spacing w:val="-1"/>
        </w:rPr>
        <w:t> </w:t>
      </w:r>
      <w:r>
        <w:rPr/>
        <w:t>application</w:t>
      </w:r>
      <w:r>
        <w:rPr>
          <w:spacing w:val="1"/>
        </w:rPr>
        <w:t> </w:t>
      </w:r>
      <w:r>
        <w:rPr/>
        <w:t>may</w:t>
      </w:r>
      <w:r>
        <w:rPr>
          <w:spacing w:val="-3"/>
        </w:rPr>
        <w:t> </w:t>
      </w:r>
      <w:r>
        <w:rPr/>
        <w:t>be</w:t>
      </w:r>
      <w:r>
        <w:rPr>
          <w:spacing w:val="1"/>
        </w:rPr>
        <w:t> </w:t>
      </w:r>
      <w:r>
        <w:rPr/>
        <w:t>made</w:t>
      </w:r>
      <w:r>
        <w:rPr>
          <w:spacing w:val="-1"/>
        </w:rPr>
        <w:t> </w:t>
      </w:r>
      <w:r>
        <w:rPr/>
        <w:t>by</w:t>
      </w:r>
      <w:r>
        <w:rPr>
          <w:spacing w:val="-6"/>
        </w:rPr>
        <w:t> </w:t>
      </w:r>
      <w:r>
        <w:rPr/>
        <w:t>any</w:t>
      </w:r>
      <w:r>
        <w:rPr>
          <w:spacing w:val="-3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following:-</w:t>
      </w:r>
    </w:p>
    <w:p>
      <w:pPr>
        <w:pStyle w:val="BodyText"/>
      </w:pPr>
    </w:p>
    <w:p>
      <w:pPr>
        <w:pStyle w:val="ListParagraph"/>
        <w:numPr>
          <w:ilvl w:val="1"/>
          <w:numId w:val="32"/>
        </w:numPr>
        <w:tabs>
          <w:tab w:pos="1241" w:val="left" w:leader="none"/>
        </w:tabs>
        <w:spacing w:line="240" w:lineRule="auto" w:before="0" w:after="0"/>
        <w:ind w:left="1240" w:right="0" w:hanging="361"/>
        <w:jc w:val="left"/>
        <w:rPr>
          <w:sz w:val="26"/>
        </w:rPr>
      </w:pPr>
      <w:r>
        <w:rPr>
          <w:sz w:val="26"/>
        </w:rPr>
        <w:t>the</w:t>
      </w:r>
      <w:r>
        <w:rPr>
          <w:spacing w:val="-3"/>
          <w:sz w:val="26"/>
        </w:rPr>
        <w:t> </w:t>
      </w:r>
      <w:r>
        <w:rPr>
          <w:sz w:val="26"/>
        </w:rPr>
        <w:t>Company;</w:t>
      </w:r>
    </w:p>
    <w:p>
      <w:pPr>
        <w:pStyle w:val="BodyText"/>
      </w:pPr>
    </w:p>
    <w:p>
      <w:pPr>
        <w:pStyle w:val="ListParagraph"/>
        <w:numPr>
          <w:ilvl w:val="1"/>
          <w:numId w:val="32"/>
        </w:numPr>
        <w:tabs>
          <w:tab w:pos="1241" w:val="left" w:leader="none"/>
        </w:tabs>
        <w:spacing w:line="240" w:lineRule="auto" w:before="0" w:after="0"/>
        <w:ind w:left="1240" w:right="0" w:hanging="361"/>
        <w:jc w:val="left"/>
        <w:rPr>
          <w:sz w:val="26"/>
        </w:rPr>
      </w:pPr>
      <w:r>
        <w:rPr>
          <w:sz w:val="26"/>
        </w:rPr>
        <w:t>a</w:t>
      </w:r>
      <w:r>
        <w:rPr>
          <w:spacing w:val="-2"/>
          <w:sz w:val="26"/>
        </w:rPr>
        <w:t> </w:t>
      </w:r>
      <w:r>
        <w:rPr>
          <w:sz w:val="26"/>
        </w:rPr>
        <w:t>creditor,</w:t>
      </w:r>
      <w:r>
        <w:rPr>
          <w:spacing w:val="-2"/>
          <w:sz w:val="26"/>
        </w:rPr>
        <w:t> </w:t>
      </w:r>
      <w:r>
        <w:rPr>
          <w:sz w:val="26"/>
        </w:rPr>
        <w:t>including</w:t>
      </w:r>
      <w:r>
        <w:rPr>
          <w:spacing w:val="-1"/>
          <w:sz w:val="26"/>
        </w:rPr>
        <w:t> </w:t>
      </w:r>
      <w:r>
        <w:rPr>
          <w:sz w:val="26"/>
        </w:rPr>
        <w:t>a</w:t>
      </w:r>
      <w:r>
        <w:rPr>
          <w:spacing w:val="1"/>
          <w:sz w:val="26"/>
        </w:rPr>
        <w:t> </w:t>
      </w:r>
      <w:r>
        <w:rPr>
          <w:sz w:val="26"/>
        </w:rPr>
        <w:t>contingent or</w:t>
      </w:r>
      <w:r>
        <w:rPr>
          <w:spacing w:val="-3"/>
          <w:sz w:val="26"/>
        </w:rPr>
        <w:t> </w:t>
      </w:r>
      <w:r>
        <w:rPr>
          <w:sz w:val="26"/>
        </w:rPr>
        <w:t>prospective</w:t>
      </w:r>
      <w:r>
        <w:rPr>
          <w:spacing w:val="-2"/>
          <w:sz w:val="26"/>
        </w:rPr>
        <w:t> </w:t>
      </w:r>
      <w:r>
        <w:rPr>
          <w:sz w:val="26"/>
        </w:rPr>
        <w:t>creditor</w:t>
      </w:r>
      <w:r>
        <w:rPr>
          <w:spacing w:val="-2"/>
          <w:sz w:val="26"/>
        </w:rPr>
        <w:t> </w:t>
      </w:r>
      <w:r>
        <w:rPr>
          <w:sz w:val="26"/>
        </w:rPr>
        <w:t>of the</w:t>
      </w:r>
      <w:r>
        <w:rPr>
          <w:spacing w:val="-2"/>
          <w:sz w:val="26"/>
        </w:rPr>
        <w:t> </w:t>
      </w:r>
      <w:r>
        <w:rPr>
          <w:sz w:val="26"/>
        </w:rPr>
        <w:t>company;</w:t>
      </w:r>
    </w:p>
    <w:p>
      <w:pPr>
        <w:pStyle w:val="BodyText"/>
        <w:spacing w:before="11"/>
        <w:rPr>
          <w:sz w:val="25"/>
        </w:rPr>
      </w:pPr>
    </w:p>
    <w:p>
      <w:pPr>
        <w:pStyle w:val="ListParagraph"/>
        <w:numPr>
          <w:ilvl w:val="1"/>
          <w:numId w:val="32"/>
        </w:numPr>
        <w:tabs>
          <w:tab w:pos="1305" w:val="left" w:leader="none"/>
          <w:tab w:pos="1306" w:val="left" w:leader="none"/>
        </w:tabs>
        <w:spacing w:line="240" w:lineRule="auto" w:before="0" w:after="0"/>
        <w:ind w:left="1305" w:right="0" w:hanging="426"/>
        <w:jc w:val="left"/>
        <w:rPr>
          <w:sz w:val="26"/>
        </w:rPr>
      </w:pPr>
      <w:r>
        <w:rPr>
          <w:sz w:val="26"/>
        </w:rPr>
        <w:t>the</w:t>
      </w:r>
      <w:r>
        <w:rPr>
          <w:spacing w:val="-2"/>
          <w:sz w:val="26"/>
        </w:rPr>
        <w:t> </w:t>
      </w:r>
      <w:r>
        <w:rPr>
          <w:sz w:val="26"/>
        </w:rPr>
        <w:t>Official</w:t>
      </w:r>
      <w:r>
        <w:rPr>
          <w:spacing w:val="-2"/>
          <w:sz w:val="26"/>
        </w:rPr>
        <w:t> </w:t>
      </w:r>
      <w:r>
        <w:rPr>
          <w:sz w:val="26"/>
        </w:rPr>
        <w:t>receiver;</w:t>
      </w:r>
    </w:p>
    <w:p>
      <w:pPr>
        <w:pStyle w:val="BodyText"/>
        <w:spacing w:before="2"/>
      </w:pPr>
    </w:p>
    <w:p>
      <w:pPr>
        <w:pStyle w:val="ListParagraph"/>
        <w:numPr>
          <w:ilvl w:val="1"/>
          <w:numId w:val="32"/>
        </w:numPr>
        <w:tabs>
          <w:tab w:pos="1241" w:val="left" w:leader="none"/>
        </w:tabs>
        <w:spacing w:line="240" w:lineRule="auto" w:before="0" w:after="0"/>
        <w:ind w:left="1240" w:right="0" w:hanging="361"/>
        <w:jc w:val="left"/>
        <w:rPr>
          <w:sz w:val="26"/>
        </w:rPr>
      </w:pPr>
      <w:r>
        <w:rPr>
          <w:sz w:val="26"/>
        </w:rPr>
        <w:t>A</w:t>
      </w:r>
      <w:r>
        <w:rPr>
          <w:spacing w:val="-4"/>
          <w:sz w:val="26"/>
        </w:rPr>
        <w:t> </w:t>
      </w:r>
      <w:r>
        <w:rPr>
          <w:sz w:val="26"/>
        </w:rPr>
        <w:t>contributory;</w:t>
      </w:r>
    </w:p>
    <w:p>
      <w:pPr>
        <w:pStyle w:val="BodyText"/>
      </w:pPr>
    </w:p>
    <w:p>
      <w:pPr>
        <w:pStyle w:val="ListParagraph"/>
        <w:numPr>
          <w:ilvl w:val="1"/>
          <w:numId w:val="32"/>
        </w:numPr>
        <w:tabs>
          <w:tab w:pos="1241" w:val="left" w:leader="none"/>
        </w:tabs>
        <w:spacing w:line="480" w:lineRule="auto" w:before="0" w:after="0"/>
        <w:ind w:left="1240" w:right="185" w:hanging="360"/>
        <w:jc w:val="left"/>
        <w:rPr>
          <w:sz w:val="26"/>
        </w:rPr>
      </w:pPr>
      <w:r>
        <w:rPr>
          <w:sz w:val="26"/>
        </w:rPr>
        <w:t>A</w:t>
      </w:r>
      <w:r>
        <w:rPr>
          <w:spacing w:val="27"/>
          <w:sz w:val="26"/>
        </w:rPr>
        <w:t> </w:t>
      </w:r>
      <w:r>
        <w:rPr>
          <w:sz w:val="26"/>
        </w:rPr>
        <w:t>trustee</w:t>
      </w:r>
      <w:r>
        <w:rPr>
          <w:spacing w:val="30"/>
          <w:sz w:val="26"/>
        </w:rPr>
        <w:t> </w:t>
      </w:r>
      <w:r>
        <w:rPr>
          <w:sz w:val="26"/>
        </w:rPr>
        <w:t>in</w:t>
      </w:r>
      <w:r>
        <w:rPr>
          <w:spacing w:val="28"/>
          <w:sz w:val="26"/>
        </w:rPr>
        <w:t> </w:t>
      </w:r>
      <w:r>
        <w:rPr>
          <w:sz w:val="26"/>
        </w:rPr>
        <w:t>bank</w:t>
      </w:r>
      <w:r>
        <w:rPr>
          <w:spacing w:val="27"/>
          <w:sz w:val="26"/>
        </w:rPr>
        <w:t> </w:t>
      </w:r>
      <w:r>
        <w:rPr>
          <w:sz w:val="26"/>
        </w:rPr>
        <w:t>bankruptcy</w:t>
      </w:r>
      <w:r>
        <w:rPr>
          <w:spacing w:val="23"/>
          <w:sz w:val="26"/>
        </w:rPr>
        <w:t> </w:t>
      </w:r>
      <w:r>
        <w:rPr>
          <w:sz w:val="26"/>
        </w:rPr>
        <w:t>to,</w:t>
      </w:r>
      <w:r>
        <w:rPr>
          <w:spacing w:val="28"/>
          <w:sz w:val="26"/>
        </w:rPr>
        <w:t> </w:t>
      </w:r>
      <w:r>
        <w:rPr>
          <w:sz w:val="26"/>
        </w:rPr>
        <w:t>or</w:t>
      </w:r>
      <w:r>
        <w:rPr>
          <w:spacing w:val="29"/>
          <w:sz w:val="26"/>
        </w:rPr>
        <w:t> </w:t>
      </w:r>
      <w:r>
        <w:rPr>
          <w:sz w:val="26"/>
        </w:rPr>
        <w:t>a</w:t>
      </w:r>
      <w:r>
        <w:rPr>
          <w:spacing w:val="28"/>
          <w:sz w:val="26"/>
        </w:rPr>
        <w:t> </w:t>
      </w:r>
      <w:r>
        <w:rPr>
          <w:sz w:val="26"/>
        </w:rPr>
        <w:t>personal</w:t>
      </w:r>
      <w:r>
        <w:rPr>
          <w:spacing w:val="28"/>
          <w:sz w:val="26"/>
        </w:rPr>
        <w:t> </w:t>
      </w:r>
      <w:r>
        <w:rPr>
          <w:sz w:val="26"/>
        </w:rPr>
        <w:t>representative</w:t>
      </w:r>
      <w:r>
        <w:rPr>
          <w:spacing w:val="30"/>
          <w:sz w:val="26"/>
        </w:rPr>
        <w:t> </w:t>
      </w:r>
      <w:r>
        <w:rPr>
          <w:sz w:val="26"/>
        </w:rPr>
        <w:t>of</w:t>
      </w:r>
      <w:r>
        <w:rPr>
          <w:spacing w:val="29"/>
          <w:sz w:val="26"/>
        </w:rPr>
        <w:t> </w:t>
      </w:r>
      <w:r>
        <w:rPr>
          <w:sz w:val="26"/>
        </w:rPr>
        <w:t>a</w:t>
      </w:r>
      <w:r>
        <w:rPr>
          <w:spacing w:val="28"/>
          <w:sz w:val="26"/>
        </w:rPr>
        <w:t> </w:t>
      </w:r>
      <w:r>
        <w:rPr>
          <w:sz w:val="26"/>
        </w:rPr>
        <w:t>creditor</w:t>
      </w:r>
      <w:r>
        <w:rPr>
          <w:spacing w:val="30"/>
          <w:sz w:val="26"/>
        </w:rPr>
        <w:t> </w:t>
      </w:r>
      <w:r>
        <w:rPr>
          <w:sz w:val="26"/>
        </w:rPr>
        <w:t>or</w:t>
      </w:r>
      <w:r>
        <w:rPr>
          <w:spacing w:val="-62"/>
          <w:sz w:val="26"/>
        </w:rPr>
        <w:t> </w:t>
      </w:r>
      <w:r>
        <w:rPr>
          <w:sz w:val="26"/>
        </w:rPr>
        <w:t>contributory;</w:t>
      </w:r>
    </w:p>
    <w:p>
      <w:pPr>
        <w:pStyle w:val="ListParagraph"/>
        <w:numPr>
          <w:ilvl w:val="1"/>
          <w:numId w:val="32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361"/>
        <w:jc w:val="left"/>
        <w:rPr>
          <w:sz w:val="26"/>
        </w:rPr>
      </w:pPr>
      <w:r>
        <w:rPr>
          <w:sz w:val="26"/>
        </w:rPr>
        <w:t>the</w:t>
      </w:r>
      <w:r>
        <w:rPr>
          <w:spacing w:val="-4"/>
          <w:sz w:val="26"/>
        </w:rPr>
        <w:t> </w:t>
      </w:r>
      <w:r>
        <w:rPr>
          <w:sz w:val="26"/>
        </w:rPr>
        <w:t>Corporate</w:t>
      </w:r>
      <w:r>
        <w:rPr>
          <w:spacing w:val="-3"/>
          <w:sz w:val="26"/>
        </w:rPr>
        <w:t> </w:t>
      </w:r>
      <w:r>
        <w:rPr>
          <w:sz w:val="26"/>
        </w:rPr>
        <w:t>Affairs</w:t>
      </w:r>
      <w:r>
        <w:rPr>
          <w:spacing w:val="-4"/>
          <w:sz w:val="26"/>
        </w:rPr>
        <w:t> </w:t>
      </w:r>
      <w:r>
        <w:rPr>
          <w:sz w:val="26"/>
        </w:rPr>
        <w:t>Commission</w:t>
      </w:r>
      <w:r>
        <w:rPr>
          <w:spacing w:val="-3"/>
          <w:sz w:val="26"/>
        </w:rPr>
        <w:t> </w:t>
      </w:r>
      <w:r>
        <w:rPr>
          <w:sz w:val="26"/>
        </w:rPr>
        <w:t>under</w:t>
      </w:r>
      <w:r>
        <w:rPr>
          <w:spacing w:val="-1"/>
          <w:sz w:val="26"/>
        </w:rPr>
        <w:t> </w:t>
      </w:r>
      <w:r>
        <w:rPr>
          <w:b/>
          <w:sz w:val="26"/>
        </w:rPr>
        <w:t>section</w:t>
      </w:r>
      <w:r>
        <w:rPr>
          <w:b/>
          <w:spacing w:val="-3"/>
          <w:sz w:val="26"/>
        </w:rPr>
        <w:t> </w:t>
      </w:r>
      <w:r>
        <w:rPr>
          <w:b/>
          <w:sz w:val="26"/>
        </w:rPr>
        <w:t>323</w:t>
      </w:r>
      <w:r>
        <w:rPr>
          <w:b/>
          <w:spacing w:val="-4"/>
          <w:sz w:val="26"/>
        </w:rPr>
        <w:t> </w:t>
      </w:r>
      <w:r>
        <w:rPr>
          <w:b/>
          <w:sz w:val="26"/>
        </w:rPr>
        <w:t>of</w:t>
      </w:r>
      <w:r>
        <w:rPr>
          <w:b/>
          <w:spacing w:val="-1"/>
          <w:sz w:val="26"/>
        </w:rPr>
        <w:t> </w:t>
      </w:r>
      <w:r>
        <w:rPr>
          <w:b/>
          <w:sz w:val="26"/>
        </w:rPr>
        <w:t>the</w:t>
      </w:r>
      <w:r>
        <w:rPr>
          <w:b/>
          <w:spacing w:val="-4"/>
          <w:sz w:val="26"/>
        </w:rPr>
        <w:t> </w:t>
      </w:r>
      <w:r>
        <w:rPr>
          <w:b/>
          <w:sz w:val="26"/>
        </w:rPr>
        <w:t>Act</w:t>
      </w:r>
      <w:r>
        <w:rPr>
          <w:sz w:val="26"/>
        </w:rPr>
        <w:t>;</w:t>
      </w:r>
    </w:p>
    <w:p>
      <w:pPr>
        <w:pStyle w:val="BodyText"/>
        <w:spacing w:before="11"/>
        <w:rPr>
          <w:sz w:val="25"/>
        </w:rPr>
      </w:pPr>
    </w:p>
    <w:p>
      <w:pPr>
        <w:pStyle w:val="ListParagraph"/>
        <w:numPr>
          <w:ilvl w:val="1"/>
          <w:numId w:val="32"/>
        </w:numPr>
        <w:tabs>
          <w:tab w:pos="1241" w:val="left" w:leader="none"/>
        </w:tabs>
        <w:spacing w:line="240" w:lineRule="auto" w:before="0" w:after="0"/>
        <w:ind w:left="1240" w:right="0" w:hanging="361"/>
        <w:jc w:val="left"/>
        <w:rPr>
          <w:sz w:val="26"/>
        </w:rPr>
      </w:pPr>
      <w:r>
        <w:rPr>
          <w:sz w:val="26"/>
        </w:rPr>
        <w:t>a</w:t>
      </w:r>
      <w:r>
        <w:rPr>
          <w:spacing w:val="-3"/>
          <w:sz w:val="26"/>
        </w:rPr>
        <w:t> </w:t>
      </w:r>
      <w:r>
        <w:rPr>
          <w:sz w:val="26"/>
        </w:rPr>
        <w:t>receiver</w:t>
      </w:r>
      <w:r>
        <w:rPr>
          <w:spacing w:val="-2"/>
          <w:sz w:val="26"/>
        </w:rPr>
        <w:t> </w:t>
      </w:r>
      <w:r>
        <w:rPr>
          <w:sz w:val="26"/>
        </w:rPr>
        <w:t>if authorized by</w:t>
      </w:r>
      <w:r>
        <w:rPr>
          <w:spacing w:val="-4"/>
          <w:sz w:val="26"/>
        </w:rPr>
        <w:t> </w:t>
      </w:r>
      <w:r>
        <w:rPr>
          <w:sz w:val="26"/>
        </w:rPr>
        <w:t>the</w:t>
      </w:r>
      <w:r>
        <w:rPr>
          <w:spacing w:val="-1"/>
          <w:sz w:val="26"/>
        </w:rPr>
        <w:t> </w:t>
      </w:r>
      <w:r>
        <w:rPr>
          <w:sz w:val="26"/>
        </w:rPr>
        <w:t>instrument under</w:t>
      </w:r>
      <w:r>
        <w:rPr>
          <w:spacing w:val="-2"/>
          <w:sz w:val="26"/>
        </w:rPr>
        <w:t> </w:t>
      </w:r>
      <w:r>
        <w:rPr>
          <w:sz w:val="26"/>
        </w:rPr>
        <w:t>which</w:t>
      </w:r>
      <w:r>
        <w:rPr>
          <w:spacing w:val="-3"/>
          <w:sz w:val="26"/>
        </w:rPr>
        <w:t> </w:t>
      </w:r>
      <w:r>
        <w:rPr>
          <w:sz w:val="26"/>
        </w:rPr>
        <w:t>he was</w:t>
      </w:r>
      <w:r>
        <w:rPr>
          <w:spacing w:val="-2"/>
          <w:sz w:val="26"/>
        </w:rPr>
        <w:t> </w:t>
      </w:r>
      <w:r>
        <w:rPr>
          <w:sz w:val="26"/>
        </w:rPr>
        <w:t>appointed;</w:t>
      </w:r>
    </w:p>
    <w:p>
      <w:pPr>
        <w:pStyle w:val="BodyText"/>
        <w:spacing w:before="11"/>
        <w:rPr>
          <w:sz w:val="25"/>
        </w:rPr>
      </w:pPr>
    </w:p>
    <w:p>
      <w:pPr>
        <w:pStyle w:val="ListParagraph"/>
        <w:numPr>
          <w:ilvl w:val="1"/>
          <w:numId w:val="32"/>
        </w:numPr>
        <w:tabs>
          <w:tab w:pos="1241" w:val="left" w:leader="none"/>
        </w:tabs>
        <w:spacing w:line="240" w:lineRule="auto" w:before="0" w:after="0"/>
        <w:ind w:left="1240" w:right="0" w:hanging="361"/>
        <w:jc w:val="left"/>
        <w:rPr>
          <w:sz w:val="26"/>
        </w:rPr>
      </w:pPr>
      <w:r>
        <w:rPr>
          <w:sz w:val="26"/>
        </w:rPr>
        <w:t>by</w:t>
      </w:r>
      <w:r>
        <w:rPr>
          <w:spacing w:val="-4"/>
          <w:sz w:val="26"/>
        </w:rPr>
        <w:t> </w:t>
      </w:r>
      <w:r>
        <w:rPr>
          <w:sz w:val="26"/>
        </w:rPr>
        <w:t>all</w:t>
      </w:r>
      <w:r>
        <w:rPr>
          <w:spacing w:val="-1"/>
          <w:sz w:val="26"/>
        </w:rPr>
        <w:t> </w:t>
      </w:r>
      <w:r>
        <w:rPr>
          <w:sz w:val="26"/>
        </w:rPr>
        <w:t>or</w:t>
      </w:r>
      <w:r>
        <w:rPr>
          <w:spacing w:val="-1"/>
          <w:sz w:val="26"/>
        </w:rPr>
        <w:t> </w:t>
      </w:r>
      <w:r>
        <w:rPr>
          <w:sz w:val="26"/>
        </w:rPr>
        <w:t>any</w:t>
      </w:r>
      <w:r>
        <w:rPr>
          <w:spacing w:val="-3"/>
          <w:sz w:val="26"/>
        </w:rPr>
        <w:t> </w:t>
      </w:r>
      <w:r>
        <w:rPr>
          <w:sz w:val="26"/>
        </w:rPr>
        <w:t>of</w:t>
      </w:r>
      <w:r>
        <w:rPr>
          <w:spacing w:val="2"/>
          <w:sz w:val="26"/>
        </w:rPr>
        <w:t> </w:t>
      </w:r>
      <w:r>
        <w:rPr>
          <w:sz w:val="26"/>
        </w:rPr>
        <w:t>those</w:t>
      </w:r>
      <w:r>
        <w:rPr>
          <w:spacing w:val="-1"/>
          <w:sz w:val="26"/>
        </w:rPr>
        <w:t> </w:t>
      </w:r>
      <w:r>
        <w:rPr>
          <w:sz w:val="26"/>
        </w:rPr>
        <w:t>parties,</w:t>
      </w:r>
      <w:r>
        <w:rPr>
          <w:spacing w:val="-1"/>
          <w:sz w:val="26"/>
        </w:rPr>
        <w:t> </w:t>
      </w:r>
      <w:r>
        <w:rPr>
          <w:sz w:val="26"/>
        </w:rPr>
        <w:t>together or</w:t>
      </w:r>
      <w:r>
        <w:rPr>
          <w:spacing w:val="-1"/>
          <w:sz w:val="26"/>
        </w:rPr>
        <w:t> </w:t>
      </w:r>
      <w:r>
        <w:rPr>
          <w:sz w:val="26"/>
        </w:rPr>
        <w:t>separately</w:t>
      </w:r>
      <w:r>
        <w:rPr>
          <w:spacing w:val="-6"/>
          <w:sz w:val="26"/>
        </w:rPr>
        <w:t> </w:t>
      </w:r>
      <w:r>
        <w:rPr>
          <w:sz w:val="26"/>
        </w:rPr>
        <w:t>.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 w:before="1"/>
        <w:ind w:left="520" w:right="180"/>
        <w:jc w:val="both"/>
      </w:pPr>
      <w:r>
        <w:rPr/>
        <w:t>In winding up of a company by the court the liquidator takes into its custody or under</w:t>
      </w:r>
      <w:r>
        <w:rPr>
          <w:spacing w:val="1"/>
        </w:rPr>
        <w:t> </w:t>
      </w:r>
      <w:r>
        <w:rPr/>
        <w:t>his control, all the property and choses in action which the company is entitled to. The</w:t>
      </w:r>
      <w:r>
        <w:rPr>
          <w:spacing w:val="-62"/>
        </w:rPr>
        <w:t> </w:t>
      </w:r>
      <w:r>
        <w:rPr/>
        <w:t>powers</w:t>
      </w:r>
      <w:r>
        <w:rPr>
          <w:spacing w:val="-2"/>
        </w:rPr>
        <w:t> </w:t>
      </w:r>
      <w:r>
        <w:rPr/>
        <w:t>of</w:t>
      </w:r>
      <w:r>
        <w:rPr>
          <w:spacing w:val="2"/>
        </w:rPr>
        <w:t> </w:t>
      </w:r>
      <w:r>
        <w:rPr/>
        <w:t>the</w:t>
      </w:r>
      <w:r>
        <w:rPr>
          <w:spacing w:val="-1"/>
        </w:rPr>
        <w:t> </w:t>
      </w:r>
      <w:r>
        <w:rPr/>
        <w:t>liquidation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compulsory</w:t>
      </w:r>
      <w:r>
        <w:rPr>
          <w:spacing w:val="-5"/>
        </w:rPr>
        <w:t> </w:t>
      </w:r>
      <w:r>
        <w:rPr/>
        <w:t>winding</w:t>
      </w:r>
      <w:r>
        <w:rPr>
          <w:spacing w:val="-1"/>
        </w:rPr>
        <w:t> </w:t>
      </w:r>
      <w:r>
        <w:rPr/>
        <w:t>up</w:t>
      </w:r>
      <w:r>
        <w:rPr>
          <w:spacing w:val="-1"/>
        </w:rPr>
        <w:t> </w:t>
      </w:r>
      <w:r>
        <w:rPr/>
        <w:t>are</w:t>
      </w:r>
      <w:r>
        <w:rPr>
          <w:spacing w:val="2"/>
        </w:rPr>
        <w:t> </w:t>
      </w:r>
      <w:r>
        <w:rPr/>
        <w:t>as</w:t>
      </w:r>
      <w:r>
        <w:rPr>
          <w:spacing w:val="-1"/>
        </w:rPr>
        <w:t> </w:t>
      </w:r>
      <w:r>
        <w:rPr/>
        <w:t>follows:</w:t>
      </w:r>
    </w:p>
    <w:p>
      <w:pPr>
        <w:pStyle w:val="ListParagraph"/>
        <w:numPr>
          <w:ilvl w:val="0"/>
          <w:numId w:val="33"/>
        </w:numPr>
        <w:tabs>
          <w:tab w:pos="1240" w:val="left" w:leader="none"/>
          <w:tab w:pos="1241" w:val="left" w:leader="none"/>
        </w:tabs>
        <w:spacing w:line="465" w:lineRule="auto" w:before="0" w:after="0"/>
        <w:ind w:left="1240" w:right="136" w:hanging="720"/>
        <w:jc w:val="left"/>
        <w:rPr>
          <w:sz w:val="26"/>
        </w:rPr>
      </w:pPr>
      <w:r>
        <w:rPr>
          <w:w w:val="105"/>
          <w:sz w:val="26"/>
        </w:rPr>
        <w:t>Bring</w:t>
      </w:r>
      <w:r>
        <w:rPr>
          <w:spacing w:val="31"/>
          <w:w w:val="105"/>
          <w:sz w:val="26"/>
        </w:rPr>
        <w:t> </w:t>
      </w:r>
      <w:r>
        <w:rPr>
          <w:w w:val="105"/>
          <w:sz w:val="26"/>
        </w:rPr>
        <w:t>or</w:t>
      </w:r>
      <w:r>
        <w:rPr>
          <w:spacing w:val="33"/>
          <w:w w:val="105"/>
          <w:sz w:val="26"/>
        </w:rPr>
        <w:t> </w:t>
      </w:r>
      <w:r>
        <w:rPr>
          <w:w w:val="105"/>
          <w:sz w:val="26"/>
        </w:rPr>
        <w:t>defend</w:t>
      </w:r>
      <w:r>
        <w:rPr>
          <w:spacing w:val="32"/>
          <w:w w:val="105"/>
          <w:sz w:val="26"/>
        </w:rPr>
        <w:t> </w:t>
      </w:r>
      <w:r>
        <w:rPr>
          <w:w w:val="105"/>
          <w:sz w:val="26"/>
        </w:rPr>
        <w:t>any</w:t>
      </w:r>
      <w:r>
        <w:rPr>
          <w:spacing w:val="31"/>
          <w:w w:val="105"/>
          <w:sz w:val="26"/>
        </w:rPr>
        <w:t> </w:t>
      </w:r>
      <w:r>
        <w:rPr>
          <w:w w:val="105"/>
          <w:sz w:val="26"/>
        </w:rPr>
        <w:t>action</w:t>
      </w:r>
      <w:r>
        <w:rPr>
          <w:spacing w:val="32"/>
          <w:w w:val="105"/>
          <w:sz w:val="26"/>
        </w:rPr>
        <w:t> </w:t>
      </w:r>
      <w:r>
        <w:rPr>
          <w:w w:val="105"/>
          <w:sz w:val="26"/>
        </w:rPr>
        <w:t>or</w:t>
      </w:r>
      <w:r>
        <w:rPr>
          <w:spacing w:val="31"/>
          <w:w w:val="105"/>
          <w:sz w:val="26"/>
        </w:rPr>
        <w:t> </w:t>
      </w:r>
      <w:r>
        <w:rPr>
          <w:w w:val="105"/>
          <w:sz w:val="26"/>
        </w:rPr>
        <w:t>other</w:t>
      </w:r>
      <w:r>
        <w:rPr>
          <w:spacing w:val="32"/>
          <w:w w:val="105"/>
          <w:sz w:val="26"/>
        </w:rPr>
        <w:t> </w:t>
      </w:r>
      <w:r>
        <w:rPr>
          <w:w w:val="105"/>
          <w:sz w:val="26"/>
        </w:rPr>
        <w:t>legal</w:t>
      </w:r>
      <w:r>
        <w:rPr>
          <w:spacing w:val="32"/>
          <w:w w:val="105"/>
          <w:sz w:val="26"/>
        </w:rPr>
        <w:t> </w:t>
      </w:r>
      <w:r>
        <w:rPr>
          <w:w w:val="105"/>
          <w:sz w:val="26"/>
        </w:rPr>
        <w:t>proceeding</w:t>
      </w:r>
      <w:r>
        <w:rPr>
          <w:spacing w:val="32"/>
          <w:w w:val="105"/>
          <w:sz w:val="26"/>
        </w:rPr>
        <w:t> </w:t>
      </w:r>
      <w:r>
        <w:rPr>
          <w:w w:val="105"/>
          <w:sz w:val="26"/>
        </w:rPr>
        <w:t>in</w:t>
      </w:r>
      <w:r>
        <w:rPr>
          <w:spacing w:val="31"/>
          <w:w w:val="105"/>
          <w:sz w:val="26"/>
        </w:rPr>
        <w:t> </w:t>
      </w:r>
      <w:r>
        <w:rPr>
          <w:w w:val="105"/>
          <w:sz w:val="26"/>
        </w:rPr>
        <w:t>the</w:t>
      </w:r>
      <w:r>
        <w:rPr>
          <w:spacing w:val="34"/>
          <w:w w:val="105"/>
          <w:sz w:val="26"/>
        </w:rPr>
        <w:t> </w:t>
      </w:r>
      <w:r>
        <w:rPr>
          <w:w w:val="105"/>
          <w:sz w:val="26"/>
        </w:rPr>
        <w:t>name</w:t>
      </w:r>
      <w:r>
        <w:rPr>
          <w:spacing w:val="33"/>
          <w:w w:val="105"/>
          <w:sz w:val="26"/>
        </w:rPr>
        <w:t> </w:t>
      </w:r>
      <w:r>
        <w:rPr>
          <w:w w:val="105"/>
          <w:sz w:val="26"/>
        </w:rPr>
        <w:t>and</w:t>
      </w:r>
      <w:r>
        <w:rPr>
          <w:spacing w:val="32"/>
          <w:w w:val="105"/>
          <w:sz w:val="26"/>
        </w:rPr>
        <w:t> </w:t>
      </w:r>
      <w:r>
        <w:rPr>
          <w:w w:val="105"/>
          <w:sz w:val="26"/>
        </w:rPr>
        <w:t>on</w:t>
      </w:r>
      <w:r>
        <w:rPr>
          <w:spacing w:val="-66"/>
          <w:w w:val="105"/>
          <w:sz w:val="26"/>
        </w:rPr>
        <w:t> </w:t>
      </w:r>
      <w:r>
        <w:rPr>
          <w:w w:val="105"/>
          <w:sz w:val="26"/>
        </w:rPr>
        <w:t>behalf</w:t>
      </w:r>
      <w:r>
        <w:rPr>
          <w:spacing w:val="-1"/>
          <w:w w:val="105"/>
          <w:sz w:val="26"/>
        </w:rPr>
        <w:t> </w:t>
      </w:r>
      <w:r>
        <w:rPr>
          <w:w w:val="105"/>
          <w:sz w:val="26"/>
        </w:rPr>
        <w:t>of the</w:t>
      </w:r>
      <w:r>
        <w:rPr>
          <w:spacing w:val="-1"/>
          <w:w w:val="105"/>
          <w:sz w:val="26"/>
        </w:rPr>
        <w:t> </w:t>
      </w:r>
      <w:r>
        <w:rPr>
          <w:w w:val="105"/>
          <w:sz w:val="26"/>
        </w:rPr>
        <w:t>company;</w:t>
      </w:r>
    </w:p>
    <w:p>
      <w:pPr>
        <w:pStyle w:val="ListParagraph"/>
        <w:numPr>
          <w:ilvl w:val="0"/>
          <w:numId w:val="33"/>
        </w:numPr>
        <w:tabs>
          <w:tab w:pos="1240" w:val="left" w:leader="none"/>
          <w:tab w:pos="1241" w:val="left" w:leader="none"/>
        </w:tabs>
        <w:spacing w:line="468" w:lineRule="auto" w:before="21" w:after="0"/>
        <w:ind w:left="1240" w:right="123" w:hanging="720"/>
        <w:jc w:val="left"/>
        <w:rPr>
          <w:sz w:val="26"/>
        </w:rPr>
      </w:pPr>
      <w:r>
        <w:rPr>
          <w:w w:val="105"/>
          <w:sz w:val="26"/>
        </w:rPr>
        <w:t>carry</w:t>
      </w:r>
      <w:r>
        <w:rPr>
          <w:spacing w:val="39"/>
          <w:w w:val="105"/>
          <w:sz w:val="26"/>
        </w:rPr>
        <w:t> </w:t>
      </w:r>
      <w:r>
        <w:rPr>
          <w:w w:val="105"/>
          <w:sz w:val="26"/>
        </w:rPr>
        <w:t>on</w:t>
      </w:r>
      <w:r>
        <w:rPr>
          <w:spacing w:val="39"/>
          <w:w w:val="105"/>
          <w:sz w:val="26"/>
        </w:rPr>
        <w:t> </w:t>
      </w:r>
      <w:r>
        <w:rPr>
          <w:w w:val="105"/>
          <w:sz w:val="26"/>
        </w:rPr>
        <w:t>the</w:t>
      </w:r>
      <w:r>
        <w:rPr>
          <w:spacing w:val="41"/>
          <w:w w:val="105"/>
          <w:sz w:val="26"/>
        </w:rPr>
        <w:t> </w:t>
      </w:r>
      <w:r>
        <w:rPr>
          <w:w w:val="105"/>
          <w:sz w:val="26"/>
        </w:rPr>
        <w:t>business</w:t>
      </w:r>
      <w:r>
        <w:rPr>
          <w:spacing w:val="41"/>
          <w:w w:val="105"/>
          <w:sz w:val="26"/>
        </w:rPr>
        <w:t> </w:t>
      </w:r>
      <w:r>
        <w:rPr>
          <w:w w:val="105"/>
          <w:sz w:val="26"/>
        </w:rPr>
        <w:t>of</w:t>
      </w:r>
      <w:r>
        <w:rPr>
          <w:spacing w:val="38"/>
          <w:w w:val="105"/>
          <w:sz w:val="26"/>
        </w:rPr>
        <w:t> </w:t>
      </w:r>
      <w:r>
        <w:rPr>
          <w:w w:val="105"/>
          <w:sz w:val="26"/>
        </w:rPr>
        <w:t>the</w:t>
      </w:r>
      <w:r>
        <w:rPr>
          <w:spacing w:val="41"/>
          <w:w w:val="105"/>
          <w:sz w:val="26"/>
        </w:rPr>
        <w:t> </w:t>
      </w:r>
      <w:r>
        <w:rPr>
          <w:w w:val="105"/>
          <w:sz w:val="26"/>
        </w:rPr>
        <w:t>company</w:t>
      </w:r>
      <w:r>
        <w:rPr>
          <w:spacing w:val="40"/>
          <w:w w:val="105"/>
          <w:sz w:val="26"/>
        </w:rPr>
        <w:t> </w:t>
      </w:r>
      <w:r>
        <w:rPr>
          <w:w w:val="105"/>
          <w:sz w:val="26"/>
        </w:rPr>
        <w:t>so</w:t>
      </w:r>
      <w:r>
        <w:rPr>
          <w:spacing w:val="48"/>
          <w:w w:val="105"/>
          <w:sz w:val="26"/>
        </w:rPr>
        <w:t> </w:t>
      </w:r>
      <w:r>
        <w:rPr>
          <w:w w:val="105"/>
          <w:sz w:val="26"/>
        </w:rPr>
        <w:t>far</w:t>
      </w:r>
      <w:r>
        <w:rPr>
          <w:spacing w:val="39"/>
          <w:w w:val="105"/>
          <w:sz w:val="26"/>
        </w:rPr>
        <w:t> </w:t>
      </w:r>
      <w:r>
        <w:rPr>
          <w:w w:val="105"/>
          <w:sz w:val="26"/>
        </w:rPr>
        <w:t>as</w:t>
      </w:r>
      <w:r>
        <w:rPr>
          <w:spacing w:val="41"/>
          <w:w w:val="105"/>
          <w:sz w:val="26"/>
        </w:rPr>
        <w:t> </w:t>
      </w:r>
      <w:r>
        <w:rPr>
          <w:w w:val="105"/>
          <w:sz w:val="26"/>
        </w:rPr>
        <w:t>may</w:t>
      </w:r>
      <w:r>
        <w:rPr>
          <w:spacing w:val="39"/>
          <w:w w:val="105"/>
          <w:sz w:val="26"/>
        </w:rPr>
        <w:t> </w:t>
      </w:r>
      <w:r>
        <w:rPr>
          <w:w w:val="105"/>
          <w:sz w:val="26"/>
        </w:rPr>
        <w:t>be</w:t>
      </w:r>
      <w:r>
        <w:rPr>
          <w:spacing w:val="40"/>
          <w:w w:val="105"/>
          <w:sz w:val="26"/>
        </w:rPr>
        <w:t> </w:t>
      </w:r>
      <w:r>
        <w:rPr>
          <w:w w:val="105"/>
          <w:sz w:val="26"/>
        </w:rPr>
        <w:t>necessary</w:t>
      </w:r>
      <w:r>
        <w:rPr>
          <w:spacing w:val="40"/>
          <w:w w:val="105"/>
          <w:sz w:val="26"/>
        </w:rPr>
        <w:t> </w:t>
      </w:r>
      <w:r>
        <w:rPr>
          <w:w w:val="105"/>
          <w:sz w:val="26"/>
        </w:rPr>
        <w:t>for</w:t>
      </w:r>
      <w:r>
        <w:rPr>
          <w:spacing w:val="37"/>
          <w:w w:val="105"/>
          <w:sz w:val="26"/>
        </w:rPr>
        <w:t> </w:t>
      </w:r>
      <w:r>
        <w:rPr>
          <w:w w:val="105"/>
          <w:sz w:val="26"/>
        </w:rPr>
        <w:t>its</w:t>
      </w:r>
      <w:r>
        <w:rPr>
          <w:spacing w:val="-65"/>
          <w:w w:val="105"/>
          <w:sz w:val="26"/>
        </w:rPr>
        <w:t> </w:t>
      </w:r>
      <w:r>
        <w:rPr>
          <w:w w:val="105"/>
          <w:sz w:val="26"/>
        </w:rPr>
        <w:t>beneficial</w:t>
      </w:r>
      <w:r>
        <w:rPr>
          <w:spacing w:val="1"/>
          <w:w w:val="105"/>
          <w:sz w:val="26"/>
        </w:rPr>
        <w:t> </w:t>
      </w:r>
      <w:r>
        <w:rPr>
          <w:w w:val="105"/>
          <w:sz w:val="26"/>
        </w:rPr>
        <w:t>winding</w:t>
      </w:r>
      <w:r>
        <w:rPr>
          <w:spacing w:val="2"/>
          <w:w w:val="105"/>
          <w:sz w:val="26"/>
        </w:rPr>
        <w:t> </w:t>
      </w:r>
      <w:r>
        <w:rPr>
          <w:w w:val="105"/>
          <w:sz w:val="26"/>
        </w:rPr>
        <w:t>up;</w:t>
      </w:r>
    </w:p>
    <w:p>
      <w:pPr>
        <w:pStyle w:val="ListParagraph"/>
        <w:numPr>
          <w:ilvl w:val="0"/>
          <w:numId w:val="33"/>
        </w:numPr>
        <w:tabs>
          <w:tab w:pos="1240" w:val="left" w:leader="none"/>
          <w:tab w:pos="1241" w:val="left" w:leader="none"/>
        </w:tabs>
        <w:spacing w:line="468" w:lineRule="auto" w:before="16" w:after="0"/>
        <w:ind w:left="1240" w:right="132" w:hanging="720"/>
        <w:jc w:val="left"/>
        <w:rPr>
          <w:sz w:val="26"/>
        </w:rPr>
      </w:pPr>
      <w:r>
        <w:rPr>
          <w:w w:val="105"/>
          <w:sz w:val="26"/>
        </w:rPr>
        <w:t>appoint</w:t>
      </w:r>
      <w:r>
        <w:rPr>
          <w:spacing w:val="16"/>
          <w:w w:val="105"/>
          <w:sz w:val="26"/>
        </w:rPr>
        <w:t> </w:t>
      </w:r>
      <w:r>
        <w:rPr>
          <w:w w:val="105"/>
          <w:sz w:val="26"/>
        </w:rPr>
        <w:t>a</w:t>
      </w:r>
      <w:r>
        <w:rPr>
          <w:spacing w:val="18"/>
          <w:w w:val="105"/>
          <w:sz w:val="26"/>
        </w:rPr>
        <w:t> </w:t>
      </w:r>
      <w:r>
        <w:rPr>
          <w:w w:val="105"/>
          <w:sz w:val="26"/>
        </w:rPr>
        <w:t>legal</w:t>
      </w:r>
      <w:r>
        <w:rPr>
          <w:spacing w:val="17"/>
          <w:w w:val="105"/>
          <w:sz w:val="26"/>
        </w:rPr>
        <w:t> </w:t>
      </w:r>
      <w:r>
        <w:rPr>
          <w:w w:val="105"/>
          <w:sz w:val="26"/>
        </w:rPr>
        <w:t>practitioner</w:t>
      </w:r>
      <w:r>
        <w:rPr>
          <w:spacing w:val="16"/>
          <w:w w:val="105"/>
          <w:sz w:val="26"/>
        </w:rPr>
        <w:t> </w:t>
      </w:r>
      <w:r>
        <w:rPr>
          <w:w w:val="105"/>
          <w:sz w:val="26"/>
        </w:rPr>
        <w:t>or</w:t>
      </w:r>
      <w:r>
        <w:rPr>
          <w:spacing w:val="17"/>
          <w:w w:val="105"/>
          <w:sz w:val="26"/>
        </w:rPr>
        <w:t> </w:t>
      </w:r>
      <w:r>
        <w:rPr>
          <w:w w:val="105"/>
          <w:sz w:val="26"/>
        </w:rPr>
        <w:t>any</w:t>
      </w:r>
      <w:r>
        <w:rPr>
          <w:spacing w:val="17"/>
          <w:w w:val="105"/>
          <w:sz w:val="26"/>
        </w:rPr>
        <w:t> </w:t>
      </w:r>
      <w:r>
        <w:rPr>
          <w:w w:val="105"/>
          <w:sz w:val="26"/>
        </w:rPr>
        <w:t>other</w:t>
      </w:r>
      <w:r>
        <w:rPr>
          <w:spacing w:val="16"/>
          <w:w w:val="105"/>
          <w:sz w:val="26"/>
        </w:rPr>
        <w:t> </w:t>
      </w:r>
      <w:r>
        <w:rPr>
          <w:w w:val="105"/>
          <w:sz w:val="26"/>
        </w:rPr>
        <w:t>relevant</w:t>
      </w:r>
      <w:r>
        <w:rPr>
          <w:spacing w:val="20"/>
          <w:w w:val="105"/>
          <w:sz w:val="26"/>
        </w:rPr>
        <w:t> </w:t>
      </w:r>
      <w:r>
        <w:rPr>
          <w:w w:val="105"/>
          <w:sz w:val="26"/>
        </w:rPr>
        <w:t>professional</w:t>
      </w:r>
      <w:r>
        <w:rPr>
          <w:spacing w:val="17"/>
          <w:w w:val="105"/>
          <w:sz w:val="26"/>
        </w:rPr>
        <w:t> </w:t>
      </w:r>
      <w:r>
        <w:rPr>
          <w:w w:val="105"/>
          <w:sz w:val="26"/>
        </w:rPr>
        <w:t>to</w:t>
      </w:r>
      <w:r>
        <w:rPr>
          <w:spacing w:val="16"/>
          <w:w w:val="105"/>
          <w:sz w:val="26"/>
        </w:rPr>
        <w:t> </w:t>
      </w:r>
      <w:r>
        <w:rPr>
          <w:w w:val="105"/>
          <w:sz w:val="26"/>
        </w:rPr>
        <w:t>assist</w:t>
      </w:r>
      <w:r>
        <w:rPr>
          <w:spacing w:val="20"/>
          <w:w w:val="105"/>
          <w:sz w:val="26"/>
        </w:rPr>
        <w:t> </w:t>
      </w:r>
      <w:r>
        <w:rPr>
          <w:w w:val="105"/>
          <w:sz w:val="26"/>
        </w:rPr>
        <w:t>him</w:t>
      </w:r>
      <w:r>
        <w:rPr>
          <w:spacing w:val="-65"/>
          <w:w w:val="105"/>
          <w:sz w:val="26"/>
        </w:rPr>
        <w:t> </w:t>
      </w:r>
      <w:r>
        <w:rPr>
          <w:w w:val="105"/>
          <w:sz w:val="26"/>
        </w:rPr>
        <w:t>in</w:t>
      </w:r>
      <w:r>
        <w:rPr>
          <w:spacing w:val="-1"/>
          <w:w w:val="105"/>
          <w:sz w:val="26"/>
        </w:rPr>
        <w:t> </w:t>
      </w:r>
      <w:r>
        <w:rPr>
          <w:w w:val="105"/>
          <w:sz w:val="26"/>
        </w:rPr>
        <w:t>the</w:t>
      </w:r>
      <w:r>
        <w:rPr>
          <w:spacing w:val="-1"/>
          <w:w w:val="105"/>
          <w:sz w:val="26"/>
        </w:rPr>
        <w:t> </w:t>
      </w:r>
      <w:r>
        <w:rPr>
          <w:w w:val="105"/>
          <w:sz w:val="26"/>
        </w:rPr>
        <w:t>performance of his</w:t>
      </w:r>
      <w:r>
        <w:rPr>
          <w:spacing w:val="1"/>
          <w:w w:val="105"/>
          <w:sz w:val="26"/>
        </w:rPr>
        <w:t> </w:t>
      </w:r>
      <w:r>
        <w:rPr>
          <w:w w:val="105"/>
          <w:sz w:val="26"/>
        </w:rPr>
        <w:t>duties;</w:t>
      </w:r>
    </w:p>
    <w:p>
      <w:pPr>
        <w:pStyle w:val="ListParagraph"/>
        <w:numPr>
          <w:ilvl w:val="0"/>
          <w:numId w:val="33"/>
        </w:numPr>
        <w:tabs>
          <w:tab w:pos="1240" w:val="left" w:leader="none"/>
          <w:tab w:pos="1241" w:val="left" w:leader="none"/>
        </w:tabs>
        <w:spacing w:line="240" w:lineRule="auto" w:before="16" w:after="0"/>
        <w:ind w:left="1240" w:right="0" w:hanging="721"/>
        <w:jc w:val="left"/>
        <w:rPr>
          <w:sz w:val="26"/>
        </w:rPr>
      </w:pPr>
      <w:r>
        <w:rPr>
          <w:w w:val="105"/>
          <w:sz w:val="26"/>
        </w:rPr>
        <w:t>pay</w:t>
      </w:r>
      <w:r>
        <w:rPr>
          <w:spacing w:val="-4"/>
          <w:w w:val="105"/>
          <w:sz w:val="26"/>
        </w:rPr>
        <w:t> </w:t>
      </w:r>
      <w:r>
        <w:rPr>
          <w:w w:val="105"/>
          <w:sz w:val="26"/>
        </w:rPr>
        <w:t>any</w:t>
      </w:r>
      <w:r>
        <w:rPr>
          <w:spacing w:val="-3"/>
          <w:w w:val="105"/>
          <w:sz w:val="26"/>
        </w:rPr>
        <w:t> </w:t>
      </w:r>
      <w:r>
        <w:rPr>
          <w:w w:val="105"/>
          <w:sz w:val="26"/>
        </w:rPr>
        <w:t>classes</w:t>
      </w:r>
      <w:r>
        <w:rPr>
          <w:spacing w:val="-2"/>
          <w:w w:val="105"/>
          <w:sz w:val="26"/>
        </w:rPr>
        <w:t> </w:t>
      </w:r>
      <w:r>
        <w:rPr>
          <w:w w:val="105"/>
          <w:sz w:val="26"/>
        </w:rPr>
        <w:t>of</w:t>
      </w:r>
      <w:r>
        <w:rPr>
          <w:spacing w:val="-4"/>
          <w:w w:val="105"/>
          <w:sz w:val="26"/>
        </w:rPr>
        <w:t> </w:t>
      </w:r>
      <w:r>
        <w:rPr>
          <w:w w:val="105"/>
          <w:sz w:val="26"/>
        </w:rPr>
        <w:t>creditors</w:t>
      </w:r>
      <w:r>
        <w:rPr>
          <w:spacing w:val="-2"/>
          <w:w w:val="105"/>
          <w:sz w:val="26"/>
        </w:rPr>
        <w:t> </w:t>
      </w:r>
      <w:r>
        <w:rPr>
          <w:w w:val="105"/>
          <w:sz w:val="26"/>
        </w:rPr>
        <w:t>in</w:t>
      </w:r>
      <w:r>
        <w:rPr>
          <w:spacing w:val="-3"/>
          <w:w w:val="105"/>
          <w:sz w:val="26"/>
        </w:rPr>
        <w:t> </w:t>
      </w:r>
      <w:r>
        <w:rPr>
          <w:w w:val="105"/>
          <w:sz w:val="26"/>
        </w:rPr>
        <w:t>full;</w:t>
      </w:r>
    </w:p>
    <w:p>
      <w:pPr>
        <w:pStyle w:val="BodyText"/>
        <w:spacing w:before="11"/>
        <w:rPr>
          <w:sz w:val="25"/>
        </w:rPr>
      </w:pPr>
    </w:p>
    <w:p>
      <w:pPr>
        <w:pStyle w:val="ListParagraph"/>
        <w:numPr>
          <w:ilvl w:val="0"/>
          <w:numId w:val="33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  <w:rPr>
          <w:sz w:val="26"/>
        </w:rPr>
      </w:pPr>
      <w:r>
        <w:rPr>
          <w:w w:val="105"/>
          <w:sz w:val="26"/>
        </w:rPr>
        <w:t>make</w:t>
      </w:r>
      <w:r>
        <w:rPr>
          <w:spacing w:val="2"/>
          <w:w w:val="105"/>
          <w:sz w:val="26"/>
        </w:rPr>
        <w:t> </w:t>
      </w:r>
      <w:r>
        <w:rPr>
          <w:w w:val="105"/>
          <w:sz w:val="26"/>
        </w:rPr>
        <w:t>any compromise</w:t>
      </w:r>
      <w:r>
        <w:rPr>
          <w:spacing w:val="3"/>
          <w:w w:val="105"/>
          <w:sz w:val="26"/>
        </w:rPr>
        <w:t> </w:t>
      </w:r>
      <w:r>
        <w:rPr>
          <w:w w:val="105"/>
          <w:sz w:val="26"/>
        </w:rPr>
        <w:t>or</w:t>
      </w:r>
      <w:r>
        <w:rPr>
          <w:spacing w:val="1"/>
          <w:w w:val="105"/>
          <w:sz w:val="26"/>
        </w:rPr>
        <w:t> </w:t>
      </w:r>
      <w:r>
        <w:rPr>
          <w:w w:val="105"/>
          <w:sz w:val="26"/>
        </w:rPr>
        <w:t>arrangement</w:t>
      </w:r>
      <w:r>
        <w:rPr>
          <w:spacing w:val="3"/>
          <w:w w:val="105"/>
          <w:sz w:val="26"/>
        </w:rPr>
        <w:t> </w:t>
      </w:r>
      <w:r>
        <w:rPr>
          <w:w w:val="105"/>
          <w:sz w:val="26"/>
        </w:rPr>
        <w:t>with</w:t>
      </w:r>
      <w:r>
        <w:rPr>
          <w:spacing w:val="1"/>
          <w:w w:val="105"/>
          <w:sz w:val="26"/>
        </w:rPr>
        <w:t> </w:t>
      </w:r>
      <w:r>
        <w:rPr>
          <w:w w:val="105"/>
          <w:sz w:val="26"/>
        </w:rPr>
        <w:t>creditors</w:t>
      </w:r>
      <w:r>
        <w:rPr>
          <w:spacing w:val="17"/>
          <w:w w:val="105"/>
          <w:sz w:val="26"/>
        </w:rPr>
        <w:t> </w:t>
      </w:r>
      <w:r>
        <w:rPr>
          <w:w w:val="105"/>
          <w:sz w:val="26"/>
        </w:rPr>
        <w:t>or</w:t>
      </w:r>
      <w:r>
        <w:rPr>
          <w:spacing w:val="1"/>
          <w:w w:val="105"/>
          <w:sz w:val="26"/>
        </w:rPr>
        <w:t> </w:t>
      </w:r>
      <w:r>
        <w:rPr>
          <w:w w:val="105"/>
          <w:sz w:val="26"/>
        </w:rPr>
        <w:t>persons</w:t>
      </w:r>
      <w:r>
        <w:rPr>
          <w:spacing w:val="2"/>
          <w:w w:val="105"/>
          <w:sz w:val="26"/>
        </w:rPr>
        <w:t> </w:t>
      </w:r>
      <w:r>
        <w:rPr>
          <w:w w:val="105"/>
          <w:sz w:val="26"/>
        </w:rPr>
        <w:t>claiming</w:t>
      </w:r>
      <w:r>
        <w:rPr>
          <w:spacing w:val="1"/>
          <w:w w:val="105"/>
          <w:sz w:val="26"/>
        </w:rPr>
        <w:t> </w:t>
      </w:r>
      <w:r>
        <w:rPr>
          <w:w w:val="105"/>
          <w:sz w:val="26"/>
        </w:rPr>
        <w:t>to</w:t>
      </w:r>
    </w:p>
    <w:p>
      <w:pPr>
        <w:spacing w:after="0" w:line="240" w:lineRule="auto"/>
        <w:jc w:val="left"/>
        <w:rPr>
          <w:sz w:val="26"/>
        </w:rPr>
        <w:sectPr>
          <w:pgSz w:w="12240" w:h="15840"/>
          <w:pgMar w:header="0" w:footer="988" w:top="1360" w:bottom="1260" w:left="1280" w:right="1260"/>
        </w:sectPr>
      </w:pPr>
    </w:p>
    <w:p>
      <w:pPr>
        <w:pStyle w:val="BodyText"/>
        <w:spacing w:line="480" w:lineRule="auto" w:before="72"/>
        <w:ind w:left="1240" w:right="131"/>
        <w:jc w:val="both"/>
      </w:pPr>
      <w:r>
        <w:rPr>
          <w:w w:val="105"/>
        </w:rPr>
        <w:t>be creditors, or having or alleging themselves to have any claim, present or</w:t>
      </w:r>
      <w:r>
        <w:rPr>
          <w:spacing w:val="1"/>
          <w:w w:val="105"/>
        </w:rPr>
        <w:t> </w:t>
      </w:r>
      <w:r>
        <w:rPr>
          <w:w w:val="105"/>
        </w:rPr>
        <w:t>future,</w:t>
      </w:r>
      <w:r>
        <w:rPr>
          <w:spacing w:val="1"/>
          <w:w w:val="105"/>
        </w:rPr>
        <w:t> </w:t>
      </w:r>
      <w:r>
        <w:rPr>
          <w:w w:val="105"/>
        </w:rPr>
        <w:t>certain</w:t>
      </w:r>
      <w:r>
        <w:rPr>
          <w:spacing w:val="1"/>
          <w:w w:val="105"/>
        </w:rPr>
        <w:t> </w:t>
      </w:r>
      <w:r>
        <w:rPr>
          <w:w w:val="105"/>
        </w:rPr>
        <w:t>or</w:t>
      </w:r>
      <w:r>
        <w:rPr>
          <w:spacing w:val="1"/>
          <w:w w:val="105"/>
        </w:rPr>
        <w:t> </w:t>
      </w:r>
      <w:r>
        <w:rPr>
          <w:w w:val="105"/>
        </w:rPr>
        <w:t>contingent,</w:t>
      </w:r>
      <w:r>
        <w:rPr>
          <w:spacing w:val="1"/>
          <w:w w:val="105"/>
        </w:rPr>
        <w:t> </w:t>
      </w:r>
      <w:r>
        <w:rPr>
          <w:w w:val="105"/>
        </w:rPr>
        <w:t>ascertained</w:t>
      </w:r>
      <w:r>
        <w:rPr>
          <w:spacing w:val="1"/>
          <w:w w:val="105"/>
        </w:rPr>
        <w:t> </w:t>
      </w:r>
      <w:r>
        <w:rPr>
          <w:w w:val="105"/>
        </w:rPr>
        <w:t>or</w:t>
      </w:r>
      <w:r>
        <w:rPr>
          <w:spacing w:val="1"/>
          <w:w w:val="105"/>
        </w:rPr>
        <w:t> </w:t>
      </w:r>
      <w:r>
        <w:rPr>
          <w:w w:val="105"/>
        </w:rPr>
        <w:t>sounding</w:t>
      </w:r>
      <w:r>
        <w:rPr>
          <w:spacing w:val="1"/>
          <w:w w:val="105"/>
        </w:rPr>
        <w:t> </w:t>
      </w:r>
      <w:r>
        <w:rPr>
          <w:w w:val="105"/>
        </w:rPr>
        <w:t>only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damages</w:t>
      </w:r>
      <w:r>
        <w:rPr>
          <w:spacing w:val="1"/>
          <w:w w:val="105"/>
        </w:rPr>
        <w:t> </w:t>
      </w:r>
      <w:r>
        <w:rPr>
          <w:w w:val="105"/>
        </w:rPr>
        <w:t>against</w:t>
      </w:r>
      <w:r>
        <w:rPr>
          <w:spacing w:val="-3"/>
          <w:w w:val="105"/>
        </w:rPr>
        <w:t> </w:t>
      </w:r>
      <w:r>
        <w:rPr>
          <w:w w:val="105"/>
        </w:rPr>
        <w:t>the</w:t>
      </w:r>
      <w:r>
        <w:rPr>
          <w:spacing w:val="-1"/>
          <w:w w:val="105"/>
        </w:rPr>
        <w:t> </w:t>
      </w:r>
      <w:r>
        <w:rPr>
          <w:w w:val="105"/>
        </w:rPr>
        <w:t>company,</w:t>
      </w:r>
      <w:r>
        <w:rPr>
          <w:spacing w:val="1"/>
          <w:w w:val="105"/>
        </w:rPr>
        <w:t> </w:t>
      </w:r>
      <w:r>
        <w:rPr>
          <w:w w:val="105"/>
        </w:rPr>
        <w:t>or</w:t>
      </w:r>
      <w:r>
        <w:rPr>
          <w:spacing w:val="-4"/>
          <w:w w:val="105"/>
        </w:rPr>
        <w:t> </w:t>
      </w:r>
      <w:r>
        <w:rPr>
          <w:w w:val="105"/>
        </w:rPr>
        <w:t>whereby</w:t>
      </w:r>
      <w:r>
        <w:rPr>
          <w:spacing w:val="-2"/>
          <w:w w:val="105"/>
        </w:rPr>
        <w:t> </w:t>
      </w:r>
      <w:r>
        <w:rPr>
          <w:w w:val="105"/>
        </w:rPr>
        <w:t>the</w:t>
      </w:r>
      <w:r>
        <w:rPr>
          <w:spacing w:val="-1"/>
          <w:w w:val="105"/>
        </w:rPr>
        <w:t> </w:t>
      </w:r>
      <w:r>
        <w:rPr>
          <w:w w:val="105"/>
        </w:rPr>
        <w:t>company</w:t>
      </w:r>
      <w:r>
        <w:rPr>
          <w:spacing w:val="-2"/>
          <w:w w:val="105"/>
        </w:rPr>
        <w:t> </w:t>
      </w:r>
      <w:r>
        <w:rPr>
          <w:w w:val="105"/>
        </w:rPr>
        <w:t>may</w:t>
      </w:r>
      <w:r>
        <w:rPr>
          <w:spacing w:val="-3"/>
          <w:w w:val="105"/>
        </w:rPr>
        <w:t> </w:t>
      </w:r>
      <w:r>
        <w:rPr>
          <w:w w:val="105"/>
        </w:rPr>
        <w:t>be</w:t>
      </w:r>
      <w:r>
        <w:rPr>
          <w:spacing w:val="-2"/>
          <w:w w:val="105"/>
        </w:rPr>
        <w:t> </w:t>
      </w:r>
      <w:r>
        <w:rPr>
          <w:w w:val="105"/>
        </w:rPr>
        <w:t>rendered</w:t>
      </w:r>
      <w:r>
        <w:rPr>
          <w:spacing w:val="-2"/>
          <w:w w:val="105"/>
        </w:rPr>
        <w:t> </w:t>
      </w:r>
      <w:r>
        <w:rPr>
          <w:w w:val="105"/>
        </w:rPr>
        <w:t>liable;</w:t>
      </w:r>
    </w:p>
    <w:p>
      <w:pPr>
        <w:pStyle w:val="ListParagraph"/>
        <w:numPr>
          <w:ilvl w:val="0"/>
          <w:numId w:val="33"/>
        </w:numPr>
        <w:tabs>
          <w:tab w:pos="1241" w:val="left" w:leader="none"/>
        </w:tabs>
        <w:spacing w:line="477" w:lineRule="auto" w:before="0" w:after="0"/>
        <w:ind w:left="1240" w:right="121" w:hanging="720"/>
        <w:jc w:val="both"/>
        <w:rPr>
          <w:sz w:val="26"/>
        </w:rPr>
      </w:pPr>
      <w:r>
        <w:rPr>
          <w:w w:val="105"/>
          <w:sz w:val="26"/>
        </w:rPr>
        <w:t>compromise all calls and liabilities to calls, debts and liabilities capable of</w:t>
      </w:r>
      <w:r>
        <w:rPr>
          <w:spacing w:val="1"/>
          <w:w w:val="105"/>
          <w:sz w:val="26"/>
        </w:rPr>
        <w:t> </w:t>
      </w:r>
      <w:r>
        <w:rPr>
          <w:w w:val="105"/>
          <w:sz w:val="26"/>
        </w:rPr>
        <w:t>resulting in debts, and all claims, present or future, certain or contingent,</w:t>
      </w:r>
      <w:r>
        <w:rPr>
          <w:spacing w:val="1"/>
          <w:w w:val="105"/>
          <w:sz w:val="26"/>
        </w:rPr>
        <w:t> </w:t>
      </w:r>
      <w:r>
        <w:rPr>
          <w:w w:val="105"/>
          <w:sz w:val="26"/>
        </w:rPr>
        <w:t>ascertained or sounding only in damages, subsisting or supposed to subsist</w:t>
      </w:r>
      <w:r>
        <w:rPr>
          <w:spacing w:val="1"/>
          <w:w w:val="105"/>
          <w:sz w:val="26"/>
        </w:rPr>
        <w:t> </w:t>
      </w:r>
      <w:r>
        <w:rPr>
          <w:w w:val="105"/>
          <w:sz w:val="26"/>
        </w:rPr>
        <w:t>between the company and a contributory or alleged contributory or other</w:t>
      </w:r>
      <w:r>
        <w:rPr>
          <w:spacing w:val="1"/>
          <w:w w:val="105"/>
          <w:sz w:val="26"/>
        </w:rPr>
        <w:t> </w:t>
      </w:r>
      <w:r>
        <w:rPr>
          <w:w w:val="105"/>
          <w:sz w:val="26"/>
        </w:rPr>
        <w:t>debtor or person apprehending liability to the company; and all questions in</w:t>
      </w:r>
      <w:r>
        <w:rPr>
          <w:spacing w:val="-66"/>
          <w:w w:val="105"/>
          <w:sz w:val="26"/>
        </w:rPr>
        <w:t> </w:t>
      </w:r>
      <w:r>
        <w:rPr>
          <w:w w:val="105"/>
          <w:sz w:val="26"/>
        </w:rPr>
        <w:t>any</w:t>
      </w:r>
      <w:r>
        <w:rPr>
          <w:spacing w:val="1"/>
          <w:w w:val="105"/>
          <w:sz w:val="26"/>
        </w:rPr>
        <w:t> </w:t>
      </w:r>
      <w:r>
        <w:rPr>
          <w:w w:val="105"/>
          <w:sz w:val="26"/>
        </w:rPr>
        <w:t>way</w:t>
      </w:r>
      <w:r>
        <w:rPr>
          <w:spacing w:val="1"/>
          <w:w w:val="105"/>
          <w:sz w:val="26"/>
        </w:rPr>
        <w:t> </w:t>
      </w:r>
      <w:r>
        <w:rPr>
          <w:w w:val="105"/>
          <w:sz w:val="26"/>
        </w:rPr>
        <w:t>relating</w:t>
      </w:r>
      <w:r>
        <w:rPr>
          <w:spacing w:val="1"/>
          <w:w w:val="105"/>
          <w:sz w:val="26"/>
        </w:rPr>
        <w:t> </w:t>
      </w:r>
      <w:r>
        <w:rPr>
          <w:w w:val="105"/>
          <w:sz w:val="26"/>
        </w:rPr>
        <w:t>to</w:t>
      </w:r>
      <w:r>
        <w:rPr>
          <w:spacing w:val="1"/>
          <w:w w:val="105"/>
          <w:sz w:val="26"/>
        </w:rPr>
        <w:t> </w:t>
      </w:r>
      <w:r>
        <w:rPr>
          <w:w w:val="105"/>
          <w:sz w:val="26"/>
        </w:rPr>
        <w:t>or</w:t>
      </w:r>
      <w:r>
        <w:rPr>
          <w:spacing w:val="1"/>
          <w:w w:val="105"/>
          <w:sz w:val="26"/>
        </w:rPr>
        <w:t> </w:t>
      </w:r>
      <w:r>
        <w:rPr>
          <w:w w:val="105"/>
          <w:sz w:val="26"/>
        </w:rPr>
        <w:t>affecting</w:t>
      </w:r>
      <w:r>
        <w:rPr>
          <w:spacing w:val="1"/>
          <w:w w:val="105"/>
          <w:sz w:val="26"/>
        </w:rPr>
        <w:t> </w:t>
      </w:r>
      <w:r>
        <w:rPr>
          <w:w w:val="105"/>
          <w:sz w:val="26"/>
        </w:rPr>
        <w:t>the</w:t>
      </w:r>
      <w:r>
        <w:rPr>
          <w:spacing w:val="1"/>
          <w:w w:val="105"/>
          <w:sz w:val="26"/>
        </w:rPr>
        <w:t> </w:t>
      </w:r>
      <w:r>
        <w:rPr>
          <w:w w:val="105"/>
          <w:sz w:val="26"/>
        </w:rPr>
        <w:t>assets</w:t>
      </w:r>
      <w:r>
        <w:rPr>
          <w:spacing w:val="1"/>
          <w:w w:val="105"/>
          <w:sz w:val="26"/>
        </w:rPr>
        <w:t> </w:t>
      </w:r>
      <w:r>
        <w:rPr>
          <w:w w:val="105"/>
          <w:sz w:val="26"/>
        </w:rPr>
        <w:t>or</w:t>
      </w:r>
      <w:r>
        <w:rPr>
          <w:spacing w:val="1"/>
          <w:w w:val="105"/>
          <w:sz w:val="26"/>
        </w:rPr>
        <w:t> </w:t>
      </w:r>
      <w:r>
        <w:rPr>
          <w:w w:val="105"/>
          <w:sz w:val="26"/>
        </w:rPr>
        <w:t>the</w:t>
      </w:r>
      <w:r>
        <w:rPr>
          <w:spacing w:val="1"/>
          <w:w w:val="105"/>
          <w:sz w:val="26"/>
        </w:rPr>
        <w:t> </w:t>
      </w:r>
      <w:r>
        <w:rPr>
          <w:w w:val="105"/>
          <w:sz w:val="26"/>
        </w:rPr>
        <w:t>winding</w:t>
      </w:r>
      <w:r>
        <w:rPr>
          <w:spacing w:val="1"/>
          <w:w w:val="105"/>
          <w:sz w:val="26"/>
        </w:rPr>
        <w:t> </w:t>
      </w:r>
      <w:r>
        <w:rPr>
          <w:w w:val="105"/>
          <w:sz w:val="26"/>
        </w:rPr>
        <w:t>up</w:t>
      </w:r>
      <w:r>
        <w:rPr>
          <w:spacing w:val="1"/>
          <w:w w:val="105"/>
          <w:sz w:val="26"/>
        </w:rPr>
        <w:t> </w:t>
      </w:r>
      <w:r>
        <w:rPr>
          <w:w w:val="105"/>
          <w:sz w:val="26"/>
        </w:rPr>
        <w:t>of  the</w:t>
      </w:r>
      <w:r>
        <w:rPr>
          <w:spacing w:val="1"/>
          <w:w w:val="105"/>
          <w:sz w:val="26"/>
        </w:rPr>
        <w:t> </w:t>
      </w:r>
      <w:r>
        <w:rPr>
          <w:w w:val="105"/>
          <w:sz w:val="26"/>
        </w:rPr>
        <w:t>company, on such terms as may be agreed, and take any security for the</w:t>
      </w:r>
      <w:r>
        <w:rPr>
          <w:spacing w:val="1"/>
          <w:w w:val="105"/>
          <w:sz w:val="26"/>
        </w:rPr>
        <w:t> </w:t>
      </w:r>
      <w:r>
        <w:rPr>
          <w:w w:val="105"/>
          <w:sz w:val="26"/>
        </w:rPr>
        <w:t>discharge of any such call, debt. liability or claim and give a complete</w:t>
      </w:r>
      <w:r>
        <w:rPr>
          <w:spacing w:val="1"/>
          <w:w w:val="105"/>
          <w:sz w:val="26"/>
        </w:rPr>
        <w:t> </w:t>
      </w:r>
      <w:r>
        <w:rPr>
          <w:w w:val="105"/>
          <w:sz w:val="26"/>
        </w:rPr>
        <w:t>discharge</w:t>
      </w:r>
      <w:r>
        <w:rPr>
          <w:spacing w:val="-1"/>
          <w:w w:val="105"/>
          <w:sz w:val="26"/>
        </w:rPr>
        <w:t> </w:t>
      </w:r>
      <w:r>
        <w:rPr>
          <w:w w:val="105"/>
          <w:sz w:val="26"/>
        </w:rPr>
        <w:t>in respect</w:t>
      </w:r>
      <w:r>
        <w:rPr>
          <w:spacing w:val="-1"/>
          <w:w w:val="105"/>
          <w:sz w:val="26"/>
        </w:rPr>
        <w:t> </w:t>
      </w:r>
      <w:r>
        <w:rPr>
          <w:w w:val="105"/>
          <w:sz w:val="26"/>
        </w:rPr>
        <w:t>thereof;</w:t>
      </w:r>
    </w:p>
    <w:p>
      <w:pPr>
        <w:pStyle w:val="ListParagraph"/>
        <w:numPr>
          <w:ilvl w:val="0"/>
          <w:numId w:val="33"/>
        </w:numPr>
        <w:tabs>
          <w:tab w:pos="1241" w:val="left" w:leader="none"/>
        </w:tabs>
        <w:spacing w:line="475" w:lineRule="auto" w:before="13" w:after="0"/>
        <w:ind w:left="1240" w:right="131" w:hanging="720"/>
        <w:jc w:val="both"/>
        <w:rPr>
          <w:sz w:val="26"/>
        </w:rPr>
      </w:pPr>
      <w:r>
        <w:rPr>
          <w:w w:val="105"/>
          <w:sz w:val="26"/>
        </w:rPr>
        <w:t>sell the property of the company of whatever nature by public auction or</w:t>
      </w:r>
      <w:r>
        <w:rPr>
          <w:spacing w:val="1"/>
          <w:w w:val="105"/>
          <w:sz w:val="26"/>
        </w:rPr>
        <w:t> </w:t>
      </w:r>
      <w:r>
        <w:rPr>
          <w:w w:val="105"/>
          <w:sz w:val="26"/>
        </w:rPr>
        <w:t>private contract, with power to transfer the whole thereof to any person or</w:t>
      </w:r>
      <w:r>
        <w:rPr>
          <w:spacing w:val="1"/>
          <w:w w:val="105"/>
          <w:sz w:val="26"/>
        </w:rPr>
        <w:t> </w:t>
      </w:r>
      <w:r>
        <w:rPr>
          <w:w w:val="105"/>
          <w:sz w:val="26"/>
        </w:rPr>
        <w:t>company</w:t>
      </w:r>
      <w:r>
        <w:rPr>
          <w:spacing w:val="1"/>
          <w:w w:val="105"/>
          <w:sz w:val="26"/>
        </w:rPr>
        <w:t> </w:t>
      </w:r>
      <w:r>
        <w:rPr>
          <w:w w:val="105"/>
          <w:sz w:val="26"/>
        </w:rPr>
        <w:t>or</w:t>
      </w:r>
      <w:r>
        <w:rPr>
          <w:spacing w:val="-1"/>
          <w:w w:val="105"/>
          <w:sz w:val="26"/>
        </w:rPr>
        <w:t> </w:t>
      </w:r>
      <w:r>
        <w:rPr>
          <w:w w:val="105"/>
          <w:sz w:val="26"/>
        </w:rPr>
        <w:t>to sell</w:t>
      </w:r>
      <w:r>
        <w:rPr>
          <w:spacing w:val="-1"/>
          <w:w w:val="105"/>
          <w:sz w:val="26"/>
        </w:rPr>
        <w:t> </w:t>
      </w:r>
      <w:r>
        <w:rPr>
          <w:w w:val="105"/>
          <w:sz w:val="26"/>
        </w:rPr>
        <w:t>the</w:t>
      </w:r>
      <w:r>
        <w:rPr>
          <w:spacing w:val="1"/>
          <w:w w:val="105"/>
          <w:sz w:val="26"/>
        </w:rPr>
        <w:t> </w:t>
      </w:r>
      <w:r>
        <w:rPr>
          <w:w w:val="105"/>
          <w:sz w:val="26"/>
        </w:rPr>
        <w:t>same in</w:t>
      </w:r>
      <w:r>
        <w:rPr>
          <w:spacing w:val="1"/>
          <w:w w:val="105"/>
          <w:sz w:val="26"/>
        </w:rPr>
        <w:t> </w:t>
      </w:r>
      <w:r>
        <w:rPr>
          <w:w w:val="105"/>
          <w:sz w:val="26"/>
        </w:rPr>
        <w:t>parcels;</w:t>
      </w:r>
    </w:p>
    <w:p>
      <w:pPr>
        <w:pStyle w:val="ListParagraph"/>
        <w:numPr>
          <w:ilvl w:val="0"/>
          <w:numId w:val="33"/>
        </w:numPr>
        <w:tabs>
          <w:tab w:pos="1241" w:val="left" w:leader="none"/>
        </w:tabs>
        <w:spacing w:line="472" w:lineRule="auto" w:before="4" w:after="0"/>
        <w:ind w:left="1240" w:right="123" w:hanging="720"/>
        <w:jc w:val="both"/>
        <w:rPr>
          <w:sz w:val="26"/>
        </w:rPr>
      </w:pPr>
      <w:r>
        <w:rPr>
          <w:sz w:val="26"/>
        </w:rPr>
        <w:t>do all acts and to execute, in the name and on behalf of the company, all deeds,</w:t>
      </w:r>
      <w:r>
        <w:rPr>
          <w:spacing w:val="1"/>
          <w:sz w:val="26"/>
        </w:rPr>
        <w:t> </w:t>
      </w:r>
      <w:r>
        <w:rPr>
          <w:sz w:val="26"/>
        </w:rPr>
        <w:t>receipts, and other documents and for that purpose to use, where necessary, the</w:t>
      </w:r>
      <w:r>
        <w:rPr>
          <w:spacing w:val="1"/>
          <w:sz w:val="26"/>
        </w:rPr>
        <w:t> </w:t>
      </w:r>
      <w:r>
        <w:rPr>
          <w:sz w:val="26"/>
        </w:rPr>
        <w:t>company's</w:t>
      </w:r>
      <w:r>
        <w:rPr>
          <w:spacing w:val="-2"/>
          <w:sz w:val="26"/>
        </w:rPr>
        <w:t> </w:t>
      </w:r>
      <w:r>
        <w:rPr>
          <w:sz w:val="26"/>
        </w:rPr>
        <w:t>seal;</w:t>
      </w:r>
    </w:p>
    <w:p>
      <w:pPr>
        <w:pStyle w:val="ListParagraph"/>
        <w:numPr>
          <w:ilvl w:val="0"/>
          <w:numId w:val="33"/>
        </w:numPr>
        <w:tabs>
          <w:tab w:pos="1241" w:val="left" w:leader="none"/>
        </w:tabs>
        <w:spacing w:line="475" w:lineRule="auto" w:before="12" w:after="0"/>
        <w:ind w:left="1240" w:right="115" w:hanging="720"/>
        <w:jc w:val="both"/>
        <w:rPr>
          <w:sz w:val="26"/>
        </w:rPr>
      </w:pPr>
      <w:r>
        <w:rPr>
          <w:sz w:val="26"/>
        </w:rPr>
        <w:t>prove, rank and claim in the bankruptcy, insolvency or sequestration of any</w:t>
      </w:r>
      <w:r>
        <w:rPr>
          <w:spacing w:val="1"/>
          <w:sz w:val="26"/>
        </w:rPr>
        <w:t> </w:t>
      </w:r>
      <w:r>
        <w:rPr>
          <w:sz w:val="26"/>
        </w:rPr>
        <w:t>contributory for any balance against his estate, and to receive dividends in the</w:t>
      </w:r>
      <w:r>
        <w:rPr>
          <w:spacing w:val="1"/>
          <w:sz w:val="26"/>
        </w:rPr>
        <w:t> </w:t>
      </w:r>
      <w:r>
        <w:rPr>
          <w:sz w:val="26"/>
        </w:rPr>
        <w:t>bankruptcy,</w:t>
      </w:r>
      <w:r>
        <w:rPr>
          <w:spacing w:val="14"/>
          <w:sz w:val="26"/>
        </w:rPr>
        <w:t> </w:t>
      </w:r>
      <w:r>
        <w:rPr>
          <w:sz w:val="26"/>
        </w:rPr>
        <w:t>insolvency</w:t>
      </w:r>
      <w:r>
        <w:rPr>
          <w:spacing w:val="10"/>
          <w:sz w:val="26"/>
        </w:rPr>
        <w:t> </w:t>
      </w:r>
      <w:r>
        <w:rPr>
          <w:sz w:val="26"/>
        </w:rPr>
        <w:t>or</w:t>
      </w:r>
      <w:r>
        <w:rPr>
          <w:spacing w:val="13"/>
          <w:sz w:val="26"/>
        </w:rPr>
        <w:t> </w:t>
      </w:r>
      <w:r>
        <w:rPr>
          <w:sz w:val="26"/>
        </w:rPr>
        <w:t>sequestration</w:t>
      </w:r>
      <w:r>
        <w:rPr>
          <w:spacing w:val="12"/>
          <w:sz w:val="26"/>
        </w:rPr>
        <w:t> </w:t>
      </w:r>
      <w:r>
        <w:rPr>
          <w:sz w:val="26"/>
        </w:rPr>
        <w:t>in</w:t>
      </w:r>
      <w:r>
        <w:rPr>
          <w:spacing w:val="12"/>
          <w:sz w:val="26"/>
        </w:rPr>
        <w:t> </w:t>
      </w:r>
      <w:r>
        <w:rPr>
          <w:sz w:val="26"/>
        </w:rPr>
        <w:t>respect</w:t>
      </w:r>
      <w:r>
        <w:rPr>
          <w:spacing w:val="13"/>
          <w:sz w:val="26"/>
        </w:rPr>
        <w:t> </w:t>
      </w:r>
      <w:r>
        <w:rPr>
          <w:sz w:val="26"/>
        </w:rPr>
        <w:t>of</w:t>
      </w:r>
      <w:r>
        <w:rPr>
          <w:spacing w:val="15"/>
          <w:sz w:val="26"/>
        </w:rPr>
        <w:t> </w:t>
      </w:r>
      <w:r>
        <w:rPr>
          <w:sz w:val="26"/>
        </w:rPr>
        <w:t>that</w:t>
      </w:r>
      <w:r>
        <w:rPr>
          <w:spacing w:val="13"/>
          <w:sz w:val="26"/>
        </w:rPr>
        <w:t> </w:t>
      </w:r>
      <w:r>
        <w:rPr>
          <w:sz w:val="26"/>
        </w:rPr>
        <w:t>balance</w:t>
      </w:r>
      <w:r>
        <w:rPr>
          <w:spacing w:val="13"/>
          <w:sz w:val="26"/>
        </w:rPr>
        <w:t> </w:t>
      </w:r>
      <w:r>
        <w:rPr>
          <w:sz w:val="26"/>
        </w:rPr>
        <w:t>as</w:t>
      </w:r>
      <w:r>
        <w:rPr>
          <w:spacing w:val="15"/>
          <w:sz w:val="26"/>
        </w:rPr>
        <w:t> </w:t>
      </w:r>
      <w:r>
        <w:rPr>
          <w:sz w:val="26"/>
        </w:rPr>
        <w:t>a</w:t>
      </w:r>
      <w:r>
        <w:rPr>
          <w:spacing w:val="12"/>
          <w:sz w:val="26"/>
        </w:rPr>
        <w:t> </w:t>
      </w:r>
      <w:r>
        <w:rPr>
          <w:sz w:val="26"/>
        </w:rPr>
        <w:t>separate</w:t>
      </w:r>
    </w:p>
    <w:p>
      <w:pPr>
        <w:pStyle w:val="BodyText"/>
        <w:spacing w:before="4"/>
        <w:ind w:left="1240"/>
        <w:jc w:val="both"/>
      </w:pPr>
      <w:r>
        <w:rPr/>
        <w:t>debt</w:t>
      </w:r>
      <w:r>
        <w:rPr>
          <w:spacing w:val="29"/>
        </w:rPr>
        <w:t> </w:t>
      </w:r>
      <w:r>
        <w:rPr/>
        <w:t>due</w:t>
      </w:r>
      <w:r>
        <w:rPr>
          <w:spacing w:val="30"/>
        </w:rPr>
        <w:t> </w:t>
      </w:r>
      <w:r>
        <w:rPr/>
        <w:t>from</w:t>
      </w:r>
      <w:r>
        <w:rPr>
          <w:spacing w:val="28"/>
        </w:rPr>
        <w:t> </w:t>
      </w:r>
      <w:r>
        <w:rPr/>
        <w:t>the</w:t>
      </w:r>
      <w:r>
        <w:rPr>
          <w:spacing w:val="33"/>
        </w:rPr>
        <w:t> </w:t>
      </w:r>
      <w:r>
        <w:rPr/>
        <w:t>bankrupt</w:t>
      </w:r>
      <w:r>
        <w:rPr>
          <w:spacing w:val="30"/>
        </w:rPr>
        <w:t> </w:t>
      </w:r>
      <w:r>
        <w:rPr/>
        <w:t>or</w:t>
      </w:r>
      <w:r>
        <w:rPr>
          <w:spacing w:val="32"/>
        </w:rPr>
        <w:t> </w:t>
      </w:r>
      <w:r>
        <w:rPr/>
        <w:t>insolvent,</w:t>
      </w:r>
      <w:r>
        <w:rPr>
          <w:spacing w:val="30"/>
        </w:rPr>
        <w:t> </w:t>
      </w:r>
      <w:r>
        <w:rPr/>
        <w:t>and</w:t>
      </w:r>
      <w:r>
        <w:rPr>
          <w:spacing w:val="33"/>
        </w:rPr>
        <w:t> </w:t>
      </w:r>
      <w:r>
        <w:rPr/>
        <w:t>rateably</w:t>
      </w:r>
      <w:r>
        <w:rPr>
          <w:spacing w:val="28"/>
        </w:rPr>
        <w:t> </w:t>
      </w:r>
      <w:r>
        <w:rPr/>
        <w:t>with</w:t>
      </w:r>
      <w:r>
        <w:rPr>
          <w:spacing w:val="30"/>
        </w:rPr>
        <w:t> </w:t>
      </w:r>
      <w:r>
        <w:rPr/>
        <w:t>the</w:t>
      </w:r>
      <w:r>
        <w:rPr>
          <w:spacing w:val="30"/>
        </w:rPr>
        <w:t> </w:t>
      </w:r>
      <w:r>
        <w:rPr/>
        <w:t>other</w:t>
      </w:r>
      <w:r>
        <w:rPr>
          <w:spacing w:val="29"/>
        </w:rPr>
        <w:t> </w:t>
      </w:r>
      <w:r>
        <w:rPr/>
        <w:t>separate</w:t>
      </w:r>
    </w:p>
    <w:p>
      <w:pPr>
        <w:spacing w:after="0"/>
        <w:jc w:val="both"/>
        <w:sectPr>
          <w:pgSz w:w="12240" w:h="15840"/>
          <w:pgMar w:header="0" w:footer="988" w:top="1360" w:bottom="1260" w:left="1280" w:right="1260"/>
        </w:sectPr>
      </w:pPr>
    </w:p>
    <w:p>
      <w:pPr>
        <w:pStyle w:val="BodyText"/>
        <w:spacing w:before="72"/>
        <w:ind w:left="1240"/>
      </w:pPr>
      <w:r>
        <w:rPr/>
        <w:t>creditors;</w:t>
      </w:r>
    </w:p>
    <w:p>
      <w:pPr>
        <w:pStyle w:val="BodyText"/>
        <w:spacing w:before="11"/>
        <w:rPr>
          <w:sz w:val="25"/>
        </w:rPr>
      </w:pPr>
    </w:p>
    <w:p>
      <w:pPr>
        <w:pStyle w:val="ListParagraph"/>
        <w:numPr>
          <w:ilvl w:val="0"/>
          <w:numId w:val="33"/>
        </w:numPr>
        <w:tabs>
          <w:tab w:pos="1241" w:val="left" w:leader="none"/>
        </w:tabs>
        <w:spacing w:line="475" w:lineRule="auto" w:before="0" w:after="0"/>
        <w:ind w:left="1240" w:right="118" w:hanging="720"/>
        <w:jc w:val="both"/>
        <w:rPr>
          <w:sz w:val="26"/>
        </w:rPr>
      </w:pPr>
      <w:r>
        <w:rPr>
          <w:sz w:val="26"/>
        </w:rPr>
        <w:t>draw, accept, make and indorse any bill of exchange or promissory note in the</w:t>
      </w:r>
      <w:r>
        <w:rPr>
          <w:spacing w:val="1"/>
          <w:sz w:val="26"/>
        </w:rPr>
        <w:t> </w:t>
      </w:r>
      <w:r>
        <w:rPr>
          <w:sz w:val="26"/>
        </w:rPr>
        <w:t>name and on behalf of the company with the same effect with respect to the</w:t>
      </w:r>
      <w:r>
        <w:rPr>
          <w:spacing w:val="1"/>
          <w:sz w:val="26"/>
        </w:rPr>
        <w:t> </w:t>
      </w:r>
      <w:r>
        <w:rPr>
          <w:sz w:val="26"/>
        </w:rPr>
        <w:t>liability of the company as if the bill or note had been drawn, accepted, made or</w:t>
      </w:r>
      <w:r>
        <w:rPr>
          <w:spacing w:val="-62"/>
          <w:sz w:val="26"/>
        </w:rPr>
        <w:t> </w:t>
      </w:r>
      <w:r>
        <w:rPr>
          <w:sz w:val="26"/>
        </w:rPr>
        <w:t>indorsed</w:t>
      </w:r>
      <w:r>
        <w:rPr>
          <w:spacing w:val="-3"/>
          <w:sz w:val="26"/>
        </w:rPr>
        <w:t> </w:t>
      </w:r>
      <w:r>
        <w:rPr>
          <w:sz w:val="26"/>
        </w:rPr>
        <w:t>by</w:t>
      </w:r>
      <w:r>
        <w:rPr>
          <w:spacing w:val="-4"/>
          <w:sz w:val="26"/>
        </w:rPr>
        <w:t> </w:t>
      </w:r>
      <w:r>
        <w:rPr>
          <w:sz w:val="26"/>
        </w:rPr>
        <w:t>or</w:t>
      </w:r>
      <w:r>
        <w:rPr>
          <w:spacing w:val="-3"/>
          <w:sz w:val="26"/>
        </w:rPr>
        <w:t> </w:t>
      </w:r>
      <w:r>
        <w:rPr>
          <w:sz w:val="26"/>
        </w:rPr>
        <w:t>on</w:t>
      </w:r>
      <w:r>
        <w:rPr>
          <w:spacing w:val="1"/>
          <w:sz w:val="26"/>
        </w:rPr>
        <w:t> </w:t>
      </w:r>
      <w:r>
        <w:rPr>
          <w:sz w:val="26"/>
        </w:rPr>
        <w:t>behalf of the</w:t>
      </w:r>
      <w:r>
        <w:rPr>
          <w:spacing w:val="-2"/>
          <w:sz w:val="26"/>
        </w:rPr>
        <w:t> </w:t>
      </w:r>
      <w:r>
        <w:rPr>
          <w:sz w:val="26"/>
        </w:rPr>
        <w:t>company</w:t>
      </w:r>
      <w:r>
        <w:rPr>
          <w:spacing w:val="-7"/>
          <w:sz w:val="26"/>
        </w:rPr>
        <w:t> </w:t>
      </w:r>
      <w:r>
        <w:rPr>
          <w:sz w:val="26"/>
        </w:rPr>
        <w:t>in</w:t>
      </w:r>
      <w:r>
        <w:rPr>
          <w:spacing w:val="1"/>
          <w:sz w:val="26"/>
        </w:rPr>
        <w:t> </w:t>
      </w:r>
      <w:r>
        <w:rPr>
          <w:sz w:val="26"/>
        </w:rPr>
        <w:t>the course</w:t>
      </w:r>
      <w:r>
        <w:rPr>
          <w:spacing w:val="-2"/>
          <w:sz w:val="26"/>
        </w:rPr>
        <w:t> </w:t>
      </w:r>
      <w:r>
        <w:rPr>
          <w:sz w:val="26"/>
        </w:rPr>
        <w:t>of its</w:t>
      </w:r>
      <w:r>
        <w:rPr>
          <w:spacing w:val="-2"/>
          <w:sz w:val="26"/>
        </w:rPr>
        <w:t> </w:t>
      </w:r>
      <w:r>
        <w:rPr>
          <w:sz w:val="26"/>
        </w:rPr>
        <w:t>business;</w:t>
      </w:r>
    </w:p>
    <w:p>
      <w:pPr>
        <w:pStyle w:val="ListParagraph"/>
        <w:numPr>
          <w:ilvl w:val="0"/>
          <w:numId w:val="33"/>
        </w:numPr>
        <w:tabs>
          <w:tab w:pos="1241" w:val="left" w:leader="none"/>
        </w:tabs>
        <w:spacing w:line="240" w:lineRule="auto" w:before="10" w:after="0"/>
        <w:ind w:left="1240" w:right="0" w:hanging="721"/>
        <w:jc w:val="both"/>
        <w:rPr>
          <w:sz w:val="26"/>
        </w:rPr>
      </w:pPr>
      <w:r>
        <w:rPr>
          <w:sz w:val="26"/>
        </w:rPr>
        <w:t>raise</w:t>
      </w:r>
      <w:r>
        <w:rPr>
          <w:spacing w:val="-2"/>
          <w:sz w:val="26"/>
        </w:rPr>
        <w:t> </w:t>
      </w:r>
      <w:r>
        <w:rPr>
          <w:sz w:val="26"/>
        </w:rPr>
        <w:t>on</w:t>
      </w:r>
      <w:r>
        <w:rPr>
          <w:spacing w:val="-1"/>
          <w:sz w:val="26"/>
        </w:rPr>
        <w:t> </w:t>
      </w: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security</w:t>
      </w:r>
      <w:r>
        <w:rPr>
          <w:spacing w:val="-3"/>
          <w:sz w:val="26"/>
        </w:rPr>
        <w:t> </w:t>
      </w:r>
      <w:r>
        <w:rPr>
          <w:sz w:val="26"/>
        </w:rPr>
        <w:t>of</w:t>
      </w:r>
      <w:r>
        <w:rPr>
          <w:spacing w:val="2"/>
          <w:sz w:val="26"/>
        </w:rPr>
        <w:t> </w:t>
      </w:r>
      <w:r>
        <w:rPr>
          <w:sz w:val="26"/>
        </w:rPr>
        <w:t>the</w:t>
      </w:r>
      <w:r>
        <w:rPr>
          <w:spacing w:val="-1"/>
          <w:sz w:val="26"/>
        </w:rPr>
        <w:t> </w:t>
      </w:r>
      <w:r>
        <w:rPr>
          <w:sz w:val="26"/>
        </w:rPr>
        <w:t>assets</w:t>
      </w:r>
      <w:r>
        <w:rPr>
          <w:spacing w:val="-1"/>
          <w:sz w:val="26"/>
        </w:rPr>
        <w:t> </w:t>
      </w:r>
      <w:r>
        <w:rPr>
          <w:sz w:val="26"/>
        </w:rPr>
        <w:t>of</w:t>
      </w:r>
      <w:r>
        <w:rPr>
          <w:spacing w:val="2"/>
          <w:sz w:val="26"/>
        </w:rPr>
        <w:t> </w:t>
      </w:r>
      <w:r>
        <w:rPr>
          <w:sz w:val="26"/>
        </w:rPr>
        <w:t>the</w:t>
      </w:r>
      <w:r>
        <w:rPr>
          <w:spacing w:val="-1"/>
          <w:sz w:val="26"/>
        </w:rPr>
        <w:t> </w:t>
      </w:r>
      <w:r>
        <w:rPr>
          <w:sz w:val="26"/>
        </w:rPr>
        <w:t>company</w:t>
      </w:r>
      <w:r>
        <w:rPr>
          <w:spacing w:val="-3"/>
          <w:sz w:val="26"/>
        </w:rPr>
        <w:t> </w:t>
      </w:r>
      <w:r>
        <w:rPr>
          <w:sz w:val="26"/>
        </w:rPr>
        <w:t>any</w:t>
      </w:r>
      <w:r>
        <w:rPr>
          <w:spacing w:val="-3"/>
          <w:sz w:val="26"/>
        </w:rPr>
        <w:t> </w:t>
      </w:r>
      <w:r>
        <w:rPr>
          <w:sz w:val="26"/>
        </w:rPr>
        <w:t>money</w:t>
      </w:r>
      <w:r>
        <w:rPr>
          <w:spacing w:val="-5"/>
          <w:sz w:val="26"/>
        </w:rPr>
        <w:t> </w:t>
      </w:r>
      <w:r>
        <w:rPr>
          <w:sz w:val="26"/>
        </w:rPr>
        <w:t>requisite;</w:t>
      </w:r>
    </w:p>
    <w:p>
      <w:pPr>
        <w:pStyle w:val="BodyText"/>
        <w:spacing w:before="11"/>
        <w:rPr>
          <w:sz w:val="25"/>
        </w:rPr>
      </w:pPr>
    </w:p>
    <w:p>
      <w:pPr>
        <w:pStyle w:val="ListParagraph"/>
        <w:numPr>
          <w:ilvl w:val="0"/>
          <w:numId w:val="33"/>
        </w:numPr>
        <w:tabs>
          <w:tab w:pos="1241" w:val="left" w:leader="none"/>
        </w:tabs>
        <w:spacing w:line="477" w:lineRule="auto" w:before="0" w:after="0"/>
        <w:ind w:left="1240" w:right="114" w:hanging="720"/>
        <w:jc w:val="both"/>
        <w:rPr>
          <w:sz w:val="26"/>
        </w:rPr>
      </w:pPr>
      <w:r>
        <w:rPr>
          <w:sz w:val="26"/>
        </w:rPr>
        <w:t>take</w:t>
      </w:r>
      <w:r>
        <w:rPr>
          <w:spacing w:val="1"/>
          <w:sz w:val="26"/>
        </w:rPr>
        <w:t> </w:t>
      </w:r>
      <w:r>
        <w:rPr>
          <w:sz w:val="26"/>
        </w:rPr>
        <w:t>out</w:t>
      </w:r>
      <w:r>
        <w:rPr>
          <w:spacing w:val="1"/>
          <w:sz w:val="26"/>
        </w:rPr>
        <w:t> </w:t>
      </w:r>
      <w:r>
        <w:rPr>
          <w:sz w:val="26"/>
        </w:rPr>
        <w:t>in</w:t>
      </w:r>
      <w:r>
        <w:rPr>
          <w:spacing w:val="1"/>
          <w:sz w:val="26"/>
        </w:rPr>
        <w:t> </w:t>
      </w:r>
      <w:r>
        <w:rPr>
          <w:sz w:val="26"/>
        </w:rPr>
        <w:t>his</w:t>
      </w:r>
      <w:r>
        <w:rPr>
          <w:spacing w:val="1"/>
          <w:sz w:val="26"/>
        </w:rPr>
        <w:t> </w:t>
      </w:r>
      <w:r>
        <w:rPr>
          <w:sz w:val="26"/>
        </w:rPr>
        <w:t>official</w:t>
      </w:r>
      <w:r>
        <w:rPr>
          <w:spacing w:val="1"/>
          <w:sz w:val="26"/>
        </w:rPr>
        <w:t> </w:t>
      </w:r>
      <w:r>
        <w:rPr>
          <w:sz w:val="26"/>
        </w:rPr>
        <w:t>name</w:t>
      </w:r>
      <w:r>
        <w:rPr>
          <w:spacing w:val="1"/>
          <w:sz w:val="26"/>
        </w:rPr>
        <w:t> </w:t>
      </w:r>
      <w:r>
        <w:rPr>
          <w:sz w:val="26"/>
        </w:rPr>
        <w:t>letters</w:t>
      </w:r>
      <w:r>
        <w:rPr>
          <w:spacing w:val="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administration</w:t>
      </w:r>
      <w:r>
        <w:rPr>
          <w:spacing w:val="1"/>
          <w:sz w:val="26"/>
        </w:rPr>
        <w:t> </w:t>
      </w:r>
      <w:r>
        <w:rPr>
          <w:sz w:val="26"/>
        </w:rPr>
        <w:t>to</w:t>
      </w:r>
      <w:r>
        <w:rPr>
          <w:spacing w:val="1"/>
          <w:sz w:val="26"/>
        </w:rPr>
        <w:t> </w:t>
      </w:r>
      <w:r>
        <w:rPr>
          <w:sz w:val="26"/>
        </w:rPr>
        <w:t>any</w:t>
      </w:r>
      <w:r>
        <w:rPr>
          <w:spacing w:val="1"/>
          <w:sz w:val="26"/>
        </w:rPr>
        <w:t> </w:t>
      </w:r>
      <w:r>
        <w:rPr>
          <w:sz w:val="26"/>
        </w:rPr>
        <w:t>deceased</w:t>
      </w:r>
      <w:r>
        <w:rPr>
          <w:spacing w:val="1"/>
          <w:sz w:val="26"/>
        </w:rPr>
        <w:t> </w:t>
      </w:r>
      <w:r>
        <w:rPr>
          <w:sz w:val="26"/>
        </w:rPr>
        <w:t>contributory,</w:t>
      </w:r>
      <w:r>
        <w:rPr>
          <w:spacing w:val="1"/>
          <w:sz w:val="26"/>
        </w:rPr>
        <w:t> </w:t>
      </w:r>
      <w:r>
        <w:rPr>
          <w:sz w:val="26"/>
        </w:rPr>
        <w:t>and</w:t>
      </w:r>
      <w:r>
        <w:rPr>
          <w:spacing w:val="1"/>
          <w:sz w:val="26"/>
        </w:rPr>
        <w:t> </w:t>
      </w:r>
      <w:r>
        <w:rPr>
          <w:sz w:val="26"/>
        </w:rPr>
        <w:t>to</w:t>
      </w:r>
      <w:r>
        <w:rPr>
          <w:spacing w:val="1"/>
          <w:sz w:val="26"/>
        </w:rPr>
        <w:t> </w:t>
      </w:r>
      <w:r>
        <w:rPr>
          <w:sz w:val="26"/>
        </w:rPr>
        <w:t>do</w:t>
      </w:r>
      <w:r>
        <w:rPr>
          <w:spacing w:val="1"/>
          <w:sz w:val="26"/>
        </w:rPr>
        <w:t> </w:t>
      </w:r>
      <w:r>
        <w:rPr>
          <w:sz w:val="26"/>
        </w:rPr>
        <w:t>in</w:t>
      </w:r>
      <w:r>
        <w:rPr>
          <w:spacing w:val="1"/>
          <w:sz w:val="26"/>
        </w:rPr>
        <w:t> </w:t>
      </w:r>
      <w:r>
        <w:rPr>
          <w:sz w:val="26"/>
        </w:rPr>
        <w:t>his</w:t>
      </w:r>
      <w:r>
        <w:rPr>
          <w:spacing w:val="1"/>
          <w:sz w:val="26"/>
        </w:rPr>
        <w:t> </w:t>
      </w:r>
      <w:r>
        <w:rPr>
          <w:sz w:val="26"/>
        </w:rPr>
        <w:t>official</w:t>
      </w:r>
      <w:r>
        <w:rPr>
          <w:spacing w:val="1"/>
          <w:sz w:val="26"/>
        </w:rPr>
        <w:t> </w:t>
      </w:r>
      <w:r>
        <w:rPr>
          <w:sz w:val="26"/>
        </w:rPr>
        <w:t>name,</w:t>
      </w:r>
      <w:r>
        <w:rPr>
          <w:spacing w:val="1"/>
          <w:sz w:val="26"/>
        </w:rPr>
        <w:t> </w:t>
      </w:r>
      <w:r>
        <w:rPr>
          <w:sz w:val="26"/>
        </w:rPr>
        <w:t>any</w:t>
      </w:r>
      <w:r>
        <w:rPr>
          <w:spacing w:val="1"/>
          <w:sz w:val="26"/>
        </w:rPr>
        <w:t> </w:t>
      </w:r>
      <w:r>
        <w:rPr>
          <w:sz w:val="26"/>
        </w:rPr>
        <w:t>other</w:t>
      </w:r>
      <w:r>
        <w:rPr>
          <w:spacing w:val="1"/>
          <w:sz w:val="26"/>
        </w:rPr>
        <w:t> </w:t>
      </w:r>
      <w:r>
        <w:rPr>
          <w:sz w:val="26"/>
        </w:rPr>
        <w:t>act</w:t>
      </w:r>
      <w:r>
        <w:rPr>
          <w:spacing w:val="1"/>
          <w:sz w:val="26"/>
        </w:rPr>
        <w:t> </w:t>
      </w:r>
      <w:r>
        <w:rPr>
          <w:sz w:val="26"/>
        </w:rPr>
        <w:t>necessary</w:t>
      </w:r>
      <w:r>
        <w:rPr>
          <w:spacing w:val="1"/>
          <w:sz w:val="26"/>
        </w:rPr>
        <w:t> </w:t>
      </w:r>
      <w:r>
        <w:rPr>
          <w:sz w:val="26"/>
        </w:rPr>
        <w:t>for</w:t>
      </w:r>
      <w:r>
        <w:rPr>
          <w:spacing w:val="1"/>
          <w:sz w:val="26"/>
        </w:rPr>
        <w:t> </w:t>
      </w:r>
      <w:r>
        <w:rPr>
          <w:sz w:val="26"/>
        </w:rPr>
        <w:t>obtaining payment of any money due form a contributory or his estate which</w:t>
      </w:r>
      <w:r>
        <w:rPr>
          <w:spacing w:val="1"/>
          <w:sz w:val="26"/>
        </w:rPr>
        <w:t> </w:t>
      </w:r>
      <w:r>
        <w:rPr>
          <w:sz w:val="26"/>
        </w:rPr>
        <w:t>cannot</w:t>
      </w:r>
      <w:r>
        <w:rPr>
          <w:spacing w:val="55"/>
          <w:sz w:val="26"/>
        </w:rPr>
        <w:t> </w:t>
      </w:r>
      <w:r>
        <w:rPr>
          <w:sz w:val="26"/>
        </w:rPr>
        <w:t>be</w:t>
      </w:r>
      <w:r>
        <w:rPr>
          <w:spacing w:val="56"/>
          <w:sz w:val="26"/>
        </w:rPr>
        <w:t> </w:t>
      </w:r>
      <w:r>
        <w:rPr>
          <w:sz w:val="26"/>
        </w:rPr>
        <w:t>conveniently</w:t>
      </w:r>
      <w:r>
        <w:rPr>
          <w:spacing w:val="53"/>
          <w:sz w:val="26"/>
        </w:rPr>
        <w:t> </w:t>
      </w:r>
      <w:r>
        <w:rPr>
          <w:sz w:val="26"/>
        </w:rPr>
        <w:t>done</w:t>
      </w:r>
      <w:r>
        <w:rPr>
          <w:spacing w:val="56"/>
          <w:sz w:val="26"/>
        </w:rPr>
        <w:t> </w:t>
      </w:r>
      <w:r>
        <w:rPr>
          <w:sz w:val="26"/>
        </w:rPr>
        <w:t>in</w:t>
      </w:r>
      <w:r>
        <w:rPr>
          <w:spacing w:val="55"/>
          <w:sz w:val="26"/>
        </w:rPr>
        <w:t> </w:t>
      </w:r>
      <w:r>
        <w:rPr>
          <w:sz w:val="26"/>
        </w:rPr>
        <w:t>the</w:t>
      </w:r>
      <w:r>
        <w:rPr>
          <w:spacing w:val="56"/>
          <w:sz w:val="26"/>
        </w:rPr>
        <w:t> </w:t>
      </w:r>
      <w:r>
        <w:rPr>
          <w:sz w:val="26"/>
        </w:rPr>
        <w:t>name</w:t>
      </w:r>
      <w:r>
        <w:rPr>
          <w:spacing w:val="56"/>
          <w:sz w:val="26"/>
        </w:rPr>
        <w:t> </w:t>
      </w:r>
      <w:r>
        <w:rPr>
          <w:sz w:val="26"/>
        </w:rPr>
        <w:t>of</w:t>
      </w:r>
      <w:r>
        <w:rPr>
          <w:spacing w:val="58"/>
          <w:sz w:val="26"/>
        </w:rPr>
        <w:t> </w:t>
      </w:r>
      <w:r>
        <w:rPr>
          <w:sz w:val="26"/>
        </w:rPr>
        <w:t>the</w:t>
      </w:r>
      <w:r>
        <w:rPr>
          <w:spacing w:val="56"/>
          <w:sz w:val="26"/>
        </w:rPr>
        <w:t> </w:t>
      </w:r>
      <w:r>
        <w:rPr>
          <w:sz w:val="26"/>
        </w:rPr>
        <w:t>company,</w:t>
      </w:r>
      <w:r>
        <w:rPr>
          <w:spacing w:val="56"/>
          <w:sz w:val="26"/>
        </w:rPr>
        <w:t> </w:t>
      </w:r>
      <w:r>
        <w:rPr>
          <w:sz w:val="26"/>
        </w:rPr>
        <w:t>and</w:t>
      </w:r>
      <w:r>
        <w:rPr>
          <w:spacing w:val="56"/>
          <w:sz w:val="26"/>
        </w:rPr>
        <w:t> </w:t>
      </w:r>
      <w:r>
        <w:rPr>
          <w:sz w:val="26"/>
        </w:rPr>
        <w:t>in</w:t>
      </w:r>
      <w:r>
        <w:rPr>
          <w:spacing w:val="1"/>
          <w:sz w:val="26"/>
        </w:rPr>
        <w:t> </w:t>
      </w:r>
      <w:r>
        <w:rPr>
          <w:sz w:val="26"/>
        </w:rPr>
        <w:t>all</w:t>
      </w:r>
      <w:r>
        <w:rPr>
          <w:spacing w:val="3"/>
          <w:sz w:val="26"/>
        </w:rPr>
        <w:t> </w:t>
      </w:r>
      <w:r>
        <w:rPr>
          <w:sz w:val="26"/>
        </w:rPr>
        <w:t>such</w:t>
      </w:r>
      <w:r>
        <w:rPr>
          <w:spacing w:val="-63"/>
          <w:sz w:val="26"/>
        </w:rPr>
        <w:t> </w:t>
      </w:r>
      <w:r>
        <w:rPr>
          <w:sz w:val="26"/>
        </w:rPr>
        <w:t>cases the money due shall, for the purpose of enabling the liquidator to take out</w:t>
      </w:r>
      <w:r>
        <w:rPr>
          <w:spacing w:val="1"/>
          <w:sz w:val="26"/>
        </w:rPr>
        <w:t> </w:t>
      </w:r>
      <w:r>
        <w:rPr>
          <w:sz w:val="26"/>
        </w:rPr>
        <w:t>the letters of administration or recover the money, be deemed to be due to the</w:t>
      </w:r>
      <w:r>
        <w:rPr>
          <w:spacing w:val="1"/>
          <w:sz w:val="26"/>
        </w:rPr>
        <w:t> </w:t>
      </w:r>
      <w:r>
        <w:rPr>
          <w:sz w:val="26"/>
        </w:rPr>
        <w:t>liquidator</w:t>
      </w:r>
      <w:r>
        <w:rPr>
          <w:spacing w:val="1"/>
          <w:sz w:val="26"/>
        </w:rPr>
        <w:t> </w:t>
      </w:r>
      <w:r>
        <w:rPr>
          <w:sz w:val="26"/>
        </w:rPr>
        <w:t>himself;</w:t>
      </w:r>
    </w:p>
    <w:p>
      <w:pPr>
        <w:pStyle w:val="ListParagraph"/>
        <w:numPr>
          <w:ilvl w:val="0"/>
          <w:numId w:val="33"/>
        </w:numPr>
        <w:tabs>
          <w:tab w:pos="1241" w:val="left" w:leader="none"/>
        </w:tabs>
        <w:spacing w:line="465" w:lineRule="auto" w:before="8" w:after="0"/>
        <w:ind w:left="1240" w:right="119" w:hanging="720"/>
        <w:jc w:val="both"/>
        <w:rPr>
          <w:sz w:val="26"/>
        </w:rPr>
      </w:pPr>
      <w:r>
        <w:rPr>
          <w:sz w:val="26"/>
        </w:rPr>
        <w:t>appoint</w:t>
      </w:r>
      <w:r>
        <w:rPr>
          <w:spacing w:val="1"/>
          <w:sz w:val="26"/>
        </w:rPr>
        <w:t> </w:t>
      </w:r>
      <w:r>
        <w:rPr>
          <w:sz w:val="26"/>
        </w:rPr>
        <w:t>an</w:t>
      </w:r>
      <w:r>
        <w:rPr>
          <w:spacing w:val="1"/>
          <w:sz w:val="26"/>
        </w:rPr>
        <w:t> </w:t>
      </w:r>
      <w:r>
        <w:rPr>
          <w:sz w:val="26"/>
        </w:rPr>
        <w:t>agent</w:t>
      </w:r>
      <w:r>
        <w:rPr>
          <w:spacing w:val="1"/>
          <w:sz w:val="26"/>
        </w:rPr>
        <w:t> </w:t>
      </w:r>
      <w:r>
        <w:rPr>
          <w:sz w:val="26"/>
        </w:rPr>
        <w:t>to</w:t>
      </w:r>
      <w:r>
        <w:rPr>
          <w:spacing w:val="1"/>
          <w:sz w:val="26"/>
        </w:rPr>
        <w:t> </w:t>
      </w:r>
      <w:r>
        <w:rPr>
          <w:sz w:val="26"/>
        </w:rPr>
        <w:t>do</w:t>
      </w:r>
      <w:r>
        <w:rPr>
          <w:spacing w:val="1"/>
          <w:sz w:val="26"/>
        </w:rPr>
        <w:t> </w:t>
      </w:r>
      <w:r>
        <w:rPr>
          <w:sz w:val="26"/>
        </w:rPr>
        <w:t>any</w:t>
      </w:r>
      <w:r>
        <w:rPr>
          <w:spacing w:val="1"/>
          <w:sz w:val="26"/>
        </w:rPr>
        <w:t> </w:t>
      </w:r>
      <w:r>
        <w:rPr>
          <w:sz w:val="26"/>
        </w:rPr>
        <w:t>business</w:t>
      </w:r>
      <w:r>
        <w:rPr>
          <w:spacing w:val="1"/>
          <w:sz w:val="26"/>
        </w:rPr>
        <w:t> </w:t>
      </w:r>
      <w:r>
        <w:rPr>
          <w:sz w:val="26"/>
        </w:rPr>
        <w:t>which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liquidator</w:t>
      </w:r>
      <w:r>
        <w:rPr>
          <w:spacing w:val="1"/>
          <w:sz w:val="26"/>
        </w:rPr>
        <w:t> </w:t>
      </w:r>
      <w:r>
        <w:rPr>
          <w:sz w:val="26"/>
        </w:rPr>
        <w:t>is</w:t>
      </w:r>
      <w:r>
        <w:rPr>
          <w:spacing w:val="1"/>
          <w:sz w:val="26"/>
        </w:rPr>
        <w:t> </w:t>
      </w:r>
      <w:r>
        <w:rPr>
          <w:sz w:val="26"/>
        </w:rPr>
        <w:t>unable</w:t>
      </w:r>
      <w:r>
        <w:rPr>
          <w:spacing w:val="1"/>
          <w:sz w:val="26"/>
        </w:rPr>
        <w:t> </w:t>
      </w:r>
      <w:r>
        <w:rPr>
          <w:sz w:val="26"/>
        </w:rPr>
        <w:t>to</w:t>
      </w:r>
      <w:r>
        <w:rPr>
          <w:spacing w:val="65"/>
          <w:sz w:val="26"/>
        </w:rPr>
        <w:t> </w:t>
      </w:r>
      <w:r>
        <w:rPr>
          <w:sz w:val="26"/>
        </w:rPr>
        <w:t>do</w:t>
      </w:r>
      <w:r>
        <w:rPr>
          <w:spacing w:val="-62"/>
          <w:sz w:val="26"/>
        </w:rPr>
        <w:t> </w:t>
      </w:r>
      <w:r>
        <w:rPr>
          <w:sz w:val="26"/>
        </w:rPr>
        <w:t>himself;</w:t>
      </w:r>
    </w:p>
    <w:p>
      <w:pPr>
        <w:pStyle w:val="ListParagraph"/>
        <w:numPr>
          <w:ilvl w:val="0"/>
          <w:numId w:val="33"/>
        </w:numPr>
        <w:tabs>
          <w:tab w:pos="1241" w:val="left" w:leader="none"/>
        </w:tabs>
        <w:spacing w:line="468" w:lineRule="auto" w:before="21" w:after="0"/>
        <w:ind w:left="1240" w:right="117" w:hanging="720"/>
        <w:jc w:val="both"/>
        <w:rPr>
          <w:sz w:val="26"/>
        </w:rPr>
      </w:pPr>
      <w:r>
        <w:rPr>
          <w:sz w:val="26"/>
        </w:rPr>
        <w:t>do all such other things as may be necessary for winding up the affairs of the</w:t>
      </w:r>
      <w:r>
        <w:rPr>
          <w:spacing w:val="1"/>
          <w:sz w:val="26"/>
        </w:rPr>
        <w:t> </w:t>
      </w:r>
      <w:r>
        <w:rPr>
          <w:sz w:val="26"/>
        </w:rPr>
        <w:t>company</w:t>
      </w:r>
      <w:r>
        <w:rPr>
          <w:spacing w:val="-6"/>
          <w:sz w:val="26"/>
        </w:rPr>
        <w:t> </w:t>
      </w:r>
      <w:r>
        <w:rPr>
          <w:sz w:val="26"/>
        </w:rPr>
        <w:t>and</w:t>
      </w:r>
      <w:r>
        <w:rPr>
          <w:spacing w:val="-1"/>
          <w:sz w:val="26"/>
        </w:rPr>
        <w:t> </w:t>
      </w:r>
      <w:r>
        <w:rPr>
          <w:sz w:val="26"/>
        </w:rPr>
        <w:t>distributing</w:t>
      </w:r>
      <w:r>
        <w:rPr>
          <w:spacing w:val="-1"/>
          <w:sz w:val="26"/>
        </w:rPr>
        <w:t> </w:t>
      </w:r>
      <w:r>
        <w:rPr>
          <w:sz w:val="26"/>
        </w:rPr>
        <w:t>its</w:t>
      </w:r>
      <w:r>
        <w:rPr>
          <w:spacing w:val="-1"/>
          <w:sz w:val="26"/>
        </w:rPr>
        <w:t> </w:t>
      </w:r>
      <w:r>
        <w:rPr>
          <w:sz w:val="26"/>
        </w:rPr>
        <w:t>assets.</w:t>
      </w:r>
    </w:p>
    <w:p>
      <w:pPr>
        <w:pStyle w:val="BodyText"/>
        <w:rPr>
          <w:sz w:val="28"/>
        </w:rPr>
      </w:pPr>
    </w:p>
    <w:p>
      <w:pPr>
        <w:pStyle w:val="BodyText"/>
        <w:spacing w:before="2"/>
      </w:pPr>
    </w:p>
    <w:p>
      <w:pPr>
        <w:pStyle w:val="Heading1"/>
        <w:numPr>
          <w:ilvl w:val="1"/>
          <w:numId w:val="13"/>
        </w:numPr>
        <w:tabs>
          <w:tab w:pos="1241" w:val="left" w:leader="none"/>
        </w:tabs>
        <w:spacing w:line="240" w:lineRule="auto" w:before="0" w:after="0"/>
        <w:ind w:left="1240" w:right="0" w:hanging="721"/>
        <w:jc w:val="both"/>
      </w:pPr>
      <w:r>
        <w:rPr/>
        <w:t>Insider</w:t>
      </w:r>
      <w:r>
        <w:rPr>
          <w:spacing w:val="-7"/>
        </w:rPr>
        <w:t> </w:t>
      </w:r>
      <w:r>
        <w:rPr/>
        <w:t>Dealing</w:t>
      </w:r>
      <w:r>
        <w:rPr>
          <w:spacing w:val="-3"/>
        </w:rPr>
        <w:t> </w:t>
      </w:r>
      <w:r>
        <w:rPr/>
        <w:t>Prohibition</w:t>
      </w:r>
    </w:p>
    <w:p>
      <w:pPr>
        <w:pStyle w:val="BodyText"/>
        <w:spacing w:before="4"/>
        <w:rPr>
          <w:b/>
          <w:sz w:val="25"/>
        </w:rPr>
      </w:pPr>
    </w:p>
    <w:p>
      <w:pPr>
        <w:pStyle w:val="BodyText"/>
        <w:spacing w:line="480" w:lineRule="auto"/>
        <w:ind w:left="520" w:right="172"/>
      </w:pPr>
      <w:r>
        <w:rPr/>
        <w:t>Insider</w:t>
      </w:r>
      <w:r>
        <w:rPr>
          <w:spacing w:val="21"/>
        </w:rPr>
        <w:t> </w:t>
      </w:r>
      <w:r>
        <w:rPr/>
        <w:t>dealing</w:t>
      </w:r>
      <w:r>
        <w:rPr>
          <w:spacing w:val="24"/>
        </w:rPr>
        <w:t> </w:t>
      </w:r>
      <w:r>
        <w:rPr/>
        <w:t>means</w:t>
      </w:r>
      <w:r>
        <w:rPr>
          <w:spacing w:val="24"/>
        </w:rPr>
        <w:t> </w:t>
      </w:r>
      <w:r>
        <w:rPr/>
        <w:t>using</w:t>
      </w:r>
      <w:r>
        <w:rPr>
          <w:spacing w:val="22"/>
        </w:rPr>
        <w:t> </w:t>
      </w:r>
      <w:r>
        <w:rPr/>
        <w:t>price</w:t>
      </w:r>
      <w:r>
        <w:rPr>
          <w:spacing w:val="21"/>
        </w:rPr>
        <w:t> </w:t>
      </w:r>
      <w:r>
        <w:rPr/>
        <w:t>sensitive</w:t>
      </w:r>
      <w:r>
        <w:rPr>
          <w:spacing w:val="22"/>
        </w:rPr>
        <w:t> </w:t>
      </w:r>
      <w:r>
        <w:rPr/>
        <w:t>information</w:t>
      </w:r>
      <w:r>
        <w:rPr>
          <w:spacing w:val="22"/>
        </w:rPr>
        <w:t> </w:t>
      </w:r>
      <w:r>
        <w:rPr/>
        <w:t>to</w:t>
      </w:r>
      <w:r>
        <w:rPr>
          <w:spacing w:val="22"/>
        </w:rPr>
        <w:t> </w:t>
      </w:r>
      <w:r>
        <w:rPr/>
        <w:t>an</w:t>
      </w:r>
      <w:r>
        <w:rPr>
          <w:spacing w:val="22"/>
        </w:rPr>
        <w:t> </w:t>
      </w:r>
      <w:r>
        <w:rPr/>
        <w:t>advantage</w:t>
      </w:r>
      <w:r>
        <w:rPr>
          <w:spacing w:val="21"/>
        </w:rPr>
        <w:t> </w:t>
      </w:r>
      <w:r>
        <w:rPr/>
        <w:t>by</w:t>
      </w:r>
      <w:r>
        <w:rPr>
          <w:spacing w:val="17"/>
        </w:rPr>
        <w:t> </w:t>
      </w:r>
      <w:r>
        <w:rPr/>
        <w:t>a</w:t>
      </w:r>
      <w:r>
        <w:rPr>
          <w:spacing w:val="22"/>
        </w:rPr>
        <w:t> </w:t>
      </w:r>
      <w:r>
        <w:rPr/>
        <w:t>person</w:t>
      </w:r>
      <w:r>
        <w:rPr>
          <w:spacing w:val="-62"/>
        </w:rPr>
        <w:t> </w:t>
      </w:r>
      <w:r>
        <w:rPr/>
        <w:t>who</w:t>
      </w:r>
      <w:r>
        <w:rPr>
          <w:spacing w:val="13"/>
        </w:rPr>
        <w:t> </w:t>
      </w:r>
      <w:r>
        <w:rPr/>
        <w:t>is</w:t>
      </w:r>
      <w:r>
        <w:rPr>
          <w:spacing w:val="12"/>
        </w:rPr>
        <w:t> </w:t>
      </w:r>
      <w:r>
        <w:rPr/>
        <w:t>in</w:t>
      </w:r>
      <w:r>
        <w:rPr>
          <w:spacing w:val="12"/>
        </w:rPr>
        <w:t> </w:t>
      </w:r>
      <w:r>
        <w:rPr/>
        <w:t>possession</w:t>
      </w:r>
      <w:r>
        <w:rPr>
          <w:spacing w:val="13"/>
        </w:rPr>
        <w:t> </w:t>
      </w:r>
      <w:r>
        <w:rPr/>
        <w:t>of</w:t>
      </w:r>
      <w:r>
        <w:rPr>
          <w:spacing w:val="15"/>
        </w:rPr>
        <w:t> </w:t>
      </w:r>
      <w:r>
        <w:rPr/>
        <w:t>such</w:t>
      </w:r>
      <w:r>
        <w:rPr>
          <w:spacing w:val="13"/>
        </w:rPr>
        <w:t> </w:t>
      </w:r>
      <w:r>
        <w:rPr/>
        <w:t>information</w:t>
      </w:r>
      <w:r>
        <w:rPr>
          <w:spacing w:val="13"/>
        </w:rPr>
        <w:t> </w:t>
      </w:r>
      <w:r>
        <w:rPr/>
        <w:t>by</w:t>
      </w:r>
      <w:r>
        <w:rPr>
          <w:spacing w:val="8"/>
        </w:rPr>
        <w:t> </w:t>
      </w:r>
      <w:r>
        <w:rPr/>
        <w:t>virtue</w:t>
      </w:r>
      <w:r>
        <w:rPr>
          <w:spacing w:val="13"/>
        </w:rPr>
        <w:t> </w:t>
      </w:r>
      <w:r>
        <w:rPr/>
        <w:t>of</w:t>
      </w:r>
      <w:r>
        <w:rPr>
          <w:spacing w:val="15"/>
        </w:rPr>
        <w:t> </w:t>
      </w:r>
      <w:r>
        <w:rPr/>
        <w:t>his</w:t>
      </w:r>
      <w:r>
        <w:rPr>
          <w:spacing w:val="12"/>
        </w:rPr>
        <w:t> </w:t>
      </w:r>
      <w:r>
        <w:rPr/>
        <w:t>position</w:t>
      </w:r>
      <w:r>
        <w:rPr>
          <w:spacing w:val="12"/>
        </w:rPr>
        <w:t> </w:t>
      </w:r>
      <w:r>
        <w:rPr/>
        <w:t>or</w:t>
      </w:r>
      <w:r>
        <w:rPr>
          <w:spacing w:val="13"/>
        </w:rPr>
        <w:t> </w:t>
      </w:r>
      <w:r>
        <w:rPr/>
        <w:t>connection</w:t>
      </w:r>
      <w:r>
        <w:rPr>
          <w:spacing w:val="13"/>
        </w:rPr>
        <w:t> </w:t>
      </w:r>
      <w:r>
        <w:rPr/>
        <w:t>with</w:t>
      </w:r>
    </w:p>
    <w:p>
      <w:pPr>
        <w:spacing w:after="0" w:line="480" w:lineRule="auto"/>
        <w:sectPr>
          <w:pgSz w:w="12240" w:h="15840"/>
          <w:pgMar w:header="0" w:footer="988" w:top="1360" w:bottom="1260" w:left="1280" w:right="1260"/>
        </w:sectPr>
      </w:pPr>
    </w:p>
    <w:p>
      <w:pPr>
        <w:pStyle w:val="BodyText"/>
        <w:spacing w:line="480" w:lineRule="auto" w:before="72"/>
        <w:ind w:left="520" w:right="187"/>
        <w:jc w:val="both"/>
      </w:pPr>
      <w:r>
        <w:rPr/>
        <w:t>the company, when buying or selling the company securities under CAMA, such an</w:t>
      </w:r>
      <w:r>
        <w:rPr>
          <w:spacing w:val="1"/>
        </w:rPr>
        <w:t> </w:t>
      </w:r>
      <w:r>
        <w:rPr/>
        <w:t>insider</w:t>
      </w:r>
      <w:r>
        <w:rPr>
          <w:spacing w:val="-2"/>
        </w:rPr>
        <w:t> </w:t>
      </w:r>
      <w:r>
        <w:rPr/>
        <w:t>dealing</w:t>
      </w:r>
      <w:r>
        <w:rPr>
          <w:spacing w:val="-1"/>
        </w:rPr>
        <w:t> </w:t>
      </w:r>
      <w:r>
        <w:rPr/>
        <w:t>is</w:t>
      </w:r>
      <w:r>
        <w:rPr>
          <w:spacing w:val="-2"/>
        </w:rPr>
        <w:t> </w:t>
      </w:r>
      <w:r>
        <w:rPr/>
        <w:t>prohibited.</w:t>
      </w:r>
      <w:r>
        <w:rPr>
          <w:spacing w:val="1"/>
        </w:rPr>
        <w:t> </w:t>
      </w:r>
      <w:r>
        <w:rPr>
          <w:b/>
        </w:rPr>
        <w:t>Section</w:t>
      </w:r>
      <w:r>
        <w:rPr>
          <w:b/>
          <w:spacing w:val="-2"/>
        </w:rPr>
        <w:t> </w:t>
      </w:r>
      <w:r>
        <w:rPr>
          <w:b/>
        </w:rPr>
        <w:t>615</w:t>
      </w:r>
      <w:r>
        <w:rPr>
          <w:b/>
          <w:spacing w:val="1"/>
        </w:rPr>
        <w:t> </w:t>
      </w:r>
      <w:r>
        <w:rPr>
          <w:b/>
        </w:rPr>
        <w:t>of</w:t>
      </w:r>
      <w:r>
        <w:rPr>
          <w:b/>
          <w:spacing w:val="-2"/>
        </w:rPr>
        <w:t> </w:t>
      </w:r>
      <w:r>
        <w:rPr>
          <w:b/>
        </w:rPr>
        <w:t>CAMA</w:t>
      </w:r>
      <w:r>
        <w:rPr>
          <w:b/>
          <w:spacing w:val="1"/>
        </w:rPr>
        <w:t> </w:t>
      </w:r>
      <w:r>
        <w:rPr/>
        <w:t>states:-</w:t>
      </w:r>
    </w:p>
    <w:p>
      <w:pPr>
        <w:spacing w:before="0"/>
        <w:ind w:left="1240" w:right="926" w:firstLine="0"/>
        <w:jc w:val="both"/>
        <w:rPr>
          <w:i/>
          <w:sz w:val="26"/>
        </w:rPr>
      </w:pPr>
      <w:r>
        <w:rPr>
          <w:i/>
          <w:sz w:val="26"/>
        </w:rPr>
        <w:t>“an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individual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who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insider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company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prohibited</w:t>
      </w:r>
      <w:r>
        <w:rPr>
          <w:i/>
          <w:spacing w:val="65"/>
          <w:sz w:val="26"/>
        </w:rPr>
        <w:t> </w:t>
      </w:r>
      <w:r>
        <w:rPr>
          <w:i/>
          <w:sz w:val="26"/>
        </w:rPr>
        <w:t>from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buying, selling or otherwise dealing in the securities of the company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which are offered to the public for sale or subscription if he has an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unpublished price sensitive information which he holds by virtue of his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connection with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company”.</w:t>
      </w:r>
    </w:p>
    <w:p>
      <w:pPr>
        <w:pStyle w:val="BodyText"/>
        <w:rPr>
          <w:i/>
          <w:sz w:val="28"/>
        </w:rPr>
      </w:pPr>
    </w:p>
    <w:p>
      <w:pPr>
        <w:pStyle w:val="BodyText"/>
        <w:rPr>
          <w:i/>
          <w:sz w:val="24"/>
        </w:rPr>
      </w:pPr>
    </w:p>
    <w:p>
      <w:pPr>
        <w:pStyle w:val="BodyText"/>
        <w:spacing w:line="480" w:lineRule="auto"/>
        <w:ind w:left="520" w:right="183"/>
        <w:jc w:val="both"/>
      </w:pPr>
      <w:r>
        <w:rPr/>
        <w:t>However, the person prohibited is the person who has been connected within six</w:t>
      </w:r>
      <w:r>
        <w:rPr>
          <w:spacing w:val="1"/>
        </w:rPr>
        <w:t> </w:t>
      </w:r>
      <w:r>
        <w:rPr/>
        <w:t>months</w:t>
      </w:r>
      <w:r>
        <w:rPr>
          <w:spacing w:val="-2"/>
        </w:rPr>
        <w:t> </w:t>
      </w:r>
      <w:r>
        <w:rPr/>
        <w:t>preceding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date</w:t>
      </w:r>
      <w:r>
        <w:rPr>
          <w:spacing w:val="-1"/>
        </w:rPr>
        <w:t> </w:t>
      </w:r>
      <w:r>
        <w:rPr/>
        <w:t>of</w:t>
      </w:r>
      <w:r>
        <w:rPr>
          <w:spacing w:val="2"/>
        </w:rPr>
        <w:t> </w:t>
      </w:r>
      <w:r>
        <w:rPr/>
        <w:t>the</w:t>
      </w:r>
      <w:r>
        <w:rPr>
          <w:spacing w:val="-1"/>
        </w:rPr>
        <w:t> </w:t>
      </w:r>
      <w:r>
        <w:rPr/>
        <w:t>information.</w:t>
      </w:r>
    </w:p>
    <w:p>
      <w:pPr>
        <w:pStyle w:val="BodyText"/>
        <w:rPr>
          <w:sz w:val="28"/>
        </w:rPr>
      </w:pPr>
    </w:p>
    <w:p>
      <w:pPr>
        <w:pStyle w:val="BodyText"/>
        <w:spacing w:before="2"/>
        <w:rPr>
          <w:sz w:val="24"/>
        </w:rPr>
      </w:pPr>
    </w:p>
    <w:p>
      <w:pPr>
        <w:pStyle w:val="BodyText"/>
        <w:ind w:left="520"/>
        <w:jc w:val="both"/>
        <w:rPr>
          <w:b/>
        </w:rPr>
      </w:pPr>
      <w:r>
        <w:rPr/>
        <w:t>There</w:t>
      </w:r>
      <w:r>
        <w:rPr>
          <w:spacing w:val="-2"/>
        </w:rPr>
        <w:t> </w:t>
      </w:r>
      <w:r>
        <w:rPr/>
        <w:t>are</w:t>
      </w:r>
      <w:r>
        <w:rPr>
          <w:spacing w:val="-2"/>
        </w:rPr>
        <w:t> </w:t>
      </w:r>
      <w:r>
        <w:rPr/>
        <w:t>however</w:t>
      </w:r>
      <w:r>
        <w:rPr>
          <w:spacing w:val="-2"/>
        </w:rPr>
        <w:t> </w:t>
      </w:r>
      <w:r>
        <w:rPr/>
        <w:t>exceptions.</w:t>
      </w:r>
      <w:r>
        <w:rPr>
          <w:spacing w:val="-1"/>
        </w:rPr>
        <w:t> </w:t>
      </w:r>
      <w:r>
        <w:rPr>
          <w:b/>
        </w:rPr>
        <w:t>Sec</w:t>
      </w:r>
      <w:r>
        <w:rPr>
          <w:b/>
          <w:spacing w:val="-2"/>
        </w:rPr>
        <w:t> </w:t>
      </w:r>
      <w:r>
        <w:rPr>
          <w:b/>
        </w:rPr>
        <w:t>617</w:t>
      </w:r>
    </w:p>
    <w:p>
      <w:pPr>
        <w:pStyle w:val="BodyText"/>
        <w:spacing w:before="11"/>
        <w:rPr>
          <w:b/>
          <w:sz w:val="25"/>
        </w:rPr>
      </w:pPr>
    </w:p>
    <w:p>
      <w:pPr>
        <w:pStyle w:val="ListParagraph"/>
        <w:numPr>
          <w:ilvl w:val="0"/>
          <w:numId w:val="34"/>
        </w:numPr>
        <w:tabs>
          <w:tab w:pos="2321" w:val="left" w:leader="none"/>
        </w:tabs>
        <w:spacing w:line="240" w:lineRule="auto" w:before="0" w:after="0"/>
        <w:ind w:left="2321" w:right="1108" w:hanging="721"/>
        <w:jc w:val="both"/>
        <w:rPr>
          <w:i/>
          <w:sz w:val="26"/>
        </w:rPr>
      </w:pPr>
      <w:r>
        <w:rPr>
          <w:i/>
          <w:sz w:val="26"/>
        </w:rPr>
        <w:t>Information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used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for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purpose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other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than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making</w:t>
      </w:r>
      <w:r>
        <w:rPr>
          <w:i/>
          <w:spacing w:val="65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profit or adding of a loss. Thus, a financial journalist may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use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price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sensitive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information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relation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to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company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securities.</w:t>
      </w:r>
    </w:p>
    <w:p>
      <w:pPr>
        <w:pStyle w:val="ListParagraph"/>
        <w:numPr>
          <w:ilvl w:val="0"/>
          <w:numId w:val="34"/>
        </w:numPr>
        <w:tabs>
          <w:tab w:pos="2321" w:val="left" w:leader="none"/>
        </w:tabs>
        <w:spacing w:line="240" w:lineRule="auto" w:before="0" w:after="0"/>
        <w:ind w:left="2321" w:right="1109" w:hanging="721"/>
        <w:jc w:val="both"/>
        <w:rPr>
          <w:i/>
          <w:sz w:val="26"/>
        </w:rPr>
      </w:pPr>
      <w:r>
        <w:rPr>
          <w:i/>
          <w:sz w:val="26"/>
        </w:rPr>
        <w:t>Information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used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by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liquidator,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receiver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trustee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in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bankruptcy.</w:t>
      </w:r>
    </w:p>
    <w:p>
      <w:pPr>
        <w:pStyle w:val="ListParagraph"/>
        <w:numPr>
          <w:ilvl w:val="0"/>
          <w:numId w:val="34"/>
        </w:numPr>
        <w:tabs>
          <w:tab w:pos="2321" w:val="left" w:leader="none"/>
        </w:tabs>
        <w:spacing w:line="299" w:lineRule="exact" w:before="0" w:after="0"/>
        <w:ind w:left="2321" w:right="0" w:hanging="721"/>
        <w:jc w:val="both"/>
        <w:rPr>
          <w:i/>
          <w:sz w:val="26"/>
        </w:rPr>
      </w:pPr>
      <w:r>
        <w:rPr>
          <w:i/>
          <w:sz w:val="26"/>
        </w:rPr>
        <w:t>Information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acquired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and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used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by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stockbrokers.</w:t>
      </w:r>
    </w:p>
    <w:p>
      <w:pPr>
        <w:pStyle w:val="ListParagraph"/>
        <w:numPr>
          <w:ilvl w:val="0"/>
          <w:numId w:val="34"/>
        </w:numPr>
        <w:tabs>
          <w:tab w:pos="2321" w:val="left" w:leader="none"/>
        </w:tabs>
        <w:spacing w:line="240" w:lineRule="auto" w:before="1" w:after="0"/>
        <w:ind w:left="2321" w:right="1107" w:hanging="721"/>
        <w:jc w:val="both"/>
        <w:rPr>
          <w:i/>
          <w:sz w:val="26"/>
        </w:rPr>
      </w:pPr>
      <w:r>
        <w:rPr>
          <w:i/>
          <w:sz w:val="26"/>
        </w:rPr>
        <w:t>Information obtained in good faith in the normal course of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business which information is also used in good faith, e.g.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Investment Analysis.</w:t>
      </w:r>
    </w:p>
    <w:p>
      <w:pPr>
        <w:pStyle w:val="ListParagraph"/>
        <w:numPr>
          <w:ilvl w:val="0"/>
          <w:numId w:val="34"/>
        </w:numPr>
        <w:tabs>
          <w:tab w:pos="2321" w:val="left" w:leader="none"/>
        </w:tabs>
        <w:spacing w:line="240" w:lineRule="auto" w:before="0" w:after="0"/>
        <w:ind w:left="2321" w:right="1110" w:hanging="721"/>
        <w:jc w:val="both"/>
        <w:rPr>
          <w:i/>
          <w:sz w:val="26"/>
        </w:rPr>
      </w:pPr>
      <w:r>
        <w:rPr>
          <w:i/>
          <w:sz w:val="26"/>
        </w:rPr>
        <w:t>Dealings on a recognized Stock Exchange are excluded by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virtue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of S.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617(2)</w:t>
      </w:r>
    </w:p>
    <w:p>
      <w:pPr>
        <w:pStyle w:val="BodyText"/>
        <w:rPr>
          <w:i/>
          <w:sz w:val="28"/>
        </w:rPr>
      </w:pPr>
    </w:p>
    <w:p>
      <w:pPr>
        <w:pStyle w:val="BodyText"/>
        <w:spacing w:before="11"/>
        <w:rPr>
          <w:i/>
          <w:sz w:val="23"/>
        </w:rPr>
      </w:pPr>
    </w:p>
    <w:p>
      <w:pPr>
        <w:pStyle w:val="BodyText"/>
        <w:spacing w:line="480" w:lineRule="auto"/>
        <w:ind w:left="520" w:right="186"/>
        <w:jc w:val="both"/>
      </w:pPr>
      <w:r>
        <w:rPr/>
        <w:t>Inspite of the law, no transaction shall be void or voidable by reason only that it was</w:t>
      </w:r>
      <w:r>
        <w:rPr>
          <w:spacing w:val="1"/>
        </w:rPr>
        <w:t> </w:t>
      </w:r>
      <w:r>
        <w:rPr/>
        <w:t>entered</w:t>
      </w:r>
      <w:r>
        <w:rPr>
          <w:spacing w:val="-1"/>
        </w:rPr>
        <w:t> </w:t>
      </w:r>
      <w:r>
        <w:rPr/>
        <w:t>into in contravention</w:t>
      </w:r>
      <w:r>
        <w:rPr>
          <w:spacing w:val="-2"/>
        </w:rPr>
        <w:t> </w:t>
      </w:r>
      <w:r>
        <w:rPr/>
        <w:t>of</w:t>
      </w:r>
      <w:r>
        <w:rPr>
          <w:spacing w:val="2"/>
        </w:rPr>
        <w:t> </w:t>
      </w:r>
      <w:r>
        <w:rPr/>
        <w:t>the</w:t>
      </w:r>
      <w:r>
        <w:rPr>
          <w:spacing w:val="-1"/>
        </w:rPr>
        <w:t> </w:t>
      </w:r>
      <w:r>
        <w:rPr/>
        <w:t>provisions discussed</w:t>
      </w:r>
      <w:r>
        <w:rPr>
          <w:spacing w:val="-1"/>
        </w:rPr>
        <w:t> </w:t>
      </w:r>
      <w:r>
        <w:rPr/>
        <w:t>above.</w:t>
      </w:r>
      <w:r>
        <w:rPr>
          <w:spacing w:val="1"/>
        </w:rPr>
        <w:t> </w:t>
      </w:r>
      <w:r>
        <w:rPr/>
        <w:t>(</w:t>
      </w:r>
      <w:r>
        <w:rPr>
          <w:b/>
        </w:rPr>
        <w:t>See</w:t>
      </w:r>
      <w:r>
        <w:rPr>
          <w:b/>
          <w:spacing w:val="1"/>
        </w:rPr>
        <w:t> </w:t>
      </w:r>
      <w:r>
        <w:rPr>
          <w:b/>
        </w:rPr>
        <w:t>619</w:t>
      </w:r>
      <w:r>
        <w:rPr/>
        <w:t>)</w:t>
      </w:r>
    </w:p>
    <w:p>
      <w:pPr>
        <w:pStyle w:val="BodyText"/>
        <w:spacing w:line="480" w:lineRule="auto"/>
        <w:ind w:left="520" w:right="185"/>
        <w:jc w:val="both"/>
      </w:pPr>
      <w:r>
        <w:rPr/>
        <w:t>The consequence for indulging in insider trading is for the party to be guilty of an</w:t>
      </w:r>
      <w:r>
        <w:rPr>
          <w:spacing w:val="1"/>
        </w:rPr>
        <w:t> </w:t>
      </w:r>
      <w:r>
        <w:rPr/>
        <w:t>offence and on conviction, shall be liable to imprisonment for 2 years or a fine of</w:t>
      </w:r>
      <w:r>
        <w:rPr>
          <w:spacing w:val="1"/>
        </w:rPr>
        <w:t> </w:t>
      </w:r>
      <w:r>
        <w:rPr/>
        <w:t>N5,000</w:t>
      </w:r>
      <w:r>
        <w:rPr>
          <w:spacing w:val="-2"/>
        </w:rPr>
        <w:t> </w:t>
      </w:r>
      <w:r>
        <w:rPr/>
        <w:t>or</w:t>
      </w:r>
      <w:r>
        <w:rPr>
          <w:spacing w:val="1"/>
        </w:rPr>
        <w:t> </w:t>
      </w:r>
      <w:r>
        <w:rPr/>
        <w:t>both.</w:t>
      </w:r>
    </w:p>
    <w:p>
      <w:pPr>
        <w:spacing w:after="0" w:line="480" w:lineRule="auto"/>
        <w:jc w:val="both"/>
        <w:sectPr>
          <w:pgSz w:w="12240" w:h="15840"/>
          <w:pgMar w:header="0" w:footer="988" w:top="1360" w:bottom="1260" w:left="1280" w:right="1260"/>
        </w:sectPr>
      </w:pPr>
    </w:p>
    <w:p>
      <w:pPr>
        <w:pStyle w:val="ListParagraph"/>
        <w:numPr>
          <w:ilvl w:val="0"/>
          <w:numId w:val="35"/>
        </w:numPr>
        <w:tabs>
          <w:tab w:pos="881" w:val="left" w:leader="none"/>
        </w:tabs>
        <w:spacing w:line="480" w:lineRule="auto" w:before="72" w:after="0"/>
        <w:ind w:left="880" w:right="185" w:hanging="360"/>
        <w:jc w:val="both"/>
        <w:rPr>
          <w:sz w:val="26"/>
        </w:rPr>
      </w:pPr>
      <w:r>
        <w:rPr>
          <w:sz w:val="26"/>
        </w:rPr>
        <w:t>The individual may account for benefit to the company or return same to the</w:t>
      </w:r>
      <w:r>
        <w:rPr>
          <w:spacing w:val="1"/>
          <w:sz w:val="26"/>
        </w:rPr>
        <w:t> </w:t>
      </w:r>
      <w:r>
        <w:rPr>
          <w:sz w:val="26"/>
        </w:rPr>
        <w:t>company.</w:t>
      </w:r>
    </w:p>
    <w:p>
      <w:pPr>
        <w:pStyle w:val="ListParagraph"/>
        <w:numPr>
          <w:ilvl w:val="0"/>
          <w:numId w:val="35"/>
        </w:numPr>
        <w:tabs>
          <w:tab w:pos="881" w:val="left" w:leader="none"/>
        </w:tabs>
        <w:spacing w:line="480" w:lineRule="auto" w:before="0" w:after="0"/>
        <w:ind w:left="880" w:right="178" w:hanging="360"/>
        <w:jc w:val="both"/>
        <w:rPr>
          <w:sz w:val="26"/>
        </w:rPr>
      </w:pPr>
      <w:r>
        <w:rPr>
          <w:sz w:val="26"/>
        </w:rPr>
        <w:t>Compensate any person for any direct loss suffered by the individual as a result of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-2"/>
          <w:sz w:val="26"/>
        </w:rPr>
        <w:t> </w:t>
      </w:r>
      <w:r>
        <w:rPr>
          <w:sz w:val="26"/>
        </w:rPr>
        <w:t>Act.</w:t>
      </w:r>
    </w:p>
    <w:p>
      <w:pPr>
        <w:pStyle w:val="BodyText"/>
        <w:spacing w:line="480" w:lineRule="auto" w:before="2"/>
        <w:ind w:left="520" w:right="177"/>
        <w:jc w:val="both"/>
      </w:pPr>
      <w:r>
        <w:rPr/>
        <w:t>The persons prohibited are only individuals who is or committed within six months</w:t>
      </w:r>
      <w:r>
        <w:rPr>
          <w:spacing w:val="1"/>
        </w:rPr>
        <w:t> </w:t>
      </w:r>
      <w:r>
        <w:rPr/>
        <w:t>preceding the date of</w:t>
      </w:r>
      <w:r>
        <w:rPr>
          <w:spacing w:val="1"/>
        </w:rPr>
        <w:t> </w:t>
      </w:r>
      <w:r>
        <w:rPr/>
        <w:t>information from the</w:t>
      </w:r>
      <w:r>
        <w:rPr>
          <w:spacing w:val="1"/>
        </w:rPr>
        <w:t> </w:t>
      </w:r>
      <w:r>
        <w:rPr/>
        <w:t>literal inco………..of</w:t>
      </w:r>
      <w:r>
        <w:rPr>
          <w:spacing w:val="1"/>
        </w:rPr>
        <w:t> </w:t>
      </w:r>
      <w:r>
        <w:rPr/>
        <w:t>Section 615 of</w:t>
      </w:r>
      <w:r>
        <w:rPr>
          <w:spacing w:val="1"/>
        </w:rPr>
        <w:t> </w:t>
      </w:r>
      <w:r>
        <w:rPr/>
        <w:t>CAMA.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appears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companies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affected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prohibitee.</w:t>
      </w:r>
      <w:r>
        <w:rPr>
          <w:spacing w:val="1"/>
        </w:rPr>
        <w:t> </w:t>
      </w:r>
      <w:r>
        <w:rPr/>
        <w:t>Section</w:t>
      </w:r>
      <w:r>
        <w:rPr>
          <w:spacing w:val="1"/>
        </w:rPr>
        <w:t> </w:t>
      </w:r>
      <w:r>
        <w:rPr/>
        <w:t>subsection (3) of the section prohibits insiders of one company from engaging in</w:t>
      </w:r>
      <w:r>
        <w:rPr>
          <w:spacing w:val="1"/>
        </w:rPr>
        <w:t> </w:t>
      </w:r>
      <w:r>
        <w:rPr/>
        <w:t>insider dealings in another company. Consequently, the directors and officials of the</w:t>
      </w:r>
      <w:r>
        <w:rPr>
          <w:spacing w:val="1"/>
        </w:rPr>
        <w:t> </w:t>
      </w:r>
      <w:r>
        <w:rPr/>
        <w:t>companies</w:t>
      </w:r>
      <w:r>
        <w:rPr>
          <w:spacing w:val="-2"/>
        </w:rPr>
        <w:t> </w:t>
      </w:r>
      <w:r>
        <w:rPr/>
        <w:t>are</w:t>
      </w:r>
      <w:r>
        <w:rPr>
          <w:spacing w:val="-1"/>
        </w:rPr>
        <w:t> </w:t>
      </w:r>
      <w:r>
        <w:rPr/>
        <w:t>prohibited.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4"/>
        </w:rPr>
      </w:pPr>
    </w:p>
    <w:p>
      <w:pPr>
        <w:pStyle w:val="BodyText"/>
        <w:spacing w:line="480" w:lineRule="auto"/>
        <w:ind w:left="520" w:right="176"/>
        <w:jc w:val="both"/>
      </w:pPr>
      <w:r>
        <w:rPr/>
        <w:t>It is germane to mention that the prohibition is restricted to public companies only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usually associated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shares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debenture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-62"/>
        </w:rPr>
        <w:t> </w:t>
      </w:r>
      <w:r>
        <w:rPr/>
        <w:t>dealing</w:t>
      </w:r>
      <w:r>
        <w:rPr>
          <w:spacing w:val="1"/>
        </w:rPr>
        <w:t> </w:t>
      </w:r>
      <w:r>
        <w:rPr/>
        <w:t>must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based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knowledge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unpublished</w:t>
      </w:r>
      <w:r>
        <w:rPr>
          <w:spacing w:val="1"/>
        </w:rPr>
        <w:t> </w:t>
      </w:r>
      <w:r>
        <w:rPr/>
        <w:t>price</w:t>
      </w:r>
      <w:r>
        <w:rPr>
          <w:spacing w:val="1"/>
        </w:rPr>
        <w:t> </w:t>
      </w:r>
      <w:r>
        <w:rPr/>
        <w:t>related</w:t>
      </w:r>
      <w:r>
        <w:rPr>
          <w:spacing w:val="1"/>
        </w:rPr>
        <w:t> </w:t>
      </w:r>
      <w:r>
        <w:rPr/>
        <w:t>service</w:t>
      </w:r>
      <w:r>
        <w:rPr>
          <w:spacing w:val="-62"/>
        </w:rPr>
        <w:t> </w:t>
      </w:r>
      <w:r>
        <w:rPr/>
        <w:t>information.</w:t>
      </w:r>
    </w:p>
    <w:p>
      <w:pPr>
        <w:pStyle w:val="BodyText"/>
        <w:rPr>
          <w:sz w:val="28"/>
        </w:rPr>
      </w:pPr>
    </w:p>
    <w:p>
      <w:pPr>
        <w:pStyle w:val="BodyText"/>
        <w:spacing w:before="10"/>
        <w:rPr>
          <w:sz w:val="23"/>
        </w:rPr>
      </w:pPr>
    </w:p>
    <w:p>
      <w:pPr>
        <w:pStyle w:val="BodyText"/>
        <w:spacing w:line="480" w:lineRule="auto"/>
        <w:ind w:left="520" w:right="179"/>
        <w:jc w:val="both"/>
      </w:pPr>
      <w:r>
        <w:rPr/>
        <w:t>In other words, for one adjudged as contravening Section 615 of CAMA, knowledge</w:t>
      </w:r>
      <w:r>
        <w:rPr>
          <w:spacing w:val="1"/>
        </w:rPr>
        <w:t> </w:t>
      </w:r>
      <w:r>
        <w:rPr/>
        <w:t>of the Sections is an ingredient before the consequences of such information can be</w:t>
      </w:r>
      <w:r>
        <w:rPr>
          <w:spacing w:val="1"/>
        </w:rPr>
        <w:t> </w:t>
      </w:r>
      <w:r>
        <w:rPr/>
        <w:t>visited</w:t>
      </w:r>
      <w:r>
        <w:rPr>
          <w:spacing w:val="-2"/>
        </w:rPr>
        <w:t> </w:t>
      </w:r>
      <w:r>
        <w:rPr/>
        <w:t>on</w:t>
      </w:r>
      <w:r>
        <w:rPr>
          <w:spacing w:val="1"/>
        </w:rPr>
        <w:t> </w:t>
      </w:r>
      <w:r>
        <w:rPr/>
        <w:t>such</w:t>
      </w:r>
      <w:r>
        <w:rPr>
          <w:spacing w:val="-1"/>
        </w:rPr>
        <w:t> </w:t>
      </w:r>
      <w:r>
        <w:rPr/>
        <w:t>individuals.</w:t>
      </w:r>
    </w:p>
    <w:p>
      <w:pPr>
        <w:spacing w:after="0" w:line="480" w:lineRule="auto"/>
        <w:jc w:val="both"/>
        <w:sectPr>
          <w:pgSz w:w="12240" w:h="15840"/>
          <w:pgMar w:header="0" w:footer="988" w:top="1360" w:bottom="1260" w:left="1280" w:right="1260"/>
        </w:sectPr>
      </w:pPr>
    </w:p>
    <w:p>
      <w:pPr>
        <w:pStyle w:val="BodyText"/>
        <w:spacing w:before="4"/>
        <w:rPr>
          <w:sz w:val="17"/>
        </w:rPr>
      </w:pPr>
    </w:p>
    <w:p>
      <w:pPr>
        <w:spacing w:after="0"/>
        <w:rPr>
          <w:sz w:val="17"/>
        </w:rPr>
        <w:sectPr>
          <w:pgSz w:w="12240" w:h="15840"/>
          <w:pgMar w:header="0" w:footer="988" w:top="1500" w:bottom="1180" w:left="1280" w:right="1260"/>
        </w:sectPr>
      </w:pPr>
    </w:p>
    <w:p>
      <w:pPr>
        <w:pStyle w:val="Heading1"/>
        <w:spacing w:before="60"/>
        <w:ind w:left="502" w:right="163"/>
        <w:jc w:val="center"/>
      </w:pPr>
      <w:r>
        <w:rPr/>
        <w:t>CHAPTER</w:t>
      </w:r>
      <w:r>
        <w:rPr>
          <w:spacing w:val="-3"/>
        </w:rPr>
        <w:t> </w:t>
      </w:r>
      <w:r>
        <w:rPr/>
        <w:t>FOUR</w:t>
      </w:r>
    </w:p>
    <w:p>
      <w:pPr>
        <w:pStyle w:val="BodyText"/>
        <w:spacing w:before="11"/>
        <w:rPr>
          <w:b/>
          <w:sz w:val="25"/>
        </w:rPr>
      </w:pPr>
    </w:p>
    <w:p>
      <w:pPr>
        <w:spacing w:before="0"/>
        <w:ind w:left="520" w:right="0" w:firstLine="0"/>
        <w:jc w:val="both"/>
        <w:rPr>
          <w:b/>
          <w:sz w:val="26"/>
        </w:rPr>
      </w:pPr>
      <w:r>
        <w:rPr>
          <w:b/>
          <w:sz w:val="26"/>
        </w:rPr>
        <w:t>PRACTICAL</w:t>
      </w:r>
      <w:r>
        <w:rPr>
          <w:b/>
          <w:spacing w:val="-2"/>
          <w:sz w:val="26"/>
        </w:rPr>
        <w:t> </w:t>
      </w:r>
      <w:r>
        <w:rPr>
          <w:b/>
          <w:sz w:val="26"/>
        </w:rPr>
        <w:t>APPLICATION OF</w:t>
      </w:r>
      <w:r>
        <w:rPr>
          <w:b/>
          <w:spacing w:val="-2"/>
          <w:sz w:val="26"/>
        </w:rPr>
        <w:t> </w:t>
      </w:r>
      <w:r>
        <w:rPr>
          <w:b/>
          <w:sz w:val="26"/>
        </w:rPr>
        <w:t>THE</w:t>
      </w:r>
      <w:r>
        <w:rPr>
          <w:b/>
          <w:spacing w:val="-2"/>
          <w:sz w:val="26"/>
        </w:rPr>
        <w:t> </w:t>
      </w:r>
      <w:r>
        <w:rPr>
          <w:b/>
          <w:sz w:val="26"/>
        </w:rPr>
        <w:t>POWER</w:t>
      </w:r>
      <w:r>
        <w:rPr>
          <w:b/>
          <w:spacing w:val="-2"/>
          <w:sz w:val="26"/>
        </w:rPr>
        <w:t> </w:t>
      </w:r>
      <w:r>
        <w:rPr>
          <w:b/>
          <w:sz w:val="26"/>
        </w:rPr>
        <w:t>OF</w:t>
      </w:r>
      <w:r>
        <w:rPr>
          <w:b/>
          <w:spacing w:val="-2"/>
          <w:sz w:val="26"/>
        </w:rPr>
        <w:t> </w:t>
      </w:r>
      <w:r>
        <w:rPr>
          <w:b/>
          <w:sz w:val="26"/>
        </w:rPr>
        <w:t>THE</w:t>
      </w:r>
      <w:r>
        <w:rPr>
          <w:b/>
          <w:spacing w:val="-1"/>
          <w:sz w:val="26"/>
        </w:rPr>
        <w:t> </w:t>
      </w:r>
      <w:r>
        <w:rPr>
          <w:b/>
          <w:sz w:val="26"/>
        </w:rPr>
        <w:t>COMMISSION</w:t>
      </w: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spacing w:before="11"/>
        <w:rPr>
          <w:b/>
          <w:sz w:val="21"/>
        </w:rPr>
      </w:pPr>
    </w:p>
    <w:p>
      <w:pPr>
        <w:pStyle w:val="Heading1"/>
        <w:numPr>
          <w:ilvl w:val="1"/>
          <w:numId w:val="36"/>
        </w:numPr>
        <w:tabs>
          <w:tab w:pos="1169" w:val="left" w:leader="none"/>
        </w:tabs>
        <w:spacing w:line="240" w:lineRule="auto" w:before="0" w:after="0"/>
        <w:ind w:left="1168" w:right="0" w:hanging="649"/>
        <w:jc w:val="both"/>
      </w:pPr>
      <w:r>
        <w:rPr/>
        <w:t>Power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Register</w:t>
      </w:r>
      <w:r>
        <w:rPr>
          <w:spacing w:val="-1"/>
        </w:rPr>
        <w:t> </w:t>
      </w:r>
      <w:r>
        <w:rPr/>
        <w:t>Business</w:t>
      </w:r>
      <w:r>
        <w:rPr>
          <w:spacing w:val="-2"/>
        </w:rPr>
        <w:t> </w:t>
      </w:r>
      <w:r>
        <w:rPr/>
        <w:t>Names</w:t>
      </w:r>
    </w:p>
    <w:p>
      <w:pPr>
        <w:pStyle w:val="BodyText"/>
        <w:spacing w:before="6"/>
        <w:rPr>
          <w:b/>
          <w:sz w:val="25"/>
        </w:rPr>
      </w:pPr>
    </w:p>
    <w:p>
      <w:pPr>
        <w:pStyle w:val="BodyText"/>
        <w:spacing w:line="480" w:lineRule="auto"/>
        <w:ind w:left="520" w:right="176"/>
        <w:jc w:val="both"/>
      </w:pPr>
      <w:r>
        <w:rPr/>
        <w:t>It must be noted that the provisions of </w:t>
      </w:r>
      <w:r>
        <w:rPr>
          <w:b/>
        </w:rPr>
        <w:t>Sections 35 (I) (d) of the Act </w:t>
      </w:r>
      <w:r>
        <w:rPr/>
        <w:t>allows the</w:t>
      </w:r>
      <w:r>
        <w:rPr>
          <w:spacing w:val="1"/>
        </w:rPr>
        <w:t> </w:t>
      </w:r>
      <w:r>
        <w:rPr/>
        <w:t>commission to refuse to register a company for, among other reasons, non compliance</w:t>
      </w:r>
      <w:r>
        <w:rPr>
          <w:spacing w:val="-62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requirements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any other</w:t>
      </w:r>
      <w:r>
        <w:rPr>
          <w:spacing w:val="1"/>
        </w:rPr>
        <w:t> </w:t>
      </w:r>
      <w:r>
        <w:rPr/>
        <w:t>law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registration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incorporation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-62"/>
        </w:rPr>
        <w:t> </w:t>
      </w:r>
      <w:r>
        <w:rPr/>
        <w:t>company.</w:t>
      </w:r>
    </w:p>
    <w:p>
      <w:pPr>
        <w:pStyle w:val="BodyText"/>
        <w:rPr>
          <w:sz w:val="28"/>
        </w:rPr>
      </w:pPr>
    </w:p>
    <w:p>
      <w:pPr>
        <w:pStyle w:val="BodyText"/>
        <w:spacing w:before="10"/>
        <w:rPr>
          <w:sz w:val="23"/>
        </w:rPr>
      </w:pPr>
    </w:p>
    <w:p>
      <w:pPr>
        <w:spacing w:line="480" w:lineRule="auto" w:before="0"/>
        <w:ind w:left="520" w:right="177" w:firstLine="0"/>
        <w:jc w:val="both"/>
        <w:rPr>
          <w:sz w:val="26"/>
        </w:rPr>
      </w:pPr>
      <w:r>
        <w:rPr>
          <w:sz w:val="26"/>
        </w:rPr>
        <w:t>Thus, the commission can refuse to register a company for non-compliance with such</w:t>
      </w:r>
      <w:r>
        <w:rPr>
          <w:spacing w:val="1"/>
          <w:sz w:val="26"/>
        </w:rPr>
        <w:t> </w:t>
      </w:r>
      <w:r>
        <w:rPr>
          <w:sz w:val="26"/>
        </w:rPr>
        <w:t>laws</w:t>
      </w:r>
      <w:r>
        <w:rPr>
          <w:spacing w:val="1"/>
          <w:sz w:val="26"/>
        </w:rPr>
        <w:t> </w:t>
      </w:r>
      <w:r>
        <w:rPr>
          <w:sz w:val="26"/>
        </w:rPr>
        <w:t>like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Securities</w:t>
      </w:r>
      <w:r>
        <w:rPr>
          <w:spacing w:val="1"/>
          <w:sz w:val="26"/>
        </w:rPr>
        <w:t> </w:t>
      </w:r>
      <w:r>
        <w:rPr>
          <w:sz w:val="26"/>
        </w:rPr>
        <w:t>and</w:t>
      </w:r>
      <w:r>
        <w:rPr>
          <w:spacing w:val="1"/>
          <w:sz w:val="26"/>
        </w:rPr>
        <w:t> </w:t>
      </w:r>
      <w:r>
        <w:rPr>
          <w:sz w:val="26"/>
        </w:rPr>
        <w:t>Exchange</w:t>
      </w:r>
      <w:r>
        <w:rPr>
          <w:spacing w:val="1"/>
          <w:sz w:val="26"/>
        </w:rPr>
        <w:t> </w:t>
      </w:r>
      <w:r>
        <w:rPr>
          <w:sz w:val="26"/>
        </w:rPr>
        <w:t>Commission</w:t>
      </w:r>
      <w:r>
        <w:rPr>
          <w:sz w:val="26"/>
          <w:vertAlign w:val="superscript"/>
        </w:rPr>
        <w:t>1</w:t>
      </w:r>
      <w:r>
        <w:rPr>
          <w:spacing w:val="1"/>
          <w:sz w:val="26"/>
          <w:vertAlign w:val="baseline"/>
        </w:rPr>
        <w:t> </w:t>
      </w:r>
      <w:r>
        <w:rPr>
          <w:b/>
          <w:sz w:val="26"/>
          <w:vertAlign w:val="baseline"/>
        </w:rPr>
        <w:t>Nigerian</w:t>
      </w:r>
      <w:r>
        <w:rPr>
          <w:b/>
          <w:spacing w:val="66"/>
          <w:sz w:val="26"/>
          <w:vertAlign w:val="baseline"/>
        </w:rPr>
        <w:t> </w:t>
      </w:r>
      <w:r>
        <w:rPr>
          <w:b/>
          <w:sz w:val="26"/>
          <w:vertAlign w:val="baseline"/>
        </w:rPr>
        <w:t>Enterprises</w:t>
      </w:r>
      <w:r>
        <w:rPr>
          <w:b/>
          <w:spacing w:val="1"/>
          <w:sz w:val="26"/>
          <w:vertAlign w:val="baseline"/>
        </w:rPr>
        <w:t> </w:t>
      </w:r>
      <w:r>
        <w:rPr>
          <w:b/>
          <w:sz w:val="26"/>
          <w:vertAlign w:val="baseline"/>
        </w:rPr>
        <w:t>Promotion Act</w:t>
      </w:r>
      <w:r>
        <w:rPr>
          <w:b/>
          <w:sz w:val="26"/>
          <w:vertAlign w:val="superscript"/>
        </w:rPr>
        <w:t>2</w:t>
      </w:r>
      <w:r>
        <w:rPr>
          <w:b/>
          <w:spacing w:val="22"/>
          <w:sz w:val="26"/>
          <w:vertAlign w:val="baseline"/>
        </w:rPr>
        <w:t> </w:t>
      </w:r>
      <w:r>
        <w:rPr>
          <w:b/>
          <w:sz w:val="26"/>
          <w:vertAlign w:val="baseline"/>
        </w:rPr>
        <w:t>Immigration</w:t>
      </w:r>
      <w:r>
        <w:rPr>
          <w:b/>
          <w:spacing w:val="-1"/>
          <w:sz w:val="26"/>
          <w:vertAlign w:val="baseline"/>
        </w:rPr>
        <w:t> </w:t>
      </w:r>
      <w:r>
        <w:rPr>
          <w:b/>
          <w:sz w:val="26"/>
          <w:vertAlign w:val="baseline"/>
        </w:rPr>
        <w:t>Act</w:t>
      </w:r>
      <w:r>
        <w:rPr>
          <w:sz w:val="26"/>
          <w:vertAlign w:val="baseline"/>
        </w:rPr>
        <w:t>.</w:t>
      </w:r>
    </w:p>
    <w:p>
      <w:pPr>
        <w:pStyle w:val="BodyText"/>
        <w:rPr>
          <w:sz w:val="32"/>
        </w:rPr>
      </w:pPr>
    </w:p>
    <w:p>
      <w:pPr>
        <w:pStyle w:val="BodyText"/>
        <w:spacing w:line="480" w:lineRule="auto" w:before="232"/>
        <w:ind w:left="520" w:right="177"/>
        <w:jc w:val="both"/>
      </w:pPr>
      <w:r>
        <w:rPr/>
        <w:t>The</w:t>
      </w:r>
      <w:r>
        <w:rPr>
          <w:spacing w:val="1"/>
        </w:rPr>
        <w:t> </w:t>
      </w:r>
      <w:r>
        <w:rPr/>
        <w:t>registration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business</w:t>
      </w:r>
      <w:r>
        <w:rPr>
          <w:spacing w:val="1"/>
        </w:rPr>
        <w:t> </w:t>
      </w:r>
      <w:r>
        <w:rPr/>
        <w:t>names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administered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Corporate</w:t>
      </w:r>
      <w:r>
        <w:rPr>
          <w:spacing w:val="1"/>
        </w:rPr>
        <w:t> </w:t>
      </w:r>
      <w:r>
        <w:rPr/>
        <w:t>Affairs</w:t>
      </w:r>
      <w:r>
        <w:rPr>
          <w:spacing w:val="1"/>
        </w:rPr>
        <w:t> </w:t>
      </w:r>
      <w:r>
        <w:rPr/>
        <w:t>Commission which has its headquarters at the Federal Capital Territory, Abuja. In</w:t>
      </w:r>
      <w:r>
        <w:rPr>
          <w:spacing w:val="1"/>
        </w:rPr>
        <w:t> </w:t>
      </w:r>
      <w:r>
        <w:rPr/>
        <w:t>order to assist members of the public, Section 653 of the Act provides that there shall</w:t>
      </w:r>
      <w:r>
        <w:rPr>
          <w:spacing w:val="1"/>
        </w:rPr>
        <w:t> </w:t>
      </w:r>
      <w:r>
        <w:rPr/>
        <w:t>be established in each state of the federation a Registry Office of business names</w:t>
      </w:r>
      <w:r>
        <w:rPr>
          <w:spacing w:val="1"/>
        </w:rPr>
        <w:t> </w:t>
      </w:r>
      <w:r>
        <w:rPr/>
        <w:t>where there shall be kept a register in the prescribed form in which shall be entered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matters</w:t>
      </w:r>
      <w:r>
        <w:rPr>
          <w:spacing w:val="-1"/>
        </w:rPr>
        <w:t> </w:t>
      </w:r>
      <w:r>
        <w:rPr/>
        <w:t>as</w:t>
      </w:r>
      <w:r>
        <w:rPr>
          <w:spacing w:val="-1"/>
        </w:rPr>
        <w:t> </w:t>
      </w:r>
      <w:r>
        <w:rPr/>
        <w:t>are</w:t>
      </w:r>
      <w:r>
        <w:rPr>
          <w:spacing w:val="-1"/>
        </w:rPr>
        <w:t> </w:t>
      </w:r>
      <w:r>
        <w:rPr/>
        <w:t>required</w:t>
      </w:r>
      <w:r>
        <w:rPr>
          <w:spacing w:val="-2"/>
        </w:rPr>
        <w:t> </w:t>
      </w:r>
      <w:r>
        <w:rPr/>
        <w:t>by</w:t>
      </w:r>
      <w:r>
        <w:rPr>
          <w:spacing w:val="-6"/>
        </w:rPr>
        <w:t> </w:t>
      </w:r>
      <w:r>
        <w:rPr/>
        <w:t>the</w:t>
      </w:r>
      <w:r>
        <w:rPr>
          <w:spacing w:val="1"/>
        </w:rPr>
        <w:t> </w:t>
      </w:r>
      <w:r>
        <w:rPr/>
        <w:t>Act</w:t>
      </w:r>
      <w:r>
        <w:rPr>
          <w:spacing w:val="-1"/>
        </w:rPr>
        <w:t> </w:t>
      </w:r>
      <w:r>
        <w:rPr/>
        <w:t>or</w:t>
      </w:r>
      <w:r>
        <w:rPr>
          <w:spacing w:val="-2"/>
        </w:rPr>
        <w:t> </w:t>
      </w:r>
      <w:r>
        <w:rPr/>
        <w:t>regulation</w:t>
      </w:r>
      <w:r>
        <w:rPr>
          <w:spacing w:val="-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-1"/>
        </w:rPr>
        <w:t> </w:t>
      </w:r>
      <w:r>
        <w:rPr/>
        <w:t>entered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it.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1"/>
        </w:rPr>
      </w:pPr>
      <w:r>
        <w:rPr/>
        <w:pict>
          <v:rect style="position:absolute;margin-left:90.024002pt;margin-top:14.41002pt;width:144.020pt;height:.599980pt;mso-position-horizontal-relative:page;mso-position-vertical-relative:paragraph;z-index:-15707648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38"/>
        <w:ind w:left="520" w:right="0" w:firstLine="0"/>
        <w:jc w:val="left"/>
        <w:rPr>
          <w:sz w:val="20"/>
        </w:rPr>
      </w:pPr>
      <w:r>
        <w:rPr>
          <w:position w:val="11"/>
          <w:sz w:val="16"/>
        </w:rPr>
        <w:t>1</w:t>
      </w:r>
      <w:r>
        <w:rPr>
          <w:spacing w:val="19"/>
          <w:position w:val="11"/>
          <w:sz w:val="16"/>
        </w:rPr>
        <w:t> </w:t>
      </w:r>
      <w:r>
        <w:rPr>
          <w:sz w:val="20"/>
        </w:rPr>
        <w:t>Cap</w:t>
      </w:r>
      <w:r>
        <w:rPr>
          <w:spacing w:val="-1"/>
          <w:sz w:val="20"/>
        </w:rPr>
        <w:t> </w:t>
      </w:r>
      <w:r>
        <w:rPr>
          <w:sz w:val="20"/>
        </w:rPr>
        <w:t>406 LFN</w:t>
      </w:r>
      <w:r>
        <w:rPr>
          <w:spacing w:val="-3"/>
          <w:sz w:val="20"/>
        </w:rPr>
        <w:t> </w:t>
      </w:r>
      <w:r>
        <w:rPr>
          <w:sz w:val="20"/>
        </w:rPr>
        <w:t>1990</w:t>
      </w:r>
    </w:p>
    <w:p>
      <w:pPr>
        <w:spacing w:before="10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2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Cap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303 LFN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1990</w:t>
      </w:r>
    </w:p>
    <w:p>
      <w:pPr>
        <w:spacing w:after="0"/>
        <w:jc w:val="left"/>
        <w:rPr>
          <w:sz w:val="20"/>
        </w:rPr>
        <w:sectPr>
          <w:pgSz w:w="12240" w:h="15840"/>
          <w:pgMar w:header="0" w:footer="988" w:top="1380" w:bottom="1180" w:left="1280" w:right="126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8"/>
        </w:rPr>
      </w:pPr>
    </w:p>
    <w:p>
      <w:pPr>
        <w:pStyle w:val="BodyText"/>
        <w:spacing w:line="480" w:lineRule="auto" w:before="88"/>
        <w:ind w:left="520" w:right="180"/>
        <w:jc w:val="both"/>
      </w:pPr>
      <w:r>
        <w:rPr/>
        <w:t>The Registrar- General of the commission is the Registrar of Business names. There</w:t>
      </w:r>
      <w:r>
        <w:rPr>
          <w:spacing w:val="1"/>
        </w:rPr>
        <w:t> </w:t>
      </w:r>
      <w:r>
        <w:rPr/>
        <w:t>are</w:t>
      </w:r>
      <w:r>
        <w:rPr>
          <w:spacing w:val="-1"/>
        </w:rPr>
        <w:t> </w:t>
      </w:r>
      <w:r>
        <w:rPr/>
        <w:t>assistant</w:t>
      </w:r>
      <w:r>
        <w:rPr>
          <w:spacing w:val="1"/>
        </w:rPr>
        <w:t> </w:t>
      </w:r>
      <w:r>
        <w:rPr/>
        <w:t>registrars</w:t>
      </w:r>
      <w:r>
        <w:rPr>
          <w:spacing w:val="1"/>
        </w:rPr>
        <w:t> </w:t>
      </w:r>
      <w:r>
        <w:rPr/>
        <w:t>who take</w:t>
      </w:r>
      <w:r>
        <w:rPr>
          <w:spacing w:val="-1"/>
        </w:rPr>
        <w:t> </w:t>
      </w:r>
      <w:r>
        <w:rPr/>
        <w:t>charge of the</w:t>
      </w:r>
      <w:r>
        <w:rPr>
          <w:spacing w:val="1"/>
        </w:rPr>
        <w:t> </w:t>
      </w:r>
      <w:r>
        <w:rPr/>
        <w:t>state offices</w:t>
      </w:r>
      <w:r>
        <w:rPr>
          <w:vertAlign w:val="superscript"/>
        </w:rPr>
        <w:t>3</w:t>
      </w:r>
      <w:r>
        <w:rPr>
          <w:vertAlign w:val="baseline"/>
        </w:rPr>
        <w:t>.</w:t>
      </w:r>
    </w:p>
    <w:p>
      <w:pPr>
        <w:pStyle w:val="BodyText"/>
        <w:rPr>
          <w:sz w:val="32"/>
        </w:rPr>
      </w:pPr>
    </w:p>
    <w:p>
      <w:pPr>
        <w:pStyle w:val="ListParagraph"/>
        <w:numPr>
          <w:ilvl w:val="1"/>
          <w:numId w:val="36"/>
        </w:numPr>
        <w:tabs>
          <w:tab w:pos="1240" w:val="left" w:leader="none"/>
          <w:tab w:pos="1241" w:val="left" w:leader="none"/>
        </w:tabs>
        <w:spacing w:line="477" w:lineRule="auto" w:before="239" w:after="0"/>
        <w:ind w:left="520" w:right="180" w:firstLine="0"/>
        <w:jc w:val="left"/>
        <w:rPr>
          <w:sz w:val="26"/>
        </w:rPr>
      </w:pPr>
      <w:r>
        <w:rPr>
          <w:b/>
          <w:sz w:val="26"/>
        </w:rPr>
        <w:t>Procedures</w:t>
      </w:r>
      <w:r>
        <w:rPr>
          <w:b/>
          <w:spacing w:val="7"/>
          <w:sz w:val="26"/>
        </w:rPr>
        <w:t> </w:t>
      </w:r>
      <w:r>
        <w:rPr>
          <w:b/>
          <w:sz w:val="26"/>
        </w:rPr>
        <w:t>for</w:t>
      </w:r>
      <w:r>
        <w:rPr>
          <w:b/>
          <w:spacing w:val="5"/>
          <w:sz w:val="26"/>
        </w:rPr>
        <w:t> </w:t>
      </w:r>
      <w:r>
        <w:rPr>
          <w:b/>
          <w:sz w:val="26"/>
        </w:rPr>
        <w:t>Registration</w:t>
      </w:r>
      <w:r>
        <w:rPr>
          <w:b/>
          <w:spacing w:val="6"/>
          <w:sz w:val="26"/>
        </w:rPr>
        <w:t> </w:t>
      </w:r>
      <w:r>
        <w:rPr>
          <w:b/>
          <w:sz w:val="26"/>
        </w:rPr>
        <w:t>of</w:t>
      </w:r>
      <w:r>
        <w:rPr>
          <w:b/>
          <w:spacing w:val="7"/>
          <w:sz w:val="26"/>
        </w:rPr>
        <w:t> </w:t>
      </w:r>
      <w:r>
        <w:rPr>
          <w:b/>
          <w:sz w:val="26"/>
        </w:rPr>
        <w:t>Companies</w:t>
      </w:r>
      <w:r>
        <w:rPr>
          <w:b/>
          <w:spacing w:val="8"/>
          <w:sz w:val="26"/>
        </w:rPr>
        <w:t> </w:t>
      </w:r>
      <w:r>
        <w:rPr>
          <w:b/>
          <w:sz w:val="26"/>
        </w:rPr>
        <w:t>and</w:t>
      </w:r>
      <w:r>
        <w:rPr>
          <w:b/>
          <w:spacing w:val="4"/>
          <w:sz w:val="26"/>
        </w:rPr>
        <w:t> </w:t>
      </w:r>
      <w:r>
        <w:rPr>
          <w:b/>
          <w:sz w:val="26"/>
        </w:rPr>
        <w:t>Other</w:t>
      </w:r>
      <w:r>
        <w:rPr>
          <w:b/>
          <w:spacing w:val="5"/>
          <w:sz w:val="26"/>
        </w:rPr>
        <w:t> </w:t>
      </w:r>
      <w:r>
        <w:rPr>
          <w:b/>
          <w:sz w:val="26"/>
        </w:rPr>
        <w:t>Allied</w:t>
      </w:r>
      <w:r>
        <w:rPr>
          <w:b/>
          <w:spacing w:val="5"/>
          <w:sz w:val="26"/>
        </w:rPr>
        <w:t> </w:t>
      </w:r>
      <w:r>
        <w:rPr>
          <w:b/>
          <w:sz w:val="26"/>
        </w:rPr>
        <w:t>Bodies</w:t>
      </w:r>
      <w:r>
        <w:rPr>
          <w:b/>
          <w:spacing w:val="1"/>
          <w:sz w:val="26"/>
        </w:rPr>
        <w:t> </w:t>
      </w:r>
      <w:r>
        <w:rPr>
          <w:b/>
          <w:sz w:val="26"/>
        </w:rPr>
        <w:t>Section 657 (1)</w:t>
      </w:r>
      <w:r>
        <w:rPr>
          <w:b/>
          <w:spacing w:val="3"/>
          <w:sz w:val="26"/>
        </w:rPr>
        <w:t> </w:t>
      </w:r>
      <w:r>
        <w:rPr>
          <w:sz w:val="26"/>
        </w:rPr>
        <w:t>of</w:t>
      </w:r>
      <w:r>
        <w:rPr>
          <w:spacing w:val="3"/>
          <w:sz w:val="26"/>
        </w:rPr>
        <w:t> </w:t>
      </w:r>
      <w:r>
        <w:rPr>
          <w:sz w:val="26"/>
        </w:rPr>
        <w:t>the</w:t>
      </w:r>
      <w:r>
        <w:rPr>
          <w:spacing w:val="4"/>
          <w:sz w:val="26"/>
        </w:rPr>
        <w:t> </w:t>
      </w:r>
      <w:r>
        <w:rPr>
          <w:sz w:val="26"/>
        </w:rPr>
        <w:t>Act</w:t>
      </w:r>
      <w:r>
        <w:rPr>
          <w:spacing w:val="1"/>
          <w:sz w:val="26"/>
        </w:rPr>
        <w:t> </w:t>
      </w:r>
      <w:r>
        <w:rPr>
          <w:sz w:val="26"/>
        </w:rPr>
        <w:t>provides</w:t>
      </w:r>
      <w:r>
        <w:rPr>
          <w:spacing w:val="1"/>
          <w:sz w:val="26"/>
        </w:rPr>
        <w:t> </w:t>
      </w:r>
      <w:r>
        <w:rPr>
          <w:sz w:val="26"/>
        </w:rPr>
        <w:t>that every</w:t>
      </w:r>
      <w:r>
        <w:rPr>
          <w:spacing w:val="-1"/>
          <w:sz w:val="26"/>
        </w:rPr>
        <w:t> </w:t>
      </w:r>
      <w:r>
        <w:rPr>
          <w:sz w:val="26"/>
        </w:rPr>
        <w:t>firm, individual</w:t>
      </w:r>
      <w:r>
        <w:rPr>
          <w:spacing w:val="3"/>
          <w:sz w:val="26"/>
        </w:rPr>
        <w:t> </w:t>
      </w:r>
      <w:r>
        <w:rPr>
          <w:sz w:val="26"/>
        </w:rPr>
        <w:t>or</w:t>
      </w:r>
      <w:r>
        <w:rPr>
          <w:spacing w:val="1"/>
          <w:sz w:val="26"/>
        </w:rPr>
        <w:t> </w:t>
      </w:r>
      <w:r>
        <w:rPr>
          <w:sz w:val="26"/>
        </w:rPr>
        <w:t>corporation</w:t>
      </w:r>
      <w:r>
        <w:rPr>
          <w:spacing w:val="1"/>
          <w:sz w:val="26"/>
        </w:rPr>
        <w:t> </w:t>
      </w:r>
      <w:r>
        <w:rPr>
          <w:sz w:val="26"/>
        </w:rPr>
        <w:t>required</w:t>
      </w:r>
      <w:r>
        <w:rPr>
          <w:spacing w:val="-62"/>
          <w:sz w:val="26"/>
        </w:rPr>
        <w:t> </w:t>
      </w:r>
      <w:r>
        <w:rPr>
          <w:sz w:val="26"/>
        </w:rPr>
        <w:t>to</w:t>
      </w:r>
      <w:r>
        <w:rPr>
          <w:spacing w:val="44"/>
          <w:sz w:val="26"/>
        </w:rPr>
        <w:t> </w:t>
      </w:r>
      <w:r>
        <w:rPr>
          <w:sz w:val="26"/>
        </w:rPr>
        <w:t>be</w:t>
      </w:r>
      <w:r>
        <w:rPr>
          <w:spacing w:val="44"/>
          <w:sz w:val="26"/>
        </w:rPr>
        <w:t> </w:t>
      </w:r>
      <w:r>
        <w:rPr>
          <w:sz w:val="26"/>
        </w:rPr>
        <w:t>registered</w:t>
      </w:r>
      <w:r>
        <w:rPr>
          <w:spacing w:val="48"/>
          <w:sz w:val="26"/>
        </w:rPr>
        <w:t> </w:t>
      </w:r>
      <w:r>
        <w:rPr>
          <w:sz w:val="26"/>
        </w:rPr>
        <w:t>must</w:t>
      </w:r>
      <w:r>
        <w:rPr>
          <w:spacing w:val="46"/>
          <w:sz w:val="26"/>
        </w:rPr>
        <w:t> </w:t>
      </w:r>
      <w:r>
        <w:rPr>
          <w:sz w:val="26"/>
        </w:rPr>
        <w:t>within</w:t>
      </w:r>
      <w:r>
        <w:rPr>
          <w:spacing w:val="43"/>
          <w:sz w:val="26"/>
        </w:rPr>
        <w:t> </w:t>
      </w:r>
      <w:r>
        <w:rPr>
          <w:sz w:val="26"/>
        </w:rPr>
        <w:t>28</w:t>
      </w:r>
      <w:r>
        <w:rPr>
          <w:spacing w:val="44"/>
          <w:sz w:val="26"/>
        </w:rPr>
        <w:t> </w:t>
      </w:r>
      <w:r>
        <w:rPr>
          <w:sz w:val="26"/>
        </w:rPr>
        <w:t>days</w:t>
      </w:r>
      <w:r>
        <w:rPr>
          <w:spacing w:val="46"/>
          <w:sz w:val="26"/>
        </w:rPr>
        <w:t> </w:t>
      </w:r>
      <w:r>
        <w:rPr>
          <w:sz w:val="26"/>
        </w:rPr>
        <w:t>after</w:t>
      </w:r>
      <w:r>
        <w:rPr>
          <w:spacing w:val="44"/>
          <w:sz w:val="26"/>
        </w:rPr>
        <w:t> </w:t>
      </w:r>
      <w:r>
        <w:rPr>
          <w:sz w:val="26"/>
        </w:rPr>
        <w:t>commencing</w:t>
      </w:r>
      <w:r>
        <w:rPr>
          <w:spacing w:val="44"/>
          <w:sz w:val="26"/>
        </w:rPr>
        <w:t> </w:t>
      </w:r>
      <w:r>
        <w:rPr>
          <w:sz w:val="26"/>
        </w:rPr>
        <w:t>the</w:t>
      </w:r>
      <w:r>
        <w:rPr>
          <w:spacing w:val="45"/>
          <w:sz w:val="26"/>
        </w:rPr>
        <w:t> </w:t>
      </w:r>
      <w:r>
        <w:rPr>
          <w:sz w:val="26"/>
        </w:rPr>
        <w:t>business</w:t>
      </w:r>
      <w:r>
        <w:rPr>
          <w:spacing w:val="43"/>
          <w:sz w:val="26"/>
        </w:rPr>
        <w:t> </w:t>
      </w:r>
      <w:r>
        <w:rPr>
          <w:sz w:val="26"/>
        </w:rPr>
        <w:t>in</w:t>
      </w:r>
      <w:r>
        <w:rPr>
          <w:spacing w:val="43"/>
          <w:sz w:val="26"/>
        </w:rPr>
        <w:t> </w:t>
      </w:r>
      <w:r>
        <w:rPr>
          <w:sz w:val="26"/>
        </w:rPr>
        <w:t>respect</w:t>
      </w:r>
      <w:r>
        <w:rPr>
          <w:spacing w:val="45"/>
          <w:sz w:val="26"/>
        </w:rPr>
        <w:t> </w:t>
      </w:r>
      <w:r>
        <w:rPr>
          <w:sz w:val="26"/>
        </w:rPr>
        <w:t>of</w:t>
      </w:r>
      <w:r>
        <w:rPr>
          <w:spacing w:val="-62"/>
          <w:sz w:val="26"/>
        </w:rPr>
        <w:t> </w:t>
      </w:r>
      <w:r>
        <w:rPr>
          <w:sz w:val="26"/>
        </w:rPr>
        <w:t>which</w:t>
      </w:r>
      <w:r>
        <w:rPr>
          <w:spacing w:val="9"/>
          <w:sz w:val="26"/>
        </w:rPr>
        <w:t> </w:t>
      </w:r>
      <w:r>
        <w:rPr>
          <w:sz w:val="26"/>
        </w:rPr>
        <w:t>registration</w:t>
      </w:r>
      <w:r>
        <w:rPr>
          <w:spacing w:val="9"/>
          <w:sz w:val="26"/>
        </w:rPr>
        <w:t> </w:t>
      </w:r>
      <w:r>
        <w:rPr>
          <w:sz w:val="26"/>
        </w:rPr>
        <w:t>is</w:t>
      </w:r>
      <w:r>
        <w:rPr>
          <w:spacing w:val="10"/>
          <w:sz w:val="26"/>
        </w:rPr>
        <w:t> </w:t>
      </w:r>
      <w:r>
        <w:rPr>
          <w:sz w:val="26"/>
        </w:rPr>
        <w:t>required,</w:t>
      </w:r>
      <w:r>
        <w:rPr>
          <w:spacing w:val="9"/>
          <w:sz w:val="26"/>
        </w:rPr>
        <w:t> </w:t>
      </w:r>
      <w:r>
        <w:rPr>
          <w:sz w:val="26"/>
        </w:rPr>
        <w:t>or</w:t>
      </w:r>
      <w:r>
        <w:rPr>
          <w:spacing w:val="10"/>
          <w:sz w:val="26"/>
        </w:rPr>
        <w:t> </w:t>
      </w:r>
      <w:r>
        <w:rPr>
          <w:sz w:val="26"/>
        </w:rPr>
        <w:t>within</w:t>
      </w:r>
      <w:r>
        <w:rPr>
          <w:spacing w:val="9"/>
          <w:sz w:val="26"/>
        </w:rPr>
        <w:t> </w:t>
      </w:r>
      <w:r>
        <w:rPr>
          <w:sz w:val="26"/>
        </w:rPr>
        <w:t>three</w:t>
      </w:r>
      <w:r>
        <w:rPr>
          <w:spacing w:val="13"/>
          <w:sz w:val="26"/>
        </w:rPr>
        <w:t> </w:t>
      </w:r>
      <w:r>
        <w:rPr>
          <w:sz w:val="26"/>
        </w:rPr>
        <w:t>months</w:t>
      </w:r>
      <w:r>
        <w:rPr>
          <w:spacing w:val="9"/>
          <w:sz w:val="26"/>
        </w:rPr>
        <w:t> </w:t>
      </w:r>
      <w:r>
        <w:rPr>
          <w:sz w:val="26"/>
        </w:rPr>
        <w:t>of</w:t>
      </w:r>
      <w:r>
        <w:rPr>
          <w:spacing w:val="11"/>
          <w:sz w:val="26"/>
        </w:rPr>
        <w:t> </w:t>
      </w:r>
      <w:r>
        <w:rPr>
          <w:sz w:val="26"/>
        </w:rPr>
        <w:t>the</w:t>
      </w:r>
      <w:r>
        <w:rPr>
          <w:spacing w:val="10"/>
          <w:sz w:val="26"/>
        </w:rPr>
        <w:t> </w:t>
      </w:r>
      <w:r>
        <w:rPr>
          <w:sz w:val="26"/>
        </w:rPr>
        <w:t>coming</w:t>
      </w:r>
      <w:r>
        <w:rPr>
          <w:spacing w:val="11"/>
          <w:sz w:val="26"/>
        </w:rPr>
        <w:t> </w:t>
      </w:r>
      <w:r>
        <w:rPr>
          <w:sz w:val="26"/>
        </w:rPr>
        <w:t>into</w:t>
      </w:r>
      <w:r>
        <w:rPr>
          <w:spacing w:val="10"/>
          <w:sz w:val="26"/>
        </w:rPr>
        <w:t> </w:t>
      </w:r>
      <w:r>
        <w:rPr>
          <w:sz w:val="26"/>
        </w:rPr>
        <w:t>operation</w:t>
      </w:r>
      <w:r>
        <w:rPr>
          <w:spacing w:val="9"/>
          <w:sz w:val="26"/>
        </w:rPr>
        <w:t> </w:t>
      </w:r>
      <w:r>
        <w:rPr>
          <w:sz w:val="26"/>
        </w:rPr>
        <w:t>of</w:t>
      </w:r>
      <w:r>
        <w:rPr>
          <w:spacing w:val="-62"/>
          <w:sz w:val="26"/>
        </w:rPr>
        <w:t> </w:t>
      </w:r>
      <w:r>
        <w:rPr>
          <w:sz w:val="26"/>
        </w:rPr>
        <w:t>the</w:t>
      </w:r>
      <w:r>
        <w:rPr>
          <w:spacing w:val="9"/>
          <w:sz w:val="26"/>
        </w:rPr>
        <w:t> </w:t>
      </w:r>
      <w:r>
        <w:rPr>
          <w:sz w:val="26"/>
        </w:rPr>
        <w:t>Act</w:t>
      </w:r>
      <w:r>
        <w:rPr>
          <w:spacing w:val="10"/>
          <w:sz w:val="26"/>
        </w:rPr>
        <w:t> </w:t>
      </w:r>
      <w:r>
        <w:rPr>
          <w:sz w:val="26"/>
        </w:rPr>
        <w:t>by</w:t>
      </w:r>
      <w:r>
        <w:rPr>
          <w:spacing w:val="5"/>
          <w:sz w:val="26"/>
        </w:rPr>
        <w:t> </w:t>
      </w:r>
      <w:r>
        <w:rPr>
          <w:sz w:val="26"/>
        </w:rPr>
        <w:t>31</w:t>
      </w:r>
      <w:r>
        <w:rPr>
          <w:sz w:val="26"/>
          <w:vertAlign w:val="superscript"/>
        </w:rPr>
        <w:t>st</w:t>
      </w:r>
      <w:r>
        <w:rPr>
          <w:spacing w:val="12"/>
          <w:sz w:val="26"/>
          <w:vertAlign w:val="baseline"/>
        </w:rPr>
        <w:t> </w:t>
      </w:r>
      <w:r>
        <w:rPr>
          <w:sz w:val="26"/>
          <w:vertAlign w:val="baseline"/>
        </w:rPr>
        <w:t>March,</w:t>
      </w:r>
      <w:r>
        <w:rPr>
          <w:spacing w:val="13"/>
          <w:sz w:val="26"/>
          <w:vertAlign w:val="baseline"/>
        </w:rPr>
        <w:t> </w:t>
      </w:r>
      <w:r>
        <w:rPr>
          <w:sz w:val="26"/>
          <w:vertAlign w:val="baseline"/>
        </w:rPr>
        <w:t>1991,</w:t>
      </w:r>
      <w:r>
        <w:rPr>
          <w:spacing w:val="10"/>
          <w:sz w:val="26"/>
          <w:vertAlign w:val="baseline"/>
        </w:rPr>
        <w:t> </w:t>
      </w:r>
      <w:r>
        <w:rPr>
          <w:sz w:val="26"/>
          <w:vertAlign w:val="baseline"/>
        </w:rPr>
        <w:t>furnish</w:t>
      </w:r>
      <w:r>
        <w:rPr>
          <w:spacing w:val="10"/>
          <w:sz w:val="26"/>
          <w:vertAlign w:val="baseline"/>
        </w:rPr>
        <w:t> </w:t>
      </w:r>
      <w:r>
        <w:rPr>
          <w:sz w:val="26"/>
          <w:vertAlign w:val="baseline"/>
        </w:rPr>
        <w:t>to</w:t>
      </w:r>
      <w:r>
        <w:rPr>
          <w:spacing w:val="10"/>
          <w:sz w:val="26"/>
          <w:vertAlign w:val="baseline"/>
        </w:rPr>
        <w:t> </w:t>
      </w:r>
      <w:r>
        <w:rPr>
          <w:sz w:val="26"/>
          <w:vertAlign w:val="baseline"/>
        </w:rPr>
        <w:t>the</w:t>
      </w:r>
      <w:r>
        <w:rPr>
          <w:spacing w:val="10"/>
          <w:sz w:val="26"/>
          <w:vertAlign w:val="baseline"/>
        </w:rPr>
        <w:t> </w:t>
      </w:r>
      <w:r>
        <w:rPr>
          <w:sz w:val="26"/>
          <w:vertAlign w:val="baseline"/>
        </w:rPr>
        <w:t>Registrar,</w:t>
      </w:r>
      <w:r>
        <w:rPr>
          <w:spacing w:val="10"/>
          <w:sz w:val="26"/>
          <w:vertAlign w:val="baseline"/>
        </w:rPr>
        <w:t> </w:t>
      </w:r>
      <w:r>
        <w:rPr>
          <w:sz w:val="26"/>
          <w:vertAlign w:val="baseline"/>
        </w:rPr>
        <w:t>at</w:t>
      </w:r>
      <w:r>
        <w:rPr>
          <w:spacing w:val="9"/>
          <w:sz w:val="26"/>
          <w:vertAlign w:val="baseline"/>
        </w:rPr>
        <w:t> </w:t>
      </w:r>
      <w:r>
        <w:rPr>
          <w:sz w:val="26"/>
          <w:vertAlign w:val="baseline"/>
        </w:rPr>
        <w:t>the</w:t>
      </w:r>
      <w:r>
        <w:rPr>
          <w:spacing w:val="10"/>
          <w:sz w:val="26"/>
          <w:vertAlign w:val="baseline"/>
        </w:rPr>
        <w:t> </w:t>
      </w:r>
      <w:r>
        <w:rPr>
          <w:sz w:val="26"/>
          <w:vertAlign w:val="baseline"/>
        </w:rPr>
        <w:t>register</w:t>
      </w:r>
      <w:r>
        <w:rPr>
          <w:spacing w:val="10"/>
          <w:sz w:val="26"/>
          <w:vertAlign w:val="baseline"/>
        </w:rPr>
        <w:t> </w:t>
      </w:r>
      <w:r>
        <w:rPr>
          <w:sz w:val="26"/>
          <w:vertAlign w:val="baseline"/>
        </w:rPr>
        <w:t>place</w:t>
      </w:r>
      <w:r>
        <w:rPr>
          <w:spacing w:val="10"/>
          <w:sz w:val="26"/>
          <w:vertAlign w:val="baseline"/>
        </w:rPr>
        <w:t> </w:t>
      </w:r>
      <w:r>
        <w:rPr>
          <w:sz w:val="26"/>
          <w:vertAlign w:val="baseline"/>
        </w:rPr>
        <w:t>of</w:t>
      </w:r>
      <w:r>
        <w:rPr>
          <w:spacing w:val="12"/>
          <w:sz w:val="26"/>
          <w:vertAlign w:val="baseline"/>
        </w:rPr>
        <w:t> </w:t>
      </w:r>
      <w:r>
        <w:rPr>
          <w:sz w:val="26"/>
          <w:vertAlign w:val="baseline"/>
        </w:rPr>
        <w:t>business</w:t>
      </w:r>
      <w:r>
        <w:rPr>
          <w:spacing w:val="-62"/>
          <w:sz w:val="26"/>
          <w:vertAlign w:val="baseline"/>
        </w:rPr>
        <w:t> </w:t>
      </w:r>
      <w:r>
        <w:rPr>
          <w:sz w:val="26"/>
          <w:vertAlign w:val="baseline"/>
        </w:rPr>
        <w:t>is</w:t>
      </w:r>
      <w:r>
        <w:rPr>
          <w:spacing w:val="-2"/>
          <w:sz w:val="26"/>
          <w:vertAlign w:val="baseline"/>
        </w:rPr>
        <w:t> </w:t>
      </w:r>
      <w:r>
        <w:rPr>
          <w:sz w:val="26"/>
          <w:vertAlign w:val="baseline"/>
        </w:rPr>
        <w:t>situate,</w:t>
      </w:r>
      <w:r>
        <w:rPr>
          <w:spacing w:val="-1"/>
          <w:sz w:val="26"/>
          <w:vertAlign w:val="baseline"/>
        </w:rPr>
        <w:t> </w:t>
      </w:r>
      <w:r>
        <w:rPr>
          <w:sz w:val="26"/>
          <w:vertAlign w:val="baseline"/>
        </w:rPr>
        <w:t>a</w:t>
      </w:r>
      <w:r>
        <w:rPr>
          <w:spacing w:val="2"/>
          <w:sz w:val="26"/>
          <w:vertAlign w:val="baseline"/>
        </w:rPr>
        <w:t> </w:t>
      </w:r>
      <w:r>
        <w:rPr>
          <w:sz w:val="26"/>
          <w:vertAlign w:val="baseline"/>
        </w:rPr>
        <w:t>statement</w:t>
      </w:r>
      <w:r>
        <w:rPr>
          <w:spacing w:val="-1"/>
          <w:sz w:val="26"/>
          <w:vertAlign w:val="baseline"/>
        </w:rPr>
        <w:t> </w:t>
      </w:r>
      <w:r>
        <w:rPr>
          <w:sz w:val="26"/>
          <w:vertAlign w:val="baseline"/>
        </w:rPr>
        <w:t>in</w:t>
      </w:r>
      <w:r>
        <w:rPr>
          <w:spacing w:val="-1"/>
          <w:sz w:val="26"/>
          <w:vertAlign w:val="baseline"/>
        </w:rPr>
        <w:t> </w:t>
      </w:r>
      <w:r>
        <w:rPr>
          <w:sz w:val="26"/>
          <w:vertAlign w:val="baseline"/>
        </w:rPr>
        <w:t>the</w:t>
      </w:r>
      <w:r>
        <w:rPr>
          <w:spacing w:val="-1"/>
          <w:sz w:val="26"/>
          <w:vertAlign w:val="baseline"/>
        </w:rPr>
        <w:t> </w:t>
      </w:r>
      <w:r>
        <w:rPr>
          <w:sz w:val="26"/>
          <w:vertAlign w:val="baseline"/>
        </w:rPr>
        <w:t>prescribed</w:t>
      </w:r>
      <w:r>
        <w:rPr>
          <w:spacing w:val="-1"/>
          <w:sz w:val="26"/>
          <w:vertAlign w:val="baseline"/>
        </w:rPr>
        <w:t> </w:t>
      </w:r>
      <w:r>
        <w:rPr>
          <w:sz w:val="26"/>
          <w:vertAlign w:val="baseline"/>
        </w:rPr>
        <w:t>form.</w:t>
      </w:r>
    </w:p>
    <w:p>
      <w:pPr>
        <w:pStyle w:val="BodyText"/>
        <w:rPr>
          <w:sz w:val="28"/>
        </w:rPr>
      </w:pPr>
    </w:p>
    <w:p>
      <w:pPr>
        <w:pStyle w:val="BodyText"/>
        <w:spacing w:before="11"/>
        <w:rPr>
          <w:sz w:val="24"/>
        </w:rPr>
      </w:pPr>
    </w:p>
    <w:p>
      <w:pPr>
        <w:spacing w:line="480" w:lineRule="auto" w:before="0"/>
        <w:ind w:left="520" w:right="178" w:firstLine="0"/>
        <w:jc w:val="both"/>
        <w:rPr>
          <w:sz w:val="26"/>
        </w:rPr>
      </w:pPr>
      <w:r>
        <w:rPr>
          <w:sz w:val="26"/>
        </w:rPr>
        <w:t>This</w:t>
      </w:r>
      <w:r>
        <w:rPr>
          <w:spacing w:val="1"/>
          <w:sz w:val="26"/>
        </w:rPr>
        <w:t> </w:t>
      </w:r>
      <w:r>
        <w:rPr>
          <w:sz w:val="26"/>
        </w:rPr>
        <w:t>present</w:t>
      </w:r>
      <w:r>
        <w:rPr>
          <w:spacing w:val="1"/>
          <w:sz w:val="26"/>
        </w:rPr>
        <w:t> </w:t>
      </w:r>
      <w:r>
        <w:rPr>
          <w:sz w:val="26"/>
        </w:rPr>
        <w:t>section</w:t>
      </w:r>
      <w:r>
        <w:rPr>
          <w:spacing w:val="1"/>
          <w:sz w:val="26"/>
        </w:rPr>
        <w:t> </w:t>
      </w:r>
      <w:r>
        <w:rPr>
          <w:sz w:val="26"/>
        </w:rPr>
        <w:t>can</w:t>
      </w:r>
      <w:r>
        <w:rPr>
          <w:spacing w:val="1"/>
          <w:sz w:val="26"/>
        </w:rPr>
        <w:t> </w:t>
      </w:r>
      <w:r>
        <w:rPr>
          <w:sz w:val="26"/>
        </w:rPr>
        <w:t>aptly be</w:t>
      </w:r>
      <w:r>
        <w:rPr>
          <w:spacing w:val="1"/>
          <w:sz w:val="26"/>
        </w:rPr>
        <w:t> </w:t>
      </w:r>
      <w:r>
        <w:rPr>
          <w:sz w:val="26"/>
        </w:rPr>
        <w:t>divided</w:t>
      </w:r>
      <w:r>
        <w:rPr>
          <w:spacing w:val="1"/>
          <w:sz w:val="26"/>
        </w:rPr>
        <w:t> </w:t>
      </w:r>
      <w:r>
        <w:rPr>
          <w:sz w:val="26"/>
        </w:rPr>
        <w:t>into</w:t>
      </w:r>
      <w:r>
        <w:rPr>
          <w:spacing w:val="1"/>
          <w:sz w:val="26"/>
        </w:rPr>
        <w:t> </w:t>
      </w:r>
      <w:r>
        <w:rPr>
          <w:sz w:val="26"/>
        </w:rPr>
        <w:t>two</w:t>
      </w:r>
      <w:r>
        <w:rPr>
          <w:spacing w:val="1"/>
          <w:sz w:val="26"/>
        </w:rPr>
        <w:t> </w:t>
      </w:r>
      <w:r>
        <w:rPr>
          <w:sz w:val="26"/>
        </w:rPr>
        <w:t>parts,</w:t>
      </w:r>
      <w:r>
        <w:rPr>
          <w:spacing w:val="1"/>
          <w:sz w:val="26"/>
        </w:rPr>
        <w:t> </w:t>
      </w:r>
      <w:r>
        <w:rPr>
          <w:sz w:val="26"/>
        </w:rPr>
        <w:t>as</w:t>
      </w:r>
      <w:r>
        <w:rPr>
          <w:spacing w:val="1"/>
          <w:sz w:val="26"/>
        </w:rPr>
        <w:t> </w:t>
      </w:r>
      <w:r>
        <w:rPr>
          <w:sz w:val="26"/>
        </w:rPr>
        <w:t>its incorporates</w:t>
      </w:r>
      <w:r>
        <w:rPr>
          <w:spacing w:val="1"/>
          <w:sz w:val="26"/>
        </w:rPr>
        <w:t> </w:t>
      </w:r>
      <w:r>
        <w:rPr>
          <w:sz w:val="26"/>
        </w:rPr>
        <w:t>two</w:t>
      </w:r>
      <w:r>
        <w:rPr>
          <w:spacing w:val="1"/>
          <w:sz w:val="26"/>
        </w:rPr>
        <w:t> </w:t>
      </w:r>
      <w:r>
        <w:rPr>
          <w:sz w:val="26"/>
        </w:rPr>
        <w:t>sections of the </w:t>
      </w:r>
      <w:r>
        <w:rPr>
          <w:b/>
          <w:sz w:val="26"/>
        </w:rPr>
        <w:t>Registration of Business Names Act</w:t>
      </w:r>
      <w:r>
        <w:rPr>
          <w:sz w:val="26"/>
        </w:rPr>
        <w:t>, 1961. </w:t>
      </w:r>
      <w:r>
        <w:rPr>
          <w:b/>
          <w:sz w:val="26"/>
        </w:rPr>
        <w:t>Sub-Section 1 (g) </w:t>
      </w:r>
      <w:r>
        <w:rPr>
          <w:sz w:val="26"/>
        </w:rPr>
        <w:t>and</w:t>
      </w:r>
      <w:r>
        <w:rPr>
          <w:spacing w:val="1"/>
          <w:sz w:val="26"/>
        </w:rPr>
        <w:t> </w:t>
      </w:r>
      <w:r>
        <w:rPr>
          <w:sz w:val="26"/>
        </w:rPr>
        <w:t>section 2 are innovations while </w:t>
      </w:r>
      <w:r>
        <w:rPr>
          <w:b/>
          <w:sz w:val="26"/>
        </w:rPr>
        <w:t>Section 7 (1) (g) 6 </w:t>
      </w:r>
      <w:r>
        <w:rPr>
          <w:sz w:val="26"/>
        </w:rPr>
        <w:t>requiring a married woman to</w:t>
      </w:r>
      <w:r>
        <w:rPr>
          <w:spacing w:val="1"/>
          <w:sz w:val="26"/>
        </w:rPr>
        <w:t> </w:t>
      </w:r>
      <w:r>
        <w:rPr>
          <w:sz w:val="26"/>
        </w:rPr>
        <w:t>register</w:t>
      </w:r>
      <w:r>
        <w:rPr>
          <w:spacing w:val="-2"/>
          <w:sz w:val="26"/>
        </w:rPr>
        <w:t> </w:t>
      </w:r>
      <w:r>
        <w:rPr>
          <w:sz w:val="26"/>
        </w:rPr>
        <w:t>with</w:t>
      </w:r>
      <w:r>
        <w:rPr>
          <w:spacing w:val="-2"/>
          <w:sz w:val="26"/>
        </w:rPr>
        <w:t> </w:t>
      </w:r>
      <w:r>
        <w:rPr>
          <w:sz w:val="26"/>
        </w:rPr>
        <w:t>her</w:t>
      </w:r>
      <w:r>
        <w:rPr>
          <w:spacing w:val="-2"/>
          <w:sz w:val="26"/>
        </w:rPr>
        <w:t> </w:t>
      </w:r>
      <w:r>
        <w:rPr>
          <w:sz w:val="26"/>
        </w:rPr>
        <w:t>husband's</w:t>
      </w:r>
      <w:r>
        <w:rPr>
          <w:spacing w:val="-2"/>
          <w:sz w:val="26"/>
        </w:rPr>
        <w:t> </w:t>
      </w:r>
      <w:r>
        <w:rPr>
          <w:sz w:val="26"/>
        </w:rPr>
        <w:t>forenames</w:t>
      </w:r>
      <w:r>
        <w:rPr>
          <w:spacing w:val="-1"/>
          <w:sz w:val="26"/>
        </w:rPr>
        <w:t> </w:t>
      </w:r>
      <w:r>
        <w:rPr>
          <w:sz w:val="26"/>
        </w:rPr>
        <w:t>and</w:t>
      </w:r>
      <w:r>
        <w:rPr>
          <w:spacing w:val="-2"/>
          <w:sz w:val="26"/>
        </w:rPr>
        <w:t> </w:t>
      </w:r>
      <w:r>
        <w:rPr>
          <w:sz w:val="26"/>
        </w:rPr>
        <w:t>surname</w:t>
      </w:r>
      <w:r>
        <w:rPr>
          <w:spacing w:val="-1"/>
          <w:sz w:val="26"/>
        </w:rPr>
        <w:t> </w:t>
      </w:r>
      <w:r>
        <w:rPr>
          <w:sz w:val="26"/>
        </w:rPr>
        <w:t>was</w:t>
      </w:r>
      <w:r>
        <w:rPr>
          <w:spacing w:val="-2"/>
          <w:sz w:val="26"/>
        </w:rPr>
        <w:t> </w:t>
      </w:r>
      <w:r>
        <w:rPr>
          <w:sz w:val="26"/>
        </w:rPr>
        <w:t>excluded in this</w:t>
      </w:r>
      <w:r>
        <w:rPr>
          <w:spacing w:val="-2"/>
          <w:sz w:val="26"/>
        </w:rPr>
        <w:t> </w:t>
      </w:r>
      <w:r>
        <w:rPr>
          <w:sz w:val="26"/>
        </w:rPr>
        <w:t>section.</w:t>
      </w:r>
    </w:p>
    <w:p>
      <w:pPr>
        <w:pStyle w:val="BodyText"/>
        <w:rPr>
          <w:sz w:val="28"/>
        </w:rPr>
      </w:pPr>
    </w:p>
    <w:p>
      <w:pPr>
        <w:pStyle w:val="BodyText"/>
        <w:spacing w:before="6"/>
        <w:rPr>
          <w:sz w:val="24"/>
        </w:rPr>
      </w:pPr>
    </w:p>
    <w:p>
      <w:pPr>
        <w:pStyle w:val="Heading1"/>
        <w:numPr>
          <w:ilvl w:val="1"/>
          <w:numId w:val="36"/>
        </w:numPr>
        <w:tabs>
          <w:tab w:pos="1039" w:val="left" w:leader="none"/>
        </w:tabs>
        <w:spacing w:line="240" w:lineRule="auto" w:before="0" w:after="0"/>
        <w:ind w:left="1038" w:right="0" w:hanging="519"/>
        <w:jc w:val="both"/>
      </w:pPr>
      <w:r>
        <w:rPr/>
        <w:t>Power</w:t>
      </w:r>
      <w:r>
        <w:rPr>
          <w:spacing w:val="-1"/>
        </w:rPr>
        <w:t> </w:t>
      </w:r>
      <w:r>
        <w:rPr/>
        <w:t>to</w:t>
      </w:r>
      <w:r>
        <w:rPr>
          <w:spacing w:val="-2"/>
        </w:rPr>
        <w:t> </w:t>
      </w:r>
      <w:r>
        <w:rPr/>
        <w:t>Issue</w:t>
      </w:r>
      <w:r>
        <w:rPr>
          <w:spacing w:val="-1"/>
        </w:rPr>
        <w:t> </w:t>
      </w:r>
      <w:r>
        <w:rPr/>
        <w:t>Certificate of</w:t>
      </w:r>
      <w:r>
        <w:rPr>
          <w:spacing w:val="2"/>
        </w:rPr>
        <w:t> </w:t>
      </w:r>
      <w:r>
        <w:rPr/>
        <w:t>Registration</w:t>
      </w:r>
    </w:p>
    <w:p>
      <w:pPr>
        <w:pStyle w:val="BodyText"/>
        <w:spacing w:before="4"/>
        <w:rPr>
          <w:b/>
          <w:sz w:val="25"/>
        </w:rPr>
      </w:pPr>
    </w:p>
    <w:p>
      <w:pPr>
        <w:pStyle w:val="BodyText"/>
        <w:spacing w:line="480" w:lineRule="auto"/>
        <w:ind w:left="520" w:right="181"/>
        <w:jc w:val="both"/>
      </w:pPr>
      <w:r>
        <w:rPr/>
        <w:t>The Certificate of Incorporation possessed by a dully registered company is a prima</w:t>
      </w:r>
      <w:r>
        <w:rPr>
          <w:spacing w:val="1"/>
        </w:rPr>
        <w:t> </w:t>
      </w:r>
      <w:r>
        <w:rPr/>
        <w:t>facie evidence that the prescribed formalities for registration has been complied with.</w:t>
      </w:r>
      <w:r>
        <w:rPr>
          <w:spacing w:val="1"/>
        </w:rPr>
        <w:t> </w:t>
      </w:r>
      <w:r>
        <w:rPr/>
        <w:t>However,</w:t>
      </w:r>
      <w:r>
        <w:rPr>
          <w:spacing w:val="19"/>
        </w:rPr>
        <w:t> </w:t>
      </w:r>
      <w:r>
        <w:rPr/>
        <w:t>this</w:t>
      </w:r>
      <w:r>
        <w:rPr>
          <w:spacing w:val="19"/>
        </w:rPr>
        <w:t> </w:t>
      </w:r>
      <w:r>
        <w:rPr/>
        <w:t>presumption</w:t>
      </w:r>
      <w:r>
        <w:rPr>
          <w:spacing w:val="18"/>
        </w:rPr>
        <w:t> </w:t>
      </w:r>
      <w:r>
        <w:rPr/>
        <w:t>is</w:t>
      </w:r>
      <w:r>
        <w:rPr>
          <w:spacing w:val="19"/>
        </w:rPr>
        <w:t> </w:t>
      </w:r>
      <w:r>
        <w:rPr/>
        <w:t>rebuttable</w:t>
      </w:r>
      <w:r>
        <w:rPr>
          <w:spacing w:val="18"/>
        </w:rPr>
        <w:t> </w:t>
      </w:r>
      <w:r>
        <w:rPr/>
        <w:t>where</w:t>
      </w:r>
      <w:r>
        <w:rPr>
          <w:spacing w:val="20"/>
        </w:rPr>
        <w:t> </w:t>
      </w:r>
      <w:r>
        <w:rPr/>
        <w:t>evidence</w:t>
      </w:r>
      <w:r>
        <w:rPr>
          <w:spacing w:val="20"/>
        </w:rPr>
        <w:t> </w:t>
      </w:r>
      <w:r>
        <w:rPr/>
        <w:t>can</w:t>
      </w:r>
      <w:r>
        <w:rPr>
          <w:spacing w:val="19"/>
        </w:rPr>
        <w:t> </w:t>
      </w:r>
      <w:r>
        <w:rPr/>
        <w:t>be</w:t>
      </w:r>
      <w:r>
        <w:rPr>
          <w:spacing w:val="20"/>
        </w:rPr>
        <w:t> </w:t>
      </w:r>
      <w:r>
        <w:rPr/>
        <w:t>led</w:t>
      </w:r>
      <w:r>
        <w:rPr>
          <w:spacing w:val="19"/>
        </w:rPr>
        <w:t> </w:t>
      </w:r>
      <w:r>
        <w:rPr/>
        <w:t>to</w:t>
      </w:r>
      <w:r>
        <w:rPr>
          <w:spacing w:val="19"/>
        </w:rPr>
        <w:t> </w:t>
      </w:r>
      <w:r>
        <w:rPr/>
        <w:t>prove</w:t>
      </w:r>
      <w:r>
        <w:rPr>
          <w:spacing w:val="20"/>
        </w:rPr>
        <w:t> </w:t>
      </w:r>
      <w:r>
        <w:rPr/>
        <w:t>that</w:t>
      </w:r>
      <w:r>
        <w:rPr>
          <w:spacing w:val="18"/>
        </w:rPr>
        <w:t> </w:t>
      </w:r>
      <w:r>
        <w:rPr/>
        <w:t>the</w:t>
      </w: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9"/>
        </w:rPr>
      </w:pPr>
      <w:r>
        <w:rPr/>
        <w:pict>
          <v:rect style="position:absolute;margin-left:90.024002pt;margin-top:19.097992pt;width:144.020pt;height:.599980pt;mso-position-horizontal-relative:page;mso-position-vertical-relative:paragraph;z-index:-1570713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38"/>
        <w:ind w:left="520" w:right="0" w:firstLine="0"/>
        <w:jc w:val="left"/>
        <w:rPr>
          <w:sz w:val="20"/>
        </w:rPr>
      </w:pPr>
      <w:r>
        <w:rPr>
          <w:position w:val="11"/>
          <w:sz w:val="16"/>
        </w:rPr>
        <w:t>3</w:t>
      </w:r>
      <w:r>
        <w:rPr>
          <w:spacing w:val="19"/>
          <w:position w:val="11"/>
          <w:sz w:val="16"/>
        </w:rPr>
        <w:t> </w:t>
      </w:r>
      <w:r>
        <w:rPr>
          <w:sz w:val="20"/>
        </w:rPr>
        <w:t>Section</w:t>
      </w:r>
      <w:r>
        <w:rPr>
          <w:spacing w:val="-2"/>
          <w:sz w:val="20"/>
        </w:rPr>
        <w:t> </w:t>
      </w:r>
      <w:r>
        <w:rPr>
          <w:sz w:val="20"/>
        </w:rPr>
        <w:t>654(2)</w:t>
      </w:r>
      <w:r>
        <w:rPr>
          <w:spacing w:val="-1"/>
          <w:sz w:val="20"/>
        </w:rPr>
        <w:t> </w:t>
      </w:r>
      <w:r>
        <w:rPr>
          <w:sz w:val="20"/>
        </w:rPr>
        <w:t>of</w:t>
      </w:r>
      <w:r>
        <w:rPr>
          <w:spacing w:val="-3"/>
          <w:sz w:val="20"/>
        </w:rPr>
        <w:t> </w:t>
      </w:r>
      <w:r>
        <w:rPr>
          <w:sz w:val="20"/>
        </w:rPr>
        <w:t>CAMA,</w:t>
      </w:r>
      <w:r>
        <w:rPr>
          <w:spacing w:val="-1"/>
          <w:sz w:val="20"/>
        </w:rPr>
        <w:t> </w:t>
      </w:r>
      <w:r>
        <w:rPr>
          <w:sz w:val="20"/>
        </w:rPr>
        <w:t>1990</w:t>
      </w:r>
    </w:p>
    <w:p>
      <w:pPr>
        <w:spacing w:after="0"/>
        <w:jc w:val="left"/>
        <w:rPr>
          <w:sz w:val="20"/>
        </w:rPr>
        <w:sectPr>
          <w:pgSz w:w="12240" w:h="15840"/>
          <w:pgMar w:header="0" w:footer="988" w:top="1500" w:bottom="1260" w:left="1280" w:right="1260"/>
        </w:sectPr>
      </w:pPr>
    </w:p>
    <w:p>
      <w:pPr>
        <w:pStyle w:val="BodyText"/>
        <w:spacing w:line="480" w:lineRule="auto" w:before="72"/>
        <w:ind w:left="520" w:right="186"/>
        <w:jc w:val="both"/>
      </w:pPr>
      <w:r>
        <w:rPr/>
        <w:t>requirements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Act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complied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before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company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incorporated.</w:t>
      </w:r>
    </w:p>
    <w:p>
      <w:pPr>
        <w:pStyle w:val="BodyText"/>
        <w:rPr>
          <w:sz w:val="28"/>
        </w:rPr>
      </w:pPr>
    </w:p>
    <w:p>
      <w:pPr>
        <w:pStyle w:val="BodyText"/>
        <w:spacing w:before="11"/>
        <w:rPr>
          <w:sz w:val="23"/>
        </w:rPr>
      </w:pPr>
    </w:p>
    <w:p>
      <w:pPr>
        <w:spacing w:line="480" w:lineRule="auto" w:before="0"/>
        <w:ind w:left="520" w:right="178" w:firstLine="0"/>
        <w:jc w:val="both"/>
        <w:rPr>
          <w:sz w:val="26"/>
        </w:rPr>
      </w:pPr>
      <w:r>
        <w:rPr>
          <w:sz w:val="26"/>
        </w:rPr>
        <w:t>The provision of 659(1) CAMA provides “</w:t>
      </w:r>
      <w:r>
        <w:rPr>
          <w:i/>
          <w:sz w:val="26"/>
        </w:rPr>
        <w:t>on the registration of any firm, company or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individual under this Act, the Registrar shall issue a certificate in certificate in 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prescribed form containing the business name together with the distinguishing state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identification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letters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in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brackets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at the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end</w:t>
      </w:r>
      <w:r>
        <w:rPr>
          <w:i/>
          <w:spacing w:val="2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name</w:t>
      </w:r>
      <w:r>
        <w:rPr>
          <w:sz w:val="26"/>
        </w:rPr>
        <w:t>”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pStyle w:val="BodyText"/>
        <w:spacing w:line="480" w:lineRule="auto"/>
        <w:ind w:left="520" w:right="179"/>
        <w:jc w:val="both"/>
      </w:pPr>
      <w:r>
        <w:rPr/>
        <w:t>In the case of </w:t>
      </w:r>
      <w:r>
        <w:rPr>
          <w:b/>
        </w:rPr>
        <w:t>Domingo Vs The Queen</w:t>
      </w:r>
      <w:r>
        <w:rPr>
          <w:b/>
          <w:vertAlign w:val="superscript"/>
        </w:rPr>
        <w:t>4</w:t>
      </w:r>
      <w:r>
        <w:rPr>
          <w:b/>
          <w:vertAlign w:val="baseline"/>
        </w:rPr>
        <w:t> </w:t>
      </w:r>
      <w:r>
        <w:rPr>
          <w:vertAlign w:val="baseline"/>
        </w:rPr>
        <w:t>it was held that having regard to the purpose</w:t>
      </w:r>
      <w:r>
        <w:rPr>
          <w:spacing w:val="1"/>
          <w:vertAlign w:val="baseline"/>
        </w:rPr>
        <w:t> </w:t>
      </w:r>
      <w:r>
        <w:rPr>
          <w:vertAlign w:val="baseline"/>
        </w:rPr>
        <w:t>of the registration of Business Names ordinance, unless the Registrar believes the</w:t>
      </w:r>
      <w:r>
        <w:rPr>
          <w:spacing w:val="1"/>
          <w:vertAlign w:val="baseline"/>
        </w:rPr>
        <w:t> </w:t>
      </w:r>
      <w:r>
        <w:rPr>
          <w:vertAlign w:val="baseline"/>
        </w:rPr>
        <w:t>application form to be genuine, he has a duty to refuse to register the business name.</w:t>
      </w:r>
      <w:r>
        <w:rPr>
          <w:spacing w:val="1"/>
          <w:vertAlign w:val="baseline"/>
        </w:rPr>
        <w:t> </w:t>
      </w:r>
      <w:r>
        <w:rPr>
          <w:vertAlign w:val="baseline"/>
        </w:rPr>
        <w:t>Brett F. J succinctly stated the whole purport of the registration of</w:t>
      </w:r>
      <w:r>
        <w:rPr>
          <w:spacing w:val="65"/>
          <w:vertAlign w:val="baseline"/>
        </w:rPr>
        <w:t> </w:t>
      </w:r>
      <w:r>
        <w:rPr>
          <w:b/>
          <w:vertAlign w:val="baseline"/>
        </w:rPr>
        <w:t>Business Name</w:t>
      </w:r>
      <w:r>
        <w:rPr>
          <w:b/>
          <w:spacing w:val="1"/>
          <w:vertAlign w:val="baseline"/>
        </w:rPr>
        <w:t> </w:t>
      </w:r>
      <w:r>
        <w:rPr>
          <w:b/>
          <w:vertAlign w:val="baseline"/>
        </w:rPr>
        <w:t>Act</w:t>
      </w:r>
      <w:r>
        <w:rPr>
          <w:b/>
          <w:spacing w:val="-2"/>
          <w:vertAlign w:val="baseline"/>
        </w:rPr>
        <w:t> </w:t>
      </w:r>
      <w:r>
        <w:rPr>
          <w:vertAlign w:val="baseline"/>
        </w:rPr>
        <w:t>when</w:t>
      </w:r>
      <w:r>
        <w:rPr>
          <w:spacing w:val="-1"/>
          <w:vertAlign w:val="baseline"/>
        </w:rPr>
        <w:t> </w:t>
      </w:r>
      <w:r>
        <w:rPr>
          <w:vertAlign w:val="baseline"/>
        </w:rPr>
        <w:t>he</w:t>
      </w:r>
      <w:r>
        <w:rPr>
          <w:spacing w:val="-1"/>
          <w:vertAlign w:val="baseline"/>
        </w:rPr>
        <w:t> </w:t>
      </w:r>
      <w:r>
        <w:rPr>
          <w:vertAlign w:val="baseline"/>
        </w:rPr>
        <w:t>said:-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spacing w:before="0"/>
        <w:ind w:left="1240" w:right="1507" w:firstLine="64"/>
        <w:jc w:val="both"/>
        <w:rPr>
          <w:i/>
          <w:sz w:val="26"/>
        </w:rPr>
      </w:pPr>
      <w:r>
        <w:rPr>
          <w:i/>
          <w:sz w:val="26"/>
        </w:rPr>
        <w:t>“We agreed that registration of a business</w:t>
      </w:r>
      <w:r>
        <w:rPr>
          <w:i/>
          <w:spacing w:val="65"/>
          <w:sz w:val="26"/>
        </w:rPr>
        <w:t> </w:t>
      </w:r>
      <w:r>
        <w:rPr>
          <w:i/>
          <w:sz w:val="26"/>
        </w:rPr>
        <w:t>is normally carried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out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matter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course,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and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that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Registrar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accepts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no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responsibilities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for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correctness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particulars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statement which he filed. The certificate issued by the Registrar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merely certifies that the name contained in it has been registered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and contains no further particulars except the serial number of the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registration.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It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has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not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been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suggested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that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filling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form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containing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untrue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statements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and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issuing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certificate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registration the Registrar would be committing a criminal offence,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even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if he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know that</w:t>
      </w:r>
      <w:r>
        <w:rPr>
          <w:i/>
          <w:spacing w:val="2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statements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were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untrue…”</w:t>
      </w:r>
    </w:p>
    <w:p>
      <w:pPr>
        <w:pStyle w:val="BodyText"/>
        <w:rPr>
          <w:i/>
          <w:sz w:val="28"/>
        </w:rPr>
      </w:pPr>
    </w:p>
    <w:p>
      <w:pPr>
        <w:pStyle w:val="BodyText"/>
        <w:spacing w:before="8"/>
        <w:rPr>
          <w:i/>
          <w:sz w:val="24"/>
        </w:rPr>
      </w:pPr>
    </w:p>
    <w:p>
      <w:pPr>
        <w:pStyle w:val="Heading1"/>
        <w:numPr>
          <w:ilvl w:val="1"/>
          <w:numId w:val="36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</w:pPr>
      <w:r>
        <w:rPr/>
        <w:t>Power</w:t>
      </w:r>
      <w:r>
        <w:rPr>
          <w:spacing w:val="-2"/>
        </w:rPr>
        <w:t> </w:t>
      </w:r>
      <w:r>
        <w:rPr/>
        <w:t>to</w:t>
      </w:r>
      <w:r>
        <w:rPr>
          <w:spacing w:val="-2"/>
        </w:rPr>
        <w:t> </w:t>
      </w:r>
      <w:r>
        <w:rPr/>
        <w:t>Determine</w:t>
      </w:r>
      <w:r>
        <w:rPr>
          <w:spacing w:val="1"/>
        </w:rPr>
        <w:t> </w:t>
      </w:r>
      <w:r>
        <w:rPr/>
        <w:t>What</w:t>
      </w:r>
      <w:r>
        <w:rPr>
          <w:spacing w:val="-2"/>
        </w:rPr>
        <w:t> </w:t>
      </w:r>
      <w:r>
        <w:rPr/>
        <w:t>Names</w:t>
      </w:r>
      <w:r>
        <w:rPr>
          <w:spacing w:val="-2"/>
        </w:rPr>
        <w:t> </w:t>
      </w:r>
      <w:r>
        <w:rPr/>
        <w:t>Must</w:t>
      </w:r>
      <w:r>
        <w:rPr>
          <w:spacing w:val="-3"/>
        </w:rPr>
        <w:t> </w:t>
      </w:r>
      <w:r>
        <w:rPr/>
        <w:t>Be</w:t>
      </w:r>
      <w:r>
        <w:rPr>
          <w:spacing w:val="1"/>
        </w:rPr>
        <w:t> </w:t>
      </w:r>
      <w:r>
        <w:rPr/>
        <w:t>Registered</w:t>
      </w:r>
    </w:p>
    <w:p>
      <w:pPr>
        <w:pStyle w:val="BodyText"/>
        <w:rPr>
          <w:b/>
          <w:sz w:val="27"/>
        </w:rPr>
      </w:pPr>
      <w:r>
        <w:rPr/>
        <w:pict>
          <v:rect style="position:absolute;margin-left:90.024002pt;margin-top:17.482962pt;width:144.020pt;height:.60004pt;mso-position-horizontal-relative:page;mso-position-vertical-relative:paragraph;z-index:-15706624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49"/>
        <w:ind w:left="520" w:right="0" w:firstLine="0"/>
        <w:jc w:val="left"/>
        <w:rPr>
          <w:sz w:val="13"/>
        </w:rPr>
      </w:pPr>
      <w:r>
        <w:rPr>
          <w:w w:val="99"/>
          <w:sz w:val="13"/>
        </w:rPr>
        <w:t>4</w:t>
      </w:r>
    </w:p>
    <w:p>
      <w:pPr>
        <w:spacing w:after="0"/>
        <w:jc w:val="left"/>
        <w:rPr>
          <w:sz w:val="13"/>
        </w:rPr>
        <w:sectPr>
          <w:footerReference w:type="default" r:id="rId26"/>
          <w:pgSz w:w="12240" w:h="15840"/>
          <w:pgMar w:footer="1068" w:header="0" w:top="1360" w:bottom="1260" w:left="1280" w:right="1260"/>
        </w:sectPr>
      </w:pPr>
    </w:p>
    <w:p>
      <w:pPr>
        <w:pStyle w:val="BodyText"/>
        <w:spacing w:line="480" w:lineRule="auto" w:before="72"/>
        <w:ind w:left="520" w:right="187"/>
        <w:jc w:val="both"/>
      </w:pPr>
      <w:r>
        <w:rPr/>
        <w:t>The statutory provision of Section 656 (1) of the Act provides that a business name</w:t>
      </w:r>
      <w:r>
        <w:rPr>
          <w:spacing w:val="1"/>
        </w:rPr>
        <w:t> </w:t>
      </w:r>
      <w:r>
        <w:rPr/>
        <w:t>must</w:t>
      </w:r>
      <w:r>
        <w:rPr>
          <w:spacing w:val="-2"/>
        </w:rPr>
        <w:t> </w:t>
      </w:r>
      <w:r>
        <w:rPr/>
        <w:t>be registered</w:t>
      </w:r>
    </w:p>
    <w:p>
      <w:pPr>
        <w:pStyle w:val="ListParagraph"/>
        <w:numPr>
          <w:ilvl w:val="0"/>
          <w:numId w:val="37"/>
        </w:numPr>
        <w:tabs>
          <w:tab w:pos="1241" w:val="left" w:leader="none"/>
        </w:tabs>
        <w:spacing w:line="480" w:lineRule="auto" w:before="0" w:after="0"/>
        <w:ind w:left="1240" w:right="180" w:hanging="720"/>
        <w:jc w:val="both"/>
        <w:rPr>
          <w:sz w:val="26"/>
        </w:rPr>
      </w:pPr>
      <w:r>
        <w:rPr>
          <w:sz w:val="26"/>
        </w:rPr>
        <w:t>in the case of a firm, if the name does not consist of the true surnames of all</w:t>
      </w:r>
      <w:r>
        <w:rPr>
          <w:spacing w:val="1"/>
          <w:sz w:val="26"/>
        </w:rPr>
        <w:t> </w:t>
      </w:r>
      <w:r>
        <w:rPr>
          <w:sz w:val="26"/>
        </w:rPr>
        <w:t>partners without any addition other than the true forenames of the individual</w:t>
      </w:r>
      <w:r>
        <w:rPr>
          <w:spacing w:val="1"/>
          <w:sz w:val="26"/>
        </w:rPr>
        <w:t> </w:t>
      </w:r>
      <w:r>
        <w:rPr>
          <w:sz w:val="26"/>
        </w:rPr>
        <w:t>partners</w:t>
      </w:r>
      <w:r>
        <w:rPr>
          <w:spacing w:val="-2"/>
          <w:sz w:val="26"/>
        </w:rPr>
        <w:t> </w:t>
      </w:r>
      <w:r>
        <w:rPr>
          <w:sz w:val="26"/>
        </w:rPr>
        <w:t>or</w:t>
      </w:r>
      <w:r>
        <w:rPr>
          <w:spacing w:val="-1"/>
          <w:sz w:val="26"/>
        </w:rPr>
        <w:t> </w:t>
      </w:r>
      <w:r>
        <w:rPr>
          <w:sz w:val="26"/>
        </w:rPr>
        <w:t>the</w:t>
      </w:r>
      <w:r>
        <w:rPr>
          <w:spacing w:val="-1"/>
          <w:sz w:val="26"/>
        </w:rPr>
        <w:t> </w:t>
      </w:r>
      <w:r>
        <w:rPr>
          <w:sz w:val="26"/>
        </w:rPr>
        <w:t>initials</w:t>
      </w:r>
      <w:r>
        <w:rPr>
          <w:spacing w:val="1"/>
          <w:sz w:val="26"/>
        </w:rPr>
        <w:t> </w:t>
      </w:r>
      <w:r>
        <w:rPr>
          <w:sz w:val="26"/>
        </w:rPr>
        <w:t>of</w:t>
      </w:r>
      <w:r>
        <w:rPr>
          <w:spacing w:val="2"/>
          <w:sz w:val="26"/>
        </w:rPr>
        <w:t> </w:t>
      </w:r>
      <w:r>
        <w:rPr>
          <w:sz w:val="26"/>
        </w:rPr>
        <w:t>such</w:t>
      </w:r>
      <w:r>
        <w:rPr>
          <w:spacing w:val="-1"/>
          <w:sz w:val="26"/>
        </w:rPr>
        <w:t> </w:t>
      </w:r>
      <w:r>
        <w:rPr>
          <w:sz w:val="26"/>
        </w:rPr>
        <w:t>forenames;</w:t>
      </w:r>
    </w:p>
    <w:p>
      <w:pPr>
        <w:pStyle w:val="ListParagraph"/>
        <w:numPr>
          <w:ilvl w:val="0"/>
          <w:numId w:val="37"/>
        </w:numPr>
        <w:tabs>
          <w:tab w:pos="1241" w:val="left" w:leader="none"/>
        </w:tabs>
        <w:spacing w:line="480" w:lineRule="auto" w:before="1" w:after="0"/>
        <w:ind w:left="1240" w:right="179" w:hanging="720"/>
        <w:jc w:val="both"/>
        <w:rPr>
          <w:sz w:val="26"/>
        </w:rPr>
      </w:pPr>
      <w:r>
        <w:rPr>
          <w:sz w:val="26"/>
        </w:rPr>
        <w:t>in the case of an individual, if the name does not consist of his true surname</w:t>
      </w:r>
      <w:r>
        <w:rPr>
          <w:spacing w:val="1"/>
          <w:sz w:val="26"/>
        </w:rPr>
        <w:t> </w:t>
      </w:r>
      <w:r>
        <w:rPr>
          <w:sz w:val="26"/>
        </w:rPr>
        <w:t>without any addition other than his true forenames or their initials; in the case</w:t>
      </w:r>
      <w:r>
        <w:rPr>
          <w:spacing w:val="1"/>
          <w:sz w:val="26"/>
        </w:rPr>
        <w:t> </w:t>
      </w:r>
      <w:r>
        <w:rPr>
          <w:sz w:val="26"/>
        </w:rPr>
        <w:t>of a corporation if the name does not consist of its corporate name without any</w:t>
      </w:r>
      <w:r>
        <w:rPr>
          <w:spacing w:val="1"/>
          <w:sz w:val="26"/>
        </w:rPr>
        <w:t> </w:t>
      </w:r>
      <w:r>
        <w:rPr>
          <w:sz w:val="26"/>
        </w:rPr>
        <w:t>addition.</w:t>
      </w:r>
    </w:p>
    <w:p>
      <w:pPr>
        <w:pStyle w:val="BodyText"/>
        <w:rPr>
          <w:sz w:val="28"/>
        </w:rPr>
      </w:pPr>
    </w:p>
    <w:p>
      <w:pPr>
        <w:pStyle w:val="BodyText"/>
        <w:spacing w:before="10"/>
        <w:rPr>
          <w:sz w:val="23"/>
        </w:rPr>
      </w:pPr>
    </w:p>
    <w:p>
      <w:pPr>
        <w:pStyle w:val="BodyText"/>
        <w:spacing w:line="480" w:lineRule="auto" w:before="1"/>
        <w:ind w:left="520" w:right="177"/>
        <w:jc w:val="both"/>
      </w:pPr>
      <w:r>
        <w:rPr/>
        <w:t>A Business Name does not become registrable where the addition merely indicates</w:t>
      </w:r>
      <w:r>
        <w:rPr>
          <w:spacing w:val="1"/>
        </w:rPr>
        <w:t> </w:t>
      </w:r>
      <w:r>
        <w:rPr/>
        <w:t>that the business is carried on in succession to a former owner; or where two or more</w:t>
      </w:r>
      <w:r>
        <w:rPr>
          <w:spacing w:val="1"/>
        </w:rPr>
        <w:t> </w:t>
      </w:r>
      <w:r>
        <w:rPr/>
        <w:t>individual partners have the same surname and the only addition is “S" at the end of</w:t>
      </w:r>
      <w:r>
        <w:rPr>
          <w:spacing w:val="1"/>
        </w:rPr>
        <w:t> </w:t>
      </w:r>
      <w:r>
        <w:rPr/>
        <w:t>the surname, or where</w:t>
      </w:r>
      <w:r>
        <w:rPr>
          <w:spacing w:val="1"/>
        </w:rPr>
        <w:t> </w:t>
      </w:r>
      <w:r>
        <w:rPr/>
        <w:t>the business is carried</w:t>
      </w:r>
      <w:r>
        <w:rPr>
          <w:spacing w:val="1"/>
        </w:rPr>
        <w:t> </w:t>
      </w:r>
      <w:r>
        <w:rPr/>
        <w:t>on by a receiver or</w:t>
      </w:r>
      <w:r>
        <w:rPr>
          <w:spacing w:val="65"/>
        </w:rPr>
        <w:t> </w:t>
      </w:r>
      <w:r>
        <w:rPr/>
        <w:t>manager appointed</w:t>
      </w:r>
      <w:r>
        <w:rPr>
          <w:spacing w:val="1"/>
        </w:rPr>
        <w:t> </w:t>
      </w:r>
      <w:r>
        <w:rPr/>
        <w:t>by the court</w:t>
      </w:r>
      <w:r>
        <w:rPr>
          <w:vertAlign w:val="superscript"/>
        </w:rPr>
        <w:t>5</w:t>
      </w:r>
      <w:r>
        <w:rPr>
          <w:vertAlign w:val="baseline"/>
        </w:rPr>
        <w:t>. In </w:t>
      </w:r>
      <w:r>
        <w:rPr>
          <w:b/>
          <w:vertAlign w:val="baseline"/>
        </w:rPr>
        <w:t>Ogunmefun Vs Nigeria Airways Limited</w:t>
      </w:r>
      <w:r>
        <w:rPr>
          <w:b/>
          <w:vertAlign w:val="superscript"/>
        </w:rPr>
        <w:t>6</w:t>
      </w:r>
      <w:r>
        <w:rPr>
          <w:b/>
          <w:vertAlign w:val="baseline"/>
        </w:rPr>
        <w:t> </w:t>
      </w:r>
      <w:r>
        <w:rPr>
          <w:vertAlign w:val="baseline"/>
        </w:rPr>
        <w:t>It was held that although</w:t>
      </w:r>
      <w:r>
        <w:rPr>
          <w:spacing w:val="-62"/>
          <w:vertAlign w:val="baseline"/>
        </w:rPr>
        <w:t> </w:t>
      </w:r>
      <w:r>
        <w:rPr>
          <w:vertAlign w:val="baseline"/>
        </w:rPr>
        <w:t>the plaintiff had failed to establish that he was registered under the </w:t>
      </w:r>
      <w:r>
        <w:rPr>
          <w:b/>
          <w:vertAlign w:val="baseline"/>
        </w:rPr>
        <w:t>Business Names</w:t>
      </w:r>
      <w:r>
        <w:rPr>
          <w:b/>
          <w:spacing w:val="1"/>
          <w:vertAlign w:val="baseline"/>
        </w:rPr>
        <w:t> </w:t>
      </w:r>
      <w:r>
        <w:rPr>
          <w:b/>
          <w:vertAlign w:val="baseline"/>
        </w:rPr>
        <w:t>Act, 1961 </w:t>
      </w:r>
      <w:r>
        <w:rPr>
          <w:vertAlign w:val="baseline"/>
        </w:rPr>
        <w:t>to carry out a trade or business under a name other than his real names, that</w:t>
      </w:r>
      <w:r>
        <w:rPr>
          <w:spacing w:val="-62"/>
          <w:vertAlign w:val="baseline"/>
        </w:rPr>
        <w:t> </w:t>
      </w:r>
      <w:r>
        <w:rPr>
          <w:vertAlign w:val="baseline"/>
        </w:rPr>
        <w:t>failure did not make the contract of bailment of goods, between the plaintiff and the</w:t>
      </w:r>
      <w:r>
        <w:rPr>
          <w:spacing w:val="1"/>
          <w:vertAlign w:val="baseline"/>
        </w:rPr>
        <w:t> </w:t>
      </w:r>
      <w:r>
        <w:rPr>
          <w:vertAlign w:val="baseline"/>
        </w:rPr>
        <w:t>defendants</w:t>
      </w:r>
      <w:r>
        <w:rPr>
          <w:spacing w:val="1"/>
          <w:vertAlign w:val="baseline"/>
        </w:rPr>
        <w:t> </w:t>
      </w:r>
      <w:r>
        <w:rPr>
          <w:vertAlign w:val="baseline"/>
        </w:rPr>
        <w:t>invalid</w:t>
      </w:r>
      <w:r>
        <w:rPr>
          <w:spacing w:val="1"/>
          <w:vertAlign w:val="baseline"/>
        </w:rPr>
        <w:t> </w:t>
      </w:r>
      <w:r>
        <w:rPr>
          <w:vertAlign w:val="baseline"/>
        </w:rPr>
        <w:t>or</w:t>
      </w:r>
      <w:r>
        <w:rPr>
          <w:spacing w:val="1"/>
          <w:vertAlign w:val="baseline"/>
        </w:rPr>
        <w:t> </w:t>
      </w:r>
      <w:r>
        <w:rPr>
          <w:vertAlign w:val="baseline"/>
        </w:rPr>
        <w:t>unenforceable.</w:t>
      </w:r>
      <w:r>
        <w:rPr>
          <w:spacing w:val="1"/>
          <w:vertAlign w:val="baseline"/>
        </w:rPr>
        <w:t> </w:t>
      </w:r>
      <w:r>
        <w:rPr>
          <w:b/>
          <w:vertAlign w:val="baseline"/>
        </w:rPr>
        <w:t>Balogun</w:t>
      </w:r>
      <w:r>
        <w:rPr>
          <w:b/>
          <w:spacing w:val="1"/>
          <w:vertAlign w:val="baseline"/>
        </w:rPr>
        <w:t> </w:t>
      </w:r>
      <w:r>
        <w:rPr>
          <w:b/>
          <w:vertAlign w:val="baseline"/>
        </w:rPr>
        <w:t>.J</w:t>
      </w:r>
      <w:r>
        <w:rPr>
          <w:vertAlign w:val="baseline"/>
        </w:rPr>
        <w:t>.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above</w:t>
      </w:r>
      <w:r>
        <w:rPr>
          <w:spacing w:val="1"/>
          <w:vertAlign w:val="baseline"/>
        </w:rPr>
        <w:t> </w:t>
      </w:r>
      <w:r>
        <w:rPr>
          <w:vertAlign w:val="baseline"/>
        </w:rPr>
        <w:t>case</w:t>
      </w:r>
      <w:r>
        <w:rPr>
          <w:spacing w:val="1"/>
          <w:vertAlign w:val="baseline"/>
        </w:rPr>
        <w:t> </w:t>
      </w:r>
      <w:r>
        <w:rPr>
          <w:vertAlign w:val="baseline"/>
        </w:rPr>
        <w:t>stated</w:t>
      </w:r>
      <w:r>
        <w:rPr>
          <w:spacing w:val="1"/>
          <w:vertAlign w:val="baseline"/>
        </w:rPr>
        <w:t> </w:t>
      </w:r>
      <w:r>
        <w:rPr>
          <w:vertAlign w:val="baseline"/>
        </w:rPr>
        <w:t>quite</w:t>
      </w:r>
      <w:r>
        <w:rPr>
          <w:spacing w:val="1"/>
          <w:vertAlign w:val="baseline"/>
        </w:rPr>
        <w:t> </w:t>
      </w:r>
      <w:r>
        <w:rPr>
          <w:vertAlign w:val="baseline"/>
        </w:rPr>
        <w:t>succinctly</w:t>
      </w:r>
      <w:r>
        <w:rPr>
          <w:spacing w:val="16"/>
          <w:vertAlign w:val="baseline"/>
        </w:rPr>
        <w:t> </w:t>
      </w:r>
      <w:r>
        <w:rPr>
          <w:vertAlign w:val="baseline"/>
        </w:rPr>
        <w:t>that</w:t>
      </w:r>
      <w:r>
        <w:rPr>
          <w:spacing w:val="21"/>
          <w:vertAlign w:val="baseline"/>
        </w:rPr>
        <w:t> </w:t>
      </w:r>
      <w:r>
        <w:rPr>
          <w:vertAlign w:val="baseline"/>
        </w:rPr>
        <w:t>the</w:t>
      </w:r>
      <w:r>
        <w:rPr>
          <w:spacing w:val="22"/>
          <w:vertAlign w:val="baseline"/>
        </w:rPr>
        <w:t> </w:t>
      </w:r>
      <w:r>
        <w:rPr>
          <w:vertAlign w:val="baseline"/>
        </w:rPr>
        <w:t>fact</w:t>
      </w:r>
      <w:r>
        <w:rPr>
          <w:spacing w:val="21"/>
          <w:vertAlign w:val="baseline"/>
        </w:rPr>
        <w:t> </w:t>
      </w:r>
      <w:r>
        <w:rPr>
          <w:vertAlign w:val="baseline"/>
        </w:rPr>
        <w:t>that</w:t>
      </w:r>
      <w:r>
        <w:rPr>
          <w:spacing w:val="21"/>
          <w:vertAlign w:val="baseline"/>
        </w:rPr>
        <w:t> </w:t>
      </w:r>
      <w:r>
        <w:rPr>
          <w:vertAlign w:val="baseline"/>
        </w:rPr>
        <w:t>a</w:t>
      </w:r>
      <w:r>
        <w:rPr>
          <w:spacing w:val="22"/>
          <w:vertAlign w:val="baseline"/>
        </w:rPr>
        <w:t> </w:t>
      </w:r>
      <w:r>
        <w:rPr>
          <w:vertAlign w:val="baseline"/>
        </w:rPr>
        <w:t>person</w:t>
      </w:r>
      <w:r>
        <w:rPr>
          <w:spacing w:val="21"/>
          <w:vertAlign w:val="baseline"/>
        </w:rPr>
        <w:t> </w:t>
      </w:r>
      <w:r>
        <w:rPr>
          <w:vertAlign w:val="baseline"/>
        </w:rPr>
        <w:t>carries</w:t>
      </w:r>
      <w:r>
        <w:rPr>
          <w:spacing w:val="28"/>
          <w:vertAlign w:val="baseline"/>
        </w:rPr>
        <w:t> </w:t>
      </w:r>
      <w:r>
        <w:rPr>
          <w:vertAlign w:val="baseline"/>
        </w:rPr>
        <w:t>out</w:t>
      </w:r>
      <w:r>
        <w:rPr>
          <w:spacing w:val="21"/>
          <w:vertAlign w:val="baseline"/>
        </w:rPr>
        <w:t> </w:t>
      </w:r>
      <w:r>
        <w:rPr>
          <w:vertAlign w:val="baseline"/>
        </w:rPr>
        <w:t>a</w:t>
      </w:r>
      <w:r>
        <w:rPr>
          <w:spacing w:val="22"/>
          <w:vertAlign w:val="baseline"/>
        </w:rPr>
        <w:t> </w:t>
      </w:r>
      <w:r>
        <w:rPr>
          <w:vertAlign w:val="baseline"/>
        </w:rPr>
        <w:t>trade</w:t>
      </w:r>
      <w:r>
        <w:rPr>
          <w:spacing w:val="21"/>
          <w:vertAlign w:val="baseline"/>
        </w:rPr>
        <w:t> </w:t>
      </w:r>
      <w:r>
        <w:rPr>
          <w:vertAlign w:val="baseline"/>
        </w:rPr>
        <w:t>or</w:t>
      </w:r>
      <w:r>
        <w:rPr>
          <w:spacing w:val="21"/>
          <w:vertAlign w:val="baseline"/>
        </w:rPr>
        <w:t> </w:t>
      </w:r>
      <w:r>
        <w:rPr>
          <w:vertAlign w:val="baseline"/>
        </w:rPr>
        <w:t>business</w:t>
      </w:r>
      <w:r>
        <w:rPr>
          <w:spacing w:val="24"/>
          <w:vertAlign w:val="baseline"/>
        </w:rPr>
        <w:t> </w:t>
      </w:r>
      <w:r>
        <w:rPr>
          <w:vertAlign w:val="baseline"/>
        </w:rPr>
        <w:t>in</w:t>
      </w:r>
      <w:r>
        <w:rPr>
          <w:spacing w:val="21"/>
          <w:vertAlign w:val="baseline"/>
        </w:rPr>
        <w:t> </w:t>
      </w:r>
      <w:r>
        <w:rPr>
          <w:vertAlign w:val="baseline"/>
        </w:rPr>
        <w:t>a</w:t>
      </w:r>
      <w:r>
        <w:rPr>
          <w:spacing w:val="21"/>
          <w:vertAlign w:val="baseline"/>
        </w:rPr>
        <w:t> </w:t>
      </w:r>
      <w:r>
        <w:rPr>
          <w:vertAlign w:val="baseline"/>
        </w:rPr>
        <w:t>name</w:t>
      </w:r>
      <w:r>
        <w:rPr>
          <w:spacing w:val="22"/>
          <w:vertAlign w:val="baseline"/>
        </w:rPr>
        <w:t> </w:t>
      </w:r>
      <w:r>
        <w:rPr>
          <w:vertAlign w:val="baseline"/>
        </w:rPr>
        <w:t>under</w:t>
      </w:r>
    </w:p>
    <w:p>
      <w:pPr>
        <w:pStyle w:val="BodyText"/>
        <w:spacing w:before="9"/>
        <w:rPr>
          <w:sz w:val="29"/>
        </w:rPr>
      </w:pPr>
      <w:r>
        <w:rPr/>
        <w:pict>
          <v:rect style="position:absolute;margin-left:90.024002pt;margin-top:19.085752pt;width:144.020pt;height:.599980pt;mso-position-horizontal-relative:page;mso-position-vertical-relative:paragraph;z-index:-15706112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38"/>
        <w:ind w:left="520" w:right="0" w:firstLine="0"/>
        <w:jc w:val="left"/>
        <w:rPr>
          <w:sz w:val="20"/>
        </w:rPr>
      </w:pPr>
      <w:r>
        <w:rPr>
          <w:position w:val="11"/>
          <w:sz w:val="16"/>
        </w:rPr>
        <w:t>5</w:t>
      </w:r>
      <w:r>
        <w:rPr>
          <w:spacing w:val="19"/>
          <w:position w:val="11"/>
          <w:sz w:val="16"/>
        </w:rPr>
        <w:t> </w:t>
      </w:r>
      <w:r>
        <w:rPr>
          <w:sz w:val="20"/>
        </w:rPr>
        <w:t>Section</w:t>
      </w:r>
      <w:r>
        <w:rPr>
          <w:spacing w:val="-2"/>
          <w:sz w:val="20"/>
        </w:rPr>
        <w:t> </w:t>
      </w:r>
      <w:r>
        <w:rPr>
          <w:sz w:val="20"/>
        </w:rPr>
        <w:t>656(2)</w:t>
      </w:r>
      <w:r>
        <w:rPr>
          <w:spacing w:val="-1"/>
          <w:sz w:val="20"/>
        </w:rPr>
        <w:t> </w:t>
      </w:r>
      <w:r>
        <w:rPr>
          <w:sz w:val="20"/>
        </w:rPr>
        <w:t>of</w:t>
      </w:r>
      <w:r>
        <w:rPr>
          <w:spacing w:val="-3"/>
          <w:sz w:val="20"/>
        </w:rPr>
        <w:t> </w:t>
      </w:r>
      <w:r>
        <w:rPr>
          <w:sz w:val="20"/>
        </w:rPr>
        <w:t>CAMA,</w:t>
      </w:r>
      <w:r>
        <w:rPr>
          <w:spacing w:val="-1"/>
          <w:sz w:val="20"/>
        </w:rPr>
        <w:t> </w:t>
      </w:r>
      <w:r>
        <w:rPr>
          <w:sz w:val="20"/>
        </w:rPr>
        <w:t>1990</w:t>
      </w:r>
    </w:p>
    <w:p>
      <w:pPr>
        <w:spacing w:before="10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6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(1979)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7-9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CCHCJ 286</w:t>
      </w:r>
    </w:p>
    <w:p>
      <w:pPr>
        <w:spacing w:after="0"/>
        <w:jc w:val="left"/>
        <w:rPr>
          <w:sz w:val="20"/>
        </w:rPr>
        <w:sectPr>
          <w:footerReference w:type="default" r:id="rId27"/>
          <w:pgSz w:w="12240" w:h="15840"/>
          <w:pgMar w:footer="1068" w:header="0" w:top="1360" w:bottom="1260" w:left="1280" w:right="1260"/>
          <w:pgNumType w:start="75"/>
        </w:sectPr>
      </w:pPr>
    </w:p>
    <w:p>
      <w:pPr>
        <w:pStyle w:val="BodyText"/>
        <w:spacing w:line="480" w:lineRule="auto" w:before="72"/>
        <w:ind w:left="520" w:right="179"/>
        <w:jc w:val="both"/>
      </w:pPr>
      <w:r>
        <w:rPr/>
        <w:t>the Registration of </w:t>
      </w:r>
      <w:r>
        <w:rPr>
          <w:b/>
        </w:rPr>
        <w:t>Business Names Act, 1961</w:t>
      </w:r>
      <w:r>
        <w:rPr/>
        <w:t>, cannot, in his view, have the effect of</w:t>
      </w:r>
      <w:r>
        <w:rPr>
          <w:spacing w:val="1"/>
        </w:rPr>
        <w:t> </w:t>
      </w:r>
      <w:r>
        <w:rPr/>
        <w:t>nullifying any transaction entered into by him with some other party in that name or</w:t>
      </w:r>
      <w:r>
        <w:rPr>
          <w:spacing w:val="1"/>
        </w:rPr>
        <w:t> </w:t>
      </w:r>
      <w:r>
        <w:rPr/>
        <w:t>style.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Heading1"/>
        <w:numPr>
          <w:ilvl w:val="1"/>
          <w:numId w:val="36"/>
        </w:numPr>
        <w:tabs>
          <w:tab w:pos="1241" w:val="left" w:leader="none"/>
        </w:tabs>
        <w:spacing w:line="240" w:lineRule="auto" w:before="238" w:after="0"/>
        <w:ind w:left="1240" w:right="0" w:hanging="721"/>
        <w:jc w:val="both"/>
      </w:pPr>
      <w:r>
        <w:rPr/>
        <w:t>Power</w:t>
      </w:r>
      <w:r>
        <w:rPr>
          <w:spacing w:val="-1"/>
        </w:rPr>
        <w:t> </w:t>
      </w:r>
      <w:r>
        <w:rPr/>
        <w:t>to</w:t>
      </w:r>
      <w:r>
        <w:rPr>
          <w:spacing w:val="-2"/>
        </w:rPr>
        <w:t> </w:t>
      </w:r>
      <w:r>
        <w:rPr/>
        <w:t>Prohibit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Restrict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Registration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Business</w:t>
      </w:r>
      <w:r>
        <w:rPr>
          <w:spacing w:val="-2"/>
        </w:rPr>
        <w:t> </w:t>
      </w:r>
      <w:r>
        <w:rPr/>
        <w:t>Names</w:t>
      </w:r>
    </w:p>
    <w:p>
      <w:pPr>
        <w:pStyle w:val="BodyText"/>
        <w:spacing w:before="5"/>
        <w:rPr>
          <w:b/>
          <w:sz w:val="25"/>
        </w:rPr>
      </w:pPr>
    </w:p>
    <w:p>
      <w:pPr>
        <w:pStyle w:val="BodyText"/>
        <w:spacing w:line="480" w:lineRule="auto"/>
        <w:ind w:left="520" w:right="184"/>
        <w:jc w:val="both"/>
      </w:pPr>
      <w:r>
        <w:rPr/>
        <w:t>The Registrar has power to refuse to register the use of certain names, or cancel the</w:t>
      </w:r>
      <w:r>
        <w:rPr>
          <w:spacing w:val="1"/>
        </w:rPr>
        <w:t> </w:t>
      </w:r>
      <w:r>
        <w:rPr/>
        <w:t>registration if he is of the opinion that registration would likely mislead the public,</w:t>
      </w:r>
      <w:r>
        <w:rPr>
          <w:spacing w:val="1"/>
        </w:rPr>
        <w:t> </w:t>
      </w:r>
      <w:r>
        <w:rPr/>
        <w:t>unless</w:t>
      </w:r>
      <w:r>
        <w:rPr>
          <w:spacing w:val="-3"/>
        </w:rPr>
        <w:t> </w:t>
      </w:r>
      <w:r>
        <w:rPr/>
        <w:t>the</w:t>
      </w:r>
      <w:r>
        <w:rPr>
          <w:spacing w:val="-2"/>
        </w:rPr>
        <w:t> </w:t>
      </w:r>
      <w:r>
        <w:rPr/>
        <w:t>consent of</w:t>
      </w:r>
      <w:r>
        <w:rPr>
          <w:spacing w:val="1"/>
        </w:rPr>
        <w:t> </w:t>
      </w:r>
      <w:r>
        <w:rPr/>
        <w:t>the</w:t>
      </w:r>
      <w:r>
        <w:rPr>
          <w:spacing w:val="-2"/>
        </w:rPr>
        <w:t> </w:t>
      </w:r>
      <w:r>
        <w:rPr/>
        <w:t>commission</w:t>
      </w:r>
      <w:r>
        <w:rPr>
          <w:spacing w:val="-2"/>
        </w:rPr>
        <w:t> </w:t>
      </w:r>
      <w:r>
        <w:rPr/>
        <w:t>has been</w:t>
      </w:r>
      <w:r>
        <w:rPr>
          <w:spacing w:val="1"/>
        </w:rPr>
        <w:t> </w:t>
      </w:r>
      <w:r>
        <w:rPr/>
        <w:t>first</w:t>
      </w:r>
      <w:r>
        <w:rPr>
          <w:spacing w:val="-2"/>
        </w:rPr>
        <w:t> </w:t>
      </w:r>
      <w:r>
        <w:rPr/>
        <w:t>obtained</w:t>
      </w:r>
      <w:r>
        <w:rPr>
          <w:spacing w:val="-1"/>
        </w:rPr>
        <w:t> </w:t>
      </w:r>
      <w:r>
        <w:rPr/>
        <w:t>such</w:t>
      </w:r>
      <w:r>
        <w:rPr>
          <w:spacing w:val="1"/>
        </w:rPr>
        <w:t> </w:t>
      </w:r>
      <w:r>
        <w:rPr/>
        <w:t>names</w:t>
      </w:r>
      <w:r>
        <w:rPr>
          <w:spacing w:val="-2"/>
        </w:rPr>
        <w:t> </w:t>
      </w:r>
      <w:r>
        <w:rPr/>
        <w:t>are</w:t>
      </w:r>
    </w:p>
    <w:p>
      <w:pPr>
        <w:pStyle w:val="ListParagraph"/>
        <w:numPr>
          <w:ilvl w:val="2"/>
          <w:numId w:val="36"/>
        </w:numPr>
        <w:tabs>
          <w:tab w:pos="1241" w:val="left" w:leader="none"/>
        </w:tabs>
        <w:spacing w:line="480" w:lineRule="auto" w:before="0" w:after="0"/>
        <w:ind w:left="1240" w:right="182" w:hanging="497"/>
        <w:jc w:val="both"/>
        <w:rPr>
          <w:sz w:val="26"/>
        </w:rPr>
      </w:pPr>
      <w:r>
        <w:rPr>
          <w:sz w:val="26"/>
        </w:rPr>
        <w:t>a name which contains the word "National" "Government" "Municipal" "State"</w:t>
      </w:r>
      <w:r>
        <w:rPr>
          <w:spacing w:val="-62"/>
          <w:sz w:val="26"/>
        </w:rPr>
        <w:t> </w:t>
      </w:r>
      <w:r>
        <w:rPr>
          <w:sz w:val="26"/>
        </w:rPr>
        <w:t>"Federal",</w:t>
      </w:r>
      <w:r>
        <w:rPr>
          <w:spacing w:val="1"/>
          <w:sz w:val="26"/>
        </w:rPr>
        <w:t> </w:t>
      </w:r>
      <w:r>
        <w:rPr>
          <w:sz w:val="26"/>
        </w:rPr>
        <w:t>or</w:t>
      </w:r>
      <w:r>
        <w:rPr>
          <w:spacing w:val="1"/>
          <w:sz w:val="26"/>
        </w:rPr>
        <w:t> </w:t>
      </w:r>
      <w:r>
        <w:rPr>
          <w:sz w:val="26"/>
        </w:rPr>
        <w:t>any</w:t>
      </w:r>
      <w:r>
        <w:rPr>
          <w:spacing w:val="1"/>
          <w:sz w:val="26"/>
        </w:rPr>
        <w:t> </w:t>
      </w:r>
      <w:r>
        <w:rPr>
          <w:sz w:val="26"/>
        </w:rPr>
        <w:t>other</w:t>
      </w:r>
      <w:r>
        <w:rPr>
          <w:spacing w:val="1"/>
          <w:sz w:val="26"/>
        </w:rPr>
        <w:t> </w:t>
      </w:r>
      <w:r>
        <w:rPr>
          <w:sz w:val="26"/>
        </w:rPr>
        <w:t>word</w:t>
      </w:r>
      <w:r>
        <w:rPr>
          <w:spacing w:val="1"/>
          <w:sz w:val="26"/>
        </w:rPr>
        <w:t> </w:t>
      </w:r>
      <w:r>
        <w:rPr>
          <w:sz w:val="26"/>
        </w:rPr>
        <w:t>which</w:t>
      </w:r>
      <w:r>
        <w:rPr>
          <w:spacing w:val="1"/>
          <w:sz w:val="26"/>
        </w:rPr>
        <w:t> </w:t>
      </w:r>
      <w:r>
        <w:rPr>
          <w:sz w:val="26"/>
        </w:rPr>
        <w:t>imports</w:t>
      </w:r>
      <w:r>
        <w:rPr>
          <w:spacing w:val="1"/>
          <w:sz w:val="26"/>
        </w:rPr>
        <w:t> </w:t>
      </w:r>
      <w:r>
        <w:rPr>
          <w:sz w:val="26"/>
        </w:rPr>
        <w:t>or</w:t>
      </w:r>
      <w:r>
        <w:rPr>
          <w:spacing w:val="1"/>
          <w:sz w:val="26"/>
        </w:rPr>
        <w:t> </w:t>
      </w:r>
      <w:r>
        <w:rPr>
          <w:sz w:val="26"/>
        </w:rPr>
        <w:t>suggests</w:t>
      </w:r>
      <w:r>
        <w:rPr>
          <w:spacing w:val="1"/>
          <w:sz w:val="26"/>
        </w:rPr>
        <w:t> </w:t>
      </w:r>
      <w:r>
        <w:rPr>
          <w:sz w:val="26"/>
        </w:rPr>
        <w:t>that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65"/>
          <w:sz w:val="26"/>
        </w:rPr>
        <w:t> </w:t>
      </w:r>
      <w:r>
        <w:rPr>
          <w:sz w:val="26"/>
        </w:rPr>
        <w:t>business</w:t>
      </w:r>
      <w:r>
        <w:rPr>
          <w:spacing w:val="-62"/>
          <w:sz w:val="26"/>
        </w:rPr>
        <w:t> </w:t>
      </w:r>
      <w:r>
        <w:rPr>
          <w:sz w:val="26"/>
        </w:rPr>
        <w:t>enjoys</w:t>
      </w:r>
      <w:r>
        <w:rPr>
          <w:spacing w:val="-2"/>
          <w:sz w:val="26"/>
        </w:rPr>
        <w:t> </w:t>
      </w: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patronage</w:t>
      </w:r>
      <w:r>
        <w:rPr>
          <w:spacing w:val="-2"/>
          <w:sz w:val="26"/>
        </w:rPr>
        <w:t> </w:t>
      </w:r>
      <w:r>
        <w:rPr>
          <w:sz w:val="26"/>
        </w:rPr>
        <w:t>of</w:t>
      </w:r>
      <w:r>
        <w:rPr>
          <w:spacing w:val="2"/>
          <w:sz w:val="26"/>
        </w:rPr>
        <w:t> </w:t>
      </w:r>
      <w:r>
        <w:rPr>
          <w:sz w:val="26"/>
        </w:rPr>
        <w:t>the</w:t>
      </w:r>
      <w:r>
        <w:rPr>
          <w:spacing w:val="-1"/>
          <w:sz w:val="26"/>
        </w:rPr>
        <w:t> </w:t>
      </w:r>
      <w:r>
        <w:rPr>
          <w:sz w:val="26"/>
        </w:rPr>
        <w:t>Federal,</w:t>
      </w:r>
      <w:r>
        <w:rPr>
          <w:spacing w:val="1"/>
          <w:sz w:val="26"/>
        </w:rPr>
        <w:t> </w:t>
      </w:r>
      <w:r>
        <w:rPr>
          <w:sz w:val="26"/>
        </w:rPr>
        <w:t>State'</w:t>
      </w:r>
      <w:r>
        <w:rPr>
          <w:spacing w:val="-2"/>
          <w:sz w:val="26"/>
        </w:rPr>
        <w:t> </w:t>
      </w:r>
      <w:r>
        <w:rPr>
          <w:sz w:val="26"/>
        </w:rPr>
        <w:t>or</w:t>
      </w:r>
      <w:r>
        <w:rPr>
          <w:spacing w:val="-1"/>
          <w:sz w:val="26"/>
        </w:rPr>
        <w:t> </w:t>
      </w:r>
      <w:r>
        <w:rPr>
          <w:sz w:val="26"/>
        </w:rPr>
        <w:t>Local</w:t>
      </w:r>
      <w:r>
        <w:rPr>
          <w:spacing w:val="-2"/>
          <w:sz w:val="26"/>
        </w:rPr>
        <w:t> </w:t>
      </w:r>
      <w:r>
        <w:rPr>
          <w:sz w:val="26"/>
        </w:rPr>
        <w:t>Government;</w:t>
      </w:r>
      <w:r>
        <w:rPr>
          <w:spacing w:val="-1"/>
          <w:sz w:val="26"/>
        </w:rPr>
        <w:t> </w:t>
      </w:r>
      <w:r>
        <w:rPr>
          <w:sz w:val="26"/>
        </w:rPr>
        <w:t>or</w:t>
      </w:r>
    </w:p>
    <w:p>
      <w:pPr>
        <w:pStyle w:val="ListParagraph"/>
        <w:numPr>
          <w:ilvl w:val="2"/>
          <w:numId w:val="36"/>
        </w:numPr>
        <w:tabs>
          <w:tab w:pos="1241" w:val="left" w:leader="none"/>
        </w:tabs>
        <w:spacing w:line="480" w:lineRule="auto" w:before="1" w:after="0"/>
        <w:ind w:left="1240" w:right="182" w:hanging="569"/>
        <w:jc w:val="both"/>
        <w:rPr>
          <w:sz w:val="26"/>
        </w:rPr>
      </w:pPr>
      <w:r>
        <w:rPr>
          <w:sz w:val="26"/>
        </w:rPr>
        <w:t>a name which contains the word "Co-operative" or its equivalent in any other</w:t>
      </w:r>
      <w:r>
        <w:rPr>
          <w:spacing w:val="1"/>
          <w:sz w:val="26"/>
        </w:rPr>
        <w:t> </w:t>
      </w:r>
      <w:r>
        <w:rPr>
          <w:sz w:val="26"/>
        </w:rPr>
        <w:t>language</w:t>
      </w:r>
      <w:r>
        <w:rPr>
          <w:spacing w:val="-1"/>
          <w:sz w:val="26"/>
        </w:rPr>
        <w:t> </w:t>
      </w:r>
      <w:r>
        <w:rPr>
          <w:sz w:val="26"/>
        </w:rPr>
        <w:t>or</w:t>
      </w:r>
      <w:r>
        <w:rPr>
          <w:spacing w:val="2"/>
          <w:sz w:val="26"/>
        </w:rPr>
        <w:t> </w:t>
      </w:r>
      <w:r>
        <w:rPr>
          <w:sz w:val="26"/>
        </w:rPr>
        <w:t>any</w:t>
      </w:r>
      <w:r>
        <w:rPr>
          <w:spacing w:val="-6"/>
          <w:sz w:val="26"/>
        </w:rPr>
        <w:t> </w:t>
      </w:r>
      <w:r>
        <w:rPr>
          <w:sz w:val="26"/>
        </w:rPr>
        <w:t>abbreviation</w:t>
      </w:r>
      <w:r>
        <w:rPr>
          <w:spacing w:val="-1"/>
          <w:sz w:val="26"/>
        </w:rPr>
        <w:t> </w:t>
      </w:r>
      <w:r>
        <w:rPr>
          <w:sz w:val="26"/>
        </w:rPr>
        <w:t>there</w:t>
      </w:r>
      <w:r>
        <w:rPr>
          <w:spacing w:val="2"/>
          <w:sz w:val="26"/>
        </w:rPr>
        <w:t> </w:t>
      </w:r>
      <w:r>
        <w:rPr>
          <w:sz w:val="26"/>
        </w:rPr>
        <w:t>of,</w:t>
      </w:r>
      <w:r>
        <w:rPr>
          <w:spacing w:val="-2"/>
          <w:sz w:val="26"/>
        </w:rPr>
        <w:t> </w:t>
      </w:r>
      <w:r>
        <w:rPr>
          <w:sz w:val="26"/>
        </w:rPr>
        <w:t>or</w:t>
      </w:r>
    </w:p>
    <w:p>
      <w:pPr>
        <w:pStyle w:val="ListParagraph"/>
        <w:numPr>
          <w:ilvl w:val="2"/>
          <w:numId w:val="36"/>
        </w:numPr>
        <w:tabs>
          <w:tab w:pos="1241" w:val="left" w:leader="none"/>
        </w:tabs>
        <w:spacing w:line="480" w:lineRule="auto" w:before="0" w:after="0"/>
        <w:ind w:left="1240" w:right="179" w:hanging="641"/>
        <w:jc w:val="both"/>
        <w:rPr>
          <w:sz w:val="26"/>
        </w:rPr>
      </w:pPr>
      <w:r>
        <w:rPr>
          <w:sz w:val="26"/>
        </w:rPr>
        <w:t>a name which contains the words "Chamber of Commerce" "Building Society"</w:t>
      </w:r>
      <w:r>
        <w:rPr>
          <w:spacing w:val="1"/>
          <w:sz w:val="26"/>
        </w:rPr>
        <w:t> </w:t>
      </w:r>
      <w:r>
        <w:rPr>
          <w:sz w:val="26"/>
        </w:rPr>
        <w:t>"Guarantee",</w:t>
      </w:r>
      <w:r>
        <w:rPr>
          <w:spacing w:val="1"/>
          <w:sz w:val="26"/>
        </w:rPr>
        <w:t> </w:t>
      </w:r>
      <w:r>
        <w:rPr>
          <w:sz w:val="26"/>
        </w:rPr>
        <w:t>"Trustee"</w:t>
      </w:r>
      <w:r>
        <w:rPr>
          <w:spacing w:val="1"/>
          <w:sz w:val="26"/>
        </w:rPr>
        <w:t> </w:t>
      </w:r>
      <w:r>
        <w:rPr>
          <w:sz w:val="26"/>
        </w:rPr>
        <w:t>"Investment"</w:t>
      </w:r>
      <w:r>
        <w:rPr>
          <w:spacing w:val="1"/>
          <w:sz w:val="26"/>
        </w:rPr>
        <w:t> </w:t>
      </w:r>
      <w:r>
        <w:rPr>
          <w:sz w:val="26"/>
        </w:rPr>
        <w:t>"Bank",</w:t>
      </w:r>
      <w:r>
        <w:rPr>
          <w:spacing w:val="1"/>
          <w:sz w:val="26"/>
        </w:rPr>
        <w:t> </w:t>
      </w:r>
      <w:r>
        <w:rPr>
          <w:sz w:val="26"/>
        </w:rPr>
        <w:t>"Insurance",</w:t>
      </w:r>
      <w:r>
        <w:rPr>
          <w:spacing w:val="1"/>
          <w:sz w:val="26"/>
        </w:rPr>
        <w:t> </w:t>
      </w:r>
      <w:r>
        <w:rPr>
          <w:sz w:val="26"/>
        </w:rPr>
        <w:t>or</w:t>
      </w:r>
      <w:r>
        <w:rPr>
          <w:spacing w:val="1"/>
          <w:sz w:val="26"/>
        </w:rPr>
        <w:t> </w:t>
      </w:r>
      <w:r>
        <w:rPr>
          <w:sz w:val="26"/>
        </w:rPr>
        <w:t>any</w:t>
      </w:r>
      <w:r>
        <w:rPr>
          <w:spacing w:val="1"/>
          <w:sz w:val="26"/>
        </w:rPr>
        <w:t> </w:t>
      </w:r>
      <w:r>
        <w:rPr>
          <w:sz w:val="26"/>
        </w:rPr>
        <w:t>word</w:t>
      </w:r>
      <w:r>
        <w:rPr>
          <w:spacing w:val="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similar</w:t>
      </w:r>
      <w:r>
        <w:rPr>
          <w:spacing w:val="-2"/>
          <w:sz w:val="26"/>
        </w:rPr>
        <w:t> </w:t>
      </w:r>
      <w:r>
        <w:rPr>
          <w:sz w:val="26"/>
        </w:rPr>
        <w:t>connotation</w:t>
      </w:r>
      <w:r>
        <w:rPr>
          <w:spacing w:val="1"/>
          <w:sz w:val="26"/>
        </w:rPr>
        <w:t> </w:t>
      </w:r>
      <w:r>
        <w:rPr>
          <w:sz w:val="26"/>
        </w:rPr>
        <w:t>or</w:t>
      </w:r>
    </w:p>
    <w:p>
      <w:pPr>
        <w:pStyle w:val="ListParagraph"/>
        <w:numPr>
          <w:ilvl w:val="2"/>
          <w:numId w:val="36"/>
        </w:numPr>
        <w:tabs>
          <w:tab w:pos="1241" w:val="left" w:leader="none"/>
        </w:tabs>
        <w:spacing w:line="482" w:lineRule="auto" w:before="0" w:after="0"/>
        <w:ind w:left="1240" w:right="185" w:hanging="627"/>
        <w:jc w:val="both"/>
        <w:rPr>
          <w:sz w:val="26"/>
        </w:rPr>
      </w:pPr>
      <w:r>
        <w:rPr>
          <w:sz w:val="26"/>
        </w:rPr>
        <w:t>a</w:t>
      </w:r>
      <w:r>
        <w:rPr>
          <w:spacing w:val="1"/>
          <w:sz w:val="26"/>
        </w:rPr>
        <w:t> </w:t>
      </w:r>
      <w:r>
        <w:rPr>
          <w:sz w:val="26"/>
        </w:rPr>
        <w:t>name</w:t>
      </w:r>
      <w:r>
        <w:rPr>
          <w:spacing w:val="1"/>
          <w:sz w:val="26"/>
        </w:rPr>
        <w:t> </w:t>
      </w:r>
      <w:r>
        <w:rPr>
          <w:sz w:val="26"/>
        </w:rPr>
        <w:t>which</w:t>
      </w:r>
      <w:r>
        <w:rPr>
          <w:spacing w:val="1"/>
          <w:sz w:val="26"/>
        </w:rPr>
        <w:t> </w:t>
      </w:r>
      <w:r>
        <w:rPr>
          <w:sz w:val="26"/>
        </w:rPr>
        <w:t>is</w:t>
      </w:r>
      <w:r>
        <w:rPr>
          <w:spacing w:val="1"/>
          <w:sz w:val="26"/>
        </w:rPr>
        <w:t> </w:t>
      </w:r>
      <w:r>
        <w:rPr>
          <w:sz w:val="26"/>
        </w:rPr>
        <w:t>identical</w:t>
      </w:r>
      <w:r>
        <w:rPr>
          <w:spacing w:val="1"/>
          <w:sz w:val="26"/>
        </w:rPr>
        <w:t> </w:t>
      </w:r>
      <w:r>
        <w:rPr>
          <w:sz w:val="26"/>
        </w:rPr>
        <w:t>with</w:t>
      </w:r>
      <w:r>
        <w:rPr>
          <w:spacing w:val="1"/>
          <w:sz w:val="26"/>
        </w:rPr>
        <w:t> </w:t>
      </w:r>
      <w:r>
        <w:rPr>
          <w:sz w:val="26"/>
        </w:rPr>
        <w:t>or</w:t>
      </w:r>
      <w:r>
        <w:rPr>
          <w:spacing w:val="1"/>
          <w:sz w:val="26"/>
        </w:rPr>
        <w:t> </w:t>
      </w:r>
      <w:r>
        <w:rPr>
          <w:sz w:val="26"/>
        </w:rPr>
        <w:t>similar</w:t>
      </w:r>
      <w:r>
        <w:rPr>
          <w:spacing w:val="1"/>
          <w:sz w:val="26"/>
        </w:rPr>
        <w:t> </w:t>
      </w:r>
      <w:r>
        <w:rPr>
          <w:sz w:val="26"/>
        </w:rPr>
        <w:t>to</w:t>
      </w:r>
      <w:r>
        <w:rPr>
          <w:spacing w:val="1"/>
          <w:sz w:val="26"/>
        </w:rPr>
        <w:t> </w:t>
      </w:r>
      <w:r>
        <w:rPr>
          <w:sz w:val="26"/>
        </w:rPr>
        <w:t>a</w:t>
      </w:r>
      <w:r>
        <w:rPr>
          <w:spacing w:val="1"/>
          <w:sz w:val="26"/>
        </w:rPr>
        <w:t> </w:t>
      </w:r>
      <w:r>
        <w:rPr>
          <w:sz w:val="26"/>
        </w:rPr>
        <w:t>name</w:t>
      </w:r>
      <w:r>
        <w:rPr>
          <w:spacing w:val="1"/>
          <w:sz w:val="26"/>
        </w:rPr>
        <w:t> </w:t>
      </w:r>
      <w:r>
        <w:rPr>
          <w:sz w:val="26"/>
        </w:rPr>
        <w:t>by which</w:t>
      </w:r>
      <w:r>
        <w:rPr>
          <w:spacing w:val="1"/>
          <w:sz w:val="26"/>
        </w:rPr>
        <w:t> </w:t>
      </w:r>
      <w:r>
        <w:rPr>
          <w:sz w:val="26"/>
        </w:rPr>
        <w:t>any firm,</w:t>
      </w:r>
      <w:r>
        <w:rPr>
          <w:spacing w:val="1"/>
          <w:sz w:val="26"/>
        </w:rPr>
        <w:t> </w:t>
      </w:r>
      <w:r>
        <w:rPr>
          <w:sz w:val="26"/>
        </w:rPr>
        <w:t>company</w:t>
      </w:r>
      <w:r>
        <w:rPr>
          <w:spacing w:val="-7"/>
          <w:sz w:val="26"/>
        </w:rPr>
        <w:t> </w:t>
      </w:r>
      <w:r>
        <w:rPr>
          <w:sz w:val="26"/>
        </w:rPr>
        <w:t>or</w:t>
      </w:r>
      <w:r>
        <w:rPr>
          <w:spacing w:val="2"/>
          <w:sz w:val="26"/>
        </w:rPr>
        <w:t> </w:t>
      </w:r>
      <w:r>
        <w:rPr>
          <w:sz w:val="26"/>
        </w:rPr>
        <w:t>individual</w:t>
      </w:r>
      <w:r>
        <w:rPr>
          <w:spacing w:val="1"/>
          <w:sz w:val="26"/>
        </w:rPr>
        <w:t> </w:t>
      </w:r>
      <w:r>
        <w:rPr>
          <w:sz w:val="26"/>
        </w:rPr>
        <w:t>is</w:t>
      </w:r>
      <w:r>
        <w:rPr>
          <w:spacing w:val="-2"/>
          <w:sz w:val="26"/>
        </w:rPr>
        <w:t> </w:t>
      </w:r>
      <w:r>
        <w:rPr>
          <w:sz w:val="26"/>
        </w:rPr>
        <w:t>registered</w:t>
      </w:r>
      <w:r>
        <w:rPr>
          <w:spacing w:val="2"/>
          <w:sz w:val="26"/>
        </w:rPr>
        <w:t> </w:t>
      </w:r>
      <w:r>
        <w:rPr>
          <w:sz w:val="26"/>
        </w:rPr>
        <w:t>under</w:t>
      </w:r>
      <w:r>
        <w:rPr>
          <w:spacing w:val="-1"/>
          <w:sz w:val="26"/>
        </w:rPr>
        <w:t> </w:t>
      </w:r>
      <w:r>
        <w:rPr>
          <w:sz w:val="26"/>
        </w:rPr>
        <w:t>part</w:t>
      </w:r>
      <w:r>
        <w:rPr>
          <w:spacing w:val="2"/>
          <w:sz w:val="26"/>
        </w:rPr>
        <w:t> </w:t>
      </w:r>
      <w:r>
        <w:rPr>
          <w:sz w:val="26"/>
        </w:rPr>
        <w:t>B</w:t>
      </w:r>
      <w:r>
        <w:rPr>
          <w:spacing w:val="-2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-1"/>
          <w:sz w:val="26"/>
        </w:rPr>
        <w:t> </w:t>
      </w:r>
      <w:r>
        <w:rPr>
          <w:sz w:val="26"/>
        </w:rPr>
        <w:t>Act,</w:t>
      </w:r>
      <w:r>
        <w:rPr>
          <w:spacing w:val="-2"/>
          <w:sz w:val="26"/>
        </w:rPr>
        <w:t> </w:t>
      </w:r>
      <w:r>
        <w:rPr>
          <w:sz w:val="26"/>
        </w:rPr>
        <w:t>or</w:t>
      </w:r>
    </w:p>
    <w:p>
      <w:pPr>
        <w:pStyle w:val="ListParagraph"/>
        <w:numPr>
          <w:ilvl w:val="2"/>
          <w:numId w:val="36"/>
        </w:numPr>
        <w:tabs>
          <w:tab w:pos="1240" w:val="left" w:leader="none"/>
          <w:tab w:pos="1241" w:val="left" w:leader="none"/>
        </w:tabs>
        <w:spacing w:line="295" w:lineRule="exact" w:before="0" w:after="0"/>
        <w:ind w:left="1240" w:right="0" w:hanging="555"/>
        <w:jc w:val="left"/>
        <w:rPr>
          <w:sz w:val="26"/>
        </w:rPr>
      </w:pPr>
      <w:r>
        <w:rPr>
          <w:sz w:val="26"/>
        </w:rPr>
        <w:t>a</w:t>
      </w:r>
      <w:r>
        <w:rPr>
          <w:spacing w:val="-2"/>
          <w:sz w:val="26"/>
        </w:rPr>
        <w:t> </w:t>
      </w:r>
      <w:r>
        <w:rPr>
          <w:sz w:val="26"/>
        </w:rPr>
        <w:t>name</w:t>
      </w:r>
      <w:r>
        <w:rPr>
          <w:spacing w:val="-1"/>
          <w:sz w:val="26"/>
        </w:rPr>
        <w:t> </w:t>
      </w:r>
      <w:r>
        <w:rPr>
          <w:sz w:val="26"/>
        </w:rPr>
        <w:t>which</w:t>
      </w:r>
      <w:r>
        <w:rPr>
          <w:spacing w:val="-2"/>
          <w:sz w:val="26"/>
        </w:rPr>
        <w:t> </w:t>
      </w:r>
      <w:r>
        <w:rPr>
          <w:sz w:val="26"/>
        </w:rPr>
        <w:t>is</w:t>
      </w:r>
      <w:r>
        <w:rPr>
          <w:spacing w:val="-1"/>
          <w:sz w:val="26"/>
        </w:rPr>
        <w:t> </w:t>
      </w:r>
      <w:r>
        <w:rPr>
          <w:sz w:val="26"/>
        </w:rPr>
        <w:t>similar</w:t>
      </w:r>
      <w:r>
        <w:rPr>
          <w:spacing w:val="-1"/>
          <w:sz w:val="26"/>
        </w:rPr>
        <w:t> </w:t>
      </w:r>
      <w:r>
        <w:rPr>
          <w:sz w:val="26"/>
        </w:rPr>
        <w:t>to</w:t>
      </w:r>
      <w:r>
        <w:rPr>
          <w:spacing w:val="-2"/>
          <w:sz w:val="26"/>
        </w:rPr>
        <w:t> </w:t>
      </w:r>
      <w:r>
        <w:rPr>
          <w:sz w:val="26"/>
        </w:rPr>
        <w:t>any</w:t>
      </w:r>
      <w:r>
        <w:rPr>
          <w:spacing w:val="-6"/>
          <w:sz w:val="26"/>
        </w:rPr>
        <w:t> </w:t>
      </w:r>
      <w:r>
        <w:rPr>
          <w:sz w:val="26"/>
        </w:rPr>
        <w:t>trade</w:t>
      </w:r>
      <w:r>
        <w:rPr>
          <w:spacing w:val="2"/>
          <w:sz w:val="26"/>
        </w:rPr>
        <w:t> </w:t>
      </w:r>
      <w:r>
        <w:rPr>
          <w:sz w:val="26"/>
        </w:rPr>
        <w:t>mark</w:t>
      </w:r>
      <w:r>
        <w:rPr>
          <w:spacing w:val="-2"/>
          <w:sz w:val="26"/>
        </w:rPr>
        <w:t> </w:t>
      </w:r>
      <w:r>
        <w:rPr>
          <w:sz w:val="26"/>
        </w:rPr>
        <w:t>registered</w:t>
      </w:r>
      <w:r>
        <w:rPr>
          <w:spacing w:val="-1"/>
          <w:sz w:val="26"/>
        </w:rPr>
        <w:t> </w:t>
      </w:r>
      <w:r>
        <w:rPr>
          <w:sz w:val="26"/>
        </w:rPr>
        <w:t>in</w:t>
      </w:r>
      <w:r>
        <w:rPr>
          <w:spacing w:val="-1"/>
          <w:sz w:val="26"/>
        </w:rPr>
        <w:t> </w:t>
      </w:r>
      <w:r>
        <w:rPr>
          <w:sz w:val="26"/>
        </w:rPr>
        <w:t>Nigeria.</w:t>
      </w:r>
    </w:p>
    <w:p>
      <w:pPr>
        <w:spacing w:after="0" w:line="295" w:lineRule="exact"/>
        <w:jc w:val="left"/>
        <w:rPr>
          <w:sz w:val="26"/>
        </w:rPr>
        <w:sectPr>
          <w:pgSz w:w="12240" w:h="15840"/>
          <w:pgMar w:header="0" w:footer="1068" w:top="1360" w:bottom="1260" w:left="1280" w:right="1260"/>
        </w:sectPr>
      </w:pPr>
    </w:p>
    <w:p>
      <w:pPr>
        <w:pStyle w:val="BodyText"/>
        <w:spacing w:line="480" w:lineRule="auto" w:before="72"/>
        <w:ind w:left="520" w:right="182"/>
        <w:jc w:val="both"/>
      </w:pPr>
      <w:r>
        <w:rPr/>
        <w:t>There is a need to consider </w:t>
      </w:r>
      <w:r>
        <w:rPr>
          <w:b/>
        </w:rPr>
        <w:t>Section 662 (2) </w:t>
      </w:r>
      <w:r>
        <w:rPr/>
        <w:t>of the Act, which provides that the</w:t>
      </w:r>
      <w:r>
        <w:rPr>
          <w:spacing w:val="1"/>
        </w:rPr>
        <w:t> </w:t>
      </w:r>
      <w:r>
        <w:rPr/>
        <w:t>Registrar shall refuse to register a business name, or as the case may be, cancel its</w:t>
      </w:r>
      <w:r>
        <w:rPr>
          <w:spacing w:val="1"/>
        </w:rPr>
        <w:t> </w:t>
      </w:r>
      <w:r>
        <w:rPr/>
        <w:t>registration</w:t>
      </w:r>
      <w:r>
        <w:rPr>
          <w:spacing w:val="1"/>
        </w:rPr>
        <w:t> </w:t>
      </w:r>
      <w:r>
        <w:rPr/>
        <w:t>where</w:t>
      </w:r>
      <w:r>
        <w:rPr>
          <w:spacing w:val="-1"/>
        </w:rPr>
        <w:t> </w:t>
      </w:r>
      <w:r>
        <w:rPr/>
        <w:t>a business</w:t>
      </w:r>
      <w:r>
        <w:rPr>
          <w:spacing w:val="-1"/>
        </w:rPr>
        <w:t> </w:t>
      </w:r>
      <w:r>
        <w:rPr/>
        <w:t>name under which a</w:t>
      </w:r>
      <w:r>
        <w:rPr>
          <w:spacing w:val="-1"/>
        </w:rPr>
        <w:t> </w:t>
      </w:r>
      <w:r>
        <w:rPr/>
        <w:t>business</w:t>
      </w:r>
      <w:r>
        <w:rPr>
          <w:spacing w:val="-1"/>
        </w:rPr>
        <w:t> </w:t>
      </w:r>
      <w:r>
        <w:rPr/>
        <w:t>is carried on:-</w:t>
      </w:r>
    </w:p>
    <w:p>
      <w:pPr>
        <w:pStyle w:val="ListParagraph"/>
        <w:numPr>
          <w:ilvl w:val="0"/>
          <w:numId w:val="38"/>
        </w:numPr>
        <w:tabs>
          <w:tab w:pos="1241" w:val="left" w:leader="none"/>
        </w:tabs>
        <w:spacing w:line="480" w:lineRule="auto" w:before="0" w:after="0"/>
        <w:ind w:left="1240" w:right="182" w:hanging="720"/>
        <w:jc w:val="both"/>
        <w:rPr>
          <w:sz w:val="26"/>
        </w:rPr>
      </w:pPr>
      <w:r>
        <w:rPr>
          <w:sz w:val="26"/>
        </w:rPr>
        <w:t>contain any word which, in the opinion of the Registrar is likely to mislead the</w:t>
      </w:r>
      <w:r>
        <w:rPr>
          <w:spacing w:val="1"/>
          <w:sz w:val="26"/>
        </w:rPr>
        <w:t> </w:t>
      </w:r>
      <w:r>
        <w:rPr>
          <w:sz w:val="26"/>
        </w:rPr>
        <w:t>public as to the nationality, race or religion of the person by whom the business</w:t>
      </w:r>
      <w:r>
        <w:rPr>
          <w:spacing w:val="-62"/>
          <w:sz w:val="26"/>
        </w:rPr>
        <w:t> </w:t>
      </w:r>
      <w:r>
        <w:rPr>
          <w:sz w:val="26"/>
        </w:rPr>
        <w:t>is</w:t>
      </w:r>
      <w:r>
        <w:rPr>
          <w:spacing w:val="-2"/>
          <w:sz w:val="26"/>
        </w:rPr>
        <w:t> </w:t>
      </w:r>
      <w:r>
        <w:rPr>
          <w:sz w:val="26"/>
        </w:rPr>
        <w:t>wholly</w:t>
      </w:r>
      <w:r>
        <w:rPr>
          <w:spacing w:val="-3"/>
          <w:sz w:val="26"/>
        </w:rPr>
        <w:t> </w:t>
      </w:r>
      <w:r>
        <w:rPr>
          <w:sz w:val="26"/>
        </w:rPr>
        <w:t>or</w:t>
      </w:r>
      <w:r>
        <w:rPr>
          <w:spacing w:val="1"/>
          <w:sz w:val="26"/>
        </w:rPr>
        <w:t> </w:t>
      </w:r>
      <w:r>
        <w:rPr>
          <w:sz w:val="26"/>
        </w:rPr>
        <w:t>mainly</w:t>
      </w:r>
      <w:r>
        <w:rPr>
          <w:spacing w:val="-3"/>
          <w:sz w:val="26"/>
        </w:rPr>
        <w:t> </w:t>
      </w:r>
      <w:r>
        <w:rPr>
          <w:sz w:val="26"/>
        </w:rPr>
        <w:t>owned</w:t>
      </w:r>
      <w:r>
        <w:rPr>
          <w:spacing w:val="-1"/>
          <w:sz w:val="26"/>
        </w:rPr>
        <w:t> </w:t>
      </w:r>
      <w:r>
        <w:rPr>
          <w:sz w:val="26"/>
        </w:rPr>
        <w:t>or</w:t>
      </w:r>
      <w:r>
        <w:rPr>
          <w:spacing w:val="-2"/>
          <w:sz w:val="26"/>
        </w:rPr>
        <w:t> </w:t>
      </w:r>
      <w:r>
        <w:rPr>
          <w:sz w:val="26"/>
        </w:rPr>
        <w:t>controlled;</w:t>
      </w:r>
      <w:r>
        <w:rPr>
          <w:spacing w:val="-1"/>
          <w:sz w:val="26"/>
        </w:rPr>
        <w:t> </w:t>
      </w:r>
      <w:r>
        <w:rPr>
          <w:sz w:val="26"/>
        </w:rPr>
        <w:t>or</w:t>
      </w:r>
    </w:p>
    <w:p>
      <w:pPr>
        <w:pStyle w:val="ListParagraph"/>
        <w:numPr>
          <w:ilvl w:val="0"/>
          <w:numId w:val="38"/>
        </w:numPr>
        <w:tabs>
          <w:tab w:pos="1241" w:val="left" w:leader="none"/>
        </w:tabs>
        <w:spacing w:line="480" w:lineRule="auto" w:before="1" w:after="0"/>
        <w:ind w:left="1240" w:right="177" w:hanging="720"/>
        <w:jc w:val="both"/>
        <w:rPr>
          <w:sz w:val="26"/>
        </w:rPr>
      </w:pPr>
      <w:r>
        <w:rPr>
          <w:sz w:val="26"/>
        </w:rPr>
        <w:t>is in the opinion of the Registrar, deceptive or objectionable In total it contains</w:t>
      </w:r>
      <w:r>
        <w:rPr>
          <w:spacing w:val="1"/>
          <w:sz w:val="26"/>
        </w:rPr>
        <w:t> </w:t>
      </w:r>
      <w:r>
        <w:rPr>
          <w:sz w:val="26"/>
        </w:rPr>
        <w:t>a reference direct or otherwise to any personage, practice or institution, or is</w:t>
      </w:r>
      <w:r>
        <w:rPr>
          <w:spacing w:val="1"/>
          <w:sz w:val="26"/>
        </w:rPr>
        <w:t> </w:t>
      </w:r>
      <w:r>
        <w:rPr>
          <w:sz w:val="26"/>
        </w:rPr>
        <w:t>otherwise</w:t>
      </w:r>
      <w:r>
        <w:rPr>
          <w:spacing w:val="-2"/>
          <w:sz w:val="26"/>
        </w:rPr>
        <w:t> </w:t>
      </w:r>
      <w:r>
        <w:rPr>
          <w:sz w:val="26"/>
        </w:rPr>
        <w:t>unsuitable</w:t>
      </w:r>
      <w:r>
        <w:rPr>
          <w:spacing w:val="-1"/>
          <w:sz w:val="26"/>
        </w:rPr>
        <w:t> </w:t>
      </w:r>
      <w:r>
        <w:rPr>
          <w:sz w:val="26"/>
        </w:rPr>
        <w:t>as</w:t>
      </w:r>
      <w:r>
        <w:rPr>
          <w:spacing w:val="2"/>
          <w:sz w:val="26"/>
        </w:rPr>
        <w:t> </w:t>
      </w:r>
      <w:r>
        <w:rPr>
          <w:sz w:val="26"/>
        </w:rPr>
        <w:t>a</w:t>
      </w:r>
      <w:r>
        <w:rPr>
          <w:spacing w:val="-1"/>
          <w:sz w:val="26"/>
        </w:rPr>
        <w:t> </w:t>
      </w:r>
      <w:r>
        <w:rPr>
          <w:sz w:val="26"/>
        </w:rPr>
        <w:t>business</w:t>
      </w:r>
      <w:r>
        <w:rPr>
          <w:spacing w:val="2"/>
          <w:sz w:val="26"/>
        </w:rPr>
        <w:t> </w:t>
      </w:r>
      <w:r>
        <w:rPr>
          <w:sz w:val="26"/>
        </w:rPr>
        <w:t>name.</w:t>
      </w:r>
    </w:p>
    <w:p>
      <w:pPr>
        <w:pStyle w:val="BodyText"/>
        <w:rPr>
          <w:sz w:val="28"/>
        </w:rPr>
      </w:pPr>
    </w:p>
    <w:p>
      <w:pPr>
        <w:pStyle w:val="BodyText"/>
        <w:spacing w:before="10"/>
        <w:rPr>
          <w:sz w:val="23"/>
        </w:rPr>
      </w:pPr>
    </w:p>
    <w:p>
      <w:pPr>
        <w:pStyle w:val="BodyText"/>
        <w:spacing w:line="480" w:lineRule="auto" w:before="1"/>
        <w:ind w:left="520" w:right="177"/>
        <w:jc w:val="both"/>
      </w:pPr>
      <w:r>
        <w:rPr/>
        <w:t>In the case of </w:t>
      </w:r>
      <w:r>
        <w:rPr>
          <w:b/>
        </w:rPr>
        <w:t>Niger Chemists Ltd Vs Nigeria Chemists &amp; Anor</w:t>
      </w:r>
      <w:r>
        <w:rPr>
          <w:b/>
          <w:vertAlign w:val="superscript"/>
        </w:rPr>
        <w:t>7</w:t>
      </w:r>
      <w:r>
        <w:rPr>
          <w:b/>
          <w:vertAlign w:val="baseline"/>
        </w:rPr>
        <w:t> </w:t>
      </w:r>
      <w:r>
        <w:rPr>
          <w:vertAlign w:val="baseline"/>
        </w:rPr>
        <w:t>it was held that in</w:t>
      </w:r>
      <w:r>
        <w:rPr>
          <w:spacing w:val="1"/>
          <w:vertAlign w:val="baseline"/>
        </w:rPr>
        <w:t> </w:t>
      </w:r>
      <w:r>
        <w:rPr>
          <w:vertAlign w:val="baseline"/>
        </w:rPr>
        <w:t>an action to restrain the defendant from using a business name similar to that of the</w:t>
      </w:r>
      <w:r>
        <w:rPr>
          <w:spacing w:val="1"/>
          <w:vertAlign w:val="baseline"/>
        </w:rPr>
        <w:t> </w:t>
      </w:r>
      <w:r>
        <w:rPr>
          <w:vertAlign w:val="baseline"/>
        </w:rPr>
        <w:t>plaintiff it is not necessary to prove either intent to deception. The plaintiff need only</w:t>
      </w:r>
      <w:r>
        <w:rPr>
          <w:spacing w:val="1"/>
          <w:vertAlign w:val="baseline"/>
        </w:rPr>
        <w:t> </w:t>
      </w:r>
      <w:r>
        <w:rPr>
          <w:vertAlign w:val="baseline"/>
        </w:rPr>
        <w:t>prove that the name used by the defendant is so similar to his own as to be likely to</w:t>
      </w:r>
      <w:r>
        <w:rPr>
          <w:spacing w:val="1"/>
          <w:vertAlign w:val="baseline"/>
        </w:rPr>
        <w:t> </w:t>
      </w:r>
      <w:r>
        <w:rPr>
          <w:vertAlign w:val="baseline"/>
        </w:rPr>
        <w:t>cause confusion in the mind of the public. It was further held that as the name "Niger</w:t>
      </w:r>
      <w:r>
        <w:rPr>
          <w:spacing w:val="1"/>
          <w:vertAlign w:val="baseline"/>
        </w:rPr>
        <w:t> </w:t>
      </w:r>
      <w:r>
        <w:rPr>
          <w:vertAlign w:val="baseline"/>
        </w:rPr>
        <w:t>Chemists"</w:t>
      </w:r>
      <w:r>
        <w:rPr>
          <w:spacing w:val="1"/>
          <w:vertAlign w:val="baseline"/>
        </w:rPr>
        <w:t> </w:t>
      </w:r>
      <w:r>
        <w:rPr>
          <w:vertAlign w:val="baseline"/>
        </w:rPr>
        <w:t>is</w:t>
      </w:r>
      <w:r>
        <w:rPr>
          <w:spacing w:val="1"/>
          <w:vertAlign w:val="baseline"/>
        </w:rPr>
        <w:t> </w:t>
      </w:r>
      <w:r>
        <w:rPr>
          <w:vertAlign w:val="baseline"/>
        </w:rPr>
        <w:t>so</w:t>
      </w:r>
      <w:r>
        <w:rPr>
          <w:spacing w:val="1"/>
          <w:vertAlign w:val="baseline"/>
        </w:rPr>
        <w:t> </w:t>
      </w:r>
      <w:r>
        <w:rPr>
          <w:vertAlign w:val="baseline"/>
        </w:rPr>
        <w:t>similar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name</w:t>
      </w:r>
      <w:r>
        <w:rPr>
          <w:spacing w:val="1"/>
          <w:vertAlign w:val="baseline"/>
        </w:rPr>
        <w:t> </w:t>
      </w:r>
      <w:r>
        <w:rPr>
          <w:vertAlign w:val="baseline"/>
        </w:rPr>
        <w:t>'Niger</w:t>
      </w:r>
      <w:r>
        <w:rPr>
          <w:spacing w:val="1"/>
          <w:vertAlign w:val="baseline"/>
        </w:rPr>
        <w:t> </w:t>
      </w:r>
      <w:r>
        <w:rPr>
          <w:vertAlign w:val="baseline"/>
        </w:rPr>
        <w:t>Chemists"</w:t>
      </w:r>
      <w:r>
        <w:rPr>
          <w:spacing w:val="1"/>
          <w:vertAlign w:val="baseline"/>
        </w:rPr>
        <w:t> </w:t>
      </w:r>
      <w:r>
        <w:rPr>
          <w:vertAlign w:val="baseline"/>
        </w:rPr>
        <w:t>as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be</w:t>
      </w:r>
      <w:r>
        <w:rPr>
          <w:spacing w:val="1"/>
          <w:vertAlign w:val="baseline"/>
        </w:rPr>
        <w:t> </w:t>
      </w:r>
      <w:r>
        <w:rPr>
          <w:vertAlign w:val="baseline"/>
        </w:rPr>
        <w:t>likely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cause</w:t>
      </w:r>
      <w:r>
        <w:rPr>
          <w:spacing w:val="1"/>
          <w:vertAlign w:val="baseline"/>
        </w:rPr>
        <w:t> </w:t>
      </w:r>
      <w:r>
        <w:rPr>
          <w:vertAlign w:val="baseline"/>
        </w:rPr>
        <w:t>confusion, the plaintiff</w:t>
      </w:r>
      <w:r>
        <w:rPr>
          <w:spacing w:val="1"/>
          <w:vertAlign w:val="baseline"/>
        </w:rPr>
        <w:t> </w:t>
      </w:r>
      <w:r>
        <w:rPr>
          <w:vertAlign w:val="baseline"/>
        </w:rPr>
        <w:t>is entitled to an injunction retraining the</w:t>
      </w:r>
      <w:r>
        <w:rPr>
          <w:spacing w:val="65"/>
          <w:vertAlign w:val="baseline"/>
        </w:rPr>
        <w:t> </w:t>
      </w:r>
      <w:r>
        <w:rPr>
          <w:vertAlign w:val="baseline"/>
        </w:rPr>
        <w:t>defendants from</w:t>
      </w:r>
      <w:r>
        <w:rPr>
          <w:spacing w:val="1"/>
          <w:vertAlign w:val="baseline"/>
        </w:rPr>
        <w:t> </w:t>
      </w:r>
      <w:r>
        <w:rPr>
          <w:vertAlign w:val="baseline"/>
        </w:rPr>
        <w:t>using</w:t>
      </w:r>
      <w:r>
        <w:rPr>
          <w:spacing w:val="-2"/>
          <w:vertAlign w:val="baseline"/>
        </w:rPr>
        <w:t> </w:t>
      </w:r>
      <w:r>
        <w:rPr>
          <w:vertAlign w:val="baseline"/>
        </w:rPr>
        <w:t>that</w:t>
      </w:r>
      <w:r>
        <w:rPr>
          <w:spacing w:val="1"/>
          <w:vertAlign w:val="baseline"/>
        </w:rPr>
        <w:t> </w:t>
      </w:r>
      <w:r>
        <w:rPr>
          <w:vertAlign w:val="baseline"/>
        </w:rPr>
        <w:t>name</w:t>
      </w:r>
      <w:r>
        <w:rPr>
          <w:spacing w:val="-1"/>
          <w:vertAlign w:val="baseline"/>
        </w:rPr>
        <w:t> </w:t>
      </w:r>
      <w:r>
        <w:rPr>
          <w:vertAlign w:val="baseline"/>
        </w:rPr>
        <w:t>or</w:t>
      </w:r>
      <w:r>
        <w:rPr>
          <w:spacing w:val="2"/>
          <w:vertAlign w:val="baseline"/>
        </w:rPr>
        <w:t> </w:t>
      </w:r>
      <w:r>
        <w:rPr>
          <w:vertAlign w:val="baseline"/>
        </w:rPr>
        <w:t>any</w:t>
      </w:r>
      <w:r>
        <w:rPr>
          <w:spacing w:val="-5"/>
          <w:vertAlign w:val="baseline"/>
        </w:rPr>
        <w:t> </w:t>
      </w:r>
      <w:r>
        <w:rPr>
          <w:vertAlign w:val="baseline"/>
        </w:rPr>
        <w:t>other</w:t>
      </w:r>
      <w:r>
        <w:rPr>
          <w:spacing w:val="1"/>
          <w:vertAlign w:val="baseline"/>
        </w:rPr>
        <w:t> </w:t>
      </w:r>
      <w:r>
        <w:rPr>
          <w:vertAlign w:val="baseline"/>
        </w:rPr>
        <w:t>name</w:t>
      </w:r>
      <w:r>
        <w:rPr>
          <w:spacing w:val="-1"/>
          <w:vertAlign w:val="baseline"/>
        </w:rPr>
        <w:t> </w:t>
      </w:r>
      <w:r>
        <w:rPr>
          <w:vertAlign w:val="baseline"/>
        </w:rPr>
        <w:t>closely</w:t>
      </w:r>
      <w:r>
        <w:rPr>
          <w:spacing w:val="-6"/>
          <w:vertAlign w:val="baseline"/>
        </w:rPr>
        <w:t> </w:t>
      </w:r>
      <w:r>
        <w:rPr>
          <w:vertAlign w:val="baseline"/>
        </w:rPr>
        <w:t>resembling</w:t>
      </w:r>
      <w:r>
        <w:rPr>
          <w:spacing w:val="-1"/>
          <w:vertAlign w:val="baseline"/>
        </w:rPr>
        <w:t> </w:t>
      </w:r>
      <w:r>
        <w:rPr>
          <w:vertAlign w:val="baseline"/>
        </w:rPr>
        <w:t>"Niger</w:t>
      </w:r>
      <w:r>
        <w:rPr>
          <w:spacing w:val="-2"/>
          <w:vertAlign w:val="baseline"/>
        </w:rPr>
        <w:t> </w:t>
      </w:r>
      <w:r>
        <w:rPr>
          <w:vertAlign w:val="baseline"/>
        </w:rPr>
        <w:t>Chemists".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13"/>
        </w:rPr>
      </w:pPr>
      <w:r>
        <w:rPr/>
        <w:pict>
          <v:rect style="position:absolute;margin-left:90.024002pt;margin-top:9.903510pt;width:144.020pt;height:.599980pt;mso-position-horizontal-relative:page;mso-position-vertical-relative:paragraph;z-index:-15705600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38"/>
        <w:ind w:left="520" w:right="0" w:firstLine="0"/>
        <w:jc w:val="left"/>
        <w:rPr>
          <w:sz w:val="20"/>
        </w:rPr>
      </w:pPr>
      <w:r>
        <w:rPr>
          <w:position w:val="11"/>
          <w:sz w:val="16"/>
        </w:rPr>
        <w:t>7</w:t>
      </w:r>
      <w:r>
        <w:rPr>
          <w:spacing w:val="19"/>
          <w:position w:val="11"/>
          <w:sz w:val="16"/>
        </w:rPr>
        <w:t> </w:t>
      </w:r>
      <w:r>
        <w:rPr>
          <w:sz w:val="20"/>
        </w:rPr>
        <w:t>(1961)</w:t>
      </w:r>
      <w:r>
        <w:rPr>
          <w:spacing w:val="-3"/>
          <w:sz w:val="20"/>
        </w:rPr>
        <w:t> </w:t>
      </w:r>
      <w:r>
        <w:rPr>
          <w:sz w:val="20"/>
        </w:rPr>
        <w:t>All</w:t>
      </w:r>
      <w:r>
        <w:rPr>
          <w:spacing w:val="-2"/>
          <w:sz w:val="20"/>
        </w:rPr>
        <w:t> </w:t>
      </w:r>
      <w:r>
        <w:rPr>
          <w:sz w:val="20"/>
        </w:rPr>
        <w:t>NLR</w:t>
      </w:r>
      <w:r>
        <w:rPr>
          <w:spacing w:val="-2"/>
          <w:sz w:val="20"/>
        </w:rPr>
        <w:t> </w:t>
      </w:r>
      <w:r>
        <w:rPr>
          <w:sz w:val="20"/>
        </w:rPr>
        <w:t>181</w:t>
      </w:r>
    </w:p>
    <w:p>
      <w:pPr>
        <w:spacing w:after="0"/>
        <w:jc w:val="left"/>
        <w:rPr>
          <w:sz w:val="20"/>
        </w:rPr>
        <w:sectPr>
          <w:pgSz w:w="12240" w:h="15840"/>
          <w:pgMar w:header="0" w:footer="1068" w:top="1360" w:bottom="1260" w:left="1280" w:right="1260"/>
        </w:sectPr>
      </w:pPr>
    </w:p>
    <w:p>
      <w:pPr>
        <w:pStyle w:val="BodyText"/>
        <w:spacing w:line="480" w:lineRule="auto" w:before="112"/>
        <w:ind w:left="520" w:right="174"/>
        <w:jc w:val="both"/>
      </w:pPr>
      <w:r>
        <w:rPr/>
        <w:t>Similarly, in the case of </w:t>
      </w:r>
      <w:r>
        <w:rPr>
          <w:b/>
        </w:rPr>
        <w:t>OGBENI Vs ODUNAYA</w:t>
      </w:r>
      <w:r>
        <w:rPr>
          <w:b/>
          <w:vertAlign w:val="superscript"/>
        </w:rPr>
        <w:t>8</w:t>
      </w:r>
      <w:r>
        <w:rPr>
          <w:b/>
          <w:vertAlign w:val="baseline"/>
        </w:rPr>
        <w:t> </w:t>
      </w:r>
      <w:r>
        <w:rPr>
          <w:vertAlign w:val="baseline"/>
        </w:rPr>
        <w:t>where the parties, said to be</w:t>
      </w:r>
      <w:r>
        <w:rPr>
          <w:spacing w:val="1"/>
          <w:vertAlign w:val="baseline"/>
        </w:rPr>
        <w:t> </w:t>
      </w:r>
      <w:r>
        <w:rPr>
          <w:vertAlign w:val="baseline"/>
        </w:rPr>
        <w:t>friends,</w:t>
      </w:r>
      <w:r>
        <w:rPr>
          <w:spacing w:val="1"/>
          <w:vertAlign w:val="baseline"/>
        </w:rPr>
        <w:t> </w:t>
      </w:r>
      <w:r>
        <w:rPr>
          <w:vertAlign w:val="baseline"/>
        </w:rPr>
        <w:t>carried</w:t>
      </w:r>
      <w:r>
        <w:rPr>
          <w:spacing w:val="1"/>
          <w:vertAlign w:val="baseline"/>
        </w:rPr>
        <w:t> </w:t>
      </w:r>
      <w:r>
        <w:rPr>
          <w:vertAlign w:val="baseline"/>
        </w:rPr>
        <w:t>an</w:t>
      </w:r>
      <w:r>
        <w:rPr>
          <w:spacing w:val="1"/>
          <w:vertAlign w:val="baseline"/>
        </w:rPr>
        <w:t> </w:t>
      </w:r>
      <w:r>
        <w:rPr>
          <w:vertAlign w:val="baseline"/>
        </w:rPr>
        <w:t>electrical</w:t>
      </w:r>
      <w:r>
        <w:rPr>
          <w:spacing w:val="1"/>
          <w:vertAlign w:val="baseline"/>
        </w:rPr>
        <w:t> </w:t>
      </w:r>
      <w:r>
        <w:rPr>
          <w:vertAlign w:val="baseline"/>
        </w:rPr>
        <w:t>business</w:t>
      </w:r>
      <w:r>
        <w:rPr>
          <w:spacing w:val="1"/>
          <w:vertAlign w:val="baseline"/>
        </w:rPr>
        <w:t> </w:t>
      </w:r>
      <w:r>
        <w:rPr>
          <w:vertAlign w:val="baseline"/>
        </w:rPr>
        <w:t>as</w:t>
      </w:r>
      <w:r>
        <w:rPr>
          <w:spacing w:val="1"/>
          <w:vertAlign w:val="baseline"/>
        </w:rPr>
        <w:t> </w:t>
      </w:r>
      <w:r>
        <w:rPr>
          <w:vertAlign w:val="baseline"/>
        </w:rPr>
        <w:t>contractors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suppliers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electrical</w:t>
      </w:r>
      <w:r>
        <w:rPr>
          <w:spacing w:val="1"/>
          <w:vertAlign w:val="baseline"/>
        </w:rPr>
        <w:t> </w:t>
      </w:r>
      <w:r>
        <w:rPr>
          <w:vertAlign w:val="baseline"/>
        </w:rPr>
        <w:t>appliances under separate business names -and at different addresses. The plaintiff</w:t>
      </w:r>
      <w:r>
        <w:rPr>
          <w:spacing w:val="1"/>
          <w:vertAlign w:val="baseline"/>
        </w:rPr>
        <w:t> </w:t>
      </w:r>
      <w:r>
        <w:rPr>
          <w:vertAlign w:val="baseline"/>
        </w:rPr>
        <w:t>trades as “</w:t>
      </w:r>
      <w:r>
        <w:rPr>
          <w:b/>
          <w:vertAlign w:val="baseline"/>
        </w:rPr>
        <w:t>Ogbeni Electrical Works</w:t>
      </w:r>
      <w:r>
        <w:rPr>
          <w:vertAlign w:val="baseline"/>
        </w:rPr>
        <w:t>”, and the dependant as “</w:t>
      </w:r>
      <w:r>
        <w:rPr>
          <w:b/>
          <w:vertAlign w:val="baseline"/>
        </w:rPr>
        <w:t>Odunya Electrical</w:t>
      </w:r>
      <w:r>
        <w:rPr>
          <w:b/>
          <w:spacing w:val="1"/>
          <w:vertAlign w:val="baseline"/>
        </w:rPr>
        <w:t> </w:t>
      </w:r>
      <w:r>
        <w:rPr>
          <w:b/>
          <w:vertAlign w:val="baseline"/>
        </w:rPr>
        <w:t>Works</w:t>
      </w:r>
      <w:r>
        <w:rPr>
          <w:vertAlign w:val="baseline"/>
        </w:rPr>
        <w:t>”. Later, the defendant started taking business from the plaintiff under the</w:t>
      </w:r>
      <w:r>
        <w:rPr>
          <w:spacing w:val="1"/>
          <w:vertAlign w:val="baseline"/>
        </w:rPr>
        <w:t> </w:t>
      </w:r>
      <w:r>
        <w:rPr>
          <w:vertAlign w:val="baseline"/>
        </w:rPr>
        <w:t>plaintiff's</w:t>
      </w:r>
      <w:r>
        <w:rPr>
          <w:spacing w:val="1"/>
          <w:vertAlign w:val="baseline"/>
        </w:rPr>
        <w:t> </w:t>
      </w:r>
      <w:r>
        <w:rPr>
          <w:vertAlign w:val="baseline"/>
        </w:rPr>
        <w:t>business</w:t>
      </w:r>
      <w:r>
        <w:rPr>
          <w:spacing w:val="1"/>
          <w:vertAlign w:val="baseline"/>
        </w:rPr>
        <w:t> </w:t>
      </w:r>
      <w:r>
        <w:rPr>
          <w:vertAlign w:val="baseline"/>
        </w:rPr>
        <w:t>name.</w:t>
      </w:r>
      <w:r>
        <w:rPr>
          <w:spacing w:val="1"/>
          <w:vertAlign w:val="baseline"/>
        </w:rPr>
        <w:t> </w:t>
      </w:r>
      <w:r>
        <w:rPr>
          <w:vertAlign w:val="baseline"/>
        </w:rPr>
        <w:t>He</w:t>
      </w:r>
      <w:r>
        <w:rPr>
          <w:spacing w:val="1"/>
          <w:vertAlign w:val="baseline"/>
        </w:rPr>
        <w:t> </w:t>
      </w:r>
      <w:r>
        <w:rPr>
          <w:vertAlign w:val="baseline"/>
        </w:rPr>
        <w:t>went</w:t>
      </w:r>
      <w:r>
        <w:rPr>
          <w:spacing w:val="1"/>
          <w:vertAlign w:val="baseline"/>
        </w:rPr>
        <w:t> </w:t>
      </w:r>
      <w:r>
        <w:rPr>
          <w:vertAlign w:val="baseline"/>
        </w:rPr>
        <w:t>further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registered</w:t>
      </w:r>
      <w:r>
        <w:rPr>
          <w:spacing w:val="1"/>
          <w:vertAlign w:val="baseline"/>
        </w:rPr>
        <w:t> </w:t>
      </w:r>
      <w:r>
        <w:rPr>
          <w:vertAlign w:val="baseline"/>
        </w:rPr>
        <w:t>another</w:t>
      </w:r>
      <w:r>
        <w:rPr>
          <w:spacing w:val="1"/>
          <w:vertAlign w:val="baseline"/>
        </w:rPr>
        <w:t> </w:t>
      </w:r>
      <w:r>
        <w:rPr>
          <w:vertAlign w:val="baseline"/>
        </w:rPr>
        <w:t>name</w:t>
      </w:r>
      <w:r>
        <w:rPr>
          <w:spacing w:val="1"/>
          <w:vertAlign w:val="baseline"/>
        </w:rPr>
        <w:t> </w:t>
      </w:r>
      <w:r>
        <w:rPr>
          <w:vertAlign w:val="baseline"/>
        </w:rPr>
        <w:t>closely</w:t>
      </w:r>
      <w:r>
        <w:rPr>
          <w:spacing w:val="1"/>
          <w:vertAlign w:val="baseline"/>
        </w:rPr>
        <w:t> </w:t>
      </w:r>
      <w:r>
        <w:rPr>
          <w:vertAlign w:val="baseline"/>
        </w:rPr>
        <w:t>resembling</w:t>
      </w:r>
      <w:r>
        <w:rPr>
          <w:spacing w:val="45"/>
          <w:vertAlign w:val="baseline"/>
        </w:rPr>
        <w:t> </w:t>
      </w:r>
      <w:r>
        <w:rPr>
          <w:vertAlign w:val="baseline"/>
        </w:rPr>
        <w:t>plaintiff's</w:t>
      </w:r>
      <w:r>
        <w:rPr>
          <w:spacing w:val="45"/>
          <w:vertAlign w:val="baseline"/>
        </w:rPr>
        <w:t> </w:t>
      </w:r>
      <w:r>
        <w:rPr>
          <w:vertAlign w:val="baseline"/>
        </w:rPr>
        <w:t>namely</w:t>
      </w:r>
      <w:r>
        <w:rPr>
          <w:spacing w:val="38"/>
          <w:vertAlign w:val="baseline"/>
        </w:rPr>
        <w:t> </w:t>
      </w:r>
      <w:r>
        <w:rPr>
          <w:vertAlign w:val="baseline"/>
        </w:rPr>
        <w:t>“</w:t>
      </w:r>
      <w:r>
        <w:rPr>
          <w:b/>
          <w:vertAlign w:val="baseline"/>
        </w:rPr>
        <w:t>Adewale</w:t>
      </w:r>
      <w:r>
        <w:rPr>
          <w:b/>
          <w:spacing w:val="44"/>
          <w:vertAlign w:val="baseline"/>
        </w:rPr>
        <w:t> </w:t>
      </w:r>
      <w:r>
        <w:rPr>
          <w:b/>
          <w:vertAlign w:val="baseline"/>
        </w:rPr>
        <w:t>Ogbeni</w:t>
      </w:r>
      <w:r>
        <w:rPr>
          <w:b/>
          <w:spacing w:val="42"/>
          <w:vertAlign w:val="baseline"/>
        </w:rPr>
        <w:t> </w:t>
      </w:r>
      <w:r>
        <w:rPr>
          <w:b/>
          <w:vertAlign w:val="baseline"/>
        </w:rPr>
        <w:t>Electrical</w:t>
      </w:r>
      <w:r>
        <w:rPr>
          <w:b/>
          <w:spacing w:val="45"/>
          <w:vertAlign w:val="baseline"/>
        </w:rPr>
        <w:t> </w:t>
      </w:r>
      <w:r>
        <w:rPr>
          <w:b/>
          <w:vertAlign w:val="baseline"/>
        </w:rPr>
        <w:t>Works</w:t>
      </w:r>
      <w:r>
        <w:rPr>
          <w:vertAlign w:val="baseline"/>
        </w:rPr>
        <w:t>”.</w:t>
      </w:r>
      <w:r>
        <w:rPr>
          <w:spacing w:val="43"/>
          <w:vertAlign w:val="baseline"/>
        </w:rPr>
        <w:t> </w:t>
      </w:r>
      <w:r>
        <w:rPr>
          <w:vertAlign w:val="baseline"/>
        </w:rPr>
        <w:t>Plaintiff</w:t>
      </w:r>
      <w:r>
        <w:rPr>
          <w:spacing w:val="46"/>
          <w:vertAlign w:val="baseline"/>
        </w:rPr>
        <w:t> </w:t>
      </w:r>
      <w:r>
        <w:rPr>
          <w:vertAlign w:val="baseline"/>
        </w:rPr>
        <w:t>sued</w:t>
      </w:r>
      <w:r>
        <w:rPr>
          <w:spacing w:val="-63"/>
          <w:vertAlign w:val="baseline"/>
        </w:rPr>
        <w:t> </w:t>
      </w:r>
      <w:r>
        <w:rPr>
          <w:vertAlign w:val="baseline"/>
        </w:rPr>
        <w:t>for damages for loss of goodwill and profit resulting from the defendant passing off</w:t>
      </w:r>
      <w:r>
        <w:rPr>
          <w:spacing w:val="1"/>
          <w:vertAlign w:val="baseline"/>
        </w:rPr>
        <w:t> </w:t>
      </w:r>
      <w:r>
        <w:rPr>
          <w:vertAlign w:val="baseline"/>
        </w:rPr>
        <w:t>and using plaintiff's business name. The court held that the defendant was liable for</w:t>
      </w:r>
      <w:r>
        <w:rPr>
          <w:spacing w:val="1"/>
          <w:vertAlign w:val="baseline"/>
        </w:rPr>
        <w:t> </w:t>
      </w:r>
      <w:r>
        <w:rPr>
          <w:vertAlign w:val="baseline"/>
        </w:rPr>
        <w:t>passing off his business as plaintiff business, adding that even if the defendant had</w:t>
      </w:r>
      <w:r>
        <w:rPr>
          <w:spacing w:val="1"/>
          <w:vertAlign w:val="baseline"/>
        </w:rPr>
        <w:t> </w:t>
      </w:r>
      <w:r>
        <w:rPr>
          <w:vertAlign w:val="baseline"/>
        </w:rPr>
        <w:t>registered</w:t>
      </w:r>
      <w:r>
        <w:rPr>
          <w:spacing w:val="1"/>
          <w:vertAlign w:val="baseline"/>
        </w:rPr>
        <w:t> </w:t>
      </w:r>
      <w:r>
        <w:rPr>
          <w:vertAlign w:val="baseline"/>
        </w:rPr>
        <w:t>a</w:t>
      </w:r>
      <w:r>
        <w:rPr>
          <w:spacing w:val="1"/>
          <w:vertAlign w:val="baseline"/>
        </w:rPr>
        <w:t> </w:t>
      </w:r>
      <w:r>
        <w:rPr>
          <w:vertAlign w:val="baseline"/>
        </w:rPr>
        <w:t>company</w:t>
      </w:r>
      <w:r>
        <w:rPr>
          <w:spacing w:val="1"/>
          <w:vertAlign w:val="baseline"/>
        </w:rPr>
        <w:t> </w:t>
      </w:r>
      <w:r>
        <w:rPr>
          <w:vertAlign w:val="baseline"/>
        </w:rPr>
        <w:t>under</w:t>
      </w:r>
      <w:r>
        <w:rPr>
          <w:spacing w:val="1"/>
          <w:vertAlign w:val="baseline"/>
        </w:rPr>
        <w:t> </w:t>
      </w:r>
      <w:r>
        <w:rPr>
          <w:vertAlign w:val="baseline"/>
        </w:rPr>
        <w:t>a</w:t>
      </w:r>
      <w:r>
        <w:rPr>
          <w:spacing w:val="1"/>
          <w:vertAlign w:val="baseline"/>
        </w:rPr>
        <w:t> </w:t>
      </w:r>
      <w:r>
        <w:rPr>
          <w:vertAlign w:val="baseline"/>
        </w:rPr>
        <w:t>name</w:t>
      </w:r>
      <w:r>
        <w:rPr>
          <w:spacing w:val="1"/>
          <w:vertAlign w:val="baseline"/>
        </w:rPr>
        <w:t> </w:t>
      </w:r>
      <w:r>
        <w:rPr>
          <w:vertAlign w:val="baseline"/>
        </w:rPr>
        <w:t>similar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that</w:t>
      </w:r>
      <w:r>
        <w:rPr>
          <w:spacing w:val="1"/>
          <w:vertAlign w:val="baseline"/>
        </w:rPr>
        <w:t> </w:t>
      </w:r>
      <w:r>
        <w:rPr>
          <w:vertAlign w:val="baseline"/>
        </w:rPr>
        <w:t>which</w:t>
      </w:r>
      <w:r>
        <w:rPr>
          <w:spacing w:val="1"/>
          <w:vertAlign w:val="baseline"/>
        </w:rPr>
        <w:t> </w:t>
      </w:r>
      <w:r>
        <w:rPr>
          <w:vertAlign w:val="baseline"/>
        </w:rPr>
        <w:t>plaintiff</w:t>
      </w:r>
      <w:r>
        <w:rPr>
          <w:spacing w:val="1"/>
          <w:vertAlign w:val="baseline"/>
        </w:rPr>
        <w:t> </w:t>
      </w:r>
      <w:r>
        <w:rPr>
          <w:vertAlign w:val="baseline"/>
        </w:rPr>
        <w:t>had</w:t>
      </w:r>
      <w:r>
        <w:rPr>
          <w:spacing w:val="1"/>
          <w:vertAlign w:val="baseline"/>
        </w:rPr>
        <w:t> </w:t>
      </w:r>
      <w:r>
        <w:rPr>
          <w:vertAlign w:val="baseline"/>
        </w:rPr>
        <w:t>already</w:t>
      </w:r>
      <w:r>
        <w:rPr>
          <w:spacing w:val="1"/>
          <w:vertAlign w:val="baseline"/>
        </w:rPr>
        <w:t> </w:t>
      </w:r>
      <w:r>
        <w:rPr>
          <w:vertAlign w:val="baseline"/>
        </w:rPr>
        <w:t>registered, he will be prohibited from using that name to pass off his business as that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2"/>
          <w:vertAlign w:val="baseline"/>
        </w:rPr>
        <w:t> </w:t>
      </w:r>
      <w:r>
        <w:rPr>
          <w:vertAlign w:val="baseline"/>
        </w:rPr>
        <w:t>the</w:t>
      </w:r>
      <w:r>
        <w:rPr>
          <w:spacing w:val="-1"/>
          <w:vertAlign w:val="baseline"/>
        </w:rPr>
        <w:t> </w:t>
      </w:r>
      <w:r>
        <w:rPr>
          <w:vertAlign w:val="baseline"/>
        </w:rPr>
        <w:t>plaintiff.</w:t>
      </w:r>
    </w:p>
    <w:p>
      <w:pPr>
        <w:pStyle w:val="BodyText"/>
        <w:rPr>
          <w:sz w:val="28"/>
        </w:rPr>
      </w:pPr>
    </w:p>
    <w:p>
      <w:pPr>
        <w:pStyle w:val="BodyText"/>
        <w:spacing w:before="8"/>
        <w:rPr>
          <w:sz w:val="24"/>
        </w:rPr>
      </w:pPr>
    </w:p>
    <w:p>
      <w:pPr>
        <w:pStyle w:val="Heading1"/>
        <w:numPr>
          <w:ilvl w:val="1"/>
          <w:numId w:val="36"/>
        </w:numPr>
        <w:tabs>
          <w:tab w:pos="1306" w:val="left" w:leader="none"/>
        </w:tabs>
        <w:spacing w:line="240" w:lineRule="auto" w:before="1" w:after="0"/>
        <w:ind w:left="1305" w:right="0" w:hanging="786"/>
        <w:jc w:val="both"/>
      </w:pPr>
      <w:r>
        <w:rPr/>
        <w:t>Effect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Failure to Register a</w:t>
      </w:r>
      <w:r>
        <w:rPr>
          <w:spacing w:val="-1"/>
        </w:rPr>
        <w:t> </w:t>
      </w:r>
      <w:r>
        <w:rPr/>
        <w:t>Trade</w:t>
      </w:r>
      <w:r>
        <w:rPr>
          <w:spacing w:val="-2"/>
        </w:rPr>
        <w:t> </w:t>
      </w:r>
      <w:r>
        <w:rPr/>
        <w:t>Name</w:t>
      </w:r>
    </w:p>
    <w:p>
      <w:pPr>
        <w:pStyle w:val="BodyText"/>
        <w:spacing w:before="3"/>
        <w:rPr>
          <w:b/>
          <w:sz w:val="25"/>
        </w:rPr>
      </w:pPr>
    </w:p>
    <w:p>
      <w:pPr>
        <w:pStyle w:val="BodyText"/>
        <w:spacing w:line="480" w:lineRule="auto" w:before="1"/>
        <w:ind w:left="520" w:right="182"/>
        <w:jc w:val="both"/>
      </w:pPr>
      <w:r>
        <w:rPr/>
        <w:t>The legal effect of failure to register a trade name cannot be over emphasized. See the</w:t>
      </w:r>
      <w:r>
        <w:rPr>
          <w:spacing w:val="-62"/>
        </w:rPr>
        <w:t> </w:t>
      </w:r>
      <w:r>
        <w:rPr/>
        <w:t>case of </w:t>
      </w:r>
      <w:r>
        <w:rPr>
          <w:b/>
        </w:rPr>
        <w:t>Alowonle Vs Bello &amp; Anor</w:t>
      </w:r>
      <w:r>
        <w:rPr>
          <w:b/>
          <w:vertAlign w:val="superscript"/>
        </w:rPr>
        <w:t>9</w:t>
      </w:r>
      <w:r>
        <w:rPr>
          <w:b/>
          <w:vertAlign w:val="baseline"/>
        </w:rPr>
        <w:t> </w:t>
      </w:r>
      <w:r>
        <w:rPr>
          <w:vertAlign w:val="baseline"/>
        </w:rPr>
        <w:t>which illustrates the effect of failure to register a</w:t>
      </w:r>
      <w:r>
        <w:rPr>
          <w:spacing w:val="-62"/>
          <w:vertAlign w:val="baseline"/>
        </w:rPr>
        <w:t> </w:t>
      </w:r>
      <w:r>
        <w:rPr>
          <w:vertAlign w:val="baseline"/>
        </w:rPr>
        <w:t>trade</w:t>
      </w:r>
      <w:r>
        <w:rPr>
          <w:spacing w:val="-2"/>
          <w:vertAlign w:val="baseline"/>
        </w:rPr>
        <w:t> </w:t>
      </w:r>
      <w:r>
        <w:rPr>
          <w:vertAlign w:val="baseline"/>
        </w:rPr>
        <w:t>name</w:t>
      </w:r>
      <w:r>
        <w:rPr>
          <w:spacing w:val="2"/>
          <w:vertAlign w:val="baseline"/>
        </w:rPr>
        <w:t> </w:t>
      </w:r>
      <w:r>
        <w:rPr>
          <w:vertAlign w:val="baseline"/>
        </w:rPr>
        <w:t>which</w:t>
      </w:r>
      <w:r>
        <w:rPr>
          <w:spacing w:val="-1"/>
          <w:vertAlign w:val="baseline"/>
        </w:rPr>
        <w:t> </w:t>
      </w:r>
      <w:r>
        <w:rPr>
          <w:vertAlign w:val="baseline"/>
        </w:rPr>
        <w:t>is</w:t>
      </w:r>
      <w:r>
        <w:rPr>
          <w:spacing w:val="1"/>
          <w:vertAlign w:val="baseline"/>
        </w:rPr>
        <w:t> </w:t>
      </w:r>
      <w:r>
        <w:rPr>
          <w:vertAlign w:val="baseline"/>
        </w:rPr>
        <w:t>registrable</w:t>
      </w:r>
      <w:r>
        <w:rPr>
          <w:spacing w:val="-1"/>
          <w:vertAlign w:val="baseline"/>
        </w:rPr>
        <w:t> </w:t>
      </w:r>
      <w:r>
        <w:rPr>
          <w:vertAlign w:val="baseline"/>
        </w:rPr>
        <w:t>under</w:t>
      </w:r>
      <w:r>
        <w:rPr>
          <w:spacing w:val="-2"/>
          <w:vertAlign w:val="baseline"/>
        </w:rPr>
        <w:t> </w:t>
      </w:r>
      <w:r>
        <w:rPr>
          <w:vertAlign w:val="baseline"/>
        </w:rPr>
        <w:t>this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3"/>
        </w:rPr>
      </w:pPr>
      <w:r>
        <w:rPr/>
        <w:pict>
          <v:rect style="position:absolute;margin-left:90.024002pt;margin-top:9.836534pt;width:144.020pt;height:.599980pt;mso-position-horizontal-relative:page;mso-position-vertical-relative:paragraph;z-index:-15705088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38"/>
        <w:ind w:left="520" w:right="0" w:firstLine="0"/>
        <w:jc w:val="left"/>
        <w:rPr>
          <w:sz w:val="20"/>
        </w:rPr>
      </w:pPr>
      <w:r>
        <w:rPr>
          <w:position w:val="11"/>
          <w:sz w:val="16"/>
        </w:rPr>
        <w:t>8</w:t>
      </w:r>
      <w:r>
        <w:rPr>
          <w:spacing w:val="18"/>
          <w:position w:val="11"/>
          <w:sz w:val="16"/>
        </w:rPr>
        <w:t> </w:t>
      </w:r>
      <w:r>
        <w:rPr>
          <w:sz w:val="20"/>
        </w:rPr>
        <w:t>(1973)</w:t>
      </w:r>
      <w:r>
        <w:rPr>
          <w:spacing w:val="-3"/>
          <w:sz w:val="20"/>
        </w:rPr>
        <w:t> </w:t>
      </w:r>
      <w:r>
        <w:rPr>
          <w:sz w:val="20"/>
        </w:rPr>
        <w:t>5</w:t>
      </w:r>
      <w:r>
        <w:rPr>
          <w:spacing w:val="-1"/>
          <w:sz w:val="20"/>
        </w:rPr>
        <w:t> </w:t>
      </w:r>
      <w:r>
        <w:rPr>
          <w:sz w:val="20"/>
        </w:rPr>
        <w:t>CCHCJ</w:t>
      </w:r>
      <w:r>
        <w:rPr>
          <w:spacing w:val="-1"/>
          <w:sz w:val="20"/>
        </w:rPr>
        <w:t> </w:t>
      </w:r>
      <w:r>
        <w:rPr>
          <w:sz w:val="20"/>
        </w:rPr>
        <w:t>1</w:t>
      </w:r>
    </w:p>
    <w:p>
      <w:pPr>
        <w:spacing w:before="10"/>
        <w:ind w:left="520" w:right="0" w:firstLine="0"/>
        <w:jc w:val="left"/>
        <w:rPr>
          <w:sz w:val="20"/>
        </w:rPr>
      </w:pPr>
      <w:r>
        <w:rPr>
          <w:sz w:val="20"/>
          <w:vertAlign w:val="superscript"/>
        </w:rPr>
        <w:t>9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(1972)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7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NSCC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53</w:t>
      </w:r>
    </w:p>
    <w:p>
      <w:pPr>
        <w:spacing w:after="0"/>
        <w:jc w:val="left"/>
        <w:rPr>
          <w:sz w:val="20"/>
        </w:rPr>
        <w:sectPr>
          <w:pgSz w:w="12240" w:h="15840"/>
          <w:pgMar w:header="0" w:footer="1068" w:top="1320" w:bottom="1260" w:left="1280" w:right="1260"/>
        </w:sectPr>
      </w:pPr>
    </w:p>
    <w:p>
      <w:pPr>
        <w:spacing w:line="480" w:lineRule="auto" w:before="72"/>
        <w:ind w:left="520" w:right="173" w:firstLine="0"/>
        <w:jc w:val="both"/>
        <w:rPr>
          <w:sz w:val="26"/>
        </w:rPr>
      </w:pPr>
      <w:r>
        <w:rPr>
          <w:sz w:val="26"/>
        </w:rPr>
        <w:t>Act. In that case, the plaintiffs sued the defendant for an account of the profits of a</w:t>
      </w:r>
      <w:r>
        <w:rPr>
          <w:spacing w:val="1"/>
          <w:sz w:val="26"/>
        </w:rPr>
        <w:t> </w:t>
      </w:r>
      <w:r>
        <w:rPr>
          <w:sz w:val="26"/>
        </w:rPr>
        <w:t>partnership</w:t>
      </w:r>
      <w:r>
        <w:rPr>
          <w:spacing w:val="1"/>
          <w:sz w:val="26"/>
        </w:rPr>
        <w:t> </w:t>
      </w:r>
      <w:r>
        <w:rPr>
          <w:sz w:val="26"/>
        </w:rPr>
        <w:t>firm</w:t>
      </w:r>
      <w:r>
        <w:rPr>
          <w:spacing w:val="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"</w:t>
      </w:r>
      <w:r>
        <w:rPr>
          <w:b/>
          <w:sz w:val="26"/>
        </w:rPr>
        <w:t>Express</w:t>
      </w:r>
      <w:r>
        <w:rPr>
          <w:b/>
          <w:spacing w:val="1"/>
          <w:sz w:val="26"/>
        </w:rPr>
        <w:t> </w:t>
      </w:r>
      <w:r>
        <w:rPr>
          <w:b/>
          <w:sz w:val="26"/>
        </w:rPr>
        <w:t>Record</w:t>
      </w:r>
      <w:r>
        <w:rPr>
          <w:b/>
          <w:spacing w:val="1"/>
          <w:sz w:val="26"/>
        </w:rPr>
        <w:t> </w:t>
      </w:r>
      <w:r>
        <w:rPr>
          <w:b/>
          <w:sz w:val="26"/>
        </w:rPr>
        <w:t>Dealers</w:t>
      </w:r>
      <w:r>
        <w:rPr>
          <w:b/>
          <w:spacing w:val="1"/>
          <w:sz w:val="26"/>
        </w:rPr>
        <w:t> </w:t>
      </w:r>
      <w:r>
        <w:rPr>
          <w:b/>
          <w:sz w:val="26"/>
        </w:rPr>
        <w:t>Association</w:t>
      </w:r>
      <w:r>
        <w:rPr>
          <w:sz w:val="26"/>
        </w:rPr>
        <w:t>"</w:t>
      </w:r>
      <w:r>
        <w:rPr>
          <w:spacing w:val="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which</w:t>
      </w:r>
      <w:r>
        <w:rPr>
          <w:spacing w:val="1"/>
          <w:sz w:val="26"/>
        </w:rPr>
        <w:t> </w:t>
      </w:r>
      <w:r>
        <w:rPr>
          <w:sz w:val="26"/>
        </w:rPr>
        <w:t>they</w:t>
      </w:r>
      <w:r>
        <w:rPr>
          <w:spacing w:val="1"/>
          <w:sz w:val="26"/>
        </w:rPr>
        <w:t> </w:t>
      </w:r>
      <w:r>
        <w:rPr>
          <w:sz w:val="26"/>
        </w:rPr>
        <w:t>were</w:t>
      </w:r>
      <w:r>
        <w:rPr>
          <w:spacing w:val="-62"/>
          <w:sz w:val="26"/>
        </w:rPr>
        <w:t> </w:t>
      </w:r>
      <w:r>
        <w:rPr>
          <w:sz w:val="26"/>
        </w:rPr>
        <w:t>members, and an injunction to restrain the defendant from using the label "</w:t>
      </w:r>
      <w:r>
        <w:rPr>
          <w:b/>
          <w:sz w:val="26"/>
        </w:rPr>
        <w:t>Alowonle</w:t>
      </w:r>
      <w:r>
        <w:rPr>
          <w:b/>
          <w:spacing w:val="1"/>
          <w:sz w:val="26"/>
        </w:rPr>
        <w:t> </w:t>
      </w:r>
      <w:r>
        <w:rPr>
          <w:b/>
          <w:sz w:val="26"/>
        </w:rPr>
        <w:t>Sounds Studio</w:t>
      </w:r>
      <w:r>
        <w:rPr>
          <w:sz w:val="26"/>
        </w:rPr>
        <w:t>" or placing order for records under those names and styles. It was</w:t>
      </w:r>
      <w:r>
        <w:rPr>
          <w:spacing w:val="1"/>
          <w:sz w:val="26"/>
        </w:rPr>
        <w:t> </w:t>
      </w:r>
      <w:r>
        <w:rPr>
          <w:sz w:val="26"/>
        </w:rPr>
        <w:t>established that the firm's name had not been registered, but that the defendant had</w:t>
      </w:r>
      <w:r>
        <w:rPr>
          <w:spacing w:val="1"/>
          <w:sz w:val="26"/>
        </w:rPr>
        <w:t> </w:t>
      </w:r>
      <w:r>
        <w:rPr>
          <w:sz w:val="26"/>
        </w:rPr>
        <w:t>registered the trade mark "</w:t>
      </w:r>
      <w:r>
        <w:rPr>
          <w:b/>
          <w:sz w:val="26"/>
        </w:rPr>
        <w:t>Alowonle Sounds Studio</w:t>
      </w:r>
      <w:r>
        <w:rPr>
          <w:sz w:val="26"/>
        </w:rPr>
        <w:t>" and did so with associates other</w:t>
      </w:r>
      <w:r>
        <w:rPr>
          <w:spacing w:val="1"/>
          <w:sz w:val="26"/>
        </w:rPr>
        <w:t> </w:t>
      </w:r>
      <w:r>
        <w:rPr>
          <w:sz w:val="26"/>
        </w:rPr>
        <w:t>than the plaintiff. The partnership was dissolved on 7th February, 1967 and hence the</w:t>
      </w:r>
      <w:r>
        <w:rPr>
          <w:spacing w:val="1"/>
          <w:sz w:val="26"/>
        </w:rPr>
        <w:t> </w:t>
      </w:r>
      <w:r>
        <w:rPr>
          <w:sz w:val="26"/>
        </w:rPr>
        <w:t>action.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trial</w:t>
      </w:r>
      <w:r>
        <w:rPr>
          <w:spacing w:val="1"/>
          <w:sz w:val="26"/>
        </w:rPr>
        <w:t> </w:t>
      </w:r>
      <w:r>
        <w:rPr>
          <w:sz w:val="26"/>
        </w:rPr>
        <w:t>court</w:t>
      </w:r>
      <w:r>
        <w:rPr>
          <w:spacing w:val="1"/>
          <w:sz w:val="26"/>
        </w:rPr>
        <w:t> </w:t>
      </w:r>
      <w:r>
        <w:rPr>
          <w:sz w:val="26"/>
        </w:rPr>
        <w:t>acceded</w:t>
      </w:r>
      <w:r>
        <w:rPr>
          <w:spacing w:val="1"/>
          <w:sz w:val="26"/>
        </w:rPr>
        <w:t> </w:t>
      </w:r>
      <w:r>
        <w:rPr>
          <w:sz w:val="26"/>
        </w:rPr>
        <w:t>to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claims</w:t>
      </w:r>
      <w:r>
        <w:rPr>
          <w:spacing w:val="1"/>
          <w:sz w:val="26"/>
        </w:rPr>
        <w:t> </w:t>
      </w:r>
      <w:r>
        <w:rPr>
          <w:sz w:val="26"/>
        </w:rPr>
        <w:t>and</w:t>
      </w:r>
      <w:r>
        <w:rPr>
          <w:spacing w:val="1"/>
          <w:sz w:val="26"/>
        </w:rPr>
        <w:t> </w:t>
      </w:r>
      <w:r>
        <w:rPr>
          <w:sz w:val="26"/>
        </w:rPr>
        <w:t>entered</w:t>
      </w:r>
      <w:r>
        <w:rPr>
          <w:spacing w:val="1"/>
          <w:sz w:val="26"/>
        </w:rPr>
        <w:t> </w:t>
      </w:r>
      <w:r>
        <w:rPr>
          <w:sz w:val="26"/>
        </w:rPr>
        <w:t>judgment</w:t>
      </w:r>
      <w:r>
        <w:rPr>
          <w:spacing w:val="1"/>
          <w:sz w:val="26"/>
        </w:rPr>
        <w:t> </w:t>
      </w:r>
      <w:r>
        <w:rPr>
          <w:sz w:val="26"/>
        </w:rPr>
        <w:t>against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defendant who then appealed. Allowing the appeal, the </w:t>
      </w:r>
      <w:r>
        <w:rPr>
          <w:b/>
          <w:sz w:val="26"/>
        </w:rPr>
        <w:t>Supreme Court </w:t>
      </w:r>
      <w:r>
        <w:rPr>
          <w:sz w:val="26"/>
        </w:rPr>
        <w:t>said inter alia</w:t>
      </w:r>
      <w:r>
        <w:rPr>
          <w:spacing w:val="-62"/>
          <w:sz w:val="26"/>
        </w:rPr>
        <w:t> </w:t>
      </w:r>
      <w:r>
        <w:rPr>
          <w:sz w:val="26"/>
        </w:rPr>
        <w:t>"</w:t>
      </w:r>
      <w:r>
        <w:rPr>
          <w:i/>
          <w:sz w:val="26"/>
        </w:rPr>
        <w:t>The plaintiffs had registered no</w:t>
      </w:r>
      <w:r>
        <w:rPr>
          <w:i/>
          <w:spacing w:val="65"/>
          <w:sz w:val="26"/>
        </w:rPr>
        <w:t> </w:t>
      </w:r>
      <w:r>
        <w:rPr>
          <w:i/>
          <w:sz w:val="26"/>
        </w:rPr>
        <w:t>trade mark and as such possessed no registered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trade mark, the use of which by other persons they could prevent by an order of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injunction. Nor was their trade name as required by </w:t>
      </w:r>
      <w:r>
        <w:rPr>
          <w:b/>
          <w:i/>
          <w:sz w:val="26"/>
        </w:rPr>
        <w:t>Section 6 of the Registration of</w:t>
      </w:r>
      <w:r>
        <w:rPr>
          <w:b/>
          <w:i/>
          <w:spacing w:val="1"/>
          <w:sz w:val="26"/>
        </w:rPr>
        <w:t> </w:t>
      </w:r>
      <w:r>
        <w:rPr>
          <w:b/>
          <w:i/>
          <w:sz w:val="26"/>
        </w:rPr>
        <w:t>Business Names Act No. 17 of 1961 </w:t>
      </w:r>
      <w:r>
        <w:rPr>
          <w:i/>
          <w:sz w:val="26"/>
        </w:rPr>
        <w:t>any where registered at any time. It is obvious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therefore that the parties, prior to the dissolution of 7th February, 1967, carried on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partnership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illegally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and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could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not,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both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were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“Impari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delicto”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seek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assistance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court,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to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enforce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claims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which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had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arisen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by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virtue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of</w:t>
      </w:r>
      <w:r>
        <w:rPr>
          <w:i/>
          <w:spacing w:val="65"/>
          <w:sz w:val="26"/>
        </w:rPr>
        <w:t> </w:t>
      </w:r>
      <w:r>
        <w:rPr>
          <w:i/>
          <w:sz w:val="26"/>
        </w:rPr>
        <w:t>illegal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exercise, more so as the remedy sought is to restrain one of their own from exercising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right</w:t>
      </w:r>
      <w:r>
        <w:rPr>
          <w:i/>
          <w:spacing w:val="-3"/>
          <w:sz w:val="26"/>
        </w:rPr>
        <w:t> </w:t>
      </w:r>
      <w:r>
        <w:rPr>
          <w:i/>
          <w:sz w:val="26"/>
        </w:rPr>
        <w:t>which</w:t>
      </w:r>
      <w:r>
        <w:rPr>
          <w:i/>
          <w:spacing w:val="-3"/>
          <w:sz w:val="26"/>
        </w:rPr>
        <w:t> </w:t>
      </w:r>
      <w:r>
        <w:rPr>
          <w:i/>
          <w:sz w:val="26"/>
        </w:rPr>
        <w:t>by</w:t>
      </w:r>
      <w:r>
        <w:rPr>
          <w:i/>
          <w:spacing w:val="-3"/>
          <w:sz w:val="26"/>
        </w:rPr>
        <w:t> </w:t>
      </w:r>
      <w:r>
        <w:rPr>
          <w:i/>
          <w:sz w:val="26"/>
        </w:rPr>
        <w:t>law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and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by</w:t>
      </w:r>
      <w:r>
        <w:rPr>
          <w:i/>
          <w:spacing w:val="-3"/>
          <w:sz w:val="26"/>
        </w:rPr>
        <w:t> </w:t>
      </w:r>
      <w:r>
        <w:rPr>
          <w:i/>
          <w:sz w:val="26"/>
        </w:rPr>
        <w:t>virtue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of his</w:t>
      </w:r>
      <w:r>
        <w:rPr>
          <w:i/>
          <w:spacing w:val="-3"/>
          <w:sz w:val="26"/>
        </w:rPr>
        <w:t> </w:t>
      </w:r>
      <w:r>
        <w:rPr>
          <w:i/>
          <w:sz w:val="26"/>
        </w:rPr>
        <w:t>own</w:t>
      </w:r>
      <w:r>
        <w:rPr>
          <w:i/>
          <w:spacing w:val="-3"/>
          <w:sz w:val="26"/>
        </w:rPr>
        <w:t> </w:t>
      </w:r>
      <w:r>
        <w:rPr>
          <w:i/>
          <w:sz w:val="26"/>
        </w:rPr>
        <w:t>registration as</w:t>
      </w:r>
      <w:r>
        <w:rPr>
          <w:i/>
          <w:spacing w:val="-3"/>
          <w:sz w:val="26"/>
        </w:rPr>
        <w:t> </w:t>
      </w:r>
      <w:r>
        <w:rPr>
          <w:i/>
          <w:sz w:val="26"/>
        </w:rPr>
        <w:t>he</w:t>
      </w:r>
      <w:r>
        <w:rPr>
          <w:i/>
          <w:spacing w:val="-3"/>
          <w:sz w:val="26"/>
        </w:rPr>
        <w:t> </w:t>
      </w:r>
      <w:r>
        <w:rPr>
          <w:i/>
          <w:sz w:val="26"/>
        </w:rPr>
        <w:t>is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entitled</w:t>
      </w:r>
      <w:r>
        <w:rPr>
          <w:i/>
          <w:spacing w:val="-3"/>
          <w:sz w:val="26"/>
        </w:rPr>
        <w:t> </w:t>
      </w:r>
      <w:r>
        <w:rPr>
          <w:i/>
          <w:sz w:val="26"/>
        </w:rPr>
        <w:t>to</w:t>
      </w:r>
      <w:r>
        <w:rPr>
          <w:i/>
          <w:spacing w:val="-3"/>
          <w:sz w:val="26"/>
        </w:rPr>
        <w:t> </w:t>
      </w:r>
      <w:r>
        <w:rPr>
          <w:i/>
          <w:sz w:val="26"/>
        </w:rPr>
        <w:t>exercise</w:t>
      </w:r>
      <w:r>
        <w:rPr>
          <w:sz w:val="26"/>
        </w:rPr>
        <w:t>."</w:t>
      </w:r>
    </w:p>
    <w:p>
      <w:pPr>
        <w:spacing w:after="0" w:line="480" w:lineRule="auto"/>
        <w:jc w:val="both"/>
        <w:rPr>
          <w:sz w:val="26"/>
        </w:rPr>
        <w:sectPr>
          <w:pgSz w:w="12240" w:h="15840"/>
          <w:pgMar w:header="0" w:footer="1068" w:top="1360" w:bottom="1260" w:left="1280" w:right="1260"/>
        </w:sectPr>
      </w:pPr>
    </w:p>
    <w:p>
      <w:pPr>
        <w:pStyle w:val="Heading1"/>
        <w:spacing w:before="60"/>
        <w:ind w:left="502" w:right="163"/>
        <w:jc w:val="center"/>
      </w:pPr>
      <w:r>
        <w:rPr/>
        <w:t>CHAPTER</w:t>
      </w:r>
      <w:r>
        <w:rPr>
          <w:spacing w:val="-2"/>
        </w:rPr>
        <w:t> </w:t>
      </w:r>
      <w:r>
        <w:rPr/>
        <w:t>FIVE</w:t>
      </w:r>
    </w:p>
    <w:p>
      <w:pPr>
        <w:pStyle w:val="BodyText"/>
        <w:spacing w:before="11"/>
        <w:rPr>
          <w:b/>
          <w:sz w:val="25"/>
        </w:rPr>
      </w:pPr>
    </w:p>
    <w:p>
      <w:pPr>
        <w:spacing w:before="0"/>
        <w:ind w:left="1542" w:right="1856" w:firstLine="0"/>
        <w:jc w:val="center"/>
        <w:rPr>
          <w:b/>
          <w:sz w:val="26"/>
        </w:rPr>
      </w:pPr>
      <w:r>
        <w:rPr>
          <w:b/>
          <w:sz w:val="26"/>
        </w:rPr>
        <w:t>SUMMARY,</w:t>
      </w:r>
      <w:r>
        <w:rPr>
          <w:b/>
          <w:spacing w:val="-3"/>
          <w:sz w:val="26"/>
        </w:rPr>
        <w:t> </w:t>
      </w:r>
      <w:r>
        <w:rPr>
          <w:b/>
          <w:sz w:val="26"/>
        </w:rPr>
        <w:t>FINDINGS</w:t>
      </w:r>
      <w:r>
        <w:rPr>
          <w:b/>
          <w:spacing w:val="-2"/>
          <w:sz w:val="26"/>
        </w:rPr>
        <w:t> </w:t>
      </w:r>
      <w:r>
        <w:rPr>
          <w:b/>
          <w:sz w:val="26"/>
        </w:rPr>
        <w:t>AND</w:t>
      </w:r>
      <w:r>
        <w:rPr>
          <w:b/>
          <w:spacing w:val="-2"/>
          <w:sz w:val="26"/>
        </w:rPr>
        <w:t> </w:t>
      </w:r>
      <w:r>
        <w:rPr>
          <w:b/>
          <w:sz w:val="26"/>
        </w:rPr>
        <w:t>RECOMMENDATIONS</w:t>
      </w:r>
    </w:p>
    <w:p>
      <w:pPr>
        <w:pStyle w:val="BodyText"/>
        <w:spacing w:before="11"/>
        <w:rPr>
          <w:b/>
          <w:sz w:val="25"/>
        </w:rPr>
      </w:pPr>
    </w:p>
    <w:p>
      <w:pPr>
        <w:pStyle w:val="Heading1"/>
        <w:numPr>
          <w:ilvl w:val="1"/>
          <w:numId w:val="39"/>
        </w:numPr>
        <w:tabs>
          <w:tab w:pos="1169" w:val="left" w:leader="none"/>
        </w:tabs>
        <w:spacing w:line="240" w:lineRule="auto" w:before="0" w:after="0"/>
        <w:ind w:left="1168" w:right="0" w:hanging="649"/>
        <w:jc w:val="both"/>
      </w:pPr>
      <w:r>
        <w:rPr/>
        <w:t>Summary</w:t>
      </w:r>
    </w:p>
    <w:p>
      <w:pPr>
        <w:pStyle w:val="BodyText"/>
        <w:spacing w:before="4"/>
        <w:rPr>
          <w:b/>
          <w:sz w:val="25"/>
        </w:rPr>
      </w:pPr>
    </w:p>
    <w:p>
      <w:pPr>
        <w:pStyle w:val="BodyText"/>
        <w:spacing w:line="480" w:lineRule="auto"/>
        <w:ind w:left="520" w:right="182"/>
        <w:jc w:val="both"/>
      </w:pPr>
      <w:r>
        <w:rPr/>
        <w:t>Nigeria which has been much in need of a modern legislation on Corporate Affairs</w:t>
      </w:r>
      <w:r>
        <w:rPr>
          <w:spacing w:val="1"/>
        </w:rPr>
        <w:t> </w:t>
      </w:r>
      <w:r>
        <w:rPr/>
        <w:t>Commission received in January, 1990. One of the distinguishing innovations in the</w:t>
      </w:r>
      <w:r>
        <w:rPr>
          <w:spacing w:val="1"/>
        </w:rPr>
        <w:t> </w:t>
      </w:r>
      <w:r>
        <w:rPr/>
        <w:t>new company legislation is the establishment of a Corporate Affairs Commission. The</w:t>
      </w:r>
      <w:r>
        <w:rPr>
          <w:spacing w:val="-63"/>
        </w:rPr>
        <w:t> </w:t>
      </w:r>
      <w:r>
        <w:rPr/>
        <w:t>commission is a statutory creation with perpetual succession and a common seal. It</w:t>
      </w:r>
      <w:r>
        <w:rPr>
          <w:spacing w:val="1"/>
        </w:rPr>
        <w:t> </w:t>
      </w:r>
      <w:r>
        <w:rPr/>
        <w:t>can</w:t>
      </w:r>
      <w:r>
        <w:rPr>
          <w:spacing w:val="-1"/>
        </w:rPr>
        <w:t> </w:t>
      </w:r>
      <w:r>
        <w:rPr/>
        <w:t>sue and</w:t>
      </w:r>
      <w:r>
        <w:rPr>
          <w:spacing w:val="1"/>
        </w:rPr>
        <w:t> </w:t>
      </w:r>
      <w:r>
        <w:rPr/>
        <w:t>be sued.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spacing w:line="480" w:lineRule="auto" w:before="0"/>
        <w:ind w:left="520" w:right="175" w:firstLine="0"/>
        <w:jc w:val="both"/>
        <w:rPr>
          <w:sz w:val="26"/>
        </w:rPr>
      </w:pPr>
      <w:r>
        <w:rPr>
          <w:sz w:val="26"/>
        </w:rPr>
        <w:t>Prior to the enactment of the </w:t>
      </w:r>
      <w:r>
        <w:rPr>
          <w:b/>
          <w:sz w:val="26"/>
        </w:rPr>
        <w:t>Companies and Allied Matters Act Cap 59</w:t>
      </w:r>
      <w:r>
        <w:rPr>
          <w:sz w:val="26"/>
        </w:rPr>
        <w:t>, </w:t>
      </w:r>
      <w:r>
        <w:rPr>
          <w:b/>
          <w:sz w:val="26"/>
        </w:rPr>
        <w:t>Laws</w:t>
      </w:r>
      <w:r>
        <w:rPr>
          <w:b/>
          <w:spacing w:val="1"/>
          <w:sz w:val="26"/>
        </w:rPr>
        <w:t> </w:t>
      </w:r>
      <w:r>
        <w:rPr>
          <w:b/>
          <w:sz w:val="26"/>
        </w:rPr>
        <w:t>Federation</w:t>
      </w:r>
      <w:r>
        <w:rPr>
          <w:b/>
          <w:spacing w:val="1"/>
          <w:sz w:val="26"/>
        </w:rPr>
        <w:t> </w:t>
      </w:r>
      <w:r>
        <w:rPr>
          <w:b/>
          <w:sz w:val="26"/>
        </w:rPr>
        <w:t>1990</w:t>
      </w:r>
      <w:r>
        <w:rPr>
          <w:sz w:val="26"/>
        </w:rPr>
        <w:t>,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administration</w:t>
      </w:r>
      <w:r>
        <w:rPr>
          <w:spacing w:val="1"/>
          <w:sz w:val="26"/>
        </w:rPr>
        <w:t> </w:t>
      </w:r>
      <w:r>
        <w:rPr>
          <w:sz w:val="26"/>
        </w:rPr>
        <w:t>and</w:t>
      </w:r>
      <w:r>
        <w:rPr>
          <w:spacing w:val="1"/>
          <w:sz w:val="26"/>
        </w:rPr>
        <w:t> </w:t>
      </w:r>
      <w:r>
        <w:rPr>
          <w:sz w:val="26"/>
        </w:rPr>
        <w:t>registration</w:t>
      </w:r>
      <w:r>
        <w:rPr>
          <w:spacing w:val="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companies</w:t>
      </w:r>
      <w:r>
        <w:rPr>
          <w:spacing w:val="1"/>
          <w:sz w:val="26"/>
        </w:rPr>
        <w:t> </w:t>
      </w:r>
      <w:r>
        <w:rPr>
          <w:sz w:val="26"/>
        </w:rPr>
        <w:t>was</w:t>
      </w:r>
      <w:r>
        <w:rPr>
          <w:spacing w:val="1"/>
          <w:sz w:val="26"/>
        </w:rPr>
        <w:t> </w:t>
      </w:r>
      <w:r>
        <w:rPr>
          <w:sz w:val="26"/>
        </w:rPr>
        <w:t>a</w:t>
      </w:r>
      <w:r>
        <w:rPr>
          <w:spacing w:val="1"/>
          <w:sz w:val="26"/>
        </w:rPr>
        <w:t> </w:t>
      </w:r>
      <w:r>
        <w:rPr>
          <w:sz w:val="26"/>
        </w:rPr>
        <w:t>responsibility</w:t>
      </w:r>
      <w:r>
        <w:rPr>
          <w:spacing w:val="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Federal</w:t>
      </w:r>
      <w:r>
        <w:rPr>
          <w:spacing w:val="1"/>
          <w:sz w:val="26"/>
        </w:rPr>
        <w:t> </w:t>
      </w:r>
      <w:r>
        <w:rPr>
          <w:sz w:val="26"/>
        </w:rPr>
        <w:t>Ministry</w:t>
      </w:r>
      <w:r>
        <w:rPr>
          <w:spacing w:val="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Trade,</w:t>
      </w:r>
      <w:r>
        <w:rPr>
          <w:spacing w:val="1"/>
          <w:sz w:val="26"/>
        </w:rPr>
        <w:t> </w:t>
      </w:r>
      <w:r>
        <w:rPr>
          <w:sz w:val="26"/>
        </w:rPr>
        <w:t>through</w:t>
      </w:r>
      <w:r>
        <w:rPr>
          <w:spacing w:val="1"/>
          <w:sz w:val="26"/>
        </w:rPr>
        <w:t> </w:t>
      </w:r>
      <w:r>
        <w:rPr>
          <w:sz w:val="26"/>
        </w:rPr>
        <w:t>its</w:t>
      </w:r>
      <w:r>
        <w:rPr>
          <w:spacing w:val="1"/>
          <w:sz w:val="26"/>
        </w:rPr>
        <w:t> </w:t>
      </w:r>
      <w:r>
        <w:rPr>
          <w:sz w:val="26"/>
        </w:rPr>
        <w:t>Corporate</w:t>
      </w:r>
      <w:r>
        <w:rPr>
          <w:spacing w:val="65"/>
          <w:sz w:val="26"/>
        </w:rPr>
        <w:t> </w:t>
      </w:r>
      <w:r>
        <w:rPr>
          <w:sz w:val="26"/>
        </w:rPr>
        <w:t>Affairs</w:t>
      </w:r>
      <w:r>
        <w:rPr>
          <w:spacing w:val="1"/>
          <w:sz w:val="26"/>
        </w:rPr>
        <w:t> </w:t>
      </w:r>
      <w:r>
        <w:rPr>
          <w:sz w:val="26"/>
        </w:rPr>
        <w:t>Division.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pStyle w:val="BodyText"/>
        <w:spacing w:line="480" w:lineRule="auto"/>
        <w:ind w:left="520" w:right="185"/>
        <w:jc w:val="both"/>
      </w:pPr>
      <w:r>
        <w:rPr/>
        <w:t>Officials of the Federal Ministry of Justice were appointed as Registrar and Assistant</w:t>
      </w:r>
      <w:r>
        <w:rPr>
          <w:spacing w:val="1"/>
        </w:rPr>
        <w:t> </w:t>
      </w:r>
      <w:r>
        <w:rPr/>
        <w:t>Registrars of Companies respectively.</w:t>
      </w:r>
      <w:r>
        <w:rPr>
          <w:spacing w:val="1"/>
        </w:rPr>
        <w:t> </w:t>
      </w:r>
      <w:r>
        <w:rPr/>
        <w:t>Career development along corporate lines was</w:t>
      </w:r>
      <w:r>
        <w:rPr>
          <w:spacing w:val="1"/>
        </w:rPr>
        <w:t> </w:t>
      </w:r>
      <w:r>
        <w:rPr/>
        <w:t>not</w:t>
      </w:r>
      <w:r>
        <w:rPr>
          <w:spacing w:val="-2"/>
        </w:rPr>
        <w:t> </w:t>
      </w:r>
      <w:r>
        <w:rPr/>
        <w:t>possible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these</w:t>
      </w:r>
      <w:r>
        <w:rPr>
          <w:spacing w:val="-1"/>
        </w:rPr>
        <w:t> </w:t>
      </w:r>
      <w:r>
        <w:rPr/>
        <w:t>officers.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pStyle w:val="BodyText"/>
        <w:spacing w:line="480" w:lineRule="auto" w:before="1"/>
        <w:ind w:left="520" w:right="181"/>
        <w:jc w:val="both"/>
      </w:pPr>
      <w:r>
        <w:rPr/>
        <w:t>The Registry lacked the usual circumspection of business institutions and was highly</w:t>
      </w:r>
      <w:r>
        <w:rPr>
          <w:spacing w:val="1"/>
        </w:rPr>
        <w:t> </w:t>
      </w:r>
      <w:r>
        <w:rPr/>
        <w:t>bureaucratic in nature. The Old Registry was grossly under funded from the votes of</w:t>
      </w:r>
      <w:r>
        <w:rPr>
          <w:spacing w:val="1"/>
        </w:rPr>
        <w:t> </w:t>
      </w:r>
      <w:r>
        <w:rPr/>
        <w:t>the</w:t>
      </w:r>
      <w:r>
        <w:rPr>
          <w:spacing w:val="-2"/>
        </w:rPr>
        <w:t> </w:t>
      </w:r>
      <w:r>
        <w:rPr/>
        <w:t>Federal</w:t>
      </w:r>
      <w:r>
        <w:rPr>
          <w:spacing w:val="1"/>
        </w:rPr>
        <w:t> </w:t>
      </w:r>
      <w:r>
        <w:rPr/>
        <w:t>Ministry</w:t>
      </w:r>
      <w:r>
        <w:rPr>
          <w:spacing w:val="-3"/>
        </w:rPr>
        <w:t> </w:t>
      </w:r>
      <w:r>
        <w:rPr/>
        <w:t>of</w:t>
      </w:r>
      <w:r>
        <w:rPr>
          <w:spacing w:val="1"/>
        </w:rPr>
        <w:t> </w:t>
      </w:r>
      <w:r>
        <w:rPr/>
        <w:t>Trade.</w:t>
      </w:r>
    </w:p>
    <w:p>
      <w:pPr>
        <w:spacing w:after="0" w:line="480" w:lineRule="auto"/>
        <w:jc w:val="both"/>
        <w:sectPr>
          <w:pgSz w:w="12240" w:h="15840"/>
          <w:pgMar w:header="0" w:footer="1068" w:top="1380" w:bottom="1260" w:left="1280" w:right="1260"/>
        </w:sectPr>
      </w:pPr>
    </w:p>
    <w:p>
      <w:pPr>
        <w:pStyle w:val="BodyText"/>
        <w:spacing w:line="480" w:lineRule="auto" w:before="72"/>
        <w:ind w:left="520" w:right="181"/>
        <w:jc w:val="both"/>
      </w:pPr>
      <w:r>
        <w:rPr/>
        <w:t>The above bottlenecks and some others was a clear indication that it could not carry</w:t>
      </w:r>
      <w:r>
        <w:rPr>
          <w:spacing w:val="1"/>
        </w:rPr>
        <w:t> </w:t>
      </w:r>
      <w:r>
        <w:rPr/>
        <w:t>out</w:t>
      </w:r>
      <w:r>
        <w:rPr>
          <w:spacing w:val="-2"/>
        </w:rPr>
        <w:t> </w:t>
      </w:r>
      <w:r>
        <w:rPr/>
        <w:t>its</w:t>
      </w:r>
      <w:r>
        <w:rPr>
          <w:spacing w:val="-1"/>
        </w:rPr>
        <w:t> </w:t>
      </w:r>
      <w:r>
        <w:rPr/>
        <w:t>supervisory</w:t>
      </w:r>
      <w:r>
        <w:rPr>
          <w:spacing w:val="-4"/>
        </w:rPr>
        <w:t> </w:t>
      </w:r>
      <w:r>
        <w:rPr/>
        <w:t>role</w:t>
      </w:r>
      <w:r>
        <w:rPr>
          <w:spacing w:val="2"/>
        </w:rPr>
        <w:t> </w:t>
      </w:r>
      <w:r>
        <w:rPr/>
        <w:t>over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companies</w:t>
      </w:r>
      <w:r>
        <w:rPr>
          <w:spacing w:val="2"/>
        </w:rPr>
        <w:t> </w:t>
      </w:r>
      <w:r>
        <w:rPr/>
        <w:t>it</w:t>
      </w:r>
      <w:r>
        <w:rPr>
          <w:spacing w:val="-1"/>
        </w:rPr>
        <w:t> </w:t>
      </w:r>
      <w:r>
        <w:rPr/>
        <w:t>had</w:t>
      </w:r>
      <w:r>
        <w:rPr>
          <w:spacing w:val="-1"/>
        </w:rPr>
        <w:t> </w:t>
      </w:r>
      <w:r>
        <w:rPr/>
        <w:t>granted</w:t>
      </w:r>
      <w:r>
        <w:rPr>
          <w:spacing w:val="-2"/>
        </w:rPr>
        <w:t> </w:t>
      </w:r>
      <w:r>
        <w:rPr/>
        <w:t>registration.</w:t>
      </w:r>
    </w:p>
    <w:p>
      <w:pPr>
        <w:pStyle w:val="BodyText"/>
        <w:rPr>
          <w:sz w:val="28"/>
        </w:rPr>
      </w:pPr>
    </w:p>
    <w:p>
      <w:pPr>
        <w:pStyle w:val="BodyText"/>
        <w:spacing w:before="11"/>
        <w:rPr>
          <w:sz w:val="23"/>
        </w:rPr>
      </w:pPr>
    </w:p>
    <w:p>
      <w:pPr>
        <w:pStyle w:val="BodyText"/>
        <w:spacing w:line="480" w:lineRule="auto"/>
        <w:ind w:left="520" w:right="181"/>
        <w:jc w:val="both"/>
      </w:pPr>
      <w:r>
        <w:rPr/>
        <w:t>There was a yearning among corporate Lawyers and the Business Community alike</w:t>
      </w:r>
      <w:r>
        <w:rPr>
          <w:spacing w:val="1"/>
        </w:rPr>
        <w:t> </w:t>
      </w:r>
      <w:r>
        <w:rPr/>
        <w:t>for a change in our corporate life. This gave birth to a reform of </w:t>
      </w:r>
      <w:r>
        <w:rPr>
          <w:b/>
        </w:rPr>
        <w:t>Nigerian Company</w:t>
      </w:r>
      <w:r>
        <w:rPr>
          <w:b/>
          <w:spacing w:val="1"/>
        </w:rPr>
        <w:t> </w:t>
      </w:r>
      <w:r>
        <w:rPr>
          <w:b/>
        </w:rPr>
        <w:t>Law</w:t>
      </w:r>
      <w:r>
        <w:rPr/>
        <w:t>, attention was focused on a new arrangement for an effective administration of</w:t>
      </w:r>
      <w:r>
        <w:rPr>
          <w:spacing w:val="1"/>
        </w:rPr>
        <w:t> </w:t>
      </w:r>
      <w:r>
        <w:rPr/>
        <w:t>corporate</w:t>
      </w:r>
      <w:r>
        <w:rPr>
          <w:spacing w:val="-1"/>
        </w:rPr>
        <w:t> </w:t>
      </w:r>
      <w:r>
        <w:rPr/>
        <w:t>affairs.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pStyle w:val="BodyText"/>
        <w:spacing w:line="480" w:lineRule="auto"/>
        <w:ind w:left="520" w:right="177"/>
        <w:jc w:val="both"/>
      </w:pPr>
      <w:r>
        <w:rPr/>
        <w:t>The</w:t>
      </w:r>
      <w:r>
        <w:rPr>
          <w:spacing w:val="1"/>
        </w:rPr>
        <w:t> </w:t>
      </w:r>
      <w:r>
        <w:rPr/>
        <w:t>commission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saddled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responsibilities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monitoring</w:t>
      </w:r>
      <w:r>
        <w:rPr>
          <w:spacing w:val="1"/>
        </w:rPr>
        <w:t> </w:t>
      </w:r>
      <w:r>
        <w:rPr/>
        <w:t>registered</w:t>
      </w:r>
      <w:r>
        <w:rPr>
          <w:spacing w:val="1"/>
        </w:rPr>
        <w:t> </w:t>
      </w:r>
      <w:r>
        <w:rPr/>
        <w:t>companies and other allied bodies. It could exercise its autonomous functions in the</w:t>
      </w:r>
      <w:r>
        <w:rPr>
          <w:spacing w:val="1"/>
        </w:rPr>
        <w:t> </w:t>
      </w:r>
      <w:r>
        <w:rPr/>
        <w:t>areas of registration of companies, receiving and registration of charges created by</w:t>
      </w:r>
      <w:r>
        <w:rPr>
          <w:spacing w:val="1"/>
        </w:rPr>
        <w:t> </w:t>
      </w:r>
      <w:r>
        <w:rPr/>
        <w:t>companies, directing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calling</w:t>
      </w:r>
      <w:r>
        <w:rPr>
          <w:spacing w:val="-3"/>
        </w:rPr>
        <w:t> </w:t>
      </w:r>
      <w:r>
        <w:rPr/>
        <w:t>of</w:t>
      </w:r>
      <w:r>
        <w:rPr>
          <w:spacing w:val="1"/>
        </w:rPr>
        <w:t> </w:t>
      </w:r>
      <w:r>
        <w:rPr/>
        <w:t>an</w:t>
      </w:r>
      <w:r>
        <w:rPr>
          <w:spacing w:val="-2"/>
        </w:rPr>
        <w:t> </w:t>
      </w:r>
      <w:r>
        <w:rPr/>
        <w:t>Annual General</w:t>
      </w:r>
      <w:r>
        <w:rPr>
          <w:spacing w:val="-3"/>
        </w:rPr>
        <w:t> </w:t>
      </w:r>
      <w:r>
        <w:rPr/>
        <w:t>Meeting</w:t>
      </w:r>
      <w:r>
        <w:rPr>
          <w:spacing w:val="-2"/>
        </w:rPr>
        <w:t> </w:t>
      </w:r>
      <w:r>
        <w:rPr/>
        <w:t>when</w:t>
      </w:r>
      <w:r>
        <w:rPr>
          <w:spacing w:val="1"/>
        </w:rPr>
        <w:t> </w:t>
      </w:r>
      <w:r>
        <w:rPr/>
        <w:t>default</w:t>
      </w:r>
      <w:r>
        <w:rPr>
          <w:spacing w:val="-2"/>
        </w:rPr>
        <w:t> </w:t>
      </w:r>
      <w:r>
        <w:rPr/>
        <w:t>is</w:t>
      </w:r>
      <w:r>
        <w:rPr>
          <w:spacing w:val="-1"/>
        </w:rPr>
        <w:t> </w:t>
      </w:r>
      <w:r>
        <w:rPr/>
        <w:t>made.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pStyle w:val="BodyText"/>
        <w:spacing w:line="480" w:lineRule="auto"/>
        <w:ind w:left="520" w:right="178"/>
        <w:jc w:val="both"/>
      </w:pPr>
      <w:r>
        <w:rPr/>
        <w:t>The commission is a sanctuary today. In time past, a monitoring shareholder could not</w:t>
      </w:r>
      <w:r>
        <w:rPr>
          <w:spacing w:val="-62"/>
        </w:rPr>
        <w:t> </w:t>
      </w:r>
      <w:r>
        <w:rPr/>
        <w:t>sue the directors because of lack of sufficient information. However, there is a sigh of</w:t>
      </w:r>
      <w:r>
        <w:rPr>
          <w:spacing w:val="1"/>
        </w:rPr>
        <w:t> </w:t>
      </w:r>
      <w:r>
        <w:rPr/>
        <w:t>relief among minority shareholders who have the right to move the commission to</w:t>
      </w:r>
      <w:r>
        <w:rPr>
          <w:spacing w:val="1"/>
        </w:rPr>
        <w:t> </w:t>
      </w:r>
      <w:r>
        <w:rPr/>
        <w:t>institute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investigation</w:t>
      </w:r>
      <w:r>
        <w:rPr>
          <w:spacing w:val="1"/>
        </w:rPr>
        <w:t> </w:t>
      </w:r>
      <w:r>
        <w:rPr/>
        <w:t>against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Directors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company</w:t>
      </w:r>
      <w:r>
        <w:rPr>
          <w:spacing w:val="1"/>
        </w:rPr>
        <w:t> </w:t>
      </w:r>
      <w:r>
        <w:rPr/>
        <w:t>provided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sufficient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reasonable</w:t>
      </w:r>
      <w:r>
        <w:rPr>
          <w:spacing w:val="-1"/>
        </w:rPr>
        <w:t> </w:t>
      </w:r>
      <w:r>
        <w:rPr/>
        <w:t>grounds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such</w:t>
      </w:r>
      <w:r>
        <w:rPr>
          <w:spacing w:val="2"/>
        </w:rPr>
        <w:t> </w:t>
      </w:r>
      <w:r>
        <w:rPr/>
        <w:t>an</w:t>
      </w:r>
      <w:r>
        <w:rPr>
          <w:spacing w:val="2"/>
        </w:rPr>
        <w:t> </w:t>
      </w:r>
      <w:r>
        <w:rPr/>
        <w:t>action.</w:t>
      </w:r>
    </w:p>
    <w:p>
      <w:pPr>
        <w:pStyle w:val="BodyText"/>
        <w:spacing w:line="480" w:lineRule="auto"/>
        <w:ind w:left="520" w:right="181"/>
        <w:jc w:val="both"/>
      </w:pPr>
      <w:r>
        <w:rPr/>
        <w:t>The outcome of the investigation by competent inspectors may cause the commission</w:t>
      </w:r>
      <w:r>
        <w:rPr>
          <w:spacing w:val="1"/>
        </w:rPr>
        <w:t> </w:t>
      </w:r>
      <w:r>
        <w:rPr/>
        <w:t>to take proceedings to correct certain wrongs by the majority shareholders thereby</w:t>
      </w:r>
      <w:r>
        <w:rPr>
          <w:spacing w:val="1"/>
        </w:rPr>
        <w:t> </w:t>
      </w:r>
      <w:r>
        <w:rPr/>
        <w:t>relieving the shareholders of the need to do so. The investigatory processes by the</w:t>
      </w:r>
      <w:r>
        <w:rPr>
          <w:spacing w:val="1"/>
        </w:rPr>
        <w:t> </w:t>
      </w:r>
      <w:r>
        <w:rPr/>
        <w:t>commission</w:t>
      </w:r>
      <w:r>
        <w:rPr>
          <w:spacing w:val="-2"/>
        </w:rPr>
        <w:t> </w:t>
      </w:r>
      <w:r>
        <w:rPr/>
        <w:t>serve</w:t>
      </w:r>
      <w:r>
        <w:rPr>
          <w:spacing w:val="2"/>
        </w:rPr>
        <w:t> </w:t>
      </w:r>
      <w:r>
        <w:rPr/>
        <w:t>as</w:t>
      </w:r>
      <w:r>
        <w:rPr>
          <w:spacing w:val="-1"/>
        </w:rPr>
        <w:t> </w:t>
      </w:r>
      <w:r>
        <w:rPr/>
        <w:t>a</w:t>
      </w:r>
      <w:r>
        <w:rPr>
          <w:spacing w:val="2"/>
        </w:rPr>
        <w:t> </w:t>
      </w:r>
      <w:r>
        <w:rPr/>
        <w:t>check</w:t>
      </w:r>
      <w:r>
        <w:rPr>
          <w:spacing w:val="-1"/>
        </w:rPr>
        <w:t> </w:t>
      </w:r>
      <w:r>
        <w:rPr/>
        <w:t>on</w:t>
      </w:r>
      <w:r>
        <w:rPr>
          <w:spacing w:val="-1"/>
        </w:rPr>
        <w:t> </w:t>
      </w:r>
      <w:r>
        <w:rPr/>
        <w:t>errant</w:t>
      </w:r>
      <w:r>
        <w:rPr>
          <w:spacing w:val="-1"/>
        </w:rPr>
        <w:t> </w:t>
      </w:r>
      <w:r>
        <w:rPr/>
        <w:t>directors.</w:t>
      </w:r>
    </w:p>
    <w:p>
      <w:pPr>
        <w:spacing w:after="0" w:line="480" w:lineRule="auto"/>
        <w:jc w:val="both"/>
        <w:sectPr>
          <w:pgSz w:w="12240" w:h="15840"/>
          <w:pgMar w:header="0" w:footer="1068" w:top="1360" w:bottom="1260" w:left="1280" w:right="126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19"/>
        </w:rPr>
      </w:pPr>
    </w:p>
    <w:p>
      <w:pPr>
        <w:pStyle w:val="Heading1"/>
        <w:numPr>
          <w:ilvl w:val="1"/>
          <w:numId w:val="39"/>
        </w:numPr>
        <w:tabs>
          <w:tab w:pos="910" w:val="left" w:leader="none"/>
        </w:tabs>
        <w:spacing w:line="240" w:lineRule="auto" w:before="89" w:after="0"/>
        <w:ind w:left="909" w:right="0" w:hanging="390"/>
        <w:jc w:val="left"/>
      </w:pPr>
      <w:r>
        <w:rPr/>
        <w:t>Findings</w:t>
      </w:r>
    </w:p>
    <w:p>
      <w:pPr>
        <w:pStyle w:val="BodyText"/>
        <w:spacing w:before="4"/>
        <w:rPr>
          <w:b/>
          <w:sz w:val="25"/>
        </w:rPr>
      </w:pPr>
    </w:p>
    <w:p>
      <w:pPr>
        <w:pStyle w:val="BodyText"/>
        <w:spacing w:line="480" w:lineRule="auto"/>
        <w:ind w:left="520" w:right="478"/>
      </w:pPr>
      <w:r>
        <w:rPr/>
        <w:t>Notwithstanding</w:t>
      </w:r>
      <w:r>
        <w:rPr>
          <w:spacing w:val="3"/>
        </w:rPr>
        <w:t> </w:t>
      </w:r>
      <w:r>
        <w:rPr/>
        <w:t>the</w:t>
      </w:r>
      <w:r>
        <w:rPr>
          <w:spacing w:val="64"/>
        </w:rPr>
        <w:t> </w:t>
      </w:r>
      <w:r>
        <w:rPr/>
        <w:t>autonomous  nature  of</w:t>
      </w:r>
      <w:r>
        <w:rPr>
          <w:spacing w:val="5"/>
        </w:rPr>
        <w:t> </w:t>
      </w:r>
      <w:r>
        <w:rPr/>
        <w:t>the</w:t>
      </w:r>
      <w:r>
        <w:rPr>
          <w:spacing w:val="64"/>
        </w:rPr>
        <w:t> </w:t>
      </w:r>
      <w:r>
        <w:rPr/>
        <w:t>commission</w:t>
      </w:r>
      <w:r>
        <w:rPr>
          <w:spacing w:val="2"/>
        </w:rPr>
        <w:t> </w:t>
      </w:r>
      <w:r>
        <w:rPr/>
        <w:t>after</w:t>
      </w:r>
      <w:r>
        <w:rPr>
          <w:spacing w:val="3"/>
        </w:rPr>
        <w:t> </w:t>
      </w:r>
      <w:r>
        <w:rPr/>
        <w:t>a  decade</w:t>
      </w:r>
      <w:r>
        <w:rPr>
          <w:spacing w:val="3"/>
        </w:rPr>
        <w:t> </w:t>
      </w:r>
      <w:r>
        <w:rPr/>
        <w:t>of</w:t>
      </w:r>
      <w:r>
        <w:rPr>
          <w:spacing w:val="2"/>
        </w:rPr>
        <w:t> </w:t>
      </w:r>
      <w:r>
        <w:rPr/>
        <w:t>its</w:t>
      </w:r>
      <w:r>
        <w:rPr>
          <w:spacing w:val="-62"/>
        </w:rPr>
        <w:t> </w:t>
      </w:r>
      <w:r>
        <w:rPr/>
        <w:t>existence</w:t>
      </w:r>
      <w:r>
        <w:rPr>
          <w:spacing w:val="-2"/>
        </w:rPr>
        <w:t> </w:t>
      </w:r>
      <w:r>
        <w:rPr/>
        <w:t>in Nigeria,</w:t>
      </w:r>
      <w:r>
        <w:rPr>
          <w:spacing w:val="1"/>
        </w:rPr>
        <w:t> </w:t>
      </w:r>
      <w:r>
        <w:rPr/>
        <w:t>it is not</w:t>
      </w:r>
      <w:r>
        <w:rPr>
          <w:spacing w:val="-2"/>
        </w:rPr>
        <w:t> </w:t>
      </w:r>
      <w:r>
        <w:rPr/>
        <w:t>without</w:t>
      </w:r>
      <w:r>
        <w:rPr>
          <w:spacing w:val="-1"/>
        </w:rPr>
        <w:t> </w:t>
      </w:r>
      <w:r>
        <w:rPr/>
        <w:t>administrative and</w:t>
      </w:r>
      <w:r>
        <w:rPr>
          <w:spacing w:val="-2"/>
        </w:rPr>
        <w:t> </w:t>
      </w:r>
      <w:r>
        <w:rPr/>
        <w:t>logistic problems.</w:t>
      </w:r>
    </w:p>
    <w:p>
      <w:pPr>
        <w:pStyle w:val="BodyText"/>
        <w:rPr>
          <w:sz w:val="28"/>
        </w:rPr>
      </w:pPr>
    </w:p>
    <w:p>
      <w:pPr>
        <w:pStyle w:val="BodyText"/>
        <w:spacing w:before="8"/>
        <w:rPr>
          <w:sz w:val="24"/>
        </w:rPr>
      </w:pPr>
    </w:p>
    <w:p>
      <w:pPr>
        <w:pStyle w:val="ListParagraph"/>
        <w:numPr>
          <w:ilvl w:val="2"/>
          <w:numId w:val="39"/>
        </w:numPr>
        <w:tabs>
          <w:tab w:pos="1241" w:val="left" w:leader="none"/>
        </w:tabs>
        <w:spacing w:line="480" w:lineRule="auto" w:before="0" w:after="0"/>
        <w:ind w:left="1240" w:right="178" w:hanging="360"/>
        <w:jc w:val="both"/>
        <w:rPr>
          <w:rFonts w:ascii="Calibri"/>
          <w:sz w:val="26"/>
        </w:rPr>
      </w:pPr>
      <w:r>
        <w:rPr>
          <w:rFonts w:ascii="Calibri"/>
          <w:sz w:val="26"/>
        </w:rPr>
        <w:t>Despite the provision in the Act establishing the Headquarters in Abuja and</w:t>
      </w:r>
      <w:r>
        <w:rPr>
          <w:rFonts w:ascii="Calibri"/>
          <w:spacing w:val="1"/>
          <w:sz w:val="26"/>
        </w:rPr>
        <w:t> </w:t>
      </w:r>
      <w:r>
        <w:rPr>
          <w:rFonts w:ascii="Calibri"/>
          <w:sz w:val="26"/>
        </w:rPr>
        <w:t>upon the establishment of branch offices across the country, some promoters</w:t>
      </w:r>
      <w:r>
        <w:rPr>
          <w:rFonts w:ascii="Calibri"/>
          <w:spacing w:val="-56"/>
          <w:sz w:val="26"/>
        </w:rPr>
        <w:t> </w:t>
      </w:r>
      <w:r>
        <w:rPr>
          <w:rFonts w:ascii="Calibri"/>
          <w:sz w:val="26"/>
        </w:rPr>
        <w:t>still</w:t>
      </w:r>
      <w:r>
        <w:rPr>
          <w:rFonts w:ascii="Calibri"/>
          <w:spacing w:val="1"/>
          <w:sz w:val="26"/>
        </w:rPr>
        <w:t> </w:t>
      </w:r>
      <w:r>
        <w:rPr>
          <w:rFonts w:ascii="Calibri"/>
          <w:sz w:val="26"/>
        </w:rPr>
        <w:t>flock</w:t>
      </w:r>
      <w:r>
        <w:rPr>
          <w:rFonts w:ascii="Calibri"/>
          <w:spacing w:val="1"/>
          <w:sz w:val="26"/>
        </w:rPr>
        <w:t> </w:t>
      </w:r>
      <w:r>
        <w:rPr>
          <w:rFonts w:ascii="Calibri"/>
          <w:sz w:val="26"/>
        </w:rPr>
        <w:t>Abuja</w:t>
      </w:r>
      <w:r>
        <w:rPr>
          <w:rFonts w:ascii="Calibri"/>
          <w:spacing w:val="1"/>
          <w:sz w:val="26"/>
        </w:rPr>
        <w:t> </w:t>
      </w:r>
      <w:r>
        <w:rPr>
          <w:rFonts w:ascii="Calibri"/>
          <w:sz w:val="26"/>
        </w:rPr>
        <w:t>head</w:t>
      </w:r>
      <w:r>
        <w:rPr>
          <w:rFonts w:ascii="Calibri"/>
          <w:spacing w:val="1"/>
          <w:sz w:val="26"/>
        </w:rPr>
        <w:t> </w:t>
      </w:r>
      <w:r>
        <w:rPr>
          <w:rFonts w:ascii="Calibri"/>
          <w:sz w:val="26"/>
        </w:rPr>
        <w:t>office</w:t>
      </w:r>
      <w:r>
        <w:rPr>
          <w:rFonts w:ascii="Calibri"/>
          <w:spacing w:val="1"/>
          <w:sz w:val="26"/>
        </w:rPr>
        <w:t> </w:t>
      </w:r>
      <w:r>
        <w:rPr>
          <w:rFonts w:ascii="Calibri"/>
          <w:sz w:val="26"/>
        </w:rPr>
        <w:t>to</w:t>
      </w:r>
      <w:r>
        <w:rPr>
          <w:rFonts w:ascii="Calibri"/>
          <w:spacing w:val="1"/>
          <w:sz w:val="26"/>
        </w:rPr>
        <w:t> </w:t>
      </w:r>
      <w:r>
        <w:rPr>
          <w:rFonts w:ascii="Calibri"/>
          <w:sz w:val="26"/>
        </w:rPr>
        <w:t>have</w:t>
      </w:r>
      <w:r>
        <w:rPr>
          <w:rFonts w:ascii="Calibri"/>
          <w:spacing w:val="1"/>
          <w:sz w:val="26"/>
        </w:rPr>
        <w:t> </w:t>
      </w:r>
      <w:r>
        <w:rPr>
          <w:rFonts w:ascii="Calibri"/>
          <w:sz w:val="26"/>
        </w:rPr>
        <w:t>their</w:t>
      </w:r>
      <w:r>
        <w:rPr>
          <w:rFonts w:ascii="Calibri"/>
          <w:spacing w:val="1"/>
          <w:sz w:val="26"/>
        </w:rPr>
        <w:t> </w:t>
      </w:r>
      <w:r>
        <w:rPr>
          <w:rFonts w:ascii="Calibri"/>
          <w:sz w:val="26"/>
        </w:rPr>
        <w:t>companies</w:t>
      </w:r>
      <w:r>
        <w:rPr>
          <w:rFonts w:ascii="Calibri"/>
          <w:spacing w:val="1"/>
          <w:sz w:val="26"/>
        </w:rPr>
        <w:t> </w:t>
      </w:r>
      <w:r>
        <w:rPr>
          <w:rFonts w:ascii="Calibri"/>
          <w:sz w:val="26"/>
        </w:rPr>
        <w:t>incorporated.</w:t>
      </w:r>
      <w:r>
        <w:rPr>
          <w:rFonts w:ascii="Calibri"/>
          <w:spacing w:val="1"/>
          <w:sz w:val="26"/>
        </w:rPr>
        <w:t> </w:t>
      </w:r>
      <w:r>
        <w:rPr>
          <w:rFonts w:ascii="Calibri"/>
          <w:sz w:val="26"/>
        </w:rPr>
        <w:t>This</w:t>
      </w:r>
      <w:r>
        <w:rPr>
          <w:rFonts w:ascii="Calibri"/>
          <w:spacing w:val="1"/>
          <w:sz w:val="26"/>
        </w:rPr>
        <w:t> </w:t>
      </w:r>
      <w:r>
        <w:rPr>
          <w:rFonts w:ascii="Calibri"/>
          <w:sz w:val="26"/>
        </w:rPr>
        <w:t>development is like having the Old registry office tied to the apron string of</w:t>
      </w:r>
      <w:r>
        <w:rPr>
          <w:rFonts w:ascii="Calibri"/>
          <w:spacing w:val="1"/>
          <w:sz w:val="26"/>
        </w:rPr>
        <w:t> </w:t>
      </w:r>
      <w:r>
        <w:rPr>
          <w:rFonts w:ascii="Calibri"/>
          <w:sz w:val="26"/>
        </w:rPr>
        <w:t>Ministry of Trade in Lagos. This is not too good for logistic reasons considering</w:t>
      </w:r>
      <w:r>
        <w:rPr>
          <w:rFonts w:ascii="Calibri"/>
          <w:spacing w:val="-56"/>
          <w:sz w:val="26"/>
        </w:rPr>
        <w:t> </w:t>
      </w:r>
      <w:r>
        <w:rPr>
          <w:rFonts w:ascii="Calibri"/>
          <w:sz w:val="26"/>
        </w:rPr>
        <w:t>the</w:t>
      </w:r>
      <w:r>
        <w:rPr>
          <w:rFonts w:ascii="Calibri"/>
          <w:spacing w:val="1"/>
          <w:sz w:val="26"/>
        </w:rPr>
        <w:t> </w:t>
      </w:r>
      <w:r>
        <w:rPr>
          <w:rFonts w:ascii="Calibri"/>
          <w:sz w:val="26"/>
        </w:rPr>
        <w:t>Memorandum</w:t>
      </w:r>
      <w:r>
        <w:rPr>
          <w:rFonts w:ascii="Calibri"/>
          <w:spacing w:val="1"/>
          <w:sz w:val="26"/>
        </w:rPr>
        <w:t> </w:t>
      </w:r>
      <w:r>
        <w:rPr>
          <w:rFonts w:ascii="Calibri"/>
          <w:sz w:val="26"/>
        </w:rPr>
        <w:t>and</w:t>
      </w:r>
      <w:r>
        <w:rPr>
          <w:rFonts w:ascii="Calibri"/>
          <w:spacing w:val="1"/>
          <w:sz w:val="26"/>
        </w:rPr>
        <w:t> </w:t>
      </w:r>
      <w:r>
        <w:rPr>
          <w:rFonts w:ascii="Calibri"/>
          <w:sz w:val="26"/>
        </w:rPr>
        <w:t>Articles</w:t>
      </w:r>
      <w:r>
        <w:rPr>
          <w:rFonts w:ascii="Calibri"/>
          <w:spacing w:val="1"/>
          <w:sz w:val="26"/>
        </w:rPr>
        <w:t> </w:t>
      </w:r>
      <w:r>
        <w:rPr>
          <w:rFonts w:ascii="Calibri"/>
          <w:sz w:val="26"/>
        </w:rPr>
        <w:t>of</w:t>
      </w:r>
      <w:r>
        <w:rPr>
          <w:rFonts w:ascii="Calibri"/>
          <w:spacing w:val="1"/>
          <w:sz w:val="26"/>
        </w:rPr>
        <w:t> </w:t>
      </w:r>
      <w:r>
        <w:rPr>
          <w:rFonts w:ascii="Calibri"/>
          <w:sz w:val="26"/>
        </w:rPr>
        <w:t>Association</w:t>
      </w:r>
      <w:r>
        <w:rPr>
          <w:rFonts w:ascii="Calibri"/>
          <w:spacing w:val="1"/>
          <w:sz w:val="26"/>
        </w:rPr>
        <w:t> </w:t>
      </w:r>
      <w:r>
        <w:rPr>
          <w:rFonts w:ascii="Calibri"/>
          <w:sz w:val="26"/>
        </w:rPr>
        <w:t>to</w:t>
      </w:r>
      <w:r>
        <w:rPr>
          <w:rFonts w:ascii="Calibri"/>
          <w:spacing w:val="1"/>
          <w:sz w:val="26"/>
        </w:rPr>
        <w:t> </w:t>
      </w:r>
      <w:r>
        <w:rPr>
          <w:rFonts w:ascii="Calibri"/>
          <w:sz w:val="26"/>
        </w:rPr>
        <w:t>be</w:t>
      </w:r>
      <w:r>
        <w:rPr>
          <w:rFonts w:ascii="Calibri"/>
          <w:spacing w:val="1"/>
          <w:sz w:val="26"/>
        </w:rPr>
        <w:t> </w:t>
      </w:r>
      <w:r>
        <w:rPr>
          <w:rFonts w:ascii="Calibri"/>
          <w:sz w:val="26"/>
        </w:rPr>
        <w:t>scrutinized</w:t>
      </w:r>
      <w:r>
        <w:rPr>
          <w:rFonts w:ascii="Calibri"/>
          <w:spacing w:val="1"/>
          <w:sz w:val="26"/>
        </w:rPr>
        <w:t> </w:t>
      </w:r>
      <w:r>
        <w:rPr>
          <w:rFonts w:ascii="Calibri"/>
          <w:sz w:val="26"/>
        </w:rPr>
        <w:t>by</w:t>
      </w:r>
      <w:r>
        <w:rPr>
          <w:rFonts w:ascii="Calibri"/>
          <w:spacing w:val="1"/>
          <w:sz w:val="26"/>
        </w:rPr>
        <w:t> </w:t>
      </w:r>
      <w:r>
        <w:rPr>
          <w:rFonts w:ascii="Calibri"/>
          <w:sz w:val="26"/>
        </w:rPr>
        <w:t>the</w:t>
      </w:r>
      <w:r>
        <w:rPr>
          <w:rFonts w:ascii="Calibri"/>
          <w:spacing w:val="1"/>
          <w:sz w:val="26"/>
        </w:rPr>
        <w:t> </w:t>
      </w:r>
      <w:r>
        <w:rPr>
          <w:rFonts w:ascii="Calibri"/>
          <w:sz w:val="26"/>
        </w:rPr>
        <w:t>commission.</w:t>
      </w:r>
    </w:p>
    <w:p>
      <w:pPr>
        <w:pStyle w:val="ListParagraph"/>
        <w:numPr>
          <w:ilvl w:val="2"/>
          <w:numId w:val="39"/>
        </w:numPr>
        <w:tabs>
          <w:tab w:pos="1241" w:val="left" w:leader="none"/>
        </w:tabs>
        <w:spacing w:line="477" w:lineRule="auto" w:before="0" w:after="0"/>
        <w:ind w:left="1240" w:right="177" w:hanging="360"/>
        <w:jc w:val="both"/>
        <w:rPr>
          <w:sz w:val="26"/>
        </w:rPr>
      </w:pPr>
      <w:r>
        <w:rPr>
          <w:sz w:val="26"/>
        </w:rPr>
        <w:t>There is a strong possibility that there might be personality clashes between the</w:t>
      </w:r>
      <w:r>
        <w:rPr>
          <w:spacing w:val="-62"/>
          <w:sz w:val="26"/>
        </w:rPr>
        <w:t> </w:t>
      </w:r>
      <w:r>
        <w:rPr>
          <w:sz w:val="26"/>
        </w:rPr>
        <w:t>Registrar-General appointed under</w:t>
      </w:r>
      <w:r>
        <w:rPr>
          <w:spacing w:val="1"/>
          <w:sz w:val="26"/>
        </w:rPr>
        <w:t> </w:t>
      </w:r>
      <w:r>
        <w:rPr>
          <w:b/>
          <w:sz w:val="26"/>
        </w:rPr>
        <w:t>Section 8 of the Act </w:t>
      </w:r>
      <w:r>
        <w:rPr>
          <w:sz w:val="26"/>
        </w:rPr>
        <w:t>and the chairman</w:t>
      </w:r>
      <w:r>
        <w:rPr>
          <w:spacing w:val="1"/>
          <w:sz w:val="26"/>
        </w:rPr>
        <w:t> </w:t>
      </w:r>
      <w:r>
        <w:rPr>
          <w:sz w:val="26"/>
        </w:rPr>
        <w:t>appointed</w:t>
      </w:r>
      <w:r>
        <w:rPr>
          <w:spacing w:val="1"/>
          <w:sz w:val="26"/>
        </w:rPr>
        <w:t> </w:t>
      </w:r>
      <w:r>
        <w:rPr>
          <w:sz w:val="26"/>
        </w:rPr>
        <w:t>under</w:t>
      </w:r>
      <w:r>
        <w:rPr>
          <w:spacing w:val="1"/>
          <w:sz w:val="26"/>
        </w:rPr>
        <w:t> </w:t>
      </w:r>
      <w:r>
        <w:rPr>
          <w:b/>
          <w:sz w:val="26"/>
        </w:rPr>
        <w:t>Section</w:t>
      </w:r>
      <w:r>
        <w:rPr>
          <w:b/>
          <w:spacing w:val="1"/>
          <w:sz w:val="26"/>
        </w:rPr>
        <w:t> </w:t>
      </w:r>
      <w:r>
        <w:rPr>
          <w:b/>
          <w:sz w:val="26"/>
        </w:rPr>
        <w:t>2</w:t>
      </w:r>
      <w:r>
        <w:rPr>
          <w:b/>
          <w:spacing w:val="1"/>
          <w:sz w:val="26"/>
        </w:rPr>
        <w:t> </w:t>
      </w:r>
      <w:r>
        <w:rPr>
          <w:b/>
          <w:sz w:val="26"/>
        </w:rPr>
        <w:t>(a)</w:t>
      </w:r>
      <w:r>
        <w:rPr>
          <w:b/>
          <w:spacing w:val="1"/>
          <w:sz w:val="26"/>
        </w:rPr>
        <w:t> </w:t>
      </w:r>
      <w:r>
        <w:rPr>
          <w:sz w:val="26"/>
        </w:rPr>
        <w:t>by the</w:t>
      </w:r>
      <w:r>
        <w:rPr>
          <w:spacing w:val="1"/>
          <w:sz w:val="26"/>
        </w:rPr>
        <w:t> </w:t>
      </w:r>
      <w:r>
        <w:rPr>
          <w:sz w:val="26"/>
        </w:rPr>
        <w:t>president.</w:t>
      </w:r>
      <w:r>
        <w:rPr>
          <w:spacing w:val="1"/>
          <w:sz w:val="26"/>
        </w:rPr>
        <w:t> </w:t>
      </w:r>
      <w:r>
        <w:rPr>
          <w:sz w:val="26"/>
        </w:rPr>
        <w:t>It</w:t>
      </w:r>
      <w:r>
        <w:rPr>
          <w:spacing w:val="1"/>
          <w:sz w:val="26"/>
        </w:rPr>
        <w:t> </w:t>
      </w:r>
      <w:r>
        <w:rPr>
          <w:sz w:val="26"/>
        </w:rPr>
        <w:t>is</w:t>
      </w:r>
      <w:r>
        <w:rPr>
          <w:spacing w:val="1"/>
          <w:sz w:val="26"/>
        </w:rPr>
        <w:t> </w:t>
      </w:r>
      <w:r>
        <w:rPr>
          <w:sz w:val="26"/>
        </w:rPr>
        <w:t>not</w:t>
      </w:r>
      <w:r>
        <w:rPr>
          <w:spacing w:val="1"/>
          <w:sz w:val="26"/>
        </w:rPr>
        <w:t> </w:t>
      </w:r>
      <w:r>
        <w:rPr>
          <w:sz w:val="26"/>
        </w:rPr>
        <w:t>an</w:t>
      </w:r>
      <w:r>
        <w:rPr>
          <w:spacing w:val="1"/>
          <w:sz w:val="26"/>
        </w:rPr>
        <w:t> </w:t>
      </w:r>
      <w:r>
        <w:rPr>
          <w:sz w:val="26"/>
        </w:rPr>
        <w:t>easy</w:t>
      </w:r>
      <w:r>
        <w:rPr>
          <w:spacing w:val="1"/>
          <w:sz w:val="26"/>
        </w:rPr>
        <w:t> </w:t>
      </w:r>
      <w:r>
        <w:rPr>
          <w:sz w:val="26"/>
        </w:rPr>
        <w:t>task</w:t>
      </w:r>
      <w:r>
        <w:rPr>
          <w:spacing w:val="1"/>
          <w:sz w:val="26"/>
        </w:rPr>
        <w:t> </w:t>
      </w:r>
      <w:r>
        <w:rPr>
          <w:sz w:val="26"/>
        </w:rPr>
        <w:t>to</w:t>
      </w:r>
      <w:r>
        <w:rPr>
          <w:spacing w:val="1"/>
          <w:sz w:val="26"/>
        </w:rPr>
        <w:t> </w:t>
      </w:r>
      <w:r>
        <w:rPr>
          <w:sz w:val="26"/>
        </w:rPr>
        <w:t>circumscribe bounds to the powers of the chairman who must, by reason of his</w:t>
      </w:r>
      <w:r>
        <w:rPr>
          <w:spacing w:val="1"/>
          <w:sz w:val="26"/>
        </w:rPr>
        <w:t> </w:t>
      </w:r>
      <w:r>
        <w:rPr>
          <w:sz w:val="26"/>
        </w:rPr>
        <w:t>ability,</w:t>
      </w:r>
      <w:r>
        <w:rPr>
          <w:spacing w:val="1"/>
          <w:sz w:val="26"/>
        </w:rPr>
        <w:t> </w:t>
      </w:r>
      <w:r>
        <w:rPr>
          <w:sz w:val="26"/>
        </w:rPr>
        <w:t>experience</w:t>
      </w:r>
      <w:r>
        <w:rPr>
          <w:spacing w:val="1"/>
          <w:sz w:val="26"/>
        </w:rPr>
        <w:t> </w:t>
      </w:r>
      <w:r>
        <w:rPr>
          <w:sz w:val="26"/>
        </w:rPr>
        <w:t>or</w:t>
      </w:r>
      <w:r>
        <w:rPr>
          <w:spacing w:val="1"/>
          <w:sz w:val="26"/>
        </w:rPr>
        <w:t> </w:t>
      </w:r>
      <w:r>
        <w:rPr>
          <w:sz w:val="26"/>
        </w:rPr>
        <w:t>specialized</w:t>
      </w:r>
      <w:r>
        <w:rPr>
          <w:spacing w:val="1"/>
          <w:sz w:val="26"/>
        </w:rPr>
        <w:t> </w:t>
      </w:r>
      <w:r>
        <w:rPr>
          <w:sz w:val="26"/>
        </w:rPr>
        <w:t>knowledge</w:t>
      </w:r>
      <w:r>
        <w:rPr>
          <w:spacing w:val="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corporate,</w:t>
      </w:r>
      <w:r>
        <w:rPr>
          <w:spacing w:val="1"/>
          <w:sz w:val="26"/>
        </w:rPr>
        <w:t> </w:t>
      </w:r>
      <w:r>
        <w:rPr>
          <w:sz w:val="26"/>
        </w:rPr>
        <w:t>industrial,</w:t>
      </w:r>
      <w:r>
        <w:rPr>
          <w:spacing w:val="1"/>
          <w:sz w:val="26"/>
        </w:rPr>
        <w:t> </w:t>
      </w:r>
      <w:r>
        <w:rPr>
          <w:sz w:val="26"/>
        </w:rPr>
        <w:t>commercial, financial or economic matters be capable of making outstanding</w:t>
      </w:r>
      <w:r>
        <w:rPr>
          <w:spacing w:val="1"/>
          <w:sz w:val="26"/>
        </w:rPr>
        <w:t> </w:t>
      </w:r>
      <w:r>
        <w:rPr>
          <w:sz w:val="26"/>
        </w:rPr>
        <w:t>contributions to the work of the commission and that of a Registrar-General</w:t>
      </w:r>
      <w:r>
        <w:rPr>
          <w:spacing w:val="1"/>
          <w:sz w:val="26"/>
        </w:rPr>
        <w:t> </w:t>
      </w:r>
      <w:r>
        <w:rPr>
          <w:sz w:val="26"/>
        </w:rPr>
        <w:t>who shall be qualified to practice as a legal practitioner in Nigerian and in</w:t>
      </w:r>
      <w:r>
        <w:rPr>
          <w:spacing w:val="1"/>
          <w:sz w:val="26"/>
        </w:rPr>
        <w:t> </w:t>
      </w:r>
      <w:r>
        <w:rPr>
          <w:sz w:val="26"/>
        </w:rPr>
        <w:t>addition</w:t>
      </w:r>
      <w:r>
        <w:rPr>
          <w:spacing w:val="-1"/>
          <w:sz w:val="26"/>
        </w:rPr>
        <w:t> </w:t>
      </w:r>
      <w:r>
        <w:rPr>
          <w:sz w:val="26"/>
        </w:rPr>
        <w:t>has</w:t>
      </w:r>
      <w:r>
        <w:rPr>
          <w:spacing w:val="-1"/>
          <w:sz w:val="26"/>
        </w:rPr>
        <w:t> </w:t>
      </w:r>
      <w:r>
        <w:rPr>
          <w:sz w:val="26"/>
        </w:rPr>
        <w:t>had</w:t>
      </w:r>
      <w:r>
        <w:rPr>
          <w:spacing w:val="-1"/>
          <w:sz w:val="26"/>
        </w:rPr>
        <w:t> </w:t>
      </w:r>
      <w:r>
        <w:rPr>
          <w:sz w:val="26"/>
        </w:rPr>
        <w:t>experience in</w:t>
      </w:r>
      <w:r>
        <w:rPr>
          <w:spacing w:val="-2"/>
          <w:sz w:val="26"/>
        </w:rPr>
        <w:t> </w:t>
      </w:r>
      <w:r>
        <w:rPr>
          <w:sz w:val="26"/>
        </w:rPr>
        <w:t>company</w:t>
      </w:r>
      <w:r>
        <w:rPr>
          <w:spacing w:val="-7"/>
          <w:sz w:val="26"/>
        </w:rPr>
        <w:t> </w:t>
      </w:r>
      <w:r>
        <w:rPr>
          <w:sz w:val="26"/>
        </w:rPr>
        <w:t>Law practice</w:t>
      </w:r>
      <w:r>
        <w:rPr>
          <w:spacing w:val="-2"/>
          <w:sz w:val="26"/>
        </w:rPr>
        <w:t> </w:t>
      </w:r>
      <w:r>
        <w:rPr>
          <w:sz w:val="26"/>
        </w:rPr>
        <w:t>for</w:t>
      </w:r>
      <w:r>
        <w:rPr>
          <w:spacing w:val="-2"/>
          <w:sz w:val="26"/>
        </w:rPr>
        <w:t> </w:t>
      </w:r>
      <w:r>
        <w:rPr>
          <w:sz w:val="26"/>
        </w:rPr>
        <w:t>not</w:t>
      </w:r>
      <w:r>
        <w:rPr>
          <w:spacing w:val="-2"/>
          <w:sz w:val="26"/>
        </w:rPr>
        <w:t> </w:t>
      </w:r>
      <w:r>
        <w:rPr>
          <w:sz w:val="26"/>
        </w:rPr>
        <w:t>less than</w:t>
      </w:r>
      <w:r>
        <w:rPr>
          <w:spacing w:val="-2"/>
          <w:sz w:val="26"/>
        </w:rPr>
        <w:t> </w:t>
      </w:r>
      <w:r>
        <w:rPr>
          <w:sz w:val="26"/>
        </w:rPr>
        <w:t>8</w:t>
      </w:r>
      <w:r>
        <w:rPr>
          <w:spacing w:val="3"/>
          <w:sz w:val="26"/>
        </w:rPr>
        <w:t> </w:t>
      </w:r>
      <w:r>
        <w:rPr>
          <w:sz w:val="26"/>
        </w:rPr>
        <w:t>years.</w:t>
      </w:r>
    </w:p>
    <w:p>
      <w:pPr>
        <w:spacing w:after="0" w:line="477" w:lineRule="auto"/>
        <w:jc w:val="both"/>
        <w:rPr>
          <w:sz w:val="26"/>
        </w:rPr>
        <w:sectPr>
          <w:pgSz w:w="12240" w:h="15840"/>
          <w:pgMar w:header="0" w:footer="1068" w:top="1500" w:bottom="1260" w:left="1280" w:right="1260"/>
        </w:sectPr>
      </w:pPr>
    </w:p>
    <w:p>
      <w:pPr>
        <w:pStyle w:val="ListParagraph"/>
        <w:numPr>
          <w:ilvl w:val="2"/>
          <w:numId w:val="39"/>
        </w:numPr>
        <w:tabs>
          <w:tab w:pos="1241" w:val="left" w:leader="none"/>
        </w:tabs>
        <w:spacing w:line="472" w:lineRule="auto" w:before="72" w:after="0"/>
        <w:ind w:left="1240" w:right="179" w:hanging="360"/>
        <w:jc w:val="both"/>
        <w:rPr>
          <w:sz w:val="26"/>
        </w:rPr>
      </w:pPr>
      <w:r>
        <w:rPr>
          <w:sz w:val="26"/>
        </w:rPr>
        <w:t>The office of the chairman is merely ceremonial, for he has neither executive</w:t>
      </w:r>
      <w:r>
        <w:rPr>
          <w:spacing w:val="1"/>
          <w:sz w:val="26"/>
        </w:rPr>
        <w:t> </w:t>
      </w:r>
      <w:r>
        <w:rPr>
          <w:sz w:val="26"/>
        </w:rPr>
        <w:t>powers nor accounting roles. He is merely required to be someone whose</w:t>
      </w:r>
      <w:r>
        <w:rPr>
          <w:spacing w:val="1"/>
          <w:sz w:val="26"/>
        </w:rPr>
        <w:t> </w:t>
      </w:r>
      <w:r>
        <w:rPr>
          <w:sz w:val="26"/>
        </w:rPr>
        <w:t>qualifications make it possible for him to make useful contributions to the</w:t>
      </w:r>
      <w:r>
        <w:rPr>
          <w:spacing w:val="1"/>
          <w:sz w:val="26"/>
        </w:rPr>
        <w:t> </w:t>
      </w:r>
      <w:r>
        <w:rPr>
          <w:sz w:val="26"/>
        </w:rPr>
        <w:t>functioning</w:t>
      </w:r>
      <w:r>
        <w:rPr>
          <w:spacing w:val="-2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-1"/>
          <w:sz w:val="26"/>
        </w:rPr>
        <w:t> </w:t>
      </w:r>
      <w:r>
        <w:rPr>
          <w:sz w:val="26"/>
        </w:rPr>
        <w:t>Commission.</w:t>
      </w:r>
    </w:p>
    <w:p>
      <w:pPr>
        <w:pStyle w:val="ListParagraph"/>
        <w:numPr>
          <w:ilvl w:val="2"/>
          <w:numId w:val="39"/>
        </w:numPr>
        <w:tabs>
          <w:tab w:pos="1241" w:val="left" w:leader="none"/>
        </w:tabs>
        <w:spacing w:line="240" w:lineRule="auto" w:before="6" w:after="0"/>
        <w:ind w:left="1240" w:right="0" w:hanging="361"/>
        <w:jc w:val="both"/>
        <w:rPr>
          <w:sz w:val="26"/>
        </w:rPr>
      </w:pP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only</w:t>
      </w:r>
      <w:r>
        <w:rPr>
          <w:spacing w:val="-1"/>
          <w:sz w:val="26"/>
        </w:rPr>
        <w:t> </w:t>
      </w:r>
      <w:r>
        <w:rPr>
          <w:sz w:val="26"/>
        </w:rPr>
        <w:t>permanent and</w:t>
      </w:r>
      <w:r>
        <w:rPr>
          <w:spacing w:val="1"/>
          <w:sz w:val="26"/>
        </w:rPr>
        <w:t> </w:t>
      </w:r>
      <w:r>
        <w:rPr>
          <w:sz w:val="26"/>
        </w:rPr>
        <w:t>full</w:t>
      </w:r>
      <w:r>
        <w:rPr>
          <w:spacing w:val="1"/>
          <w:sz w:val="26"/>
        </w:rPr>
        <w:t> </w:t>
      </w:r>
      <w:r>
        <w:rPr>
          <w:sz w:val="26"/>
        </w:rPr>
        <w:t>time</w:t>
      </w:r>
      <w:r>
        <w:rPr>
          <w:spacing w:val="3"/>
          <w:sz w:val="26"/>
        </w:rPr>
        <w:t> </w:t>
      </w:r>
      <w:r>
        <w:rPr>
          <w:sz w:val="26"/>
        </w:rPr>
        <w:t>member</w:t>
      </w:r>
      <w:r>
        <w:rPr>
          <w:spacing w:val="2"/>
          <w:sz w:val="26"/>
        </w:rPr>
        <w:t> </w:t>
      </w:r>
      <w:r>
        <w:rPr>
          <w:sz w:val="26"/>
        </w:rPr>
        <w:t>of</w:t>
      </w:r>
      <w:r>
        <w:rPr>
          <w:spacing w:val="4"/>
          <w:sz w:val="26"/>
        </w:rPr>
        <w:t> </w:t>
      </w: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body</w:t>
      </w:r>
      <w:r>
        <w:rPr>
          <w:spacing w:val="-4"/>
          <w:sz w:val="26"/>
        </w:rPr>
        <w:t> </w:t>
      </w:r>
      <w:r>
        <w:rPr>
          <w:sz w:val="26"/>
        </w:rPr>
        <w:t>is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3"/>
          <w:sz w:val="26"/>
        </w:rPr>
        <w:t> </w:t>
      </w:r>
      <w:r>
        <w:rPr>
          <w:sz w:val="26"/>
        </w:rPr>
        <w:t>Registrar</w:t>
      </w:r>
      <w:r>
        <w:rPr>
          <w:spacing w:val="9"/>
          <w:sz w:val="26"/>
        </w:rPr>
        <w:t> </w:t>
      </w:r>
      <w:r>
        <w:rPr>
          <w:sz w:val="26"/>
        </w:rPr>
        <w:t>General.</w:t>
      </w:r>
    </w:p>
    <w:p>
      <w:pPr>
        <w:pStyle w:val="BodyText"/>
        <w:spacing w:before="9"/>
        <w:rPr>
          <w:sz w:val="24"/>
        </w:rPr>
      </w:pPr>
    </w:p>
    <w:p>
      <w:pPr>
        <w:pStyle w:val="BodyText"/>
        <w:spacing w:line="480" w:lineRule="auto"/>
        <w:ind w:left="1240" w:right="176"/>
        <w:jc w:val="both"/>
      </w:pPr>
      <w:r>
        <w:rPr/>
        <w:t>All ex-officio members appointed under </w:t>
      </w:r>
      <w:r>
        <w:rPr>
          <w:b/>
        </w:rPr>
        <w:t>Section 2 (j) of the Act </w:t>
      </w:r>
      <w:r>
        <w:rPr/>
        <w:t>are not full</w:t>
      </w:r>
      <w:r>
        <w:rPr>
          <w:spacing w:val="1"/>
        </w:rPr>
        <w:t> </w:t>
      </w:r>
      <w:r>
        <w:rPr/>
        <w:t>time member.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chairman</w:t>
      </w:r>
      <w:r>
        <w:rPr>
          <w:spacing w:val="-1"/>
        </w:rPr>
        <w:t> </w:t>
      </w:r>
      <w:r>
        <w:rPr/>
        <w:t>is</w:t>
      </w:r>
      <w:r>
        <w:rPr>
          <w:spacing w:val="-1"/>
        </w:rPr>
        <w:t> </w:t>
      </w:r>
      <w:r>
        <w:rPr/>
        <w:t>a</w:t>
      </w:r>
      <w:r>
        <w:rPr>
          <w:spacing w:val="-2"/>
        </w:rPr>
        <w:t> </w:t>
      </w:r>
      <w:r>
        <w:rPr/>
        <w:t>part-time</w:t>
      </w:r>
      <w:r>
        <w:rPr>
          <w:spacing w:val="2"/>
        </w:rPr>
        <w:t> </w:t>
      </w:r>
      <w:r>
        <w:rPr/>
        <w:t>member.</w:t>
      </w:r>
    </w:p>
    <w:p>
      <w:pPr>
        <w:pStyle w:val="ListParagraph"/>
        <w:numPr>
          <w:ilvl w:val="2"/>
          <w:numId w:val="39"/>
        </w:numPr>
        <w:tabs>
          <w:tab w:pos="1241" w:val="left" w:leader="none"/>
        </w:tabs>
        <w:spacing w:line="472" w:lineRule="auto" w:before="0" w:after="0"/>
        <w:ind w:left="1240" w:right="175" w:hanging="360"/>
        <w:jc w:val="both"/>
        <w:rPr>
          <w:sz w:val="26"/>
        </w:rPr>
      </w:pPr>
      <w:r>
        <w:rPr>
          <w:sz w:val="26"/>
        </w:rPr>
        <w:t>In pursuance of it legislative powers under </w:t>
      </w:r>
      <w:r>
        <w:rPr>
          <w:b/>
          <w:sz w:val="26"/>
        </w:rPr>
        <w:t>Section 525 (1) of the Act</w:t>
      </w:r>
      <w:r>
        <w:rPr>
          <w:sz w:val="26"/>
        </w:rPr>
        <w:t>, the</w:t>
      </w:r>
      <w:r>
        <w:rPr>
          <w:spacing w:val="1"/>
          <w:sz w:val="26"/>
        </w:rPr>
        <w:t> </w:t>
      </w:r>
      <w:r>
        <w:rPr>
          <w:sz w:val="26"/>
        </w:rPr>
        <w:t>commission has the power to check the springing up of mushroom companies.</w:t>
      </w:r>
      <w:r>
        <w:rPr>
          <w:spacing w:val="1"/>
          <w:sz w:val="26"/>
        </w:rPr>
        <w:t> </w:t>
      </w:r>
      <w:r>
        <w:rPr>
          <w:sz w:val="26"/>
        </w:rPr>
        <w:t>However, there are no sanctions imposed on erring companies whose names</w:t>
      </w:r>
      <w:r>
        <w:rPr>
          <w:spacing w:val="1"/>
          <w:sz w:val="26"/>
        </w:rPr>
        <w:t> </w:t>
      </w:r>
      <w:r>
        <w:rPr>
          <w:sz w:val="26"/>
        </w:rPr>
        <w:t>have</w:t>
      </w:r>
      <w:r>
        <w:rPr>
          <w:spacing w:val="-2"/>
          <w:sz w:val="26"/>
        </w:rPr>
        <w:t> </w:t>
      </w:r>
      <w:r>
        <w:rPr>
          <w:sz w:val="26"/>
        </w:rPr>
        <w:t>been</w:t>
      </w:r>
      <w:r>
        <w:rPr>
          <w:spacing w:val="-1"/>
          <w:sz w:val="26"/>
        </w:rPr>
        <w:t> </w:t>
      </w:r>
      <w:r>
        <w:rPr>
          <w:sz w:val="26"/>
        </w:rPr>
        <w:t>struck</w:t>
      </w:r>
      <w:r>
        <w:rPr>
          <w:spacing w:val="-1"/>
          <w:sz w:val="26"/>
        </w:rPr>
        <w:t> </w:t>
      </w:r>
      <w:r>
        <w:rPr>
          <w:sz w:val="26"/>
        </w:rPr>
        <w:t>off</w:t>
      </w:r>
      <w:r>
        <w:rPr>
          <w:spacing w:val="2"/>
          <w:sz w:val="26"/>
        </w:rPr>
        <w:t> </w:t>
      </w:r>
      <w:r>
        <w:rPr>
          <w:sz w:val="26"/>
        </w:rPr>
        <w:t>but</w:t>
      </w:r>
      <w:r>
        <w:rPr>
          <w:spacing w:val="-1"/>
          <w:sz w:val="26"/>
        </w:rPr>
        <w:t> </w:t>
      </w:r>
      <w:r>
        <w:rPr>
          <w:sz w:val="26"/>
        </w:rPr>
        <w:t>still</w:t>
      </w:r>
      <w:r>
        <w:rPr>
          <w:spacing w:val="1"/>
          <w:sz w:val="26"/>
        </w:rPr>
        <w:t> </w:t>
      </w:r>
      <w:r>
        <w:rPr>
          <w:sz w:val="26"/>
        </w:rPr>
        <w:t>carry</w:t>
      </w:r>
      <w:r>
        <w:rPr>
          <w:spacing w:val="-4"/>
          <w:sz w:val="26"/>
        </w:rPr>
        <w:t> </w:t>
      </w:r>
      <w:r>
        <w:rPr>
          <w:sz w:val="26"/>
        </w:rPr>
        <w:t>on</w:t>
      </w:r>
      <w:r>
        <w:rPr>
          <w:spacing w:val="-1"/>
          <w:sz w:val="26"/>
        </w:rPr>
        <w:t> </w:t>
      </w:r>
      <w:r>
        <w:rPr>
          <w:sz w:val="26"/>
        </w:rPr>
        <w:t>business.</w:t>
      </w:r>
    </w:p>
    <w:p>
      <w:pPr>
        <w:pStyle w:val="ListParagraph"/>
        <w:numPr>
          <w:ilvl w:val="2"/>
          <w:numId w:val="39"/>
        </w:numPr>
        <w:tabs>
          <w:tab w:pos="1241" w:val="left" w:leader="none"/>
        </w:tabs>
        <w:spacing w:line="472" w:lineRule="auto" w:before="5" w:after="0"/>
        <w:ind w:left="1240" w:right="176" w:hanging="360"/>
        <w:jc w:val="both"/>
        <w:rPr>
          <w:sz w:val="26"/>
        </w:rPr>
      </w:pPr>
      <w:r>
        <w:rPr>
          <w:sz w:val="26"/>
        </w:rPr>
        <w:t>Though the chairman shall preside at every meeting by virtue of </w:t>
      </w:r>
      <w:r>
        <w:rPr>
          <w:b/>
          <w:sz w:val="26"/>
        </w:rPr>
        <w:t>Section 5 (2)</w:t>
      </w:r>
      <w:r>
        <w:rPr>
          <w:b/>
          <w:spacing w:val="1"/>
          <w:sz w:val="26"/>
        </w:rPr>
        <w:t> </w:t>
      </w:r>
      <w:r>
        <w:rPr>
          <w:b/>
          <w:sz w:val="26"/>
        </w:rPr>
        <w:t>of the Act</w:t>
      </w:r>
      <w:r>
        <w:rPr>
          <w:sz w:val="26"/>
        </w:rPr>
        <w:t>, the method of decision making during such meetings is silent. This</w:t>
      </w:r>
      <w:r>
        <w:rPr>
          <w:spacing w:val="1"/>
          <w:sz w:val="26"/>
        </w:rPr>
        <w:t> </w:t>
      </w:r>
      <w:r>
        <w:rPr>
          <w:sz w:val="26"/>
        </w:rPr>
        <w:t>is</w:t>
      </w:r>
      <w:r>
        <w:rPr>
          <w:spacing w:val="22"/>
          <w:sz w:val="26"/>
        </w:rPr>
        <w:t> </w:t>
      </w:r>
      <w:r>
        <w:rPr>
          <w:sz w:val="26"/>
        </w:rPr>
        <w:t>a</w:t>
      </w:r>
      <w:r>
        <w:rPr>
          <w:spacing w:val="22"/>
          <w:sz w:val="26"/>
        </w:rPr>
        <w:t> </w:t>
      </w:r>
      <w:r>
        <w:rPr>
          <w:sz w:val="26"/>
        </w:rPr>
        <w:t>lacuna</w:t>
      </w:r>
      <w:r>
        <w:rPr>
          <w:spacing w:val="25"/>
          <w:sz w:val="26"/>
        </w:rPr>
        <w:t> </w:t>
      </w:r>
      <w:r>
        <w:rPr>
          <w:sz w:val="26"/>
        </w:rPr>
        <w:t>capable</w:t>
      </w:r>
      <w:r>
        <w:rPr>
          <w:spacing w:val="25"/>
          <w:sz w:val="26"/>
        </w:rPr>
        <w:t> </w:t>
      </w:r>
      <w:r>
        <w:rPr>
          <w:sz w:val="26"/>
        </w:rPr>
        <w:t>of</w:t>
      </w:r>
      <w:r>
        <w:rPr>
          <w:spacing w:val="24"/>
          <w:sz w:val="26"/>
        </w:rPr>
        <w:t> </w:t>
      </w:r>
      <w:r>
        <w:rPr>
          <w:sz w:val="26"/>
        </w:rPr>
        <w:t>setting</w:t>
      </w:r>
      <w:r>
        <w:rPr>
          <w:spacing w:val="22"/>
          <w:sz w:val="26"/>
        </w:rPr>
        <w:t> </w:t>
      </w:r>
      <w:r>
        <w:rPr>
          <w:sz w:val="26"/>
        </w:rPr>
        <w:t>the</w:t>
      </w:r>
      <w:r>
        <w:rPr>
          <w:spacing w:val="23"/>
          <w:sz w:val="26"/>
        </w:rPr>
        <w:t> </w:t>
      </w:r>
      <w:r>
        <w:rPr>
          <w:sz w:val="26"/>
        </w:rPr>
        <w:t>progress</w:t>
      </w:r>
      <w:r>
        <w:rPr>
          <w:spacing w:val="24"/>
          <w:sz w:val="26"/>
        </w:rPr>
        <w:t> </w:t>
      </w:r>
      <w:r>
        <w:rPr>
          <w:sz w:val="26"/>
        </w:rPr>
        <w:t>of</w:t>
      </w:r>
      <w:r>
        <w:rPr>
          <w:spacing w:val="24"/>
          <w:sz w:val="26"/>
        </w:rPr>
        <w:t> </w:t>
      </w:r>
      <w:r>
        <w:rPr>
          <w:sz w:val="26"/>
        </w:rPr>
        <w:t>the</w:t>
      </w:r>
      <w:r>
        <w:rPr>
          <w:spacing w:val="22"/>
          <w:sz w:val="26"/>
        </w:rPr>
        <w:t> </w:t>
      </w:r>
      <w:r>
        <w:rPr>
          <w:sz w:val="26"/>
        </w:rPr>
        <w:t>commission</w:t>
      </w:r>
      <w:r>
        <w:rPr>
          <w:spacing w:val="24"/>
          <w:sz w:val="26"/>
        </w:rPr>
        <w:t> </w:t>
      </w:r>
      <w:r>
        <w:rPr>
          <w:sz w:val="26"/>
        </w:rPr>
        <w:t>aback.</w:t>
      </w:r>
      <w:r>
        <w:rPr>
          <w:spacing w:val="22"/>
          <w:sz w:val="26"/>
        </w:rPr>
        <w:t> </w:t>
      </w:r>
      <w:r>
        <w:rPr>
          <w:sz w:val="26"/>
        </w:rPr>
        <w:t>There</w:t>
      </w:r>
      <w:r>
        <w:rPr>
          <w:spacing w:val="26"/>
          <w:sz w:val="26"/>
        </w:rPr>
        <w:t> </w:t>
      </w:r>
      <w:r>
        <w:rPr>
          <w:sz w:val="26"/>
        </w:rPr>
        <w:t>is</w:t>
      </w:r>
      <w:r>
        <w:rPr>
          <w:spacing w:val="-63"/>
          <w:sz w:val="26"/>
        </w:rPr>
        <w:t> </w:t>
      </w:r>
      <w:r>
        <w:rPr>
          <w:sz w:val="26"/>
        </w:rPr>
        <w:t>no</w:t>
      </w:r>
      <w:r>
        <w:rPr>
          <w:spacing w:val="-2"/>
          <w:sz w:val="26"/>
        </w:rPr>
        <w:t> </w:t>
      </w:r>
      <w:r>
        <w:rPr>
          <w:sz w:val="26"/>
        </w:rPr>
        <w:t>Deputy</w:t>
      </w:r>
      <w:r>
        <w:rPr>
          <w:spacing w:val="-4"/>
          <w:sz w:val="26"/>
        </w:rPr>
        <w:t> </w:t>
      </w:r>
      <w:r>
        <w:rPr>
          <w:sz w:val="26"/>
        </w:rPr>
        <w:t>chairman</w:t>
      </w:r>
      <w:r>
        <w:rPr>
          <w:spacing w:val="-1"/>
          <w:sz w:val="26"/>
        </w:rPr>
        <w:t> </w:t>
      </w:r>
      <w:r>
        <w:rPr>
          <w:sz w:val="26"/>
        </w:rPr>
        <w:t>appointed</w:t>
      </w:r>
      <w:r>
        <w:rPr>
          <w:spacing w:val="-1"/>
          <w:sz w:val="26"/>
        </w:rPr>
        <w:t> </w:t>
      </w:r>
      <w:r>
        <w:rPr>
          <w:sz w:val="26"/>
        </w:rPr>
        <w:t>like</w:t>
      </w:r>
      <w:r>
        <w:rPr>
          <w:spacing w:val="-1"/>
          <w:sz w:val="26"/>
        </w:rPr>
        <w:t> </w:t>
      </w:r>
      <w:r>
        <w:rPr>
          <w:sz w:val="26"/>
        </w:rPr>
        <w:t>the</w:t>
      </w:r>
      <w:r>
        <w:rPr>
          <w:spacing w:val="-1"/>
          <w:sz w:val="26"/>
        </w:rPr>
        <w:t> </w:t>
      </w:r>
      <w:r>
        <w:rPr>
          <w:sz w:val="26"/>
        </w:rPr>
        <w:t>chairman.</w:t>
      </w:r>
    </w:p>
    <w:p>
      <w:pPr>
        <w:pStyle w:val="ListParagraph"/>
        <w:numPr>
          <w:ilvl w:val="2"/>
          <w:numId w:val="39"/>
        </w:numPr>
        <w:tabs>
          <w:tab w:pos="1241" w:val="left" w:leader="none"/>
        </w:tabs>
        <w:spacing w:line="472" w:lineRule="auto" w:before="4" w:after="0"/>
        <w:ind w:left="1240" w:right="179" w:hanging="360"/>
        <w:jc w:val="both"/>
        <w:rPr>
          <w:sz w:val="26"/>
        </w:rPr>
      </w:pPr>
      <w:r>
        <w:rPr>
          <w:sz w:val="26"/>
        </w:rPr>
        <w:t>Non disclosure of interest is a bane which ought to be addressed. Members of</w:t>
      </w:r>
      <w:r>
        <w:rPr>
          <w:spacing w:val="1"/>
          <w:sz w:val="26"/>
        </w:rPr>
        <w:t> </w:t>
      </w:r>
      <w:r>
        <w:rPr>
          <w:sz w:val="26"/>
        </w:rPr>
        <w:t>the commission are just like Civil Servant and so they ought to disclose their</w:t>
      </w:r>
      <w:r>
        <w:rPr>
          <w:spacing w:val="1"/>
          <w:sz w:val="26"/>
        </w:rPr>
        <w:t> </w:t>
      </w:r>
      <w:r>
        <w:rPr>
          <w:sz w:val="26"/>
        </w:rPr>
        <w:t>personal</w:t>
      </w:r>
      <w:r>
        <w:rPr>
          <w:spacing w:val="1"/>
          <w:sz w:val="26"/>
        </w:rPr>
        <w:t> </w:t>
      </w:r>
      <w:r>
        <w:rPr>
          <w:sz w:val="26"/>
        </w:rPr>
        <w:t>interest.</w:t>
      </w:r>
      <w:r>
        <w:rPr>
          <w:spacing w:val="1"/>
          <w:sz w:val="26"/>
        </w:rPr>
        <w:t> </w:t>
      </w:r>
      <w:r>
        <w:rPr>
          <w:sz w:val="26"/>
        </w:rPr>
        <w:t>However,</w:t>
      </w:r>
      <w:r>
        <w:rPr>
          <w:spacing w:val="1"/>
          <w:sz w:val="26"/>
        </w:rPr>
        <w:t> </w:t>
      </w:r>
      <w:r>
        <w:rPr>
          <w:sz w:val="26"/>
        </w:rPr>
        <w:t>there</w:t>
      </w:r>
      <w:r>
        <w:rPr>
          <w:spacing w:val="1"/>
          <w:sz w:val="26"/>
        </w:rPr>
        <w:t> </w:t>
      </w:r>
      <w:r>
        <w:rPr>
          <w:sz w:val="26"/>
        </w:rPr>
        <w:t>are</w:t>
      </w:r>
      <w:r>
        <w:rPr>
          <w:spacing w:val="1"/>
          <w:sz w:val="26"/>
        </w:rPr>
        <w:t> </w:t>
      </w:r>
      <w:r>
        <w:rPr>
          <w:sz w:val="26"/>
        </w:rPr>
        <w:t>no</w:t>
      </w:r>
      <w:r>
        <w:rPr>
          <w:spacing w:val="1"/>
          <w:sz w:val="26"/>
        </w:rPr>
        <w:t> </w:t>
      </w:r>
      <w:r>
        <w:rPr>
          <w:sz w:val="26"/>
        </w:rPr>
        <w:t>sanctions</w:t>
      </w:r>
      <w:r>
        <w:rPr>
          <w:spacing w:val="1"/>
          <w:sz w:val="26"/>
        </w:rPr>
        <w:t> </w:t>
      </w:r>
      <w:r>
        <w:rPr>
          <w:sz w:val="26"/>
        </w:rPr>
        <w:t>for</w:t>
      </w:r>
      <w:r>
        <w:rPr>
          <w:spacing w:val="1"/>
          <w:sz w:val="26"/>
        </w:rPr>
        <w:t> </w:t>
      </w:r>
      <w:r>
        <w:rPr>
          <w:sz w:val="26"/>
        </w:rPr>
        <w:t>non</w:t>
      </w:r>
      <w:r>
        <w:rPr>
          <w:spacing w:val="1"/>
          <w:sz w:val="26"/>
        </w:rPr>
        <w:t> </w:t>
      </w:r>
      <w:r>
        <w:rPr>
          <w:sz w:val="26"/>
        </w:rPr>
        <w:t>disclosure</w:t>
      </w:r>
      <w:r>
        <w:rPr>
          <w:spacing w:val="65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interest.</w:t>
      </w:r>
    </w:p>
    <w:p>
      <w:pPr>
        <w:pStyle w:val="ListParagraph"/>
        <w:numPr>
          <w:ilvl w:val="2"/>
          <w:numId w:val="39"/>
        </w:numPr>
        <w:tabs>
          <w:tab w:pos="1241" w:val="left" w:leader="none"/>
        </w:tabs>
        <w:spacing w:line="468" w:lineRule="auto" w:before="0" w:after="0"/>
        <w:ind w:left="1240" w:right="180" w:hanging="360"/>
        <w:jc w:val="both"/>
        <w:rPr>
          <w:sz w:val="26"/>
        </w:rPr>
      </w:pPr>
      <w:r>
        <w:rPr>
          <w:sz w:val="26"/>
        </w:rPr>
        <w:t>The new company legislation did not stipulate what should be the qualification</w:t>
      </w:r>
      <w:r>
        <w:rPr>
          <w:spacing w:val="1"/>
          <w:sz w:val="26"/>
        </w:rPr>
        <w:t> </w:t>
      </w:r>
      <w:r>
        <w:rPr>
          <w:sz w:val="26"/>
        </w:rPr>
        <w:t>of persons to be appointed as inspectors for the purpose of investigation. The</w:t>
      </w:r>
      <w:r>
        <w:rPr>
          <w:spacing w:val="1"/>
          <w:sz w:val="26"/>
        </w:rPr>
        <w:t> </w:t>
      </w:r>
      <w:r>
        <w:rPr>
          <w:sz w:val="26"/>
        </w:rPr>
        <w:t>omission</w:t>
      </w:r>
      <w:r>
        <w:rPr>
          <w:spacing w:val="11"/>
          <w:sz w:val="26"/>
        </w:rPr>
        <w:t> </w:t>
      </w:r>
      <w:r>
        <w:rPr>
          <w:sz w:val="26"/>
        </w:rPr>
        <w:t>here</w:t>
      </w:r>
      <w:r>
        <w:rPr>
          <w:spacing w:val="12"/>
          <w:sz w:val="26"/>
        </w:rPr>
        <w:t> </w:t>
      </w:r>
      <w:r>
        <w:rPr>
          <w:sz w:val="26"/>
        </w:rPr>
        <w:t>gives</w:t>
      </w:r>
      <w:r>
        <w:rPr>
          <w:spacing w:val="12"/>
          <w:sz w:val="26"/>
        </w:rPr>
        <w:t> </w:t>
      </w:r>
      <w:r>
        <w:rPr>
          <w:sz w:val="26"/>
        </w:rPr>
        <w:t>the</w:t>
      </w:r>
      <w:r>
        <w:rPr>
          <w:spacing w:val="13"/>
          <w:sz w:val="26"/>
        </w:rPr>
        <w:t> </w:t>
      </w:r>
      <w:r>
        <w:rPr>
          <w:sz w:val="26"/>
        </w:rPr>
        <w:t>Commission</w:t>
      </w:r>
      <w:r>
        <w:rPr>
          <w:spacing w:val="11"/>
          <w:sz w:val="26"/>
        </w:rPr>
        <w:t> </w:t>
      </w:r>
      <w:r>
        <w:rPr>
          <w:sz w:val="26"/>
        </w:rPr>
        <w:t>a</w:t>
      </w:r>
      <w:r>
        <w:rPr>
          <w:spacing w:val="12"/>
          <w:sz w:val="26"/>
        </w:rPr>
        <w:t> </w:t>
      </w:r>
      <w:r>
        <w:rPr>
          <w:sz w:val="26"/>
        </w:rPr>
        <w:t>wide</w:t>
      </w:r>
      <w:r>
        <w:rPr>
          <w:spacing w:val="14"/>
          <w:sz w:val="26"/>
        </w:rPr>
        <w:t> </w:t>
      </w:r>
      <w:r>
        <w:rPr>
          <w:sz w:val="26"/>
        </w:rPr>
        <w:t>discretion</w:t>
      </w:r>
      <w:r>
        <w:rPr>
          <w:spacing w:val="13"/>
          <w:sz w:val="26"/>
        </w:rPr>
        <w:t> </w:t>
      </w:r>
      <w:r>
        <w:rPr>
          <w:sz w:val="26"/>
        </w:rPr>
        <w:t>as</w:t>
      </w:r>
      <w:r>
        <w:rPr>
          <w:spacing w:val="12"/>
          <w:sz w:val="26"/>
        </w:rPr>
        <w:t> </w:t>
      </w:r>
      <w:r>
        <w:rPr>
          <w:sz w:val="26"/>
        </w:rPr>
        <w:t>to</w:t>
      </w:r>
      <w:r>
        <w:rPr>
          <w:spacing w:val="11"/>
          <w:sz w:val="26"/>
        </w:rPr>
        <w:t> </w:t>
      </w:r>
      <w:r>
        <w:rPr>
          <w:sz w:val="26"/>
        </w:rPr>
        <w:t>who</w:t>
      </w:r>
      <w:r>
        <w:rPr>
          <w:spacing w:val="13"/>
          <w:sz w:val="26"/>
        </w:rPr>
        <w:t> </w:t>
      </w:r>
      <w:r>
        <w:rPr>
          <w:sz w:val="26"/>
        </w:rPr>
        <w:t>is</w:t>
      </w:r>
      <w:r>
        <w:rPr>
          <w:spacing w:val="11"/>
          <w:sz w:val="26"/>
        </w:rPr>
        <w:t> </w:t>
      </w:r>
      <w:r>
        <w:rPr>
          <w:sz w:val="26"/>
        </w:rPr>
        <w:t>appointed.</w:t>
      </w:r>
    </w:p>
    <w:p>
      <w:pPr>
        <w:spacing w:after="0" w:line="468" w:lineRule="auto"/>
        <w:jc w:val="both"/>
        <w:rPr>
          <w:sz w:val="26"/>
        </w:rPr>
        <w:sectPr>
          <w:pgSz w:w="12240" w:h="15840"/>
          <w:pgMar w:header="0" w:footer="1068" w:top="1360" w:bottom="1260" w:left="1280" w:right="1260"/>
        </w:sectPr>
      </w:pPr>
    </w:p>
    <w:p>
      <w:pPr>
        <w:pStyle w:val="BodyText"/>
        <w:spacing w:line="480" w:lineRule="auto" w:before="72"/>
        <w:ind w:left="1240" w:right="184"/>
        <w:jc w:val="both"/>
      </w:pPr>
      <w:r>
        <w:rPr/>
        <w:t>The</w:t>
      </w:r>
      <w:r>
        <w:rPr>
          <w:spacing w:val="14"/>
        </w:rPr>
        <w:t> </w:t>
      </w:r>
      <w:r>
        <w:rPr/>
        <w:t>situation</w:t>
      </w:r>
      <w:r>
        <w:rPr>
          <w:spacing w:val="15"/>
        </w:rPr>
        <w:t> </w:t>
      </w:r>
      <w:r>
        <w:rPr/>
        <w:t>is</w:t>
      </w:r>
      <w:r>
        <w:rPr>
          <w:spacing w:val="15"/>
        </w:rPr>
        <w:t> </w:t>
      </w:r>
      <w:r>
        <w:rPr/>
        <w:t>not</w:t>
      </w:r>
      <w:r>
        <w:rPr>
          <w:spacing w:val="17"/>
        </w:rPr>
        <w:t> </w:t>
      </w:r>
      <w:r>
        <w:rPr/>
        <w:t>too</w:t>
      </w:r>
      <w:r>
        <w:rPr>
          <w:spacing w:val="15"/>
        </w:rPr>
        <w:t> </w:t>
      </w:r>
      <w:r>
        <w:rPr/>
        <w:t>good</w:t>
      </w:r>
      <w:r>
        <w:rPr>
          <w:spacing w:val="15"/>
        </w:rPr>
        <w:t> </w:t>
      </w:r>
      <w:r>
        <w:rPr/>
        <w:t>for</w:t>
      </w:r>
      <w:r>
        <w:rPr>
          <w:spacing w:val="15"/>
        </w:rPr>
        <w:t> </w:t>
      </w:r>
      <w:r>
        <w:rPr/>
        <w:t>our</w:t>
      </w:r>
      <w:r>
        <w:rPr>
          <w:spacing w:val="15"/>
        </w:rPr>
        <w:t> </w:t>
      </w:r>
      <w:r>
        <w:rPr/>
        <w:t>own</w:t>
      </w:r>
      <w:r>
        <w:rPr>
          <w:spacing w:val="15"/>
        </w:rPr>
        <w:t> </w:t>
      </w:r>
      <w:r>
        <w:rPr/>
        <w:t>society</w:t>
      </w:r>
      <w:r>
        <w:rPr>
          <w:spacing w:val="10"/>
        </w:rPr>
        <w:t> </w:t>
      </w:r>
      <w:r>
        <w:rPr/>
        <w:t>because</w:t>
      </w:r>
      <w:r>
        <w:rPr>
          <w:spacing w:val="14"/>
        </w:rPr>
        <w:t> </w:t>
      </w:r>
      <w:r>
        <w:rPr/>
        <w:t>the</w:t>
      </w:r>
      <w:r>
        <w:rPr>
          <w:spacing w:val="15"/>
        </w:rPr>
        <w:t> </w:t>
      </w:r>
      <w:r>
        <w:rPr/>
        <w:t>inspectors</w:t>
      </w:r>
      <w:r>
        <w:rPr>
          <w:spacing w:val="15"/>
        </w:rPr>
        <w:t> </w:t>
      </w:r>
      <w:r>
        <w:rPr/>
        <w:t>work</w:t>
      </w:r>
      <w:r>
        <w:rPr>
          <w:spacing w:val="-62"/>
        </w:rPr>
        <w:t> </w:t>
      </w:r>
      <w:r>
        <w:rPr/>
        <w:t>is investigative and inquisitorial.</w:t>
      </w:r>
      <w:r>
        <w:rPr>
          <w:spacing w:val="1"/>
        </w:rPr>
        <w:t> </w:t>
      </w:r>
      <w:r>
        <w:rPr/>
        <w:t>A leaf</w:t>
      </w:r>
      <w:r>
        <w:rPr>
          <w:spacing w:val="65"/>
        </w:rPr>
        <w:t> </w:t>
      </w:r>
      <w:r>
        <w:rPr/>
        <w:t>should be borrowed from England as</w:t>
      </w:r>
      <w:r>
        <w:rPr>
          <w:spacing w:val="1"/>
        </w:rPr>
        <w:t> </w:t>
      </w:r>
      <w:r>
        <w:rPr/>
        <w:t>to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appointment</w:t>
      </w:r>
      <w:r>
        <w:rPr>
          <w:spacing w:val="1"/>
        </w:rPr>
        <w:t> </w:t>
      </w:r>
      <w:r>
        <w:rPr/>
        <w:t>of</w:t>
      </w:r>
      <w:r>
        <w:rPr>
          <w:spacing w:val="2"/>
        </w:rPr>
        <w:t> </w:t>
      </w:r>
      <w:r>
        <w:rPr/>
        <w:t>inspectors.</w:t>
      </w:r>
    </w:p>
    <w:p>
      <w:pPr>
        <w:pStyle w:val="ListParagraph"/>
        <w:numPr>
          <w:ilvl w:val="2"/>
          <w:numId w:val="39"/>
        </w:numPr>
        <w:tabs>
          <w:tab w:pos="1241" w:val="left" w:leader="none"/>
        </w:tabs>
        <w:spacing w:line="475" w:lineRule="auto" w:before="0" w:after="0"/>
        <w:ind w:left="1240" w:right="179" w:hanging="360"/>
        <w:jc w:val="both"/>
        <w:rPr>
          <w:sz w:val="26"/>
        </w:rPr>
      </w:pP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membership</w:t>
      </w:r>
      <w:r>
        <w:rPr>
          <w:spacing w:val="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Audit</w:t>
      </w:r>
      <w:r>
        <w:rPr>
          <w:spacing w:val="1"/>
          <w:sz w:val="26"/>
        </w:rPr>
        <w:t> </w:t>
      </w:r>
      <w:r>
        <w:rPr>
          <w:sz w:val="26"/>
        </w:rPr>
        <w:t>Committee</w:t>
      </w:r>
      <w:r>
        <w:rPr>
          <w:spacing w:val="1"/>
          <w:sz w:val="26"/>
        </w:rPr>
        <w:t> </w:t>
      </w:r>
      <w:r>
        <w:rPr>
          <w:sz w:val="26"/>
        </w:rPr>
        <w:t>is</w:t>
      </w:r>
      <w:r>
        <w:rPr>
          <w:spacing w:val="1"/>
          <w:sz w:val="26"/>
        </w:rPr>
        <w:t> </w:t>
      </w:r>
      <w:r>
        <w:rPr>
          <w:sz w:val="26"/>
        </w:rPr>
        <w:t>not</w:t>
      </w:r>
      <w:r>
        <w:rPr>
          <w:spacing w:val="1"/>
          <w:sz w:val="26"/>
        </w:rPr>
        <w:t> </w:t>
      </w:r>
      <w:r>
        <w:rPr>
          <w:sz w:val="26"/>
        </w:rPr>
        <w:t>strictly</w:t>
      </w:r>
      <w:r>
        <w:rPr>
          <w:spacing w:val="1"/>
          <w:sz w:val="26"/>
        </w:rPr>
        <w:t> </w:t>
      </w:r>
      <w:r>
        <w:rPr>
          <w:sz w:val="26"/>
        </w:rPr>
        <w:t>regulated</w:t>
      </w:r>
      <w:r>
        <w:rPr>
          <w:spacing w:val="65"/>
          <w:sz w:val="26"/>
        </w:rPr>
        <w:t> </w:t>
      </w:r>
      <w:r>
        <w:rPr>
          <w:sz w:val="26"/>
        </w:rPr>
        <w:t>under</w:t>
      </w:r>
      <w:r>
        <w:rPr>
          <w:spacing w:val="1"/>
          <w:sz w:val="26"/>
        </w:rPr>
        <w:t> </w:t>
      </w:r>
      <w:r>
        <w:rPr>
          <w:sz w:val="26"/>
        </w:rPr>
        <w:t>CAMA. This allows for controlling shareholders to appoint cronies that are</w:t>
      </w:r>
      <w:r>
        <w:rPr>
          <w:spacing w:val="1"/>
          <w:sz w:val="26"/>
        </w:rPr>
        <w:t> </w:t>
      </w:r>
      <w:r>
        <w:rPr>
          <w:sz w:val="26"/>
        </w:rPr>
        <w:t>subject</w:t>
      </w:r>
      <w:r>
        <w:rPr>
          <w:spacing w:val="34"/>
          <w:sz w:val="26"/>
        </w:rPr>
        <w:t> </w:t>
      </w:r>
      <w:r>
        <w:rPr>
          <w:sz w:val="26"/>
        </w:rPr>
        <w:t>to</w:t>
      </w:r>
      <w:r>
        <w:rPr>
          <w:spacing w:val="34"/>
          <w:sz w:val="26"/>
        </w:rPr>
        <w:t> </w:t>
      </w:r>
      <w:r>
        <w:rPr>
          <w:sz w:val="26"/>
        </w:rPr>
        <w:t>their</w:t>
      </w:r>
      <w:r>
        <w:rPr>
          <w:spacing w:val="34"/>
          <w:sz w:val="26"/>
        </w:rPr>
        <w:t> </w:t>
      </w:r>
      <w:r>
        <w:rPr>
          <w:sz w:val="26"/>
        </w:rPr>
        <w:t>whims</w:t>
      </w:r>
      <w:r>
        <w:rPr>
          <w:spacing w:val="36"/>
          <w:sz w:val="26"/>
        </w:rPr>
        <w:t> </w:t>
      </w:r>
      <w:r>
        <w:rPr>
          <w:sz w:val="26"/>
        </w:rPr>
        <w:t>and</w:t>
      </w:r>
      <w:r>
        <w:rPr>
          <w:spacing w:val="35"/>
          <w:sz w:val="26"/>
        </w:rPr>
        <w:t> </w:t>
      </w:r>
      <w:r>
        <w:rPr>
          <w:sz w:val="26"/>
        </w:rPr>
        <w:t>caprices,</w:t>
      </w:r>
      <w:r>
        <w:rPr>
          <w:spacing w:val="34"/>
          <w:sz w:val="26"/>
        </w:rPr>
        <w:t> </w:t>
      </w:r>
      <w:r>
        <w:rPr>
          <w:sz w:val="26"/>
        </w:rPr>
        <w:t>thereby</w:t>
      </w:r>
      <w:r>
        <w:rPr>
          <w:spacing w:val="32"/>
          <w:sz w:val="26"/>
        </w:rPr>
        <w:t> </w:t>
      </w:r>
      <w:r>
        <w:rPr>
          <w:sz w:val="26"/>
        </w:rPr>
        <w:t>not</w:t>
      </w:r>
      <w:r>
        <w:rPr>
          <w:spacing w:val="34"/>
          <w:sz w:val="26"/>
        </w:rPr>
        <w:t> </w:t>
      </w:r>
      <w:r>
        <w:rPr>
          <w:sz w:val="26"/>
        </w:rPr>
        <w:t>being</w:t>
      </w:r>
      <w:r>
        <w:rPr>
          <w:spacing w:val="34"/>
          <w:sz w:val="26"/>
        </w:rPr>
        <w:t> </w:t>
      </w:r>
      <w:r>
        <w:rPr>
          <w:sz w:val="26"/>
        </w:rPr>
        <w:t>independent.</w:t>
      </w:r>
      <w:r>
        <w:rPr>
          <w:spacing w:val="34"/>
          <w:sz w:val="26"/>
        </w:rPr>
        <w:t> </w:t>
      </w:r>
      <w:r>
        <w:rPr>
          <w:sz w:val="26"/>
        </w:rPr>
        <w:t>Further,</w:t>
      </w:r>
      <w:r>
        <w:rPr>
          <w:spacing w:val="-62"/>
          <w:sz w:val="26"/>
        </w:rPr>
        <w:t> </w:t>
      </w:r>
      <w:r>
        <w:rPr>
          <w:sz w:val="26"/>
        </w:rPr>
        <w:t>the Act is silent on the qualification of an Audit Committee member and their</w:t>
      </w:r>
      <w:r>
        <w:rPr>
          <w:spacing w:val="1"/>
          <w:sz w:val="26"/>
        </w:rPr>
        <w:t> </w:t>
      </w:r>
      <w:r>
        <w:rPr>
          <w:sz w:val="26"/>
        </w:rPr>
        <w:t>liability.</w:t>
      </w:r>
    </w:p>
    <w:p>
      <w:pPr>
        <w:pStyle w:val="BodyText"/>
        <w:rPr>
          <w:sz w:val="28"/>
        </w:rPr>
      </w:pPr>
    </w:p>
    <w:p>
      <w:pPr>
        <w:pStyle w:val="BodyText"/>
        <w:spacing w:before="6"/>
        <w:rPr>
          <w:sz w:val="24"/>
        </w:rPr>
      </w:pPr>
    </w:p>
    <w:p>
      <w:pPr>
        <w:pStyle w:val="Heading1"/>
        <w:ind w:left="520"/>
      </w:pPr>
      <w:r>
        <w:rPr/>
        <w:t>5.3.</w:t>
      </w:r>
      <w:r>
        <w:rPr>
          <w:spacing w:val="128"/>
        </w:rPr>
        <w:t> </w:t>
      </w:r>
      <w:r>
        <w:rPr/>
        <w:t>Recommendations</w:t>
      </w:r>
    </w:p>
    <w:p>
      <w:pPr>
        <w:pStyle w:val="BodyText"/>
        <w:spacing w:before="4"/>
        <w:rPr>
          <w:b/>
          <w:sz w:val="25"/>
        </w:rPr>
      </w:pPr>
    </w:p>
    <w:p>
      <w:pPr>
        <w:pStyle w:val="BodyText"/>
        <w:spacing w:line="480" w:lineRule="auto"/>
        <w:ind w:left="520" w:right="185"/>
        <w:jc w:val="both"/>
      </w:pPr>
      <w:r>
        <w:rPr/>
        <w:t>Hopes are high that the new Commission can still make head way in the management</w:t>
      </w:r>
      <w:r>
        <w:rPr>
          <w:spacing w:val="1"/>
        </w:rPr>
        <w:t> </w:t>
      </w:r>
      <w:r>
        <w:rPr/>
        <w:t>of</w:t>
      </w:r>
      <w:r>
        <w:rPr>
          <w:spacing w:val="65"/>
        </w:rPr>
        <w:t> </w:t>
      </w:r>
      <w:r>
        <w:rPr/>
        <w:t>corporate affairs and other allied bodies in our beloved country not withstanding</w:t>
      </w:r>
      <w:r>
        <w:rPr>
          <w:spacing w:val="1"/>
        </w:rPr>
        <w:t> </w:t>
      </w:r>
      <w:r>
        <w:rPr/>
        <w:t>the</w:t>
      </w:r>
      <w:r>
        <w:rPr>
          <w:spacing w:val="-2"/>
        </w:rPr>
        <w:t> </w:t>
      </w:r>
      <w:r>
        <w:rPr/>
        <w:t>present</w:t>
      </w:r>
      <w:r>
        <w:rPr>
          <w:spacing w:val="2"/>
        </w:rPr>
        <w:t> </w:t>
      </w:r>
      <w:r>
        <w:rPr/>
        <w:t>situation.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pStyle w:val="BodyText"/>
        <w:ind w:left="520"/>
        <w:jc w:val="both"/>
      </w:pPr>
      <w:r>
        <w:rPr/>
        <w:t>The</w:t>
      </w:r>
      <w:r>
        <w:rPr>
          <w:spacing w:val="-2"/>
        </w:rPr>
        <w:t> </w:t>
      </w:r>
      <w:r>
        <w:rPr/>
        <w:t>following</w:t>
      </w:r>
      <w:r>
        <w:rPr>
          <w:spacing w:val="-1"/>
        </w:rPr>
        <w:t> </w:t>
      </w:r>
      <w:r>
        <w:rPr/>
        <w:t>recommendations</w:t>
      </w:r>
      <w:r>
        <w:rPr>
          <w:spacing w:val="-2"/>
        </w:rPr>
        <w:t> </w:t>
      </w:r>
      <w:r>
        <w:rPr/>
        <w:t>are</w:t>
      </w:r>
      <w:r>
        <w:rPr>
          <w:spacing w:val="-1"/>
        </w:rPr>
        <w:t> </w:t>
      </w:r>
      <w:r>
        <w:rPr/>
        <w:t>suggested;</w:t>
      </w:r>
    </w:p>
    <w:p>
      <w:pPr>
        <w:pStyle w:val="BodyText"/>
      </w:pPr>
    </w:p>
    <w:p>
      <w:pPr>
        <w:pStyle w:val="ListParagraph"/>
        <w:numPr>
          <w:ilvl w:val="0"/>
          <w:numId w:val="40"/>
        </w:numPr>
        <w:tabs>
          <w:tab w:pos="881" w:val="left" w:leader="none"/>
        </w:tabs>
        <w:spacing w:line="480" w:lineRule="auto" w:before="0" w:after="0"/>
        <w:ind w:left="880" w:right="177" w:hanging="360"/>
        <w:jc w:val="both"/>
        <w:rPr>
          <w:sz w:val="26"/>
        </w:rPr>
      </w:pPr>
      <w:r>
        <w:rPr>
          <w:sz w:val="26"/>
        </w:rPr>
        <w:t>A</w:t>
      </w:r>
      <w:r>
        <w:rPr>
          <w:spacing w:val="1"/>
          <w:sz w:val="26"/>
        </w:rPr>
        <w:t> </w:t>
      </w:r>
      <w:r>
        <w:rPr>
          <w:sz w:val="26"/>
        </w:rPr>
        <w:t>new</w:t>
      </w:r>
      <w:r>
        <w:rPr>
          <w:spacing w:val="1"/>
          <w:sz w:val="26"/>
        </w:rPr>
        <w:t> </w:t>
      </w:r>
      <w:r>
        <w:rPr>
          <w:b/>
          <w:sz w:val="26"/>
        </w:rPr>
        <w:t>Independent</w:t>
      </w:r>
      <w:r>
        <w:rPr>
          <w:b/>
          <w:spacing w:val="1"/>
          <w:sz w:val="26"/>
        </w:rPr>
        <w:t> </w:t>
      </w:r>
      <w:r>
        <w:rPr>
          <w:b/>
          <w:sz w:val="26"/>
        </w:rPr>
        <w:t>Law</w:t>
      </w:r>
      <w:r>
        <w:rPr>
          <w:b/>
          <w:spacing w:val="1"/>
          <w:sz w:val="26"/>
        </w:rPr>
        <w:t> </w:t>
      </w:r>
      <w:r>
        <w:rPr>
          <w:b/>
          <w:sz w:val="26"/>
        </w:rPr>
        <w:t>Reform</w:t>
      </w:r>
      <w:r>
        <w:rPr>
          <w:b/>
          <w:spacing w:val="1"/>
          <w:sz w:val="26"/>
        </w:rPr>
        <w:t> </w:t>
      </w:r>
      <w:r>
        <w:rPr>
          <w:b/>
          <w:sz w:val="26"/>
        </w:rPr>
        <w:t>Commission</w:t>
      </w:r>
      <w:r>
        <w:rPr>
          <w:b/>
          <w:spacing w:val="1"/>
          <w:sz w:val="26"/>
        </w:rPr>
        <w:t> </w:t>
      </w:r>
      <w:r>
        <w:rPr>
          <w:sz w:val="26"/>
        </w:rPr>
        <w:t>should</w:t>
      </w:r>
      <w:r>
        <w:rPr>
          <w:spacing w:val="1"/>
          <w:sz w:val="26"/>
        </w:rPr>
        <w:t> </w:t>
      </w:r>
      <w:r>
        <w:rPr>
          <w:sz w:val="26"/>
        </w:rPr>
        <w:t>be</w:t>
      </w:r>
      <w:r>
        <w:rPr>
          <w:spacing w:val="1"/>
          <w:sz w:val="26"/>
        </w:rPr>
        <w:t> </w:t>
      </w:r>
      <w:r>
        <w:rPr>
          <w:sz w:val="26"/>
        </w:rPr>
        <w:t>set</w:t>
      </w:r>
      <w:r>
        <w:rPr>
          <w:spacing w:val="1"/>
          <w:sz w:val="26"/>
        </w:rPr>
        <w:t> </w:t>
      </w:r>
      <w:r>
        <w:rPr>
          <w:sz w:val="26"/>
        </w:rPr>
        <w:t>up</w:t>
      </w:r>
      <w:r>
        <w:rPr>
          <w:spacing w:val="1"/>
          <w:sz w:val="26"/>
        </w:rPr>
        <w:t> </w:t>
      </w:r>
      <w:r>
        <w:rPr>
          <w:sz w:val="26"/>
        </w:rPr>
        <w:t>by</w:t>
      </w:r>
      <w:r>
        <w:rPr>
          <w:spacing w:val="65"/>
          <w:sz w:val="26"/>
        </w:rPr>
        <w:t> </w:t>
      </w: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incumbent Attorney General and Minister of Justice in Nigeria to consider the</w:t>
      </w:r>
      <w:r>
        <w:rPr>
          <w:spacing w:val="1"/>
          <w:sz w:val="26"/>
        </w:rPr>
        <w:t> </w:t>
      </w:r>
      <w:r>
        <w:rPr>
          <w:sz w:val="26"/>
        </w:rPr>
        <w:t>obstacles identified in this chapter militating against the commission. The Reform</w:t>
      </w:r>
      <w:r>
        <w:rPr>
          <w:spacing w:val="1"/>
          <w:sz w:val="26"/>
        </w:rPr>
        <w:t> </w:t>
      </w:r>
      <w:r>
        <w:rPr>
          <w:sz w:val="26"/>
        </w:rPr>
        <w:t>Commission should comprise of Senior Advocates of Nigeria, trained personnel in</w:t>
      </w:r>
      <w:r>
        <w:rPr>
          <w:spacing w:val="-62"/>
          <w:sz w:val="26"/>
        </w:rPr>
        <w:t> </w:t>
      </w:r>
      <w:r>
        <w:rPr>
          <w:sz w:val="26"/>
        </w:rPr>
        <w:t>Corporate</w:t>
      </w:r>
      <w:r>
        <w:rPr>
          <w:spacing w:val="1"/>
          <w:sz w:val="26"/>
        </w:rPr>
        <w:t> </w:t>
      </w:r>
      <w:r>
        <w:rPr>
          <w:sz w:val="26"/>
        </w:rPr>
        <w:t>Affairs</w:t>
      </w:r>
      <w:r>
        <w:rPr>
          <w:spacing w:val="1"/>
          <w:sz w:val="26"/>
        </w:rPr>
        <w:t> </w:t>
      </w:r>
      <w:r>
        <w:rPr>
          <w:sz w:val="26"/>
        </w:rPr>
        <w:t>Management,</w:t>
      </w:r>
      <w:r>
        <w:rPr>
          <w:spacing w:val="1"/>
          <w:sz w:val="26"/>
        </w:rPr>
        <w:t> </w:t>
      </w:r>
      <w:r>
        <w:rPr>
          <w:sz w:val="26"/>
        </w:rPr>
        <w:t>Chartered</w:t>
      </w:r>
      <w:r>
        <w:rPr>
          <w:spacing w:val="1"/>
          <w:sz w:val="26"/>
        </w:rPr>
        <w:t> </w:t>
      </w:r>
      <w:r>
        <w:rPr>
          <w:sz w:val="26"/>
        </w:rPr>
        <w:t>Accountants,</w:t>
      </w:r>
      <w:r>
        <w:rPr>
          <w:spacing w:val="1"/>
          <w:sz w:val="26"/>
        </w:rPr>
        <w:t> </w:t>
      </w:r>
      <w:r>
        <w:rPr>
          <w:sz w:val="26"/>
        </w:rPr>
        <w:t>and</w:t>
      </w:r>
      <w:r>
        <w:rPr>
          <w:spacing w:val="1"/>
          <w:sz w:val="26"/>
        </w:rPr>
        <w:t> </w:t>
      </w:r>
      <w:r>
        <w:rPr>
          <w:sz w:val="26"/>
        </w:rPr>
        <w:t>Supreme</w:t>
      </w:r>
      <w:r>
        <w:rPr>
          <w:spacing w:val="65"/>
          <w:sz w:val="26"/>
        </w:rPr>
        <w:t> </w:t>
      </w:r>
      <w:r>
        <w:rPr>
          <w:sz w:val="26"/>
        </w:rPr>
        <w:t>Court</w:t>
      </w:r>
      <w:r>
        <w:rPr>
          <w:spacing w:val="1"/>
          <w:sz w:val="26"/>
        </w:rPr>
        <w:t> </w:t>
      </w:r>
      <w:r>
        <w:rPr>
          <w:sz w:val="26"/>
        </w:rPr>
        <w:t>judge,</w:t>
      </w:r>
      <w:r>
        <w:rPr>
          <w:spacing w:val="44"/>
          <w:sz w:val="26"/>
        </w:rPr>
        <w:t> </w:t>
      </w:r>
      <w:r>
        <w:rPr>
          <w:sz w:val="26"/>
        </w:rPr>
        <w:t>serving</w:t>
      </w:r>
      <w:r>
        <w:rPr>
          <w:spacing w:val="44"/>
          <w:sz w:val="26"/>
        </w:rPr>
        <w:t> </w:t>
      </w:r>
      <w:r>
        <w:rPr>
          <w:sz w:val="26"/>
        </w:rPr>
        <w:t>or</w:t>
      </w:r>
      <w:r>
        <w:rPr>
          <w:spacing w:val="44"/>
          <w:sz w:val="26"/>
        </w:rPr>
        <w:t> </w:t>
      </w:r>
      <w:r>
        <w:rPr>
          <w:sz w:val="26"/>
        </w:rPr>
        <w:t>retired</w:t>
      </w:r>
      <w:r>
        <w:rPr>
          <w:spacing w:val="44"/>
          <w:sz w:val="26"/>
        </w:rPr>
        <w:t> </w:t>
      </w:r>
      <w:r>
        <w:rPr>
          <w:sz w:val="26"/>
        </w:rPr>
        <w:t>should</w:t>
      </w:r>
      <w:r>
        <w:rPr>
          <w:spacing w:val="44"/>
          <w:sz w:val="26"/>
        </w:rPr>
        <w:t> </w:t>
      </w:r>
      <w:r>
        <w:rPr>
          <w:sz w:val="26"/>
        </w:rPr>
        <w:t>head</w:t>
      </w:r>
      <w:r>
        <w:rPr>
          <w:spacing w:val="44"/>
          <w:sz w:val="26"/>
        </w:rPr>
        <w:t> </w:t>
      </w:r>
      <w:r>
        <w:rPr>
          <w:sz w:val="26"/>
        </w:rPr>
        <w:t>the</w:t>
      </w:r>
      <w:r>
        <w:rPr>
          <w:spacing w:val="47"/>
          <w:sz w:val="26"/>
        </w:rPr>
        <w:t> </w:t>
      </w:r>
      <w:r>
        <w:rPr>
          <w:b/>
          <w:sz w:val="26"/>
        </w:rPr>
        <w:t>Reform</w:t>
      </w:r>
      <w:r>
        <w:rPr>
          <w:b/>
          <w:spacing w:val="41"/>
          <w:sz w:val="26"/>
        </w:rPr>
        <w:t> </w:t>
      </w:r>
      <w:r>
        <w:rPr>
          <w:b/>
          <w:sz w:val="26"/>
        </w:rPr>
        <w:t>Commission</w:t>
      </w:r>
      <w:r>
        <w:rPr>
          <w:sz w:val="26"/>
        </w:rPr>
        <w:t>.</w:t>
      </w:r>
      <w:r>
        <w:rPr>
          <w:spacing w:val="46"/>
          <w:sz w:val="26"/>
        </w:rPr>
        <w:t> </w:t>
      </w:r>
      <w:r>
        <w:rPr>
          <w:sz w:val="26"/>
        </w:rPr>
        <w:t>This</w:t>
      </w:r>
      <w:r>
        <w:rPr>
          <w:spacing w:val="44"/>
          <w:sz w:val="26"/>
        </w:rPr>
        <w:t> </w:t>
      </w:r>
      <w:r>
        <w:rPr>
          <w:sz w:val="26"/>
        </w:rPr>
        <w:t>will</w:t>
      </w:r>
      <w:r>
        <w:rPr>
          <w:spacing w:val="43"/>
          <w:sz w:val="26"/>
        </w:rPr>
        <w:t> </w:t>
      </w:r>
      <w:r>
        <w:rPr>
          <w:sz w:val="26"/>
        </w:rPr>
        <w:t>be</w:t>
      </w:r>
      <w:r>
        <w:rPr>
          <w:spacing w:val="44"/>
          <w:sz w:val="26"/>
        </w:rPr>
        <w:t> </w:t>
      </w:r>
      <w:r>
        <w:rPr>
          <w:sz w:val="26"/>
        </w:rPr>
        <w:t>a</w:t>
      </w:r>
    </w:p>
    <w:p>
      <w:pPr>
        <w:spacing w:after="0" w:line="480" w:lineRule="auto"/>
        <w:jc w:val="both"/>
        <w:rPr>
          <w:sz w:val="26"/>
        </w:rPr>
        <w:sectPr>
          <w:pgSz w:w="12240" w:h="15840"/>
          <w:pgMar w:header="0" w:footer="1068" w:top="1360" w:bottom="1260" w:left="1280" w:right="1260"/>
        </w:sectPr>
      </w:pPr>
    </w:p>
    <w:p>
      <w:pPr>
        <w:pStyle w:val="BodyText"/>
        <w:spacing w:line="480" w:lineRule="auto" w:before="72"/>
        <w:ind w:left="880" w:right="183"/>
        <w:jc w:val="both"/>
      </w:pPr>
      <w:r>
        <w:rPr/>
        <w:t>welcome development to review the instances of lacunas in the Act and give them</w:t>
      </w:r>
      <w:r>
        <w:rPr>
          <w:spacing w:val="1"/>
        </w:rPr>
        <w:t> </w:t>
      </w:r>
      <w:r>
        <w:rPr/>
        <w:t>more</w:t>
      </w:r>
      <w:r>
        <w:rPr>
          <w:spacing w:val="-2"/>
        </w:rPr>
        <w:t> </w:t>
      </w:r>
      <w:r>
        <w:rPr/>
        <w:t>power.</w:t>
      </w:r>
    </w:p>
    <w:p>
      <w:pPr>
        <w:pStyle w:val="BodyText"/>
        <w:rPr>
          <w:sz w:val="28"/>
        </w:rPr>
      </w:pP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0"/>
          <w:numId w:val="40"/>
        </w:numPr>
        <w:tabs>
          <w:tab w:pos="881" w:val="left" w:leader="none"/>
        </w:tabs>
        <w:spacing w:line="480" w:lineRule="auto" w:before="0" w:after="0"/>
        <w:ind w:left="880" w:right="183" w:hanging="360"/>
        <w:jc w:val="both"/>
        <w:rPr>
          <w:sz w:val="26"/>
        </w:rPr>
      </w:pPr>
      <w:r>
        <w:rPr>
          <w:sz w:val="26"/>
        </w:rPr>
        <w:t>Branch Offices should be located in various states across the country. This will be</w:t>
      </w:r>
      <w:r>
        <w:rPr>
          <w:spacing w:val="1"/>
          <w:sz w:val="26"/>
        </w:rPr>
        <w:t> </w:t>
      </w:r>
      <w:r>
        <w:rPr>
          <w:sz w:val="26"/>
        </w:rPr>
        <w:t>a sign of relieve as investors and those who deal in company matters including</w:t>
      </w:r>
      <w:r>
        <w:rPr>
          <w:spacing w:val="1"/>
          <w:sz w:val="26"/>
        </w:rPr>
        <w:t> </w:t>
      </w:r>
      <w:r>
        <w:rPr>
          <w:sz w:val="26"/>
        </w:rPr>
        <w:t>lawyers</w:t>
      </w:r>
      <w:r>
        <w:rPr>
          <w:spacing w:val="1"/>
          <w:sz w:val="26"/>
        </w:rPr>
        <w:t> </w:t>
      </w:r>
      <w:r>
        <w:rPr>
          <w:sz w:val="26"/>
        </w:rPr>
        <w:t>and</w:t>
      </w:r>
      <w:r>
        <w:rPr>
          <w:spacing w:val="1"/>
          <w:sz w:val="26"/>
        </w:rPr>
        <w:t> </w:t>
      </w:r>
      <w:r>
        <w:rPr>
          <w:sz w:val="26"/>
        </w:rPr>
        <w:t>promoters</w:t>
      </w:r>
      <w:r>
        <w:rPr>
          <w:spacing w:val="1"/>
          <w:sz w:val="26"/>
        </w:rPr>
        <w:t> </w:t>
      </w:r>
      <w:r>
        <w:rPr>
          <w:sz w:val="26"/>
        </w:rPr>
        <w:t>alike</w:t>
      </w:r>
      <w:r>
        <w:rPr>
          <w:spacing w:val="1"/>
          <w:sz w:val="26"/>
        </w:rPr>
        <w:t> </w:t>
      </w:r>
      <w:r>
        <w:rPr>
          <w:sz w:val="26"/>
        </w:rPr>
        <w:t>will</w:t>
      </w:r>
      <w:r>
        <w:rPr>
          <w:spacing w:val="1"/>
          <w:sz w:val="26"/>
        </w:rPr>
        <w:t> </w:t>
      </w:r>
      <w:r>
        <w:rPr>
          <w:sz w:val="26"/>
        </w:rPr>
        <w:t>no</w:t>
      </w:r>
      <w:r>
        <w:rPr>
          <w:spacing w:val="1"/>
          <w:sz w:val="26"/>
        </w:rPr>
        <w:t> </w:t>
      </w:r>
      <w:r>
        <w:rPr>
          <w:sz w:val="26"/>
        </w:rPr>
        <w:t>longer</w:t>
      </w:r>
      <w:r>
        <w:rPr>
          <w:spacing w:val="1"/>
          <w:sz w:val="26"/>
        </w:rPr>
        <w:t> </w:t>
      </w:r>
      <w:r>
        <w:rPr>
          <w:sz w:val="26"/>
        </w:rPr>
        <w:t>continue</w:t>
      </w:r>
      <w:r>
        <w:rPr>
          <w:spacing w:val="1"/>
          <w:sz w:val="26"/>
        </w:rPr>
        <w:t> </w:t>
      </w:r>
      <w:r>
        <w:rPr>
          <w:sz w:val="26"/>
        </w:rPr>
        <w:t>traveling</w:t>
      </w:r>
      <w:r>
        <w:rPr>
          <w:spacing w:val="1"/>
          <w:sz w:val="26"/>
        </w:rPr>
        <w:t> </w:t>
      </w:r>
      <w:r>
        <w:rPr>
          <w:sz w:val="26"/>
        </w:rPr>
        <w:t>to</w:t>
      </w:r>
      <w:r>
        <w:rPr>
          <w:spacing w:val="1"/>
          <w:sz w:val="26"/>
        </w:rPr>
        <w:t> </w:t>
      </w:r>
      <w:r>
        <w:rPr>
          <w:sz w:val="26"/>
        </w:rPr>
        <w:t>Abuja</w:t>
      </w:r>
      <w:r>
        <w:rPr>
          <w:spacing w:val="65"/>
          <w:sz w:val="26"/>
        </w:rPr>
        <w:t> </w:t>
      </w:r>
      <w:r>
        <w:rPr>
          <w:sz w:val="26"/>
        </w:rPr>
        <w:t>for</w:t>
      </w:r>
      <w:r>
        <w:rPr>
          <w:spacing w:val="1"/>
          <w:sz w:val="26"/>
        </w:rPr>
        <w:t> </w:t>
      </w:r>
      <w:r>
        <w:rPr>
          <w:sz w:val="26"/>
        </w:rPr>
        <w:t>business registration especially as it is expressly stated that in the Act, that the</w:t>
      </w:r>
      <w:r>
        <w:rPr>
          <w:spacing w:val="1"/>
          <w:sz w:val="26"/>
        </w:rPr>
        <w:t> </w:t>
      </w:r>
      <w:r>
        <w:rPr>
          <w:sz w:val="26"/>
        </w:rPr>
        <w:t>Commission</w:t>
      </w:r>
      <w:r>
        <w:rPr>
          <w:spacing w:val="-2"/>
          <w:sz w:val="26"/>
        </w:rPr>
        <w:t> </w:t>
      </w:r>
      <w:r>
        <w:rPr>
          <w:sz w:val="26"/>
        </w:rPr>
        <w:t>shall</w:t>
      </w:r>
      <w:r>
        <w:rPr>
          <w:spacing w:val="-1"/>
          <w:sz w:val="26"/>
        </w:rPr>
        <w:t> </w:t>
      </w:r>
      <w:r>
        <w:rPr>
          <w:sz w:val="26"/>
        </w:rPr>
        <w:t>have</w:t>
      </w:r>
      <w:r>
        <w:rPr>
          <w:spacing w:val="2"/>
          <w:sz w:val="26"/>
        </w:rPr>
        <w:t> </w:t>
      </w:r>
      <w:r>
        <w:rPr>
          <w:sz w:val="26"/>
        </w:rPr>
        <w:t>branches</w:t>
      </w:r>
      <w:r>
        <w:rPr>
          <w:spacing w:val="-2"/>
          <w:sz w:val="26"/>
        </w:rPr>
        <w:t> </w:t>
      </w:r>
      <w:r>
        <w:rPr>
          <w:sz w:val="26"/>
        </w:rPr>
        <w:t>in</w:t>
      </w:r>
      <w:r>
        <w:rPr>
          <w:spacing w:val="2"/>
          <w:sz w:val="26"/>
        </w:rPr>
        <w:t> </w:t>
      </w:r>
      <w:r>
        <w:rPr>
          <w:sz w:val="26"/>
        </w:rPr>
        <w:t>all</w:t>
      </w:r>
      <w:r>
        <w:rPr>
          <w:spacing w:val="-1"/>
          <w:sz w:val="26"/>
        </w:rPr>
        <w:t> </w:t>
      </w:r>
      <w:r>
        <w:rPr>
          <w:sz w:val="26"/>
        </w:rPr>
        <w:t>states</w:t>
      </w:r>
      <w:r>
        <w:rPr>
          <w:spacing w:val="-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-1"/>
          <w:sz w:val="26"/>
        </w:rPr>
        <w:t> </w:t>
      </w:r>
      <w:r>
        <w:rPr>
          <w:sz w:val="26"/>
        </w:rPr>
        <w:t>Federation.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pStyle w:val="ListParagraph"/>
        <w:numPr>
          <w:ilvl w:val="0"/>
          <w:numId w:val="40"/>
        </w:numPr>
        <w:tabs>
          <w:tab w:pos="881" w:val="left" w:leader="none"/>
        </w:tabs>
        <w:spacing w:line="480" w:lineRule="auto" w:before="0" w:after="0"/>
        <w:ind w:left="880" w:right="174" w:hanging="360"/>
        <w:jc w:val="both"/>
        <w:rPr>
          <w:sz w:val="26"/>
        </w:rPr>
      </w:pPr>
      <w:r>
        <w:rPr>
          <w:sz w:val="26"/>
        </w:rPr>
        <w:t>A clear cut power of the Registrar - General and the chairman of the commission</w:t>
      </w:r>
      <w:r>
        <w:rPr>
          <w:spacing w:val="1"/>
          <w:sz w:val="26"/>
        </w:rPr>
        <w:t> </w:t>
      </w:r>
      <w:r>
        <w:rPr>
          <w:sz w:val="26"/>
        </w:rPr>
        <w:t>must be looked into. Both of them are important personnel that should move the</w:t>
      </w:r>
      <w:r>
        <w:rPr>
          <w:spacing w:val="1"/>
          <w:sz w:val="26"/>
        </w:rPr>
        <w:t> </w:t>
      </w:r>
      <w:r>
        <w:rPr>
          <w:sz w:val="26"/>
        </w:rPr>
        <w:t>organization forward. In view of this, the powers to be vested on the chairman</w:t>
      </w:r>
      <w:r>
        <w:rPr>
          <w:spacing w:val="1"/>
          <w:sz w:val="26"/>
        </w:rPr>
        <w:t> </w:t>
      </w:r>
      <w:r>
        <w:rPr>
          <w:sz w:val="26"/>
        </w:rPr>
        <w:t>should be expressly stated in the Act. The powers of the Registrar General already</w:t>
      </w:r>
      <w:r>
        <w:rPr>
          <w:spacing w:val="1"/>
          <w:sz w:val="26"/>
        </w:rPr>
        <w:t> </w:t>
      </w:r>
      <w:r>
        <w:rPr>
          <w:sz w:val="26"/>
        </w:rPr>
        <w:t>provided</w:t>
      </w:r>
      <w:r>
        <w:rPr>
          <w:spacing w:val="-2"/>
          <w:sz w:val="26"/>
        </w:rPr>
        <w:t> </w:t>
      </w:r>
      <w:r>
        <w:rPr>
          <w:sz w:val="26"/>
        </w:rPr>
        <w:t>for</w:t>
      </w:r>
      <w:r>
        <w:rPr>
          <w:spacing w:val="-1"/>
          <w:sz w:val="26"/>
        </w:rPr>
        <w:t> </w:t>
      </w:r>
      <w:r>
        <w:rPr>
          <w:sz w:val="26"/>
        </w:rPr>
        <w:t>should</w:t>
      </w:r>
      <w:r>
        <w:rPr>
          <w:spacing w:val="-1"/>
          <w:sz w:val="26"/>
        </w:rPr>
        <w:t> </w:t>
      </w:r>
      <w:r>
        <w:rPr>
          <w:sz w:val="26"/>
        </w:rPr>
        <w:t>not</w:t>
      </w:r>
      <w:r>
        <w:rPr>
          <w:spacing w:val="1"/>
          <w:sz w:val="26"/>
        </w:rPr>
        <w:t> </w:t>
      </w:r>
      <w:r>
        <w:rPr>
          <w:sz w:val="26"/>
        </w:rPr>
        <w:t>conflict</w:t>
      </w:r>
      <w:r>
        <w:rPr>
          <w:spacing w:val="-1"/>
          <w:sz w:val="26"/>
        </w:rPr>
        <w:t> </w:t>
      </w:r>
      <w:r>
        <w:rPr>
          <w:sz w:val="26"/>
        </w:rPr>
        <w:t>with</w:t>
      </w:r>
      <w:r>
        <w:rPr>
          <w:spacing w:val="-1"/>
          <w:sz w:val="26"/>
        </w:rPr>
        <w:t> </w:t>
      </w:r>
      <w:r>
        <w:rPr>
          <w:sz w:val="26"/>
        </w:rPr>
        <w:t>that</w:t>
      </w:r>
      <w:r>
        <w:rPr>
          <w:spacing w:val="-2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-1"/>
          <w:sz w:val="26"/>
        </w:rPr>
        <w:t> </w:t>
      </w:r>
      <w:r>
        <w:rPr>
          <w:sz w:val="26"/>
        </w:rPr>
        <w:t>chairman.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4"/>
        </w:rPr>
      </w:pPr>
    </w:p>
    <w:p>
      <w:pPr>
        <w:pStyle w:val="BodyText"/>
        <w:spacing w:line="480" w:lineRule="auto" w:before="1"/>
        <w:ind w:left="880" w:right="183"/>
        <w:jc w:val="both"/>
      </w:pPr>
      <w:r>
        <w:rPr/>
        <w:t>In a similar vein, the office of the chairman should not be a mere ceremonial one.</w:t>
      </w:r>
      <w:r>
        <w:rPr>
          <w:spacing w:val="1"/>
        </w:rPr>
        <w:t> </w:t>
      </w:r>
      <w:r>
        <w:rPr/>
        <w:t>Prominence should be accorded the office. He should possess both executive and</w:t>
      </w:r>
      <w:r>
        <w:rPr>
          <w:spacing w:val="1"/>
        </w:rPr>
        <w:t> </w:t>
      </w:r>
      <w:r>
        <w:rPr/>
        <w:t>accounting</w:t>
      </w:r>
      <w:r>
        <w:rPr>
          <w:spacing w:val="-1"/>
        </w:rPr>
        <w:t> </w:t>
      </w:r>
      <w:r>
        <w:rPr/>
        <w:t>powers. The</w:t>
      </w:r>
      <w:r>
        <w:rPr>
          <w:spacing w:val="-2"/>
        </w:rPr>
        <w:t> </w:t>
      </w:r>
      <w:r>
        <w:rPr/>
        <w:t>provision of</w:t>
      </w:r>
      <w:r>
        <w:rPr>
          <w:spacing w:val="-1"/>
        </w:rPr>
        <w:t> </w:t>
      </w:r>
      <w:r>
        <w:rPr/>
        <w:t>Section 3</w:t>
      </w:r>
      <w:r>
        <w:rPr>
          <w:spacing w:val="-1"/>
        </w:rPr>
        <w:t> </w:t>
      </w:r>
      <w:r>
        <w:rPr/>
        <w:t>(2)</w:t>
      </w:r>
      <w:r>
        <w:rPr>
          <w:spacing w:val="-2"/>
        </w:rPr>
        <w:t> </w:t>
      </w:r>
      <w:r>
        <w:rPr/>
        <w:t>of the</w:t>
      </w:r>
      <w:r>
        <w:rPr>
          <w:spacing w:val="-1"/>
        </w:rPr>
        <w:t> </w:t>
      </w:r>
      <w:r>
        <w:rPr/>
        <w:t>Act</w:t>
      </w:r>
      <w:r>
        <w:rPr>
          <w:spacing w:val="-1"/>
        </w:rPr>
        <w:t> </w:t>
      </w:r>
      <w:r>
        <w:rPr/>
        <w:t>must</w:t>
      </w:r>
      <w:r>
        <w:rPr>
          <w:spacing w:val="-1"/>
        </w:rPr>
        <w:t> </w:t>
      </w:r>
      <w:r>
        <w:rPr/>
        <w:t>be</w:t>
      </w:r>
      <w:r>
        <w:rPr>
          <w:spacing w:val="-2"/>
        </w:rPr>
        <w:t> </w:t>
      </w:r>
      <w:r>
        <w:rPr/>
        <w:t>amended.</w:t>
      </w:r>
    </w:p>
    <w:p>
      <w:pPr>
        <w:pStyle w:val="BodyText"/>
        <w:rPr>
          <w:sz w:val="28"/>
        </w:rPr>
      </w:pPr>
    </w:p>
    <w:p>
      <w:pPr>
        <w:pStyle w:val="BodyText"/>
        <w:spacing w:before="5"/>
        <w:rPr>
          <w:sz w:val="23"/>
        </w:rPr>
      </w:pPr>
    </w:p>
    <w:p>
      <w:pPr>
        <w:pStyle w:val="BodyText"/>
        <w:spacing w:line="480" w:lineRule="auto"/>
        <w:ind w:left="880" w:right="180"/>
        <w:jc w:val="both"/>
      </w:pPr>
      <w:r>
        <w:rPr/>
        <w:t>We must not loss sight of </w:t>
      </w:r>
      <w:r>
        <w:rPr>
          <w:b/>
        </w:rPr>
        <w:t>Section 3 (3) of the Act </w:t>
      </w:r>
      <w:r>
        <w:rPr/>
        <w:t>which outlines the events, the</w:t>
      </w:r>
      <w:r>
        <w:rPr>
          <w:spacing w:val="1"/>
        </w:rPr>
        <w:t> </w:t>
      </w:r>
      <w:r>
        <w:rPr/>
        <w:t>happenings of which disqualify a member of the body from continuing to hold</w:t>
      </w:r>
      <w:r>
        <w:rPr>
          <w:spacing w:val="1"/>
        </w:rPr>
        <w:t> </w:t>
      </w:r>
      <w:r>
        <w:rPr/>
        <w:t>office.</w:t>
      </w:r>
      <w:r>
        <w:rPr>
          <w:spacing w:val="39"/>
        </w:rPr>
        <w:t> </w:t>
      </w:r>
      <w:r>
        <w:rPr/>
        <w:t>The</w:t>
      </w:r>
      <w:r>
        <w:rPr>
          <w:spacing w:val="39"/>
        </w:rPr>
        <w:t> </w:t>
      </w:r>
      <w:r>
        <w:rPr/>
        <w:t>Act</w:t>
      </w:r>
      <w:r>
        <w:rPr>
          <w:spacing w:val="39"/>
        </w:rPr>
        <w:t> </w:t>
      </w:r>
      <w:r>
        <w:rPr/>
        <w:t>should</w:t>
      </w:r>
      <w:r>
        <w:rPr>
          <w:spacing w:val="39"/>
        </w:rPr>
        <w:t> </w:t>
      </w:r>
      <w:r>
        <w:rPr/>
        <w:t>not</w:t>
      </w:r>
      <w:r>
        <w:rPr>
          <w:spacing w:val="40"/>
        </w:rPr>
        <w:t> </w:t>
      </w:r>
      <w:r>
        <w:rPr/>
        <w:t>import</w:t>
      </w:r>
      <w:r>
        <w:rPr>
          <w:spacing w:val="39"/>
        </w:rPr>
        <w:t> </w:t>
      </w:r>
      <w:r>
        <w:rPr/>
        <w:t>the</w:t>
      </w:r>
      <w:r>
        <w:rPr>
          <w:spacing w:val="39"/>
        </w:rPr>
        <w:t> </w:t>
      </w:r>
      <w:r>
        <w:rPr/>
        <w:t>original</w:t>
      </w:r>
      <w:r>
        <w:rPr>
          <w:spacing w:val="39"/>
        </w:rPr>
        <w:t> </w:t>
      </w:r>
      <w:r>
        <w:rPr/>
        <w:t>notion</w:t>
      </w:r>
      <w:r>
        <w:rPr>
          <w:spacing w:val="39"/>
        </w:rPr>
        <w:t> </w:t>
      </w:r>
      <w:r>
        <w:rPr/>
        <w:t>of</w:t>
      </w:r>
      <w:r>
        <w:rPr>
          <w:spacing w:val="41"/>
        </w:rPr>
        <w:t> </w:t>
      </w:r>
      <w:r>
        <w:rPr/>
        <w:t>bankruptcy</w:t>
      </w:r>
      <w:r>
        <w:rPr>
          <w:spacing w:val="35"/>
        </w:rPr>
        <w:t> </w:t>
      </w:r>
      <w:r>
        <w:rPr/>
        <w:t>as</w:t>
      </w:r>
      <w:r>
        <w:rPr>
          <w:spacing w:val="39"/>
        </w:rPr>
        <w:t> </w:t>
      </w:r>
      <w:r>
        <w:rPr/>
        <w:t>a</w:t>
      </w:r>
      <w:r>
        <w:rPr>
          <w:spacing w:val="39"/>
        </w:rPr>
        <w:t> </w:t>
      </w:r>
      <w:r>
        <w:rPr/>
        <w:t>crime</w:t>
      </w:r>
    </w:p>
    <w:p>
      <w:pPr>
        <w:spacing w:after="0" w:line="480" w:lineRule="auto"/>
        <w:jc w:val="both"/>
        <w:sectPr>
          <w:pgSz w:w="12240" w:h="15840"/>
          <w:pgMar w:header="0" w:footer="1068" w:top="1360" w:bottom="1260" w:left="1280" w:right="1260"/>
        </w:sectPr>
      </w:pPr>
    </w:p>
    <w:p>
      <w:pPr>
        <w:pStyle w:val="BodyText"/>
        <w:spacing w:line="480" w:lineRule="auto" w:before="72"/>
        <w:ind w:left="880" w:right="176"/>
        <w:jc w:val="both"/>
      </w:pPr>
      <w:r>
        <w:rPr/>
        <w:t>under English law. A person of impeccable character and of great intellectual</w:t>
      </w:r>
      <w:r>
        <w:rPr>
          <w:spacing w:val="1"/>
        </w:rPr>
        <w:t> </w:t>
      </w:r>
      <w:r>
        <w:rPr/>
        <w:t>ability can become an insolvent such a person can not become unfit to hold office</w:t>
      </w:r>
      <w:r>
        <w:rPr>
          <w:spacing w:val="1"/>
        </w:rPr>
        <w:t> </w:t>
      </w:r>
      <w:r>
        <w:rPr/>
        <w:t>merely</w:t>
      </w:r>
      <w:r>
        <w:rPr>
          <w:spacing w:val="-7"/>
        </w:rPr>
        <w:t> </w:t>
      </w:r>
      <w:r>
        <w:rPr/>
        <w:t>on</w:t>
      </w:r>
      <w:r>
        <w:rPr>
          <w:spacing w:val="-1"/>
        </w:rPr>
        <w:t> </w:t>
      </w:r>
      <w:r>
        <w:rPr/>
        <w:t>grounds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financial</w:t>
      </w:r>
      <w:r>
        <w:rPr>
          <w:spacing w:val="2"/>
        </w:rPr>
        <w:t> </w:t>
      </w:r>
      <w:r>
        <w:rPr/>
        <w:t>misfortune</w:t>
      </w:r>
      <w:r>
        <w:rPr>
          <w:spacing w:val="-1"/>
        </w:rPr>
        <w:t> </w:t>
      </w:r>
      <w:r>
        <w:rPr/>
        <w:t>leading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r>
        <w:rPr/>
        <w:t>bankruptcy.</w:t>
      </w: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4"/>
        </w:rPr>
      </w:pPr>
    </w:p>
    <w:p>
      <w:pPr>
        <w:pStyle w:val="ListParagraph"/>
        <w:numPr>
          <w:ilvl w:val="0"/>
          <w:numId w:val="40"/>
        </w:numPr>
        <w:tabs>
          <w:tab w:pos="881" w:val="left" w:leader="none"/>
        </w:tabs>
        <w:spacing w:line="480" w:lineRule="auto" w:before="1" w:after="0"/>
        <w:ind w:left="880" w:right="181" w:hanging="360"/>
        <w:jc w:val="both"/>
        <w:rPr>
          <w:sz w:val="26"/>
        </w:rPr>
      </w:pPr>
      <w:r>
        <w:rPr>
          <w:sz w:val="26"/>
        </w:rPr>
        <w:t>The members of the Commissioner who are seconded from the various parastatals</w:t>
      </w:r>
      <w:r>
        <w:rPr>
          <w:spacing w:val="1"/>
          <w:sz w:val="26"/>
        </w:rPr>
        <w:t> </w:t>
      </w:r>
      <w:r>
        <w:rPr>
          <w:sz w:val="26"/>
        </w:rPr>
        <w:t>under </w:t>
      </w:r>
      <w:r>
        <w:rPr>
          <w:b/>
          <w:sz w:val="26"/>
        </w:rPr>
        <w:t>Section 2(i) and (j) </w:t>
      </w:r>
      <w:r>
        <w:rPr>
          <w:sz w:val="26"/>
        </w:rPr>
        <w:t>of the Act are not entitled to any remuneration beyond</w:t>
      </w:r>
      <w:r>
        <w:rPr>
          <w:spacing w:val="1"/>
          <w:sz w:val="26"/>
        </w:rPr>
        <w:t> </w:t>
      </w:r>
      <w:r>
        <w:rPr>
          <w:sz w:val="26"/>
        </w:rPr>
        <w:t>their entitlements</w:t>
      </w:r>
      <w:r>
        <w:rPr>
          <w:spacing w:val="1"/>
          <w:sz w:val="26"/>
        </w:rPr>
        <w:t> </w:t>
      </w:r>
      <w:r>
        <w:rPr>
          <w:sz w:val="26"/>
        </w:rPr>
        <w:t>as officers of</w:t>
      </w:r>
      <w:r>
        <w:rPr>
          <w:spacing w:val="1"/>
          <w:sz w:val="26"/>
        </w:rPr>
        <w:t> </w:t>
      </w:r>
      <w:r>
        <w:rPr>
          <w:sz w:val="26"/>
        </w:rPr>
        <w:t>their various</w:t>
      </w:r>
      <w:r>
        <w:rPr>
          <w:spacing w:val="65"/>
          <w:sz w:val="26"/>
        </w:rPr>
        <w:t> </w:t>
      </w:r>
      <w:r>
        <w:rPr>
          <w:sz w:val="26"/>
        </w:rPr>
        <w:t>departments. This will not advance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-3"/>
          <w:sz w:val="26"/>
        </w:rPr>
        <w:t> </w:t>
      </w:r>
      <w:r>
        <w:rPr>
          <w:sz w:val="26"/>
        </w:rPr>
        <w:t>carrier</w:t>
      </w:r>
      <w:r>
        <w:rPr>
          <w:spacing w:val="-2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such</w:t>
      </w:r>
      <w:r>
        <w:rPr>
          <w:spacing w:val="-2"/>
          <w:sz w:val="26"/>
        </w:rPr>
        <w:t> </w:t>
      </w:r>
      <w:r>
        <w:rPr>
          <w:sz w:val="26"/>
        </w:rPr>
        <w:t>persons,</w:t>
      </w:r>
      <w:r>
        <w:rPr>
          <w:spacing w:val="-2"/>
          <w:sz w:val="26"/>
        </w:rPr>
        <w:t> </w:t>
      </w:r>
      <w:r>
        <w:rPr>
          <w:sz w:val="26"/>
        </w:rPr>
        <w:t>and</w:t>
      </w:r>
      <w:r>
        <w:rPr>
          <w:spacing w:val="-2"/>
          <w:sz w:val="26"/>
        </w:rPr>
        <w:t> </w:t>
      </w:r>
      <w:r>
        <w:rPr>
          <w:sz w:val="26"/>
        </w:rPr>
        <w:t>thus,</w:t>
      </w:r>
      <w:r>
        <w:rPr>
          <w:spacing w:val="-2"/>
          <w:sz w:val="26"/>
        </w:rPr>
        <w:t> </w:t>
      </w:r>
      <w:r>
        <w:rPr>
          <w:sz w:val="26"/>
        </w:rPr>
        <w:t>enthusiasm may</w:t>
      </w:r>
      <w:r>
        <w:rPr>
          <w:spacing w:val="-6"/>
          <w:sz w:val="26"/>
        </w:rPr>
        <w:t> </w:t>
      </w:r>
      <w:r>
        <w:rPr>
          <w:sz w:val="26"/>
        </w:rPr>
        <w:t>be</w:t>
      </w:r>
      <w:r>
        <w:rPr>
          <w:spacing w:val="1"/>
          <w:sz w:val="26"/>
        </w:rPr>
        <w:t> </w:t>
      </w:r>
      <w:r>
        <w:rPr>
          <w:sz w:val="26"/>
        </w:rPr>
        <w:t>lacking.</w:t>
      </w:r>
    </w:p>
    <w:p>
      <w:pPr>
        <w:pStyle w:val="BodyText"/>
        <w:rPr>
          <w:sz w:val="28"/>
        </w:rPr>
      </w:pPr>
    </w:p>
    <w:p>
      <w:pPr>
        <w:pStyle w:val="BodyText"/>
        <w:spacing w:before="10"/>
        <w:rPr>
          <w:sz w:val="23"/>
        </w:rPr>
      </w:pPr>
    </w:p>
    <w:p>
      <w:pPr>
        <w:pStyle w:val="BodyText"/>
        <w:spacing w:line="480" w:lineRule="auto"/>
        <w:ind w:left="880" w:right="177"/>
        <w:jc w:val="both"/>
      </w:pPr>
      <w:r>
        <w:rPr/>
        <w:t>Despite the fact that the chairman has the duty to preside at meetings, however, the</w:t>
      </w:r>
      <w:r>
        <w:rPr>
          <w:spacing w:val="-62"/>
        </w:rPr>
        <w:t> </w:t>
      </w:r>
      <w:r>
        <w:rPr/>
        <w:t>power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vote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casting</w:t>
      </w:r>
      <w:r>
        <w:rPr>
          <w:spacing w:val="1"/>
        </w:rPr>
        <w:t> </w:t>
      </w:r>
      <w:r>
        <w:rPr/>
        <w:t>vote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him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lacking.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virtue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>
          <w:b/>
        </w:rPr>
        <w:t>Section</w:t>
      </w:r>
      <w:r>
        <w:rPr>
          <w:b/>
          <w:spacing w:val="1"/>
        </w:rPr>
        <w:t> </w:t>
      </w:r>
      <w:r>
        <w:rPr>
          <w:b/>
        </w:rPr>
        <w:t>5(2)</w:t>
      </w:r>
      <w:r>
        <w:rPr/>
        <w:t>,</w:t>
      </w:r>
      <w:r>
        <w:rPr>
          <w:spacing w:val="-62"/>
        </w:rPr>
        <w:t> </w:t>
      </w:r>
      <w:r>
        <w:rPr/>
        <w:t>whenever the chairman is absent from any meeting, the commission has the power</w:t>
      </w:r>
      <w:r>
        <w:rPr>
          <w:spacing w:val="-62"/>
        </w:rPr>
        <w:t> </w:t>
      </w:r>
      <w:r>
        <w:rPr/>
        <w:t>to elect one of their members present to preside at the meeting. The floating</w:t>
      </w:r>
      <w:r>
        <w:rPr>
          <w:spacing w:val="1"/>
        </w:rPr>
        <w:t> </w:t>
      </w:r>
      <w:r>
        <w:rPr/>
        <w:t>provision of </w:t>
      </w:r>
      <w:r>
        <w:rPr>
          <w:b/>
        </w:rPr>
        <w:t>Section 27 (1) (b) Interpretation Act </w:t>
      </w:r>
      <w:r>
        <w:rPr/>
        <w:t>gives an ad-hoc chairman a</w:t>
      </w:r>
      <w:r>
        <w:rPr>
          <w:spacing w:val="1"/>
        </w:rPr>
        <w:t> </w:t>
      </w:r>
      <w:r>
        <w:rPr/>
        <w:t>casting vote. This is sad because it does not make the position of the chairman any</w:t>
      </w:r>
      <w:r>
        <w:rPr>
          <w:spacing w:val="1"/>
        </w:rPr>
        <w:t> </w:t>
      </w:r>
      <w:r>
        <w:rPr/>
        <w:t>stronger.</w:t>
      </w:r>
      <w:r>
        <w:rPr>
          <w:spacing w:val="-2"/>
        </w:rPr>
        <w:t> </w:t>
      </w:r>
      <w:r>
        <w:rPr/>
        <w:t>A</w:t>
      </w:r>
      <w:r>
        <w:rPr>
          <w:spacing w:val="2"/>
        </w:rPr>
        <w:t> </w:t>
      </w:r>
      <w:r>
        <w:rPr/>
        <w:t>Deputy</w:t>
      </w:r>
      <w:r>
        <w:rPr>
          <w:spacing w:val="-3"/>
        </w:rPr>
        <w:t> </w:t>
      </w:r>
      <w:r>
        <w:rPr/>
        <w:t>Chairman</w:t>
      </w:r>
      <w:r>
        <w:rPr>
          <w:spacing w:val="-2"/>
        </w:rPr>
        <w:t> </w:t>
      </w:r>
      <w:r>
        <w:rPr/>
        <w:t>should</w:t>
      </w:r>
      <w:r>
        <w:rPr>
          <w:spacing w:val="-1"/>
        </w:rPr>
        <w:t> </w:t>
      </w:r>
      <w:r>
        <w:rPr/>
        <w:t>be</w:t>
      </w:r>
      <w:r>
        <w:rPr>
          <w:spacing w:val="-1"/>
        </w:rPr>
        <w:t> </w:t>
      </w:r>
      <w:r>
        <w:rPr/>
        <w:t>appointed.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4"/>
        </w:rPr>
      </w:pPr>
    </w:p>
    <w:p>
      <w:pPr>
        <w:pStyle w:val="ListParagraph"/>
        <w:numPr>
          <w:ilvl w:val="0"/>
          <w:numId w:val="40"/>
        </w:numPr>
        <w:tabs>
          <w:tab w:pos="881" w:val="left" w:leader="none"/>
        </w:tabs>
        <w:spacing w:line="480" w:lineRule="auto" w:before="1" w:after="0"/>
        <w:ind w:left="880" w:right="178" w:hanging="360"/>
        <w:jc w:val="both"/>
        <w:rPr>
          <w:sz w:val="26"/>
        </w:rPr>
      </w:pPr>
      <w:r>
        <w:rPr>
          <w:sz w:val="26"/>
        </w:rPr>
        <w:t>The Provisions of </w:t>
      </w:r>
      <w:r>
        <w:rPr>
          <w:b/>
          <w:sz w:val="26"/>
        </w:rPr>
        <w:t>Section 5 (4) </w:t>
      </w:r>
      <w:r>
        <w:rPr>
          <w:sz w:val="26"/>
        </w:rPr>
        <w:t>of </w:t>
      </w:r>
      <w:r>
        <w:rPr>
          <w:b/>
          <w:sz w:val="26"/>
        </w:rPr>
        <w:t>CAMA </w:t>
      </w:r>
      <w:r>
        <w:rPr>
          <w:sz w:val="26"/>
        </w:rPr>
        <w:t>should be checked. It makes provision</w:t>
      </w:r>
      <w:r>
        <w:rPr>
          <w:spacing w:val="1"/>
          <w:sz w:val="26"/>
        </w:rPr>
        <w:t> </w:t>
      </w:r>
      <w:r>
        <w:rPr>
          <w:sz w:val="26"/>
        </w:rPr>
        <w:t>for the appointment of any of its officers to act as Secretary. Any officer cannot be</w:t>
      </w:r>
      <w:r>
        <w:rPr>
          <w:spacing w:val="-62"/>
          <w:sz w:val="26"/>
        </w:rPr>
        <w:t> </w:t>
      </w:r>
      <w:r>
        <w:rPr>
          <w:sz w:val="26"/>
        </w:rPr>
        <w:t>in the best position to act as such. The position of Secretary of such organization</w:t>
      </w:r>
      <w:r>
        <w:rPr>
          <w:spacing w:val="1"/>
          <w:sz w:val="26"/>
        </w:rPr>
        <w:t> </w:t>
      </w:r>
      <w:r>
        <w:rPr>
          <w:sz w:val="26"/>
        </w:rPr>
        <w:t>should</w:t>
      </w:r>
      <w:r>
        <w:rPr>
          <w:spacing w:val="-2"/>
          <w:sz w:val="26"/>
        </w:rPr>
        <w:t> </w:t>
      </w:r>
      <w:r>
        <w:rPr>
          <w:sz w:val="26"/>
        </w:rPr>
        <w:t>not</w:t>
      </w:r>
      <w:r>
        <w:rPr>
          <w:spacing w:val="2"/>
          <w:sz w:val="26"/>
        </w:rPr>
        <w:t> </w:t>
      </w:r>
      <w:r>
        <w:rPr>
          <w:sz w:val="26"/>
        </w:rPr>
        <w:t>be</w:t>
      </w:r>
      <w:r>
        <w:rPr>
          <w:spacing w:val="-1"/>
          <w:sz w:val="26"/>
        </w:rPr>
        <w:t> </w:t>
      </w:r>
      <w:r>
        <w:rPr>
          <w:sz w:val="26"/>
        </w:rPr>
        <w:t>compromised.</w:t>
      </w:r>
    </w:p>
    <w:p>
      <w:pPr>
        <w:spacing w:after="0" w:line="480" w:lineRule="auto"/>
        <w:jc w:val="both"/>
        <w:rPr>
          <w:sz w:val="26"/>
        </w:rPr>
        <w:sectPr>
          <w:pgSz w:w="12240" w:h="15840"/>
          <w:pgMar w:header="0" w:footer="1068" w:top="1360" w:bottom="1260" w:left="1280" w:right="1260"/>
        </w:sectPr>
      </w:pPr>
    </w:p>
    <w:p>
      <w:pPr>
        <w:pStyle w:val="ListParagraph"/>
        <w:numPr>
          <w:ilvl w:val="0"/>
          <w:numId w:val="40"/>
        </w:numPr>
        <w:tabs>
          <w:tab w:pos="881" w:val="left" w:leader="none"/>
        </w:tabs>
        <w:spacing w:line="480" w:lineRule="auto" w:before="72" w:after="0"/>
        <w:ind w:left="880" w:right="170" w:hanging="360"/>
        <w:jc w:val="both"/>
        <w:rPr>
          <w:b/>
          <w:sz w:val="26"/>
        </w:rPr>
      </w:pPr>
      <w:r>
        <w:rPr>
          <w:sz w:val="26"/>
        </w:rPr>
        <w:t>The Corporate Affairs Commission should be included under </w:t>
      </w:r>
      <w:r>
        <w:rPr>
          <w:b/>
          <w:sz w:val="26"/>
        </w:rPr>
        <w:t>Schedule 2 of the</w:t>
      </w:r>
      <w:r>
        <w:rPr>
          <w:b/>
          <w:spacing w:val="1"/>
          <w:sz w:val="26"/>
        </w:rPr>
        <w:t> </w:t>
      </w:r>
      <w:r>
        <w:rPr>
          <w:b/>
          <w:sz w:val="26"/>
        </w:rPr>
        <w:t>Pensions Act, Cap 346 Laws of the Federation 1990 </w:t>
      </w:r>
      <w:r>
        <w:rPr>
          <w:sz w:val="26"/>
        </w:rPr>
        <w:t>as an organization declared</w:t>
      </w:r>
      <w:r>
        <w:rPr>
          <w:spacing w:val="-62"/>
          <w:sz w:val="26"/>
        </w:rPr>
        <w:t> </w:t>
      </w:r>
      <w:r>
        <w:rPr>
          <w:sz w:val="26"/>
        </w:rPr>
        <w:t>a public commission under the Act. All officers that work with the commission</w:t>
      </w:r>
      <w:r>
        <w:rPr>
          <w:spacing w:val="1"/>
          <w:sz w:val="26"/>
        </w:rPr>
        <w:t> </w:t>
      </w:r>
      <w:r>
        <w:rPr>
          <w:sz w:val="26"/>
        </w:rPr>
        <w:t>should</w:t>
      </w:r>
      <w:r>
        <w:rPr>
          <w:spacing w:val="11"/>
          <w:sz w:val="26"/>
        </w:rPr>
        <w:t> </w:t>
      </w:r>
      <w:r>
        <w:rPr>
          <w:sz w:val="26"/>
        </w:rPr>
        <w:t>be</w:t>
      </w:r>
      <w:r>
        <w:rPr>
          <w:spacing w:val="15"/>
          <w:sz w:val="26"/>
        </w:rPr>
        <w:t> </w:t>
      </w:r>
      <w:r>
        <w:rPr>
          <w:sz w:val="26"/>
        </w:rPr>
        <w:t>entitled</w:t>
      </w:r>
      <w:r>
        <w:rPr>
          <w:spacing w:val="13"/>
          <w:sz w:val="26"/>
        </w:rPr>
        <w:t> </w:t>
      </w:r>
      <w:r>
        <w:rPr>
          <w:sz w:val="26"/>
        </w:rPr>
        <w:t>to</w:t>
      </w:r>
      <w:r>
        <w:rPr>
          <w:spacing w:val="12"/>
          <w:sz w:val="26"/>
        </w:rPr>
        <w:t> </w:t>
      </w:r>
      <w:r>
        <w:rPr>
          <w:sz w:val="26"/>
        </w:rPr>
        <w:t>pension</w:t>
      </w:r>
      <w:r>
        <w:rPr>
          <w:spacing w:val="13"/>
          <w:sz w:val="26"/>
        </w:rPr>
        <w:t> </w:t>
      </w:r>
      <w:r>
        <w:rPr>
          <w:sz w:val="26"/>
        </w:rPr>
        <w:t>like</w:t>
      </w:r>
      <w:r>
        <w:rPr>
          <w:spacing w:val="13"/>
          <w:sz w:val="26"/>
        </w:rPr>
        <w:t> </w:t>
      </w:r>
      <w:r>
        <w:rPr>
          <w:sz w:val="26"/>
        </w:rPr>
        <w:t>other</w:t>
      </w:r>
      <w:r>
        <w:rPr>
          <w:spacing w:val="14"/>
          <w:sz w:val="26"/>
        </w:rPr>
        <w:t> </w:t>
      </w:r>
      <w:r>
        <w:rPr>
          <w:sz w:val="26"/>
        </w:rPr>
        <w:t>Civil</w:t>
      </w:r>
      <w:r>
        <w:rPr>
          <w:spacing w:val="17"/>
          <w:sz w:val="26"/>
        </w:rPr>
        <w:t> </w:t>
      </w:r>
      <w:r>
        <w:rPr>
          <w:sz w:val="26"/>
        </w:rPr>
        <w:t>Servants.</w:t>
      </w:r>
      <w:r>
        <w:rPr>
          <w:spacing w:val="15"/>
          <w:sz w:val="26"/>
        </w:rPr>
        <w:t> </w:t>
      </w:r>
      <w:r>
        <w:rPr>
          <w:sz w:val="26"/>
        </w:rPr>
        <w:t>This</w:t>
      </w:r>
      <w:r>
        <w:rPr>
          <w:spacing w:val="15"/>
          <w:sz w:val="26"/>
        </w:rPr>
        <w:t> </w:t>
      </w:r>
      <w:r>
        <w:rPr>
          <w:sz w:val="26"/>
        </w:rPr>
        <w:t>will</w:t>
      </w:r>
      <w:r>
        <w:rPr>
          <w:spacing w:val="12"/>
          <w:sz w:val="26"/>
        </w:rPr>
        <w:t> </w:t>
      </w:r>
      <w:r>
        <w:rPr>
          <w:sz w:val="26"/>
        </w:rPr>
        <w:t>improve</w:t>
      </w:r>
      <w:r>
        <w:rPr>
          <w:spacing w:val="12"/>
          <w:sz w:val="26"/>
        </w:rPr>
        <w:t> </w:t>
      </w:r>
      <w:r>
        <w:rPr>
          <w:sz w:val="26"/>
        </w:rPr>
        <w:t>the</w:t>
      </w:r>
      <w:r>
        <w:rPr>
          <w:spacing w:val="15"/>
          <w:sz w:val="26"/>
        </w:rPr>
        <w:t> </w:t>
      </w:r>
      <w:r>
        <w:rPr>
          <w:sz w:val="26"/>
        </w:rPr>
        <w:t>zeal</w:t>
      </w:r>
      <w:r>
        <w:rPr>
          <w:spacing w:val="-62"/>
          <w:sz w:val="26"/>
        </w:rPr>
        <w:t> </w:t>
      </w:r>
      <w:r>
        <w:rPr>
          <w:sz w:val="26"/>
        </w:rPr>
        <w:t>at which the officers will work in the establishment. It is optimistic with all sense</w:t>
      </w:r>
      <w:r>
        <w:rPr>
          <w:spacing w:val="1"/>
          <w:sz w:val="26"/>
        </w:rPr>
        <w:t> </w:t>
      </w:r>
      <w:r>
        <w:rPr>
          <w:sz w:val="26"/>
        </w:rPr>
        <w:t>of responsibility that the commission can still attain the highest level of self-</w:t>
      </w:r>
      <w:r>
        <w:rPr>
          <w:spacing w:val="1"/>
          <w:sz w:val="26"/>
        </w:rPr>
        <w:t> </w:t>
      </w:r>
      <w:r>
        <w:rPr>
          <w:sz w:val="26"/>
        </w:rPr>
        <w:t>sufficiency, independence and above all, function as a corporate ombudsman if the</w:t>
      </w:r>
      <w:r>
        <w:rPr>
          <w:spacing w:val="-62"/>
          <w:sz w:val="26"/>
        </w:rPr>
        <w:t> </w:t>
      </w:r>
      <w:r>
        <w:rPr>
          <w:sz w:val="26"/>
        </w:rPr>
        <w:t>necessary Reforms are considered in due course. The future of our corporate world</w:t>
      </w:r>
      <w:r>
        <w:rPr>
          <w:spacing w:val="-62"/>
          <w:sz w:val="26"/>
        </w:rPr>
        <w:t> </w:t>
      </w:r>
      <w:r>
        <w:rPr>
          <w:sz w:val="26"/>
        </w:rPr>
        <w:t>is</w:t>
      </w:r>
      <w:r>
        <w:rPr>
          <w:spacing w:val="1"/>
          <w:sz w:val="26"/>
        </w:rPr>
        <w:t> </w:t>
      </w:r>
      <w:r>
        <w:rPr>
          <w:sz w:val="26"/>
        </w:rPr>
        <w:t>indeed</w:t>
      </w:r>
      <w:r>
        <w:rPr>
          <w:spacing w:val="1"/>
          <w:sz w:val="26"/>
        </w:rPr>
        <w:t> </w:t>
      </w:r>
      <w:r>
        <w:rPr>
          <w:sz w:val="26"/>
        </w:rPr>
        <w:t>bright</w:t>
      </w:r>
      <w:r>
        <w:rPr>
          <w:spacing w:val="1"/>
          <w:sz w:val="26"/>
        </w:rPr>
        <w:t> </w:t>
      </w:r>
      <w:r>
        <w:rPr>
          <w:sz w:val="26"/>
        </w:rPr>
        <w:t>having</w:t>
      </w:r>
      <w:r>
        <w:rPr>
          <w:spacing w:val="1"/>
          <w:sz w:val="26"/>
        </w:rPr>
        <w:t> </w:t>
      </w:r>
      <w:r>
        <w:rPr>
          <w:sz w:val="26"/>
        </w:rPr>
        <w:t>such</w:t>
      </w:r>
      <w:r>
        <w:rPr>
          <w:spacing w:val="1"/>
          <w:sz w:val="26"/>
        </w:rPr>
        <w:t> </w:t>
      </w:r>
      <w:r>
        <w:rPr>
          <w:sz w:val="26"/>
        </w:rPr>
        <w:t>an</w:t>
      </w:r>
      <w:r>
        <w:rPr>
          <w:spacing w:val="1"/>
          <w:sz w:val="26"/>
        </w:rPr>
        <w:t> </w:t>
      </w:r>
      <w:r>
        <w:rPr>
          <w:sz w:val="26"/>
        </w:rPr>
        <w:t>autonomous</w:t>
      </w:r>
      <w:r>
        <w:rPr>
          <w:spacing w:val="1"/>
          <w:sz w:val="26"/>
        </w:rPr>
        <w:t> </w:t>
      </w:r>
      <w:r>
        <w:rPr>
          <w:sz w:val="26"/>
        </w:rPr>
        <w:t>commission</w:t>
      </w:r>
      <w:r>
        <w:rPr>
          <w:spacing w:val="1"/>
          <w:sz w:val="26"/>
        </w:rPr>
        <w:t> </w:t>
      </w:r>
      <w:r>
        <w:rPr>
          <w:sz w:val="26"/>
        </w:rPr>
        <w:t>in</w:t>
      </w:r>
      <w:r>
        <w:rPr>
          <w:spacing w:val="1"/>
          <w:sz w:val="26"/>
        </w:rPr>
        <w:t> </w:t>
      </w:r>
      <w:r>
        <w:rPr>
          <w:sz w:val="26"/>
        </w:rPr>
        <w:t>our</w:t>
      </w:r>
      <w:r>
        <w:rPr>
          <w:spacing w:val="65"/>
          <w:sz w:val="26"/>
        </w:rPr>
        <w:t> </w:t>
      </w:r>
      <w:r>
        <w:rPr>
          <w:sz w:val="26"/>
        </w:rPr>
        <w:t>beloved</w:t>
      </w:r>
      <w:r>
        <w:rPr>
          <w:spacing w:val="1"/>
          <w:sz w:val="26"/>
        </w:rPr>
        <w:t> </w:t>
      </w:r>
      <w:r>
        <w:rPr>
          <w:sz w:val="26"/>
        </w:rPr>
        <w:t>fatherland.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character</w:t>
      </w:r>
      <w:r>
        <w:rPr>
          <w:spacing w:val="1"/>
          <w:sz w:val="26"/>
        </w:rPr>
        <w:t> </w:t>
      </w:r>
      <w:r>
        <w:rPr>
          <w:sz w:val="26"/>
        </w:rPr>
        <w:t>and</w:t>
      </w:r>
      <w:r>
        <w:rPr>
          <w:spacing w:val="1"/>
          <w:sz w:val="26"/>
        </w:rPr>
        <w:t> </w:t>
      </w:r>
      <w:r>
        <w:rPr>
          <w:sz w:val="26"/>
        </w:rPr>
        <w:t>competence</w:t>
      </w:r>
      <w:r>
        <w:rPr>
          <w:spacing w:val="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sz w:val="26"/>
        </w:rPr>
        <w:t>inspectors</w:t>
      </w:r>
      <w:r>
        <w:rPr>
          <w:spacing w:val="1"/>
          <w:sz w:val="26"/>
        </w:rPr>
        <w:t> </w:t>
      </w:r>
      <w:r>
        <w:rPr>
          <w:sz w:val="26"/>
        </w:rPr>
        <w:t>must</w:t>
      </w:r>
      <w:r>
        <w:rPr>
          <w:spacing w:val="1"/>
          <w:sz w:val="26"/>
        </w:rPr>
        <w:t> </w:t>
      </w:r>
      <w:r>
        <w:rPr>
          <w:sz w:val="26"/>
        </w:rPr>
        <w:t>be</w:t>
      </w:r>
      <w:r>
        <w:rPr>
          <w:spacing w:val="1"/>
          <w:sz w:val="26"/>
        </w:rPr>
        <w:t> </w:t>
      </w:r>
      <w:r>
        <w:rPr>
          <w:sz w:val="26"/>
        </w:rPr>
        <w:t>well</w:t>
      </w:r>
      <w:r>
        <w:rPr>
          <w:spacing w:val="1"/>
          <w:sz w:val="26"/>
        </w:rPr>
        <w:t> </w:t>
      </w:r>
      <w:r>
        <w:rPr>
          <w:sz w:val="26"/>
        </w:rPr>
        <w:t>considered before appointing them to investigate the affairs of a company. In</w:t>
      </w:r>
      <w:r>
        <w:rPr>
          <w:spacing w:val="1"/>
          <w:sz w:val="26"/>
        </w:rPr>
        <w:t> </w:t>
      </w:r>
      <w:r>
        <w:rPr>
          <w:sz w:val="26"/>
        </w:rPr>
        <w:t>England, Queens Counsel and Chartered Accountants are appointed. The practice</w:t>
      </w:r>
      <w:r>
        <w:rPr>
          <w:spacing w:val="1"/>
          <w:sz w:val="26"/>
        </w:rPr>
        <w:t> </w:t>
      </w:r>
      <w:r>
        <w:rPr>
          <w:sz w:val="26"/>
        </w:rPr>
        <w:t>in Nigeria should not be different because the task of investigation is an onerous</w:t>
      </w:r>
      <w:r>
        <w:rPr>
          <w:spacing w:val="1"/>
          <w:sz w:val="26"/>
        </w:rPr>
        <w:t> </w:t>
      </w:r>
      <w:r>
        <w:rPr>
          <w:sz w:val="26"/>
        </w:rPr>
        <w:t>one: As </w:t>
      </w:r>
      <w:r>
        <w:rPr>
          <w:b/>
          <w:sz w:val="26"/>
        </w:rPr>
        <w:t>Lord Denning </w:t>
      </w:r>
      <w:r>
        <w:rPr>
          <w:sz w:val="26"/>
        </w:rPr>
        <w:t>said in </w:t>
      </w:r>
      <w:r>
        <w:rPr>
          <w:b/>
          <w:sz w:val="26"/>
        </w:rPr>
        <w:t>Maxwell V Department of Trade and Industry</w:t>
      </w:r>
      <w:r>
        <w:rPr>
          <w:b/>
          <w:spacing w:val="1"/>
          <w:sz w:val="26"/>
        </w:rPr>
        <w:t> </w:t>
      </w:r>
      <w:r>
        <w:rPr>
          <w:b/>
          <w:sz w:val="26"/>
        </w:rPr>
        <w:t>(1974)</w:t>
      </w:r>
      <w:r>
        <w:rPr>
          <w:b/>
          <w:spacing w:val="-2"/>
          <w:sz w:val="26"/>
        </w:rPr>
        <w:t> </w:t>
      </w:r>
      <w:r>
        <w:rPr>
          <w:b/>
          <w:sz w:val="26"/>
        </w:rPr>
        <w:t>Q-B</w:t>
      </w:r>
      <w:r>
        <w:rPr>
          <w:b/>
          <w:spacing w:val="-1"/>
          <w:sz w:val="26"/>
        </w:rPr>
        <w:t> </w:t>
      </w:r>
      <w:r>
        <w:rPr>
          <w:b/>
          <w:sz w:val="26"/>
        </w:rPr>
        <w:t>523</w:t>
      </w:r>
    </w:p>
    <w:p>
      <w:pPr>
        <w:spacing w:before="1"/>
        <w:ind w:left="1960" w:right="1322" w:firstLine="0"/>
        <w:jc w:val="both"/>
        <w:rPr>
          <w:sz w:val="26"/>
        </w:rPr>
      </w:pPr>
      <w:r>
        <w:rPr>
          <w:sz w:val="26"/>
        </w:rPr>
        <w:t>"</w:t>
      </w:r>
      <w:r>
        <w:rPr>
          <w:i/>
          <w:sz w:val="26"/>
        </w:rPr>
        <w:t>The</w:t>
      </w:r>
      <w:r>
        <w:rPr>
          <w:i/>
          <w:spacing w:val="39"/>
          <w:sz w:val="26"/>
        </w:rPr>
        <w:t> </w:t>
      </w:r>
      <w:r>
        <w:rPr>
          <w:i/>
          <w:sz w:val="26"/>
        </w:rPr>
        <w:t>inspectors</w:t>
      </w:r>
      <w:r>
        <w:rPr>
          <w:i/>
          <w:spacing w:val="39"/>
          <w:sz w:val="26"/>
        </w:rPr>
        <w:t> </w:t>
      </w:r>
      <w:r>
        <w:rPr>
          <w:i/>
          <w:sz w:val="26"/>
        </w:rPr>
        <w:t>has</w:t>
      </w:r>
      <w:r>
        <w:rPr>
          <w:i/>
          <w:spacing w:val="40"/>
          <w:sz w:val="26"/>
        </w:rPr>
        <w:t> </w:t>
      </w:r>
      <w:r>
        <w:rPr>
          <w:i/>
          <w:sz w:val="26"/>
        </w:rPr>
        <w:t>to</w:t>
      </w:r>
      <w:r>
        <w:rPr>
          <w:i/>
          <w:spacing w:val="41"/>
          <w:sz w:val="26"/>
        </w:rPr>
        <w:t> </w:t>
      </w:r>
      <w:r>
        <w:rPr>
          <w:i/>
          <w:sz w:val="26"/>
        </w:rPr>
        <w:t>do</w:t>
      </w:r>
      <w:r>
        <w:rPr>
          <w:i/>
          <w:spacing w:val="40"/>
          <w:sz w:val="26"/>
        </w:rPr>
        <w:t> </w:t>
      </w:r>
      <w:r>
        <w:rPr>
          <w:i/>
          <w:sz w:val="26"/>
        </w:rPr>
        <w:t>it</w:t>
      </w:r>
      <w:r>
        <w:rPr>
          <w:i/>
          <w:spacing w:val="41"/>
          <w:sz w:val="26"/>
        </w:rPr>
        <w:t> </w:t>
      </w:r>
      <w:r>
        <w:rPr>
          <w:i/>
          <w:sz w:val="26"/>
        </w:rPr>
        <w:t>all</w:t>
      </w:r>
      <w:r>
        <w:rPr>
          <w:i/>
          <w:spacing w:val="41"/>
          <w:sz w:val="26"/>
        </w:rPr>
        <w:t> </w:t>
      </w:r>
      <w:r>
        <w:rPr>
          <w:i/>
          <w:sz w:val="26"/>
        </w:rPr>
        <w:t>himself.</w:t>
      </w:r>
      <w:r>
        <w:rPr>
          <w:i/>
          <w:spacing w:val="42"/>
          <w:sz w:val="26"/>
        </w:rPr>
        <w:t> </w:t>
      </w:r>
      <w:r>
        <w:rPr>
          <w:i/>
          <w:sz w:val="26"/>
        </w:rPr>
        <w:t>He</w:t>
      </w:r>
      <w:r>
        <w:rPr>
          <w:i/>
          <w:spacing w:val="41"/>
          <w:sz w:val="26"/>
        </w:rPr>
        <w:t> </w:t>
      </w:r>
      <w:r>
        <w:rPr>
          <w:i/>
          <w:sz w:val="26"/>
        </w:rPr>
        <w:t>has</w:t>
      </w:r>
      <w:r>
        <w:rPr>
          <w:i/>
          <w:spacing w:val="40"/>
          <w:sz w:val="26"/>
        </w:rPr>
        <w:t> </w:t>
      </w:r>
      <w:r>
        <w:rPr>
          <w:i/>
          <w:sz w:val="26"/>
        </w:rPr>
        <w:t>himself</w:t>
      </w:r>
      <w:r>
        <w:rPr>
          <w:i/>
          <w:spacing w:val="41"/>
          <w:sz w:val="26"/>
        </w:rPr>
        <w:t> </w:t>
      </w:r>
      <w:r>
        <w:rPr>
          <w:i/>
          <w:sz w:val="26"/>
        </w:rPr>
        <w:t>to</w:t>
      </w:r>
      <w:r>
        <w:rPr>
          <w:i/>
          <w:spacing w:val="-63"/>
          <w:sz w:val="26"/>
        </w:rPr>
        <w:t> </w:t>
      </w:r>
      <w:r>
        <w:rPr>
          <w:i/>
          <w:sz w:val="26"/>
        </w:rPr>
        <w:t>seek out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 relevant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documents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and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to gather the</w:t>
      </w:r>
      <w:r>
        <w:rPr>
          <w:i/>
          <w:spacing w:val="65"/>
          <w:sz w:val="26"/>
        </w:rPr>
        <w:t> </w:t>
      </w:r>
      <w:r>
        <w:rPr>
          <w:i/>
          <w:sz w:val="26"/>
        </w:rPr>
        <w:t>witness.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has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himself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to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study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documents,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to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examine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witnesses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and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to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have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their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evidence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recorded.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He</w:t>
      </w:r>
      <w:r>
        <w:rPr>
          <w:i/>
          <w:spacing w:val="65"/>
          <w:sz w:val="26"/>
        </w:rPr>
        <w:t> </w:t>
      </w:r>
      <w:r>
        <w:rPr>
          <w:i/>
          <w:sz w:val="26"/>
        </w:rPr>
        <w:t>has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himself to direct the witnesses to the relevant matters. He has</w:t>
      </w:r>
      <w:r>
        <w:rPr>
          <w:i/>
          <w:spacing w:val="-62"/>
          <w:sz w:val="26"/>
        </w:rPr>
        <w:t> </w:t>
      </w:r>
      <w:r>
        <w:rPr>
          <w:i/>
          <w:sz w:val="26"/>
        </w:rPr>
        <w:t>himself to cross- examine them to test their accuracy or their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veracity.</w:t>
      </w:r>
      <w:r>
        <w:rPr>
          <w:i/>
          <w:spacing w:val="12"/>
          <w:sz w:val="26"/>
        </w:rPr>
        <w:t> </w:t>
      </w:r>
      <w:r>
        <w:rPr>
          <w:i/>
          <w:sz w:val="26"/>
        </w:rPr>
        <w:t>No</w:t>
      </w:r>
      <w:r>
        <w:rPr>
          <w:i/>
          <w:spacing w:val="12"/>
          <w:sz w:val="26"/>
        </w:rPr>
        <w:t> </w:t>
      </w:r>
      <w:r>
        <w:rPr>
          <w:i/>
          <w:sz w:val="26"/>
        </w:rPr>
        <w:t>one</w:t>
      </w:r>
      <w:r>
        <w:rPr>
          <w:i/>
          <w:spacing w:val="12"/>
          <w:sz w:val="26"/>
        </w:rPr>
        <w:t> </w:t>
      </w:r>
      <w:r>
        <w:rPr>
          <w:i/>
          <w:sz w:val="26"/>
        </w:rPr>
        <w:t>else</w:t>
      </w:r>
      <w:r>
        <w:rPr>
          <w:i/>
          <w:spacing w:val="12"/>
          <w:sz w:val="26"/>
        </w:rPr>
        <w:t> </w:t>
      </w:r>
      <w:r>
        <w:rPr>
          <w:i/>
          <w:sz w:val="26"/>
        </w:rPr>
        <w:t>is</w:t>
      </w:r>
      <w:r>
        <w:rPr>
          <w:i/>
          <w:spacing w:val="13"/>
          <w:sz w:val="26"/>
        </w:rPr>
        <w:t> </w:t>
      </w:r>
      <w:r>
        <w:rPr>
          <w:i/>
          <w:sz w:val="26"/>
        </w:rPr>
        <w:t>there</w:t>
      </w:r>
      <w:r>
        <w:rPr>
          <w:i/>
          <w:spacing w:val="13"/>
          <w:sz w:val="26"/>
        </w:rPr>
        <w:t> </w:t>
      </w:r>
      <w:r>
        <w:rPr>
          <w:i/>
          <w:sz w:val="26"/>
        </w:rPr>
        <w:t>to</w:t>
      </w:r>
      <w:r>
        <w:rPr>
          <w:i/>
          <w:spacing w:val="12"/>
          <w:sz w:val="26"/>
        </w:rPr>
        <w:t> </w:t>
      </w:r>
      <w:r>
        <w:rPr>
          <w:i/>
          <w:sz w:val="26"/>
        </w:rPr>
        <w:t>cross-examine</w:t>
      </w:r>
      <w:r>
        <w:rPr>
          <w:i/>
          <w:spacing w:val="13"/>
          <w:sz w:val="26"/>
        </w:rPr>
        <w:t> </w:t>
      </w:r>
      <w:r>
        <w:rPr>
          <w:i/>
          <w:sz w:val="26"/>
        </w:rPr>
        <w:t>them.</w:t>
      </w:r>
      <w:r>
        <w:rPr>
          <w:i/>
          <w:spacing w:val="13"/>
          <w:sz w:val="26"/>
        </w:rPr>
        <w:t> </w:t>
      </w:r>
      <w:r>
        <w:rPr>
          <w:i/>
          <w:sz w:val="26"/>
        </w:rPr>
        <w:t>Even</w:t>
      </w:r>
      <w:r>
        <w:rPr>
          <w:i/>
          <w:spacing w:val="13"/>
          <w:sz w:val="26"/>
        </w:rPr>
        <w:t> </w:t>
      </w:r>
      <w:r>
        <w:rPr>
          <w:i/>
          <w:sz w:val="26"/>
        </w:rPr>
        <w:t>if</w:t>
      </w:r>
      <w:r>
        <w:rPr>
          <w:i/>
          <w:spacing w:val="-63"/>
          <w:sz w:val="26"/>
        </w:rPr>
        <w:t> </w:t>
      </w:r>
      <w:r>
        <w:rPr>
          <w:i/>
          <w:sz w:val="26"/>
        </w:rPr>
        <w:t>a witness says things prejudicial to someone else, that other</w:t>
      </w:r>
      <w:r>
        <w:rPr>
          <w:i/>
          <w:spacing w:val="1"/>
          <w:sz w:val="26"/>
        </w:rPr>
        <w:t> </w:t>
      </w:r>
      <w:r>
        <w:rPr>
          <w:i/>
          <w:sz w:val="26"/>
        </w:rPr>
        <w:t>does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hear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it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and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is</w:t>
      </w:r>
      <w:r>
        <w:rPr>
          <w:i/>
          <w:spacing w:val="-2"/>
          <w:sz w:val="26"/>
        </w:rPr>
        <w:t> </w:t>
      </w:r>
      <w:r>
        <w:rPr>
          <w:i/>
          <w:sz w:val="26"/>
        </w:rPr>
        <w:t>not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there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to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cross -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examine</w:t>
      </w:r>
      <w:r>
        <w:rPr>
          <w:i/>
          <w:spacing w:val="2"/>
          <w:sz w:val="26"/>
        </w:rPr>
        <w:t> </w:t>
      </w:r>
      <w:r>
        <w:rPr>
          <w:i/>
          <w:sz w:val="26"/>
        </w:rPr>
        <w:t>him</w:t>
      </w:r>
      <w:r>
        <w:rPr>
          <w:sz w:val="26"/>
        </w:rPr>
        <w:t>":</w:t>
      </w:r>
    </w:p>
    <w:p>
      <w:pPr>
        <w:spacing w:after="0"/>
        <w:jc w:val="both"/>
        <w:rPr>
          <w:sz w:val="26"/>
        </w:rPr>
        <w:sectPr>
          <w:pgSz w:w="12240" w:h="15840"/>
          <w:pgMar w:header="0" w:footer="1068" w:top="1360" w:bottom="1260" w:left="1280" w:right="1260"/>
        </w:sectPr>
      </w:pPr>
    </w:p>
    <w:p>
      <w:pPr>
        <w:pStyle w:val="BodyText"/>
        <w:spacing w:line="480" w:lineRule="auto" w:before="72"/>
        <w:ind w:left="880" w:right="181"/>
        <w:jc w:val="both"/>
      </w:pPr>
      <w:r>
        <w:rPr/>
        <w:t>It</w:t>
      </w:r>
      <w:r>
        <w:rPr>
          <w:spacing w:val="15"/>
        </w:rPr>
        <w:t> </w:t>
      </w:r>
      <w:r>
        <w:rPr/>
        <w:t>would</w:t>
      </w:r>
      <w:r>
        <w:rPr>
          <w:spacing w:val="17"/>
        </w:rPr>
        <w:t> </w:t>
      </w:r>
      <w:r>
        <w:rPr/>
        <w:t>be</w:t>
      </w:r>
      <w:r>
        <w:rPr>
          <w:spacing w:val="17"/>
        </w:rPr>
        <w:t> </w:t>
      </w:r>
      <w:r>
        <w:rPr/>
        <w:t>quite</w:t>
      </w:r>
      <w:r>
        <w:rPr>
          <w:spacing w:val="17"/>
        </w:rPr>
        <w:t> </w:t>
      </w:r>
      <w:r>
        <w:rPr/>
        <w:t>helpful</w:t>
      </w:r>
      <w:r>
        <w:rPr>
          <w:spacing w:val="16"/>
        </w:rPr>
        <w:t> </w:t>
      </w:r>
      <w:r>
        <w:rPr/>
        <w:t>if</w:t>
      </w:r>
      <w:r>
        <w:rPr>
          <w:spacing w:val="17"/>
        </w:rPr>
        <w:t> </w:t>
      </w:r>
      <w:r>
        <w:rPr/>
        <w:t>the</w:t>
      </w:r>
      <w:r>
        <w:rPr>
          <w:spacing w:val="15"/>
        </w:rPr>
        <w:t> </w:t>
      </w:r>
      <w:r>
        <w:rPr/>
        <w:t>Commission</w:t>
      </w:r>
      <w:r>
        <w:rPr>
          <w:spacing w:val="15"/>
        </w:rPr>
        <w:t> </w:t>
      </w:r>
      <w:r>
        <w:rPr/>
        <w:t>is</w:t>
      </w:r>
      <w:r>
        <w:rPr>
          <w:spacing w:val="15"/>
        </w:rPr>
        <w:t> </w:t>
      </w:r>
      <w:r>
        <w:rPr/>
        <w:t>given</w:t>
      </w:r>
      <w:r>
        <w:rPr>
          <w:spacing w:val="18"/>
        </w:rPr>
        <w:t> </w:t>
      </w:r>
      <w:r>
        <w:rPr/>
        <w:t>power</w:t>
      </w:r>
      <w:r>
        <w:rPr>
          <w:spacing w:val="17"/>
        </w:rPr>
        <w:t> </w:t>
      </w:r>
      <w:r>
        <w:rPr/>
        <w:t>to</w:t>
      </w:r>
      <w:r>
        <w:rPr>
          <w:spacing w:val="15"/>
        </w:rPr>
        <w:t> </w:t>
      </w:r>
      <w:r>
        <w:rPr/>
        <w:t>require</w:t>
      </w:r>
      <w:r>
        <w:rPr>
          <w:spacing w:val="15"/>
        </w:rPr>
        <w:t> </w:t>
      </w:r>
      <w:r>
        <w:rPr/>
        <w:t>production</w:t>
      </w:r>
      <w:r>
        <w:rPr>
          <w:spacing w:val="-62"/>
        </w:rPr>
        <w:t> </w:t>
      </w:r>
      <w:r>
        <w:rPr/>
        <w:t>of documents for inspection without ordering an investigation and also the power</w:t>
      </w:r>
      <w:r>
        <w:rPr>
          <w:spacing w:val="1"/>
        </w:rPr>
        <w:t> </w:t>
      </w:r>
      <w:r>
        <w:rPr/>
        <w:t>to apply for a warrant to enter premises, search and seize documents which are</w:t>
      </w:r>
      <w:r>
        <w:rPr>
          <w:spacing w:val="1"/>
        </w:rPr>
        <w:t> </w:t>
      </w:r>
      <w:r>
        <w:rPr/>
        <w:t>being</w:t>
      </w:r>
      <w:r>
        <w:rPr>
          <w:spacing w:val="-2"/>
        </w:rPr>
        <w:t> </w:t>
      </w:r>
      <w:r>
        <w:rPr/>
        <w:t>withheld.</w:t>
      </w:r>
    </w:p>
    <w:p>
      <w:pPr>
        <w:pStyle w:val="ListParagraph"/>
        <w:numPr>
          <w:ilvl w:val="0"/>
          <w:numId w:val="40"/>
        </w:numPr>
        <w:tabs>
          <w:tab w:pos="881" w:val="left" w:leader="none"/>
        </w:tabs>
        <w:spacing w:line="480" w:lineRule="auto" w:before="2" w:after="0"/>
        <w:ind w:left="880" w:right="178" w:hanging="360"/>
        <w:jc w:val="both"/>
        <w:rPr>
          <w:sz w:val="26"/>
        </w:rPr>
      </w:pPr>
      <w:r>
        <w:rPr>
          <w:sz w:val="26"/>
        </w:rPr>
        <w:t>The provision of </w:t>
      </w:r>
      <w:r>
        <w:rPr>
          <w:b/>
          <w:sz w:val="26"/>
        </w:rPr>
        <w:t>Section 525 (6) CAMA </w:t>
      </w:r>
      <w:r>
        <w:rPr>
          <w:sz w:val="26"/>
        </w:rPr>
        <w:t>should be considered. The period of</w:t>
      </w:r>
      <w:r>
        <w:rPr>
          <w:spacing w:val="1"/>
          <w:sz w:val="26"/>
        </w:rPr>
        <w:t> </w:t>
      </w:r>
      <w:r>
        <w:rPr>
          <w:sz w:val="26"/>
        </w:rPr>
        <w:t>twenty years is too much for an aggrieved member of a company whose name has</w:t>
      </w:r>
      <w:r>
        <w:rPr>
          <w:spacing w:val="1"/>
          <w:sz w:val="26"/>
        </w:rPr>
        <w:t> </w:t>
      </w:r>
      <w:r>
        <w:rPr>
          <w:sz w:val="26"/>
        </w:rPr>
        <w:t>been stuck off from the register. This lacuna should be corrected and at least a</w:t>
      </w:r>
      <w:r>
        <w:rPr>
          <w:spacing w:val="1"/>
          <w:sz w:val="26"/>
        </w:rPr>
        <w:t> </w:t>
      </w:r>
      <w:r>
        <w:rPr>
          <w:sz w:val="26"/>
        </w:rPr>
        <w:t>period of one or two years should be allowed for any grievances relating to the</w:t>
      </w:r>
      <w:r>
        <w:rPr>
          <w:spacing w:val="1"/>
          <w:sz w:val="26"/>
        </w:rPr>
        <w:t> </w:t>
      </w:r>
      <w:r>
        <w:rPr>
          <w:sz w:val="26"/>
        </w:rPr>
        <w:t>striking</w:t>
      </w:r>
      <w:r>
        <w:rPr>
          <w:spacing w:val="-2"/>
          <w:sz w:val="26"/>
        </w:rPr>
        <w:t> </w:t>
      </w:r>
      <w:r>
        <w:rPr>
          <w:sz w:val="26"/>
        </w:rPr>
        <w:t>off</w:t>
      </w:r>
      <w:r>
        <w:rPr>
          <w:spacing w:val="1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Company</w:t>
      </w:r>
      <w:r>
        <w:rPr>
          <w:spacing w:val="-4"/>
          <w:sz w:val="26"/>
        </w:rPr>
        <w:t> </w:t>
      </w:r>
      <w:r>
        <w:rPr>
          <w:sz w:val="26"/>
        </w:rPr>
        <w:t>to</w:t>
      </w:r>
      <w:r>
        <w:rPr>
          <w:spacing w:val="-1"/>
          <w:sz w:val="26"/>
        </w:rPr>
        <w:t> </w:t>
      </w:r>
      <w:r>
        <w:rPr>
          <w:sz w:val="26"/>
        </w:rPr>
        <w:t>be</w:t>
      </w:r>
      <w:r>
        <w:rPr>
          <w:spacing w:val="1"/>
          <w:sz w:val="26"/>
        </w:rPr>
        <w:t> </w:t>
      </w:r>
      <w:r>
        <w:rPr>
          <w:sz w:val="26"/>
        </w:rPr>
        <w:t>made</w:t>
      </w:r>
      <w:r>
        <w:rPr>
          <w:spacing w:val="-2"/>
          <w:sz w:val="26"/>
        </w:rPr>
        <w:t> </w:t>
      </w:r>
      <w:r>
        <w:rPr>
          <w:sz w:val="26"/>
        </w:rPr>
        <w:t>before</w:t>
      </w:r>
      <w:r>
        <w:rPr>
          <w:spacing w:val="-2"/>
          <w:sz w:val="26"/>
        </w:rPr>
        <w:t> </w:t>
      </w:r>
      <w:r>
        <w:rPr>
          <w:sz w:val="26"/>
        </w:rPr>
        <w:t>the</w:t>
      </w:r>
      <w:r>
        <w:rPr>
          <w:spacing w:val="1"/>
          <w:sz w:val="26"/>
        </w:rPr>
        <w:t> </w:t>
      </w:r>
      <w:r>
        <w:rPr>
          <w:b/>
          <w:sz w:val="26"/>
        </w:rPr>
        <w:t>Federal</w:t>
      </w:r>
      <w:r>
        <w:rPr>
          <w:b/>
          <w:spacing w:val="-1"/>
          <w:sz w:val="26"/>
        </w:rPr>
        <w:t> </w:t>
      </w:r>
      <w:r>
        <w:rPr>
          <w:b/>
          <w:sz w:val="26"/>
        </w:rPr>
        <w:t>High</w:t>
      </w:r>
      <w:r>
        <w:rPr>
          <w:b/>
          <w:spacing w:val="-2"/>
          <w:sz w:val="26"/>
        </w:rPr>
        <w:t> </w:t>
      </w:r>
      <w:r>
        <w:rPr>
          <w:b/>
          <w:sz w:val="26"/>
        </w:rPr>
        <w:t>Court</w:t>
      </w:r>
      <w:r>
        <w:rPr>
          <w:sz w:val="26"/>
        </w:rPr>
        <w:t>.</w:t>
      </w:r>
    </w:p>
    <w:p>
      <w:pPr>
        <w:pStyle w:val="ListParagraph"/>
        <w:numPr>
          <w:ilvl w:val="0"/>
          <w:numId w:val="40"/>
        </w:numPr>
        <w:tabs>
          <w:tab w:pos="881" w:val="left" w:leader="none"/>
        </w:tabs>
        <w:spacing w:line="480" w:lineRule="auto" w:before="0" w:after="0"/>
        <w:ind w:left="880" w:right="183" w:hanging="360"/>
        <w:jc w:val="both"/>
        <w:rPr>
          <w:sz w:val="26"/>
        </w:rPr>
      </w:pPr>
      <w:r>
        <w:rPr>
          <w:sz w:val="26"/>
        </w:rPr>
        <w:t>Another recommendation is for the provision of winding up to be reviewed to</w:t>
      </w:r>
      <w:r>
        <w:rPr>
          <w:spacing w:val="1"/>
          <w:sz w:val="26"/>
        </w:rPr>
        <w:t> </w:t>
      </w:r>
      <w:r>
        <w:rPr>
          <w:sz w:val="26"/>
        </w:rPr>
        <w:t>allow more</w:t>
      </w:r>
      <w:r>
        <w:rPr>
          <w:spacing w:val="2"/>
          <w:sz w:val="26"/>
        </w:rPr>
        <w:t> </w:t>
      </w:r>
      <w:r>
        <w:rPr>
          <w:sz w:val="26"/>
        </w:rPr>
        <w:t>ground</w:t>
      </w:r>
      <w:r>
        <w:rPr>
          <w:spacing w:val="-1"/>
          <w:sz w:val="26"/>
        </w:rPr>
        <w:t> </w:t>
      </w:r>
      <w:r>
        <w:rPr>
          <w:sz w:val="26"/>
        </w:rPr>
        <w:t>for</w:t>
      </w:r>
      <w:r>
        <w:rPr>
          <w:spacing w:val="2"/>
          <w:sz w:val="26"/>
        </w:rPr>
        <w:t> </w:t>
      </w:r>
      <w:r>
        <w:rPr>
          <w:sz w:val="26"/>
        </w:rPr>
        <w:t>winding</w:t>
      </w:r>
      <w:r>
        <w:rPr>
          <w:spacing w:val="-1"/>
          <w:sz w:val="26"/>
        </w:rPr>
        <w:t> </w:t>
      </w:r>
      <w:r>
        <w:rPr>
          <w:sz w:val="26"/>
        </w:rPr>
        <w:t>up</w:t>
      </w:r>
      <w:r>
        <w:rPr>
          <w:spacing w:val="-1"/>
          <w:sz w:val="26"/>
        </w:rPr>
        <w:t> </w:t>
      </w:r>
      <w:r>
        <w:rPr>
          <w:sz w:val="26"/>
        </w:rPr>
        <w:t>,</w:t>
      </w:r>
      <w:r>
        <w:rPr>
          <w:spacing w:val="-1"/>
          <w:sz w:val="26"/>
        </w:rPr>
        <w:t> </w:t>
      </w:r>
      <w:r>
        <w:rPr>
          <w:sz w:val="26"/>
        </w:rPr>
        <w:t>e.g.</w:t>
      </w:r>
    </w:p>
    <w:p>
      <w:pPr>
        <w:pStyle w:val="ListParagraph"/>
        <w:numPr>
          <w:ilvl w:val="1"/>
          <w:numId w:val="40"/>
        </w:numPr>
        <w:tabs>
          <w:tab w:pos="1601" w:val="left" w:leader="none"/>
        </w:tabs>
        <w:spacing w:line="240" w:lineRule="auto" w:before="0" w:after="0"/>
        <w:ind w:left="1600" w:right="0" w:hanging="361"/>
        <w:jc w:val="both"/>
        <w:rPr>
          <w:sz w:val="26"/>
        </w:rPr>
      </w:pPr>
      <w:r>
        <w:rPr>
          <w:sz w:val="26"/>
        </w:rPr>
        <w:t>When</w:t>
      </w:r>
      <w:r>
        <w:rPr>
          <w:spacing w:val="-3"/>
          <w:sz w:val="26"/>
        </w:rPr>
        <w:t> </w:t>
      </w:r>
      <w:r>
        <w:rPr>
          <w:sz w:val="26"/>
        </w:rPr>
        <w:t>there</w:t>
      </w:r>
      <w:r>
        <w:rPr>
          <w:spacing w:val="-2"/>
          <w:sz w:val="26"/>
        </w:rPr>
        <w:t> </w:t>
      </w:r>
      <w:r>
        <w:rPr>
          <w:sz w:val="26"/>
        </w:rPr>
        <w:t>is</w:t>
      </w:r>
      <w:r>
        <w:rPr>
          <w:spacing w:val="-2"/>
          <w:sz w:val="26"/>
        </w:rPr>
        <w:t> </w:t>
      </w:r>
      <w:r>
        <w:rPr>
          <w:sz w:val="26"/>
        </w:rPr>
        <w:t>a</w:t>
      </w:r>
      <w:r>
        <w:rPr>
          <w:spacing w:val="-3"/>
          <w:sz w:val="26"/>
        </w:rPr>
        <w:t> </w:t>
      </w:r>
      <w:r>
        <w:rPr>
          <w:sz w:val="26"/>
        </w:rPr>
        <w:t>complete</w:t>
      </w:r>
      <w:r>
        <w:rPr>
          <w:spacing w:val="-2"/>
          <w:sz w:val="26"/>
        </w:rPr>
        <w:t> </w:t>
      </w:r>
      <w:r>
        <w:rPr>
          <w:sz w:val="26"/>
        </w:rPr>
        <w:t>deadlock</w:t>
      </w:r>
      <w:r>
        <w:rPr>
          <w:spacing w:val="1"/>
          <w:sz w:val="26"/>
        </w:rPr>
        <w:t> </w:t>
      </w:r>
      <w:r>
        <w:rPr>
          <w:sz w:val="26"/>
        </w:rPr>
        <w:t>in</w:t>
      </w:r>
      <w:r>
        <w:rPr>
          <w:spacing w:val="-2"/>
          <w:sz w:val="26"/>
        </w:rPr>
        <w:t> </w:t>
      </w:r>
      <w:r>
        <w:rPr>
          <w:sz w:val="26"/>
        </w:rPr>
        <w:t>the</w:t>
      </w:r>
      <w:r>
        <w:rPr>
          <w:spacing w:val="-1"/>
          <w:sz w:val="26"/>
        </w:rPr>
        <w:t> </w:t>
      </w:r>
      <w:r>
        <w:rPr>
          <w:sz w:val="26"/>
        </w:rPr>
        <w:t>management</w:t>
      </w:r>
      <w:r>
        <w:rPr>
          <w:spacing w:val="-2"/>
          <w:sz w:val="26"/>
        </w:rPr>
        <w:t> </w:t>
      </w:r>
      <w:r>
        <w:rPr>
          <w:sz w:val="26"/>
        </w:rPr>
        <w:t>of</w:t>
      </w:r>
      <w:r>
        <w:rPr>
          <w:spacing w:val="1"/>
          <w:sz w:val="26"/>
        </w:rPr>
        <w:t> </w:t>
      </w:r>
      <w:r>
        <w:rPr>
          <w:sz w:val="26"/>
        </w:rPr>
        <w:t>the</w:t>
      </w:r>
      <w:r>
        <w:rPr>
          <w:spacing w:val="-3"/>
          <w:sz w:val="26"/>
        </w:rPr>
        <w:t> </w:t>
      </w:r>
      <w:r>
        <w:rPr>
          <w:sz w:val="26"/>
        </w:rPr>
        <w:t>company.</w:t>
      </w:r>
    </w:p>
    <w:p>
      <w:pPr>
        <w:pStyle w:val="BodyText"/>
      </w:pPr>
    </w:p>
    <w:p>
      <w:pPr>
        <w:pStyle w:val="ListParagraph"/>
        <w:numPr>
          <w:ilvl w:val="1"/>
          <w:numId w:val="40"/>
        </w:numPr>
        <w:tabs>
          <w:tab w:pos="1601" w:val="left" w:leader="none"/>
        </w:tabs>
        <w:spacing w:line="240" w:lineRule="auto" w:before="0" w:after="0"/>
        <w:ind w:left="1600" w:right="0" w:hanging="361"/>
        <w:jc w:val="both"/>
        <w:rPr>
          <w:sz w:val="26"/>
        </w:rPr>
      </w:pPr>
      <w:r>
        <w:rPr>
          <w:sz w:val="26"/>
        </w:rPr>
        <w:t>When</w:t>
      </w:r>
      <w:r>
        <w:rPr>
          <w:spacing w:val="-2"/>
          <w:sz w:val="26"/>
        </w:rPr>
        <w:t> </w:t>
      </w:r>
      <w:r>
        <w:rPr>
          <w:sz w:val="26"/>
        </w:rPr>
        <w:t>the</w:t>
      </w:r>
      <w:r>
        <w:rPr>
          <w:spacing w:val="-1"/>
          <w:sz w:val="26"/>
        </w:rPr>
        <w:t> </w:t>
      </w:r>
      <w:r>
        <w:rPr>
          <w:sz w:val="26"/>
        </w:rPr>
        <w:t>company</w:t>
      </w:r>
      <w:r>
        <w:rPr>
          <w:spacing w:val="-4"/>
          <w:sz w:val="26"/>
        </w:rPr>
        <w:t> </w:t>
      </w:r>
      <w:r>
        <w:rPr>
          <w:sz w:val="26"/>
        </w:rPr>
        <w:t>defrauds</w:t>
      </w:r>
      <w:r>
        <w:rPr>
          <w:spacing w:val="-1"/>
          <w:sz w:val="26"/>
        </w:rPr>
        <w:t> </w:t>
      </w:r>
      <w:r>
        <w:rPr>
          <w:sz w:val="26"/>
        </w:rPr>
        <w:t>public</w:t>
      </w:r>
      <w:r>
        <w:rPr>
          <w:spacing w:val="-2"/>
          <w:sz w:val="26"/>
        </w:rPr>
        <w:t> </w:t>
      </w:r>
      <w:r>
        <w:rPr>
          <w:sz w:val="26"/>
        </w:rPr>
        <w:t>funds</w:t>
      </w:r>
    </w:p>
    <w:p>
      <w:pPr>
        <w:pStyle w:val="BodyText"/>
        <w:spacing w:before="7"/>
      </w:pPr>
    </w:p>
    <w:p>
      <w:pPr>
        <w:pStyle w:val="Heading1"/>
        <w:ind w:left="520"/>
      </w:pPr>
      <w:r>
        <w:rPr/>
        <w:t>5.4    </w:t>
      </w:r>
      <w:r>
        <w:rPr>
          <w:spacing w:val="1"/>
        </w:rPr>
        <w:t> </w:t>
      </w:r>
      <w:r>
        <w:rPr/>
        <w:t>Concluding</w:t>
      </w:r>
      <w:r>
        <w:rPr>
          <w:spacing w:val="-2"/>
        </w:rPr>
        <w:t> </w:t>
      </w:r>
      <w:r>
        <w:rPr/>
        <w:t>Remarks</w:t>
      </w:r>
    </w:p>
    <w:p>
      <w:pPr>
        <w:pStyle w:val="BodyText"/>
        <w:spacing w:before="4"/>
        <w:rPr>
          <w:b/>
          <w:sz w:val="25"/>
        </w:rPr>
      </w:pPr>
    </w:p>
    <w:p>
      <w:pPr>
        <w:pStyle w:val="BodyText"/>
        <w:spacing w:line="480" w:lineRule="auto"/>
        <w:ind w:left="520" w:right="175"/>
        <w:jc w:val="both"/>
      </w:pPr>
      <w:r>
        <w:rPr/>
        <w:t>The role of the Corporate Affairs Commission has really gone a long way to increase</w:t>
      </w:r>
      <w:r>
        <w:rPr>
          <w:spacing w:val="1"/>
        </w:rPr>
        <w:t> </w:t>
      </w:r>
      <w:r>
        <w:rPr/>
        <w:t>confidence of investors and the public at large in corporate governance. However,</w:t>
      </w:r>
      <w:r>
        <w:rPr>
          <w:spacing w:val="1"/>
        </w:rPr>
        <w:t> </w:t>
      </w:r>
      <w:r>
        <w:rPr/>
        <w:t>much</w:t>
      </w:r>
      <w:r>
        <w:rPr>
          <w:spacing w:val="25"/>
        </w:rPr>
        <w:t> </w:t>
      </w:r>
      <w:r>
        <w:rPr/>
        <w:t>is</w:t>
      </w:r>
      <w:r>
        <w:rPr>
          <w:spacing w:val="28"/>
        </w:rPr>
        <w:t> </w:t>
      </w:r>
      <w:r>
        <w:rPr/>
        <w:t>still</w:t>
      </w:r>
      <w:r>
        <w:rPr>
          <w:spacing w:val="27"/>
        </w:rPr>
        <w:t> </w:t>
      </w:r>
      <w:r>
        <w:rPr/>
        <w:t>needed</w:t>
      </w:r>
      <w:r>
        <w:rPr>
          <w:spacing w:val="28"/>
        </w:rPr>
        <w:t> </w:t>
      </w:r>
      <w:r>
        <w:rPr/>
        <w:t>to</w:t>
      </w:r>
      <w:r>
        <w:rPr>
          <w:spacing w:val="27"/>
        </w:rPr>
        <w:t> </w:t>
      </w:r>
      <w:r>
        <w:rPr/>
        <w:t>be</w:t>
      </w:r>
      <w:r>
        <w:rPr>
          <w:spacing w:val="25"/>
        </w:rPr>
        <w:t> </w:t>
      </w:r>
      <w:r>
        <w:rPr/>
        <w:t>done</w:t>
      </w:r>
      <w:r>
        <w:rPr>
          <w:spacing w:val="26"/>
        </w:rPr>
        <w:t> </w:t>
      </w:r>
      <w:r>
        <w:rPr/>
        <w:t>to</w:t>
      </w:r>
      <w:r>
        <w:rPr>
          <w:spacing w:val="28"/>
        </w:rPr>
        <w:t> </w:t>
      </w:r>
      <w:r>
        <w:rPr/>
        <w:t>allow</w:t>
      </w:r>
      <w:r>
        <w:rPr>
          <w:spacing w:val="28"/>
        </w:rPr>
        <w:t> </w:t>
      </w:r>
      <w:r>
        <w:rPr/>
        <w:t>the</w:t>
      </w:r>
      <w:r>
        <w:rPr>
          <w:spacing w:val="27"/>
        </w:rPr>
        <w:t> </w:t>
      </w:r>
      <w:r>
        <w:rPr/>
        <w:t>Commission</w:t>
      </w:r>
      <w:r>
        <w:rPr>
          <w:spacing w:val="26"/>
        </w:rPr>
        <w:t> </w:t>
      </w:r>
      <w:r>
        <w:rPr/>
        <w:t>to</w:t>
      </w:r>
      <w:r>
        <w:rPr>
          <w:spacing w:val="28"/>
        </w:rPr>
        <w:t> </w:t>
      </w:r>
      <w:r>
        <w:rPr/>
        <w:t>be</w:t>
      </w:r>
      <w:r>
        <w:rPr>
          <w:spacing w:val="28"/>
        </w:rPr>
        <w:t> </w:t>
      </w:r>
      <w:r>
        <w:rPr/>
        <w:t>maximally</w:t>
      </w:r>
      <w:r>
        <w:rPr>
          <w:spacing w:val="21"/>
        </w:rPr>
        <w:t> </w:t>
      </w:r>
      <w:r>
        <w:rPr/>
        <w:t>effective</w:t>
      </w:r>
      <w:r>
        <w:rPr>
          <w:spacing w:val="-63"/>
        </w:rPr>
        <w:t> </w:t>
      </w:r>
      <w:r>
        <w:rPr/>
        <w:t>and to achieve its aims. There is really need for amendments of several sections of</w:t>
      </w:r>
      <w:r>
        <w:rPr>
          <w:spacing w:val="1"/>
        </w:rPr>
        <w:t> </w:t>
      </w:r>
      <w:r>
        <w:rPr/>
        <w:t>CAMA</w:t>
      </w:r>
      <w:r>
        <w:rPr>
          <w:spacing w:val="43"/>
        </w:rPr>
        <w:t> </w:t>
      </w:r>
      <w:r>
        <w:rPr/>
        <w:t>in</w:t>
      </w:r>
      <w:r>
        <w:rPr>
          <w:spacing w:val="43"/>
        </w:rPr>
        <w:t> </w:t>
      </w:r>
      <w:r>
        <w:rPr/>
        <w:t>line</w:t>
      </w:r>
      <w:r>
        <w:rPr>
          <w:spacing w:val="44"/>
        </w:rPr>
        <w:t> </w:t>
      </w:r>
      <w:r>
        <w:rPr/>
        <w:t>with</w:t>
      </w:r>
      <w:r>
        <w:rPr>
          <w:spacing w:val="43"/>
        </w:rPr>
        <w:t> </w:t>
      </w:r>
      <w:r>
        <w:rPr/>
        <w:t>current</w:t>
      </w:r>
      <w:r>
        <w:rPr>
          <w:spacing w:val="44"/>
        </w:rPr>
        <w:t> </w:t>
      </w:r>
      <w:r>
        <w:rPr/>
        <w:t>corporate</w:t>
      </w:r>
      <w:r>
        <w:rPr>
          <w:spacing w:val="43"/>
        </w:rPr>
        <w:t> </w:t>
      </w:r>
      <w:r>
        <w:rPr/>
        <w:t>best</w:t>
      </w:r>
      <w:r>
        <w:rPr>
          <w:spacing w:val="46"/>
        </w:rPr>
        <w:t> </w:t>
      </w:r>
      <w:r>
        <w:rPr/>
        <w:t>practices</w:t>
      </w:r>
      <w:r>
        <w:rPr>
          <w:spacing w:val="43"/>
        </w:rPr>
        <w:t> </w:t>
      </w:r>
      <w:r>
        <w:rPr/>
        <w:t>otherwise,</w:t>
      </w:r>
      <w:r>
        <w:rPr>
          <w:spacing w:val="43"/>
        </w:rPr>
        <w:t> </w:t>
      </w:r>
      <w:r>
        <w:rPr/>
        <w:t>the</w:t>
      </w:r>
      <w:r>
        <w:rPr>
          <w:spacing w:val="44"/>
        </w:rPr>
        <w:t> </w:t>
      </w:r>
      <w:r>
        <w:rPr/>
        <w:t>problem</w:t>
      </w:r>
      <w:r>
        <w:rPr>
          <w:spacing w:val="40"/>
        </w:rPr>
        <w:t> </w:t>
      </w:r>
      <w:r>
        <w:rPr/>
        <w:t>of</w:t>
      </w:r>
      <w:r>
        <w:rPr>
          <w:spacing w:val="46"/>
        </w:rPr>
        <w:t> </w:t>
      </w:r>
      <w:r>
        <w:rPr/>
        <w:t>the</w:t>
      </w:r>
      <w:r>
        <w:rPr>
          <w:spacing w:val="-63"/>
        </w:rPr>
        <w:t> </w:t>
      </w:r>
      <w:r>
        <w:rPr/>
        <w:t>1968</w:t>
      </w:r>
      <w:r>
        <w:rPr>
          <w:spacing w:val="-2"/>
        </w:rPr>
        <w:t> </w:t>
      </w:r>
      <w:r>
        <w:rPr/>
        <w:t>Act</w:t>
      </w:r>
      <w:r>
        <w:rPr>
          <w:spacing w:val="2"/>
        </w:rPr>
        <w:t> </w:t>
      </w:r>
      <w:r>
        <w:rPr/>
        <w:t>may</w:t>
      </w:r>
      <w:r>
        <w:rPr>
          <w:spacing w:val="-6"/>
        </w:rPr>
        <w:t> </w:t>
      </w:r>
      <w:r>
        <w:rPr/>
        <w:t>crop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we</w:t>
      </w:r>
      <w:r>
        <w:rPr>
          <w:spacing w:val="-2"/>
        </w:rPr>
        <w:t> </w:t>
      </w:r>
      <w:r>
        <w:rPr/>
        <w:t>shall</w:t>
      </w:r>
      <w:r>
        <w:rPr>
          <w:spacing w:val="2"/>
        </w:rPr>
        <w:t> </w:t>
      </w:r>
      <w:r>
        <w:rPr/>
        <w:t>have</w:t>
      </w:r>
      <w:r>
        <w:rPr>
          <w:spacing w:val="-1"/>
        </w:rPr>
        <w:t> </w:t>
      </w:r>
      <w:r>
        <w:rPr/>
        <w:t>a</w:t>
      </w:r>
      <w:r>
        <w:rPr>
          <w:spacing w:val="-2"/>
        </w:rPr>
        <w:t> </w:t>
      </w:r>
      <w:r>
        <w:rPr/>
        <w:t>crying</w:t>
      </w:r>
      <w:r>
        <w:rPr>
          <w:spacing w:val="-1"/>
        </w:rPr>
        <w:t> </w:t>
      </w:r>
      <w:r>
        <w:rPr/>
        <w:t>Corporate</w:t>
      </w:r>
      <w:r>
        <w:rPr>
          <w:spacing w:val="-1"/>
        </w:rPr>
        <w:t> </w:t>
      </w:r>
      <w:r>
        <w:rPr/>
        <w:t>Affairs</w:t>
      </w:r>
      <w:r>
        <w:rPr>
          <w:spacing w:val="-1"/>
        </w:rPr>
        <w:t> </w:t>
      </w:r>
      <w:r>
        <w:rPr/>
        <w:t>Commission.</w:t>
      </w:r>
    </w:p>
    <w:p>
      <w:pPr>
        <w:spacing w:after="0" w:line="480" w:lineRule="auto"/>
        <w:jc w:val="both"/>
        <w:sectPr>
          <w:pgSz w:w="12240" w:h="15840"/>
          <w:pgMar w:header="0" w:footer="1068" w:top="1360" w:bottom="1260" w:left="1280" w:right="1260"/>
        </w:sectPr>
      </w:pPr>
    </w:p>
    <w:p>
      <w:pPr>
        <w:spacing w:line="322" w:lineRule="exact" w:before="77"/>
        <w:ind w:left="502" w:right="167" w:firstLine="0"/>
        <w:jc w:val="center"/>
        <w:rPr>
          <w:rFonts w:ascii="Arial"/>
          <w:b/>
          <w:sz w:val="28"/>
        </w:rPr>
      </w:pPr>
      <w:r>
        <w:rPr>
          <w:rFonts w:ascii="Arial"/>
          <w:b/>
          <w:sz w:val="28"/>
        </w:rPr>
        <w:t>BIBLIOGRAPHY</w:t>
      </w:r>
    </w:p>
    <w:p>
      <w:pPr>
        <w:spacing w:before="0"/>
        <w:ind w:left="502" w:right="8131" w:firstLine="0"/>
        <w:jc w:val="center"/>
        <w:rPr>
          <w:rFonts w:ascii="Arial"/>
          <w:b/>
          <w:sz w:val="28"/>
        </w:rPr>
      </w:pPr>
      <w:r>
        <w:rPr>
          <w:rFonts w:ascii="Arial"/>
          <w:b/>
          <w:sz w:val="28"/>
          <w:u w:val="thick"/>
        </w:rPr>
        <w:t>BOOKS</w:t>
      </w:r>
    </w:p>
    <w:p>
      <w:pPr>
        <w:spacing w:line="240" w:lineRule="auto" w:before="0"/>
        <w:ind w:left="520" w:right="180" w:firstLine="0"/>
        <w:jc w:val="both"/>
        <w:rPr>
          <w:rFonts w:ascii="Arial MT"/>
          <w:sz w:val="28"/>
        </w:rPr>
      </w:pPr>
      <w:r>
        <w:rPr>
          <w:rFonts w:ascii="Arial MT"/>
          <w:spacing w:val="25"/>
          <w:sz w:val="28"/>
        </w:rPr>
        <w:t>Asomugha</w:t>
      </w:r>
      <w:r>
        <w:rPr>
          <w:rFonts w:ascii="Arial MT"/>
          <w:spacing w:val="26"/>
          <w:sz w:val="28"/>
        </w:rPr>
        <w:t> </w:t>
      </w:r>
      <w:r>
        <w:rPr>
          <w:rFonts w:ascii="Arial MT"/>
          <w:spacing w:val="14"/>
          <w:sz w:val="28"/>
        </w:rPr>
        <w:t>E. </w:t>
      </w:r>
      <w:r>
        <w:rPr>
          <w:rFonts w:ascii="Arial MT"/>
          <w:spacing w:val="13"/>
          <w:sz w:val="28"/>
        </w:rPr>
        <w:t>M,</w:t>
      </w:r>
      <w:r>
        <w:rPr>
          <w:rFonts w:ascii="Arial MT"/>
          <w:spacing w:val="14"/>
          <w:sz w:val="28"/>
        </w:rPr>
        <w:t> </w:t>
      </w:r>
      <w:r>
        <w:rPr>
          <w:rFonts w:ascii="Arial MT"/>
          <w:spacing w:val="24"/>
          <w:sz w:val="28"/>
        </w:rPr>
        <w:t>Company</w:t>
      </w:r>
      <w:r>
        <w:rPr>
          <w:rFonts w:ascii="Arial MT"/>
          <w:spacing w:val="25"/>
          <w:sz w:val="28"/>
        </w:rPr>
        <w:t> </w:t>
      </w:r>
      <w:r>
        <w:rPr>
          <w:rFonts w:ascii="Arial MT"/>
          <w:spacing w:val="18"/>
          <w:sz w:val="28"/>
        </w:rPr>
        <w:t>Law</w:t>
      </w:r>
      <w:r>
        <w:rPr>
          <w:rFonts w:ascii="Arial MT"/>
          <w:spacing w:val="19"/>
          <w:sz w:val="28"/>
        </w:rPr>
        <w:t> </w:t>
      </w:r>
      <w:r>
        <w:rPr>
          <w:rFonts w:ascii="Arial MT"/>
          <w:spacing w:val="15"/>
          <w:sz w:val="28"/>
        </w:rPr>
        <w:t>in</w:t>
      </w:r>
      <w:r>
        <w:rPr>
          <w:rFonts w:ascii="Arial MT"/>
          <w:spacing w:val="16"/>
          <w:sz w:val="28"/>
        </w:rPr>
        <w:t> </w:t>
      </w:r>
      <w:r>
        <w:rPr>
          <w:rFonts w:ascii="Arial MT"/>
          <w:spacing w:val="24"/>
          <w:sz w:val="28"/>
        </w:rPr>
        <w:t>Nigeria</w:t>
      </w:r>
      <w:r>
        <w:rPr>
          <w:rFonts w:ascii="Arial MT"/>
          <w:spacing w:val="25"/>
          <w:sz w:val="28"/>
        </w:rPr>
        <w:t> </w:t>
      </w:r>
      <w:r>
        <w:rPr>
          <w:rFonts w:ascii="Arial MT"/>
          <w:spacing w:val="23"/>
          <w:sz w:val="28"/>
        </w:rPr>
        <w:t>Under </w:t>
      </w:r>
      <w:r>
        <w:rPr>
          <w:rFonts w:ascii="Arial MT"/>
          <w:spacing w:val="24"/>
          <w:sz w:val="28"/>
        </w:rPr>
        <w:t> </w:t>
      </w:r>
      <w:r>
        <w:rPr>
          <w:rFonts w:ascii="Arial MT"/>
          <w:spacing w:val="19"/>
          <w:sz w:val="28"/>
        </w:rPr>
        <w:t>the</w:t>
      </w:r>
      <w:r>
        <w:rPr>
          <w:rFonts w:ascii="Arial MT"/>
          <w:spacing w:val="20"/>
          <w:sz w:val="28"/>
        </w:rPr>
        <w:t> </w:t>
      </w:r>
      <w:r>
        <w:rPr>
          <w:rFonts w:ascii="Arial MT"/>
          <w:sz w:val="28"/>
        </w:rPr>
        <w:t>Companies and Allied Matters Act, Toma Micro Publishers Ltd, Lagos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1994.</w:t>
      </w:r>
    </w:p>
    <w:p>
      <w:pPr>
        <w:pStyle w:val="BodyText"/>
        <w:rPr>
          <w:rFonts w:ascii="Arial MT"/>
          <w:sz w:val="28"/>
        </w:rPr>
      </w:pPr>
    </w:p>
    <w:p>
      <w:pPr>
        <w:spacing w:before="0"/>
        <w:ind w:left="520" w:right="0" w:firstLine="0"/>
        <w:jc w:val="left"/>
        <w:rPr>
          <w:rFonts w:ascii="Arial MT"/>
          <w:sz w:val="28"/>
        </w:rPr>
      </w:pPr>
      <w:r>
        <w:rPr>
          <w:rFonts w:ascii="Arial MT"/>
          <w:sz w:val="28"/>
        </w:rPr>
        <w:t>Dias,</w:t>
      </w:r>
      <w:r>
        <w:rPr>
          <w:rFonts w:ascii="Arial MT"/>
          <w:spacing w:val="-2"/>
          <w:sz w:val="28"/>
        </w:rPr>
        <w:t> </w:t>
      </w:r>
      <w:r>
        <w:rPr>
          <w:rFonts w:ascii="Arial MT"/>
          <w:sz w:val="28"/>
        </w:rPr>
        <w:t>R.W.M</w:t>
      </w:r>
      <w:r>
        <w:rPr>
          <w:rFonts w:ascii="Arial MT"/>
          <w:spacing w:val="-6"/>
          <w:sz w:val="28"/>
        </w:rPr>
        <w:t> </w:t>
      </w:r>
      <w:r>
        <w:rPr>
          <w:rFonts w:ascii="Arial MT"/>
          <w:sz w:val="28"/>
        </w:rPr>
        <w:t>Jurisprudence,</w:t>
      </w:r>
      <w:r>
        <w:rPr>
          <w:rFonts w:ascii="Arial MT"/>
          <w:spacing w:val="-2"/>
          <w:sz w:val="28"/>
        </w:rPr>
        <w:t> </w:t>
      </w:r>
      <w:r>
        <w:rPr>
          <w:rFonts w:ascii="Arial MT"/>
          <w:sz w:val="28"/>
        </w:rPr>
        <w:t>London</w:t>
      </w:r>
      <w:r>
        <w:rPr>
          <w:rFonts w:ascii="Arial MT"/>
          <w:spacing w:val="-2"/>
          <w:sz w:val="28"/>
        </w:rPr>
        <w:t> </w:t>
      </w:r>
      <w:r>
        <w:rPr>
          <w:rFonts w:ascii="Arial MT"/>
          <w:sz w:val="28"/>
        </w:rPr>
        <w:t>Butterworth 3</w:t>
      </w:r>
      <w:r>
        <w:rPr>
          <w:rFonts w:ascii="Arial MT"/>
          <w:sz w:val="28"/>
          <w:vertAlign w:val="superscript"/>
        </w:rPr>
        <w:t>rd</w:t>
      </w:r>
      <w:r>
        <w:rPr>
          <w:rFonts w:ascii="Arial MT"/>
          <w:spacing w:val="-2"/>
          <w:sz w:val="28"/>
          <w:vertAlign w:val="baseline"/>
        </w:rPr>
        <w:t> </w:t>
      </w:r>
      <w:r>
        <w:rPr>
          <w:rFonts w:ascii="Arial MT"/>
          <w:sz w:val="28"/>
          <w:vertAlign w:val="baseline"/>
        </w:rPr>
        <w:t>Edition</w:t>
      </w:r>
      <w:r>
        <w:rPr>
          <w:rFonts w:ascii="Arial MT"/>
          <w:spacing w:val="1"/>
          <w:sz w:val="28"/>
          <w:vertAlign w:val="baseline"/>
        </w:rPr>
        <w:t> </w:t>
      </w:r>
      <w:r>
        <w:rPr>
          <w:rFonts w:ascii="Arial MT"/>
          <w:sz w:val="28"/>
          <w:vertAlign w:val="baseline"/>
        </w:rPr>
        <w:t>(1985)</w:t>
      </w:r>
    </w:p>
    <w:p>
      <w:pPr>
        <w:pStyle w:val="BodyText"/>
        <w:spacing w:before="11"/>
        <w:rPr>
          <w:rFonts w:ascii="Arial MT"/>
          <w:sz w:val="27"/>
        </w:rPr>
      </w:pPr>
    </w:p>
    <w:p>
      <w:pPr>
        <w:spacing w:before="0"/>
        <w:ind w:left="520" w:right="478" w:firstLine="0"/>
        <w:jc w:val="left"/>
        <w:rPr>
          <w:rFonts w:ascii="Arial MT"/>
          <w:sz w:val="28"/>
        </w:rPr>
      </w:pPr>
      <w:r>
        <w:rPr>
          <w:rFonts w:ascii="Arial MT"/>
          <w:sz w:val="28"/>
        </w:rPr>
        <w:t>Gower,</w:t>
      </w:r>
      <w:r>
        <w:rPr>
          <w:rFonts w:ascii="Arial MT"/>
          <w:spacing w:val="3"/>
          <w:sz w:val="28"/>
        </w:rPr>
        <w:t> </w:t>
      </w:r>
      <w:r>
        <w:rPr>
          <w:rFonts w:ascii="Arial MT"/>
          <w:sz w:val="28"/>
        </w:rPr>
        <w:t>Principles</w:t>
      </w:r>
      <w:r>
        <w:rPr>
          <w:rFonts w:ascii="Arial MT"/>
          <w:spacing w:val="2"/>
          <w:sz w:val="28"/>
        </w:rPr>
        <w:t> </w:t>
      </w:r>
      <w:r>
        <w:rPr>
          <w:rFonts w:ascii="Arial MT"/>
          <w:sz w:val="28"/>
        </w:rPr>
        <w:t>of</w:t>
      </w:r>
      <w:r>
        <w:rPr>
          <w:rFonts w:ascii="Arial MT"/>
          <w:spacing w:val="2"/>
          <w:sz w:val="28"/>
        </w:rPr>
        <w:t> </w:t>
      </w:r>
      <w:r>
        <w:rPr>
          <w:rFonts w:ascii="Arial MT"/>
          <w:sz w:val="28"/>
        </w:rPr>
        <w:t>Modern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Company</w:t>
      </w:r>
      <w:r>
        <w:rPr>
          <w:rFonts w:ascii="Arial MT"/>
          <w:spacing w:val="74"/>
          <w:sz w:val="28"/>
        </w:rPr>
        <w:t> </w:t>
      </w:r>
      <w:r>
        <w:rPr>
          <w:rFonts w:ascii="Arial MT"/>
          <w:sz w:val="28"/>
        </w:rPr>
        <w:t>Law</w:t>
      </w:r>
      <w:r>
        <w:rPr>
          <w:rFonts w:ascii="Arial MT"/>
          <w:spacing w:val="75"/>
          <w:sz w:val="28"/>
        </w:rPr>
        <w:t> </w:t>
      </w:r>
      <w:r>
        <w:rPr>
          <w:rFonts w:ascii="Arial MT"/>
          <w:sz w:val="28"/>
        </w:rPr>
        <w:t>Sweet</w:t>
      </w:r>
      <w:r>
        <w:rPr>
          <w:rFonts w:ascii="Arial MT"/>
          <w:spacing w:val="2"/>
          <w:sz w:val="28"/>
        </w:rPr>
        <w:t> </w:t>
      </w:r>
      <w:r>
        <w:rPr>
          <w:rFonts w:ascii="Arial MT"/>
          <w:sz w:val="28"/>
        </w:rPr>
        <w:t>and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Maxwell</w:t>
      </w:r>
      <w:r>
        <w:rPr>
          <w:rFonts w:ascii="Arial MT"/>
          <w:spacing w:val="3"/>
          <w:sz w:val="28"/>
        </w:rPr>
        <w:t> </w:t>
      </w:r>
      <w:r>
        <w:rPr>
          <w:rFonts w:ascii="Arial MT"/>
          <w:sz w:val="28"/>
        </w:rPr>
        <w:t>6</w:t>
      </w:r>
      <w:r>
        <w:rPr>
          <w:rFonts w:ascii="Arial MT"/>
          <w:sz w:val="28"/>
          <w:vertAlign w:val="superscript"/>
        </w:rPr>
        <w:t>th</w:t>
      </w:r>
      <w:r>
        <w:rPr>
          <w:rFonts w:ascii="Arial MT"/>
          <w:spacing w:val="-75"/>
          <w:sz w:val="28"/>
          <w:vertAlign w:val="baseline"/>
        </w:rPr>
        <w:t> </w:t>
      </w:r>
      <w:r>
        <w:rPr>
          <w:rFonts w:ascii="Arial MT"/>
          <w:sz w:val="28"/>
          <w:vertAlign w:val="baseline"/>
        </w:rPr>
        <w:t>Edition</w:t>
      </w:r>
      <w:r>
        <w:rPr>
          <w:rFonts w:ascii="Arial MT"/>
          <w:spacing w:val="-2"/>
          <w:sz w:val="28"/>
          <w:vertAlign w:val="baseline"/>
        </w:rPr>
        <w:t> </w:t>
      </w:r>
      <w:r>
        <w:rPr>
          <w:rFonts w:ascii="Arial MT"/>
          <w:sz w:val="28"/>
          <w:vertAlign w:val="baseline"/>
        </w:rPr>
        <w:t>(1997).</w:t>
      </w:r>
    </w:p>
    <w:p>
      <w:pPr>
        <w:pStyle w:val="BodyText"/>
        <w:spacing w:before="1"/>
        <w:rPr>
          <w:rFonts w:ascii="Arial MT"/>
          <w:sz w:val="28"/>
        </w:rPr>
      </w:pPr>
    </w:p>
    <w:p>
      <w:pPr>
        <w:spacing w:before="1"/>
        <w:ind w:left="520" w:right="0" w:firstLine="0"/>
        <w:jc w:val="left"/>
        <w:rPr>
          <w:rFonts w:ascii="Arial MT"/>
          <w:sz w:val="28"/>
        </w:rPr>
      </w:pPr>
      <w:r>
        <w:rPr>
          <w:rFonts w:ascii="Arial MT"/>
          <w:spacing w:val="-1"/>
          <w:sz w:val="28"/>
        </w:rPr>
        <w:t>Keenan</w:t>
      </w:r>
      <w:r>
        <w:rPr>
          <w:rFonts w:ascii="Arial MT"/>
          <w:spacing w:val="-2"/>
          <w:sz w:val="28"/>
        </w:rPr>
        <w:t> </w:t>
      </w:r>
      <w:r>
        <w:rPr>
          <w:rFonts w:ascii="Arial MT"/>
          <w:spacing w:val="-1"/>
          <w:sz w:val="28"/>
        </w:rPr>
        <w:t>D.</w:t>
      </w:r>
      <w:r>
        <w:rPr>
          <w:rFonts w:ascii="Arial MT"/>
          <w:spacing w:val="-2"/>
          <w:sz w:val="28"/>
        </w:rPr>
        <w:t> </w:t>
      </w:r>
      <w:r>
        <w:rPr>
          <w:rFonts w:ascii="Arial MT"/>
          <w:spacing w:val="-1"/>
          <w:sz w:val="28"/>
        </w:rPr>
        <w:t>Company</w:t>
      </w:r>
      <w:r>
        <w:rPr>
          <w:rFonts w:ascii="Arial MT"/>
          <w:spacing w:val="-3"/>
          <w:sz w:val="28"/>
        </w:rPr>
        <w:t> </w:t>
      </w:r>
      <w:r>
        <w:rPr>
          <w:rFonts w:ascii="Arial MT"/>
          <w:spacing w:val="-1"/>
          <w:sz w:val="28"/>
        </w:rPr>
        <w:t>Law</w:t>
      </w:r>
      <w:r>
        <w:rPr>
          <w:rFonts w:ascii="Arial MT"/>
          <w:spacing w:val="-5"/>
          <w:sz w:val="28"/>
        </w:rPr>
        <w:t> </w:t>
      </w:r>
      <w:r>
        <w:rPr>
          <w:rFonts w:ascii="Arial MT"/>
          <w:spacing w:val="-1"/>
          <w:sz w:val="28"/>
        </w:rPr>
        <w:t>Pitman</w:t>
      </w:r>
      <w:r>
        <w:rPr>
          <w:rFonts w:ascii="Arial MT"/>
          <w:spacing w:val="-2"/>
          <w:sz w:val="28"/>
        </w:rPr>
        <w:t> </w:t>
      </w:r>
      <w:r>
        <w:rPr>
          <w:rFonts w:ascii="Arial MT"/>
          <w:spacing w:val="-1"/>
          <w:sz w:val="28"/>
        </w:rPr>
        <w:t>Publishing,</w:t>
      </w:r>
      <w:r>
        <w:rPr>
          <w:rFonts w:ascii="Arial MT"/>
          <w:spacing w:val="-2"/>
          <w:sz w:val="28"/>
        </w:rPr>
        <w:t> </w:t>
      </w:r>
      <w:r>
        <w:rPr>
          <w:rFonts w:ascii="Arial MT"/>
          <w:spacing w:val="-1"/>
          <w:sz w:val="28"/>
        </w:rPr>
        <w:t>London</w:t>
      </w:r>
      <w:r>
        <w:rPr>
          <w:rFonts w:ascii="Arial MT"/>
          <w:spacing w:val="-4"/>
          <w:sz w:val="28"/>
        </w:rPr>
        <w:t> </w:t>
      </w:r>
      <w:r>
        <w:rPr>
          <w:rFonts w:ascii="Arial MT"/>
          <w:spacing w:val="-1"/>
          <w:sz w:val="28"/>
        </w:rPr>
        <w:t>7</w:t>
      </w:r>
      <w:r>
        <w:rPr>
          <w:rFonts w:ascii="Arial MT"/>
          <w:spacing w:val="-1"/>
          <w:sz w:val="28"/>
          <w:vertAlign w:val="superscript"/>
        </w:rPr>
        <w:t>th</w:t>
      </w:r>
      <w:r>
        <w:rPr>
          <w:rFonts w:ascii="Arial MT"/>
          <w:spacing w:val="-30"/>
          <w:sz w:val="28"/>
          <w:vertAlign w:val="baseline"/>
        </w:rPr>
        <w:t> </w:t>
      </w:r>
      <w:r>
        <w:rPr>
          <w:rFonts w:ascii="Arial MT"/>
          <w:spacing w:val="-1"/>
          <w:sz w:val="28"/>
          <w:vertAlign w:val="baseline"/>
        </w:rPr>
        <w:t>Edition</w:t>
      </w:r>
      <w:r>
        <w:rPr>
          <w:rFonts w:ascii="Arial MT"/>
          <w:spacing w:val="-2"/>
          <w:sz w:val="28"/>
          <w:vertAlign w:val="baseline"/>
        </w:rPr>
        <w:t> </w:t>
      </w:r>
      <w:r>
        <w:rPr>
          <w:rFonts w:ascii="Arial MT"/>
          <w:sz w:val="28"/>
          <w:vertAlign w:val="baseline"/>
        </w:rPr>
        <w:t>1987.</w:t>
      </w:r>
    </w:p>
    <w:p>
      <w:pPr>
        <w:pStyle w:val="BodyText"/>
        <w:spacing w:before="10"/>
        <w:rPr>
          <w:rFonts w:ascii="Arial MT"/>
          <w:sz w:val="27"/>
        </w:rPr>
      </w:pPr>
    </w:p>
    <w:p>
      <w:pPr>
        <w:spacing w:before="0"/>
        <w:ind w:left="520" w:right="183" w:firstLine="0"/>
        <w:jc w:val="left"/>
        <w:rPr>
          <w:rFonts w:ascii="Arial MT"/>
          <w:sz w:val="28"/>
        </w:rPr>
      </w:pPr>
      <w:r>
        <w:rPr>
          <w:rFonts w:ascii="Arial MT"/>
          <w:sz w:val="28"/>
        </w:rPr>
        <w:t>Ola</w:t>
      </w:r>
      <w:r>
        <w:rPr>
          <w:rFonts w:ascii="Arial MT"/>
          <w:spacing w:val="18"/>
          <w:sz w:val="28"/>
        </w:rPr>
        <w:t> </w:t>
      </w:r>
      <w:r>
        <w:rPr>
          <w:rFonts w:ascii="Arial MT"/>
          <w:sz w:val="28"/>
        </w:rPr>
        <w:t>C.S,</w:t>
      </w:r>
      <w:r>
        <w:rPr>
          <w:rFonts w:ascii="Arial MT"/>
          <w:spacing w:val="20"/>
          <w:sz w:val="28"/>
        </w:rPr>
        <w:t> </w:t>
      </w:r>
      <w:r>
        <w:rPr>
          <w:rFonts w:ascii="Arial MT"/>
          <w:sz w:val="28"/>
        </w:rPr>
        <w:t>Company</w:t>
      </w:r>
      <w:r>
        <w:rPr>
          <w:rFonts w:ascii="Arial MT"/>
          <w:spacing w:val="14"/>
          <w:sz w:val="28"/>
        </w:rPr>
        <w:t> </w:t>
      </w:r>
      <w:r>
        <w:rPr>
          <w:rFonts w:ascii="Arial MT"/>
          <w:sz w:val="28"/>
        </w:rPr>
        <w:t>Law</w:t>
      </w:r>
      <w:r>
        <w:rPr>
          <w:rFonts w:ascii="Arial MT"/>
          <w:spacing w:val="14"/>
          <w:sz w:val="28"/>
        </w:rPr>
        <w:t> </w:t>
      </w:r>
      <w:r>
        <w:rPr>
          <w:rFonts w:ascii="Arial MT"/>
          <w:sz w:val="28"/>
        </w:rPr>
        <w:t>in</w:t>
      </w:r>
      <w:r>
        <w:rPr>
          <w:rFonts w:ascii="Arial MT"/>
          <w:spacing w:val="18"/>
          <w:sz w:val="28"/>
        </w:rPr>
        <w:t> </w:t>
      </w:r>
      <w:r>
        <w:rPr>
          <w:rFonts w:ascii="Arial MT"/>
          <w:sz w:val="28"/>
        </w:rPr>
        <w:t>Nigeria</w:t>
      </w:r>
      <w:r>
        <w:rPr>
          <w:rFonts w:ascii="Arial MT"/>
          <w:spacing w:val="18"/>
          <w:sz w:val="28"/>
        </w:rPr>
        <w:t> </w:t>
      </w:r>
      <w:r>
        <w:rPr>
          <w:rFonts w:ascii="Arial MT"/>
          <w:sz w:val="28"/>
        </w:rPr>
        <w:t>Heinemann</w:t>
      </w:r>
      <w:r>
        <w:rPr>
          <w:rFonts w:ascii="Arial MT"/>
          <w:spacing w:val="18"/>
          <w:sz w:val="28"/>
        </w:rPr>
        <w:t> </w:t>
      </w:r>
      <w:r>
        <w:rPr>
          <w:rFonts w:ascii="Arial MT"/>
          <w:spacing w:val="9"/>
          <w:sz w:val="28"/>
        </w:rPr>
        <w:t>Educational </w:t>
      </w:r>
      <w:r>
        <w:rPr>
          <w:rFonts w:ascii="Arial MT"/>
          <w:spacing w:val="32"/>
          <w:sz w:val="28"/>
        </w:rPr>
        <w:t> </w:t>
      </w:r>
      <w:r>
        <w:rPr>
          <w:rFonts w:ascii="Arial MT"/>
          <w:sz w:val="28"/>
        </w:rPr>
        <w:t>Books</w:t>
      </w:r>
      <w:r>
        <w:rPr>
          <w:rFonts w:ascii="Arial MT"/>
          <w:spacing w:val="-75"/>
          <w:sz w:val="28"/>
        </w:rPr>
        <w:t> </w:t>
      </w:r>
      <w:r>
        <w:rPr>
          <w:rFonts w:ascii="Arial MT"/>
          <w:sz w:val="28"/>
        </w:rPr>
        <w:t>(Nig) Plc,</w:t>
      </w:r>
      <w:r>
        <w:rPr>
          <w:rFonts w:ascii="Arial MT"/>
          <w:spacing w:val="-1"/>
          <w:sz w:val="28"/>
        </w:rPr>
        <w:t> </w:t>
      </w:r>
      <w:r>
        <w:rPr>
          <w:rFonts w:ascii="Arial MT"/>
          <w:sz w:val="28"/>
        </w:rPr>
        <w:t>Ibadan</w:t>
      </w:r>
      <w:r>
        <w:rPr>
          <w:rFonts w:ascii="Arial MT"/>
          <w:spacing w:val="-2"/>
          <w:sz w:val="28"/>
        </w:rPr>
        <w:t> </w:t>
      </w:r>
      <w:r>
        <w:rPr>
          <w:rFonts w:ascii="Arial MT"/>
          <w:sz w:val="28"/>
        </w:rPr>
        <w:t>(2002)</w:t>
      </w:r>
    </w:p>
    <w:p>
      <w:pPr>
        <w:pStyle w:val="BodyText"/>
        <w:spacing w:before="11"/>
        <w:rPr>
          <w:rFonts w:ascii="Arial MT"/>
          <w:sz w:val="27"/>
        </w:rPr>
      </w:pPr>
    </w:p>
    <w:p>
      <w:pPr>
        <w:spacing w:line="242" w:lineRule="auto" w:before="0"/>
        <w:ind w:left="520" w:right="177" w:firstLine="0"/>
        <w:jc w:val="both"/>
        <w:rPr>
          <w:rFonts w:ascii="Arial MT"/>
          <w:sz w:val="28"/>
        </w:rPr>
      </w:pPr>
      <w:r>
        <w:rPr>
          <w:rFonts w:ascii="Arial MT"/>
          <w:sz w:val="28"/>
        </w:rPr>
        <w:t>Orojo, O. Company Law and Practice. in Nigeria Mbeyi and Associates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Nig Ltd,</w:t>
      </w:r>
      <w:r>
        <w:rPr>
          <w:rFonts w:ascii="Arial MT"/>
          <w:spacing w:val="-1"/>
          <w:sz w:val="28"/>
        </w:rPr>
        <w:t> </w:t>
      </w:r>
      <w:r>
        <w:rPr>
          <w:rFonts w:ascii="Arial MT"/>
          <w:sz w:val="28"/>
        </w:rPr>
        <w:t>1992</w:t>
      </w:r>
    </w:p>
    <w:p>
      <w:pPr>
        <w:pStyle w:val="BodyText"/>
        <w:spacing w:before="6"/>
        <w:rPr>
          <w:rFonts w:ascii="Arial MT"/>
          <w:sz w:val="27"/>
        </w:rPr>
      </w:pPr>
    </w:p>
    <w:p>
      <w:pPr>
        <w:spacing w:before="0"/>
        <w:ind w:left="520" w:right="173" w:firstLine="0"/>
        <w:jc w:val="left"/>
        <w:rPr>
          <w:rFonts w:ascii="Arial MT"/>
          <w:sz w:val="28"/>
        </w:rPr>
      </w:pPr>
      <w:r>
        <w:rPr>
          <w:rFonts w:ascii="Arial MT"/>
          <w:sz w:val="28"/>
        </w:rPr>
        <w:t>Schmitoff,</w:t>
      </w:r>
      <w:r>
        <w:rPr>
          <w:rFonts w:ascii="Arial MT"/>
          <w:spacing w:val="25"/>
          <w:sz w:val="28"/>
        </w:rPr>
        <w:t> </w:t>
      </w:r>
      <w:r>
        <w:rPr>
          <w:rFonts w:ascii="Arial MT"/>
          <w:sz w:val="28"/>
        </w:rPr>
        <w:t>C.M.</w:t>
      </w:r>
      <w:r>
        <w:rPr>
          <w:rFonts w:ascii="Arial MT"/>
          <w:spacing w:val="25"/>
          <w:sz w:val="28"/>
        </w:rPr>
        <w:t> </w:t>
      </w:r>
      <w:r>
        <w:rPr>
          <w:rFonts w:ascii="Arial MT"/>
          <w:sz w:val="28"/>
        </w:rPr>
        <w:t>Palmer's</w:t>
      </w:r>
      <w:r>
        <w:rPr>
          <w:rFonts w:ascii="Arial MT"/>
          <w:spacing w:val="25"/>
          <w:sz w:val="28"/>
        </w:rPr>
        <w:t> </w:t>
      </w:r>
      <w:r>
        <w:rPr>
          <w:rFonts w:ascii="Arial MT"/>
          <w:sz w:val="28"/>
        </w:rPr>
        <w:t>Company</w:t>
      </w:r>
      <w:r>
        <w:rPr>
          <w:rFonts w:ascii="Arial MT"/>
          <w:spacing w:val="20"/>
          <w:sz w:val="28"/>
        </w:rPr>
        <w:t> </w:t>
      </w:r>
      <w:r>
        <w:rPr>
          <w:rFonts w:ascii="Arial MT"/>
          <w:sz w:val="28"/>
        </w:rPr>
        <w:t>Law</w:t>
      </w:r>
      <w:r>
        <w:rPr>
          <w:rFonts w:ascii="Arial MT"/>
          <w:spacing w:val="20"/>
          <w:sz w:val="28"/>
        </w:rPr>
        <w:t> </w:t>
      </w:r>
      <w:r>
        <w:rPr>
          <w:rFonts w:ascii="Arial MT"/>
          <w:sz w:val="28"/>
        </w:rPr>
        <w:t>Stevens</w:t>
      </w:r>
      <w:r>
        <w:rPr>
          <w:rFonts w:ascii="Arial MT"/>
          <w:spacing w:val="24"/>
          <w:sz w:val="28"/>
        </w:rPr>
        <w:t> </w:t>
      </w:r>
      <w:r>
        <w:rPr>
          <w:rFonts w:ascii="Arial MT"/>
          <w:sz w:val="28"/>
        </w:rPr>
        <w:t>and</w:t>
      </w:r>
      <w:r>
        <w:rPr>
          <w:rFonts w:ascii="Arial MT"/>
          <w:spacing w:val="24"/>
          <w:sz w:val="28"/>
        </w:rPr>
        <w:t> </w:t>
      </w:r>
      <w:r>
        <w:rPr>
          <w:rFonts w:ascii="Arial MT"/>
          <w:sz w:val="28"/>
        </w:rPr>
        <w:t>Sons</w:t>
      </w:r>
      <w:r>
        <w:rPr>
          <w:rFonts w:ascii="Arial MT"/>
          <w:spacing w:val="24"/>
          <w:sz w:val="28"/>
        </w:rPr>
        <w:t> </w:t>
      </w:r>
      <w:r>
        <w:rPr>
          <w:rFonts w:ascii="Arial MT"/>
          <w:sz w:val="28"/>
        </w:rPr>
        <w:t>Ltd</w:t>
      </w:r>
      <w:r>
        <w:rPr>
          <w:rFonts w:ascii="Arial MT"/>
          <w:spacing w:val="23"/>
          <w:sz w:val="28"/>
        </w:rPr>
        <w:t> </w:t>
      </w:r>
      <w:r>
        <w:rPr>
          <w:rFonts w:ascii="Arial MT"/>
          <w:sz w:val="28"/>
        </w:rPr>
        <w:t>London</w:t>
      </w:r>
      <w:r>
        <w:rPr>
          <w:rFonts w:ascii="Arial MT"/>
          <w:spacing w:val="-75"/>
          <w:sz w:val="28"/>
        </w:rPr>
        <w:t> </w:t>
      </w:r>
      <w:r>
        <w:rPr>
          <w:rFonts w:ascii="Arial MT"/>
          <w:sz w:val="28"/>
        </w:rPr>
        <w:t>(198,7)</w:t>
      </w:r>
    </w:p>
    <w:p>
      <w:pPr>
        <w:pStyle w:val="BodyText"/>
        <w:spacing w:before="11"/>
        <w:rPr>
          <w:rFonts w:ascii="Arial MT"/>
          <w:sz w:val="27"/>
        </w:rPr>
      </w:pPr>
    </w:p>
    <w:p>
      <w:pPr>
        <w:spacing w:line="242" w:lineRule="auto" w:before="0"/>
        <w:ind w:left="520" w:right="173" w:firstLine="0"/>
        <w:jc w:val="both"/>
        <w:rPr>
          <w:rFonts w:ascii="Arial MT"/>
          <w:sz w:val="28"/>
        </w:rPr>
      </w:pPr>
      <w:r>
        <w:rPr>
          <w:rFonts w:ascii="Arial MT"/>
          <w:sz w:val="28"/>
        </w:rPr>
        <w:t>Sofowora M.O,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Modern Nigerian Company Law, Alpha Prints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Ltd, 9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Rasak</w:t>
      </w:r>
      <w:r>
        <w:rPr>
          <w:rFonts w:ascii="Arial MT"/>
          <w:spacing w:val="-2"/>
          <w:sz w:val="28"/>
        </w:rPr>
        <w:t> </w:t>
      </w:r>
      <w:r>
        <w:rPr>
          <w:rFonts w:ascii="Arial MT"/>
          <w:sz w:val="28"/>
        </w:rPr>
        <w:t>Balogun</w:t>
      </w:r>
      <w:r>
        <w:rPr>
          <w:rFonts w:ascii="Arial MT"/>
          <w:spacing w:val="2"/>
          <w:sz w:val="28"/>
        </w:rPr>
        <w:t> </w:t>
      </w:r>
      <w:r>
        <w:rPr>
          <w:rFonts w:ascii="Arial MT"/>
          <w:sz w:val="28"/>
        </w:rPr>
        <w:t>Street,</w:t>
      </w:r>
      <w:r>
        <w:rPr>
          <w:rFonts w:ascii="Arial MT"/>
          <w:spacing w:val="-1"/>
          <w:sz w:val="28"/>
        </w:rPr>
        <w:t> </w:t>
      </w:r>
      <w:r>
        <w:rPr>
          <w:rFonts w:ascii="Arial MT"/>
          <w:sz w:val="28"/>
        </w:rPr>
        <w:t>Lagos.</w:t>
      </w:r>
    </w:p>
    <w:p>
      <w:pPr>
        <w:pStyle w:val="BodyText"/>
        <w:spacing w:before="6"/>
        <w:rPr>
          <w:rFonts w:ascii="Arial MT"/>
          <w:sz w:val="27"/>
        </w:rPr>
      </w:pPr>
    </w:p>
    <w:p>
      <w:pPr>
        <w:spacing w:before="0"/>
        <w:ind w:left="520" w:right="0" w:firstLine="0"/>
        <w:jc w:val="left"/>
        <w:rPr>
          <w:rFonts w:ascii="Arial"/>
          <w:b/>
          <w:sz w:val="28"/>
        </w:rPr>
      </w:pPr>
      <w:r>
        <w:rPr>
          <w:rFonts w:ascii="Arial"/>
          <w:b/>
          <w:spacing w:val="15"/>
          <w:sz w:val="28"/>
          <w:u w:val="thick"/>
        </w:rPr>
        <w:t>JOURNALS</w:t>
      </w:r>
    </w:p>
    <w:p>
      <w:pPr>
        <w:pStyle w:val="BodyText"/>
        <w:rPr>
          <w:rFonts w:ascii="Arial"/>
          <w:b/>
          <w:sz w:val="20"/>
        </w:rPr>
      </w:pPr>
    </w:p>
    <w:p>
      <w:pPr>
        <w:spacing w:before="91"/>
        <w:ind w:left="520" w:right="478" w:firstLine="0"/>
        <w:jc w:val="left"/>
        <w:rPr>
          <w:rFonts w:ascii="Arial MT"/>
          <w:sz w:val="28"/>
        </w:rPr>
      </w:pPr>
      <w:r>
        <w:rPr>
          <w:rFonts w:ascii="Arial MT"/>
          <w:sz w:val="28"/>
        </w:rPr>
        <w:t>Akume</w:t>
      </w:r>
      <w:r>
        <w:rPr>
          <w:rFonts w:ascii="Arial MT"/>
          <w:spacing w:val="6"/>
          <w:sz w:val="28"/>
        </w:rPr>
        <w:t> </w:t>
      </w:r>
      <w:r>
        <w:rPr>
          <w:rFonts w:ascii="Arial MT"/>
          <w:sz w:val="28"/>
        </w:rPr>
        <w:t>A.A.</w:t>
      </w:r>
      <w:r>
        <w:rPr>
          <w:rFonts w:ascii="Arial MT"/>
          <w:spacing w:val="4"/>
          <w:sz w:val="28"/>
        </w:rPr>
        <w:t> </w:t>
      </w:r>
      <w:r>
        <w:rPr>
          <w:rFonts w:ascii="Arial MT"/>
          <w:sz w:val="28"/>
        </w:rPr>
        <w:t>Nature</w:t>
      </w:r>
      <w:r>
        <w:rPr>
          <w:rFonts w:ascii="Arial MT"/>
          <w:spacing w:val="6"/>
          <w:sz w:val="28"/>
        </w:rPr>
        <w:t> </w:t>
      </w:r>
      <w:r>
        <w:rPr>
          <w:rFonts w:ascii="Arial MT"/>
          <w:sz w:val="28"/>
        </w:rPr>
        <w:t>of</w:t>
      </w:r>
      <w:r>
        <w:rPr>
          <w:rFonts w:ascii="Arial MT"/>
          <w:spacing w:val="6"/>
          <w:sz w:val="28"/>
        </w:rPr>
        <w:t> </w:t>
      </w:r>
      <w:r>
        <w:rPr>
          <w:rFonts w:ascii="Arial MT"/>
          <w:sz w:val="28"/>
        </w:rPr>
        <w:t>Corporate</w:t>
      </w:r>
      <w:r>
        <w:rPr>
          <w:rFonts w:ascii="Arial MT"/>
          <w:spacing w:val="3"/>
          <w:sz w:val="28"/>
        </w:rPr>
        <w:t> </w:t>
      </w:r>
      <w:r>
        <w:rPr>
          <w:rFonts w:ascii="Arial MT"/>
          <w:sz w:val="28"/>
        </w:rPr>
        <w:t>Investment</w:t>
      </w:r>
      <w:r>
        <w:rPr>
          <w:rFonts w:ascii="Arial MT"/>
          <w:spacing w:val="6"/>
          <w:sz w:val="28"/>
        </w:rPr>
        <w:t> </w:t>
      </w:r>
      <w:r>
        <w:rPr>
          <w:rFonts w:ascii="Arial MT"/>
          <w:sz w:val="28"/>
        </w:rPr>
        <w:t>in</w:t>
      </w:r>
      <w:r>
        <w:rPr>
          <w:rFonts w:ascii="Arial MT"/>
          <w:spacing w:val="6"/>
          <w:sz w:val="28"/>
        </w:rPr>
        <w:t> </w:t>
      </w:r>
      <w:r>
        <w:rPr>
          <w:rFonts w:ascii="Arial MT"/>
          <w:sz w:val="28"/>
        </w:rPr>
        <w:t>Nigeria,</w:t>
      </w:r>
      <w:r>
        <w:rPr>
          <w:rFonts w:ascii="Arial MT"/>
          <w:spacing w:val="6"/>
          <w:sz w:val="28"/>
        </w:rPr>
        <w:t> </w:t>
      </w:r>
      <w:r>
        <w:rPr>
          <w:rFonts w:ascii="Arial MT"/>
          <w:sz w:val="28"/>
        </w:rPr>
        <w:t>the</w:t>
      </w:r>
      <w:r>
        <w:rPr>
          <w:rFonts w:ascii="Arial MT"/>
          <w:spacing w:val="6"/>
          <w:sz w:val="28"/>
        </w:rPr>
        <w:t> </w:t>
      </w:r>
      <w:r>
        <w:rPr>
          <w:rFonts w:ascii="Arial MT"/>
          <w:sz w:val="28"/>
        </w:rPr>
        <w:t>Justice</w:t>
      </w:r>
      <w:r>
        <w:rPr>
          <w:rFonts w:ascii="Arial MT"/>
          <w:spacing w:val="-75"/>
          <w:sz w:val="28"/>
        </w:rPr>
        <w:t> </w:t>
      </w:r>
      <w:r>
        <w:rPr>
          <w:rFonts w:ascii="Arial MT"/>
          <w:sz w:val="28"/>
        </w:rPr>
        <w:t>Journal</w:t>
      </w:r>
      <w:r>
        <w:rPr>
          <w:rFonts w:ascii="Arial MT"/>
          <w:spacing w:val="-3"/>
          <w:sz w:val="28"/>
        </w:rPr>
        <w:t> </w:t>
      </w:r>
      <w:r>
        <w:rPr>
          <w:rFonts w:ascii="Arial MT"/>
          <w:sz w:val="28"/>
        </w:rPr>
        <w:t>A</w:t>
      </w:r>
      <w:r>
        <w:rPr>
          <w:rFonts w:ascii="Arial MT"/>
          <w:spacing w:val="-2"/>
          <w:sz w:val="28"/>
        </w:rPr>
        <w:t> </w:t>
      </w:r>
      <w:r>
        <w:rPr>
          <w:rFonts w:ascii="Arial MT"/>
          <w:sz w:val="28"/>
        </w:rPr>
        <w:t>Journal</w:t>
      </w:r>
      <w:r>
        <w:rPr>
          <w:rFonts w:ascii="Arial MT"/>
          <w:spacing w:val="-2"/>
          <w:sz w:val="28"/>
        </w:rPr>
        <w:t> </w:t>
      </w:r>
      <w:r>
        <w:rPr>
          <w:rFonts w:ascii="Arial MT"/>
          <w:sz w:val="28"/>
        </w:rPr>
        <w:t>of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Contemporary</w:t>
      </w:r>
      <w:r>
        <w:rPr>
          <w:rFonts w:ascii="Arial MT"/>
          <w:spacing w:val="-3"/>
          <w:sz w:val="28"/>
        </w:rPr>
        <w:t> </w:t>
      </w:r>
      <w:r>
        <w:rPr>
          <w:rFonts w:ascii="Arial MT"/>
          <w:sz w:val="28"/>
        </w:rPr>
        <w:t>Legal Issue</w:t>
      </w:r>
      <w:r>
        <w:rPr>
          <w:rFonts w:ascii="Arial MT"/>
          <w:spacing w:val="-3"/>
          <w:sz w:val="28"/>
        </w:rPr>
        <w:t> </w:t>
      </w:r>
      <w:r>
        <w:rPr>
          <w:rFonts w:ascii="Arial MT"/>
          <w:sz w:val="28"/>
        </w:rPr>
        <w:t>(2010)</w:t>
      </w:r>
      <w:r>
        <w:rPr>
          <w:rFonts w:ascii="Arial MT"/>
          <w:spacing w:val="-2"/>
          <w:sz w:val="28"/>
        </w:rPr>
        <w:t> </w:t>
      </w:r>
      <w:r>
        <w:rPr>
          <w:rFonts w:ascii="Arial MT"/>
          <w:sz w:val="28"/>
        </w:rPr>
        <w:t>Vol.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2</w:t>
      </w:r>
    </w:p>
    <w:p>
      <w:pPr>
        <w:pStyle w:val="BodyText"/>
        <w:spacing w:before="2"/>
        <w:rPr>
          <w:rFonts w:ascii="Arial MT"/>
          <w:sz w:val="28"/>
        </w:rPr>
      </w:pPr>
    </w:p>
    <w:p>
      <w:pPr>
        <w:tabs>
          <w:tab w:pos="2396" w:val="left" w:leader="none"/>
          <w:tab w:pos="3117" w:val="left" w:leader="none"/>
          <w:tab w:pos="3735" w:val="left" w:leader="none"/>
          <w:tab w:pos="4313" w:val="left" w:leader="none"/>
          <w:tab w:pos="4682" w:val="left" w:leader="none"/>
          <w:tab w:pos="5738" w:val="left" w:leader="none"/>
          <w:tab w:pos="7494" w:val="left" w:leader="none"/>
          <w:tab w:pos="9008" w:val="left" w:leader="none"/>
        </w:tabs>
        <w:spacing w:before="0"/>
        <w:ind w:left="520" w:right="172" w:firstLine="0"/>
        <w:jc w:val="left"/>
        <w:rPr>
          <w:rFonts w:ascii="Arial MT"/>
          <w:sz w:val="28"/>
        </w:rPr>
      </w:pPr>
      <w:r>
        <w:rPr>
          <w:rFonts w:ascii="Arial MT"/>
          <w:sz w:val="28"/>
        </w:rPr>
        <w:t>Brickley</w:t>
      </w:r>
      <w:r>
        <w:rPr>
          <w:rFonts w:ascii="Arial MT"/>
          <w:spacing w:val="5"/>
          <w:sz w:val="28"/>
        </w:rPr>
        <w:t> </w:t>
      </w:r>
      <w:r>
        <w:rPr>
          <w:rFonts w:ascii="Arial MT"/>
          <w:sz w:val="28"/>
        </w:rPr>
        <w:t>K.F,</w:t>
      </w:r>
      <w:r>
        <w:rPr>
          <w:rFonts w:ascii="Arial MT"/>
          <w:spacing w:val="10"/>
          <w:sz w:val="28"/>
        </w:rPr>
        <w:t> </w:t>
      </w:r>
      <w:r>
        <w:rPr>
          <w:rFonts w:ascii="Arial MT"/>
          <w:sz w:val="28"/>
        </w:rPr>
        <w:t>Corporate</w:t>
      </w:r>
      <w:r>
        <w:rPr>
          <w:rFonts w:ascii="Arial MT"/>
          <w:spacing w:val="9"/>
          <w:sz w:val="28"/>
        </w:rPr>
        <w:t> </w:t>
      </w:r>
      <w:r>
        <w:rPr>
          <w:rFonts w:ascii="Arial MT"/>
          <w:sz w:val="28"/>
        </w:rPr>
        <w:t>Criminal</w:t>
      </w:r>
      <w:r>
        <w:rPr>
          <w:rFonts w:ascii="Arial MT"/>
          <w:spacing w:val="9"/>
          <w:sz w:val="28"/>
        </w:rPr>
        <w:t> </w:t>
      </w:r>
      <w:r>
        <w:rPr>
          <w:rFonts w:ascii="Arial MT"/>
          <w:sz w:val="28"/>
        </w:rPr>
        <w:t>Accountability:</w:t>
      </w:r>
      <w:r>
        <w:rPr>
          <w:rFonts w:ascii="Arial MT"/>
          <w:spacing w:val="10"/>
          <w:sz w:val="28"/>
        </w:rPr>
        <w:t> </w:t>
      </w:r>
      <w:r>
        <w:rPr>
          <w:rFonts w:ascii="Arial MT"/>
          <w:sz w:val="28"/>
        </w:rPr>
        <w:t>A</w:t>
      </w:r>
      <w:r>
        <w:rPr>
          <w:rFonts w:ascii="Arial MT"/>
          <w:spacing w:val="9"/>
          <w:sz w:val="28"/>
        </w:rPr>
        <w:t> </w:t>
      </w:r>
      <w:r>
        <w:rPr>
          <w:rFonts w:ascii="Arial MT"/>
          <w:sz w:val="28"/>
        </w:rPr>
        <w:t>Brief</w:t>
      </w:r>
      <w:r>
        <w:rPr>
          <w:rFonts w:ascii="Arial MT"/>
          <w:spacing w:val="10"/>
          <w:sz w:val="28"/>
        </w:rPr>
        <w:t> </w:t>
      </w:r>
      <w:r>
        <w:rPr>
          <w:rFonts w:ascii="Arial MT"/>
          <w:sz w:val="28"/>
        </w:rPr>
        <w:t>History</w:t>
      </w:r>
      <w:r>
        <w:rPr>
          <w:rFonts w:ascii="Arial MT"/>
          <w:spacing w:val="12"/>
          <w:sz w:val="28"/>
        </w:rPr>
        <w:t> </w:t>
      </w:r>
      <w:r>
        <w:rPr>
          <w:rFonts w:ascii="Arial MT"/>
          <w:sz w:val="28"/>
        </w:rPr>
        <w:t>and</w:t>
      </w:r>
      <w:r>
        <w:rPr>
          <w:rFonts w:ascii="Arial MT"/>
          <w:spacing w:val="-75"/>
          <w:sz w:val="28"/>
        </w:rPr>
        <w:t> </w:t>
      </w:r>
      <w:r>
        <w:rPr>
          <w:rFonts w:ascii="Arial MT"/>
          <w:sz w:val="28"/>
        </w:rPr>
        <w:t>Observation,</w:t>
        <w:tab/>
        <w:t>Vol.</w:t>
        <w:tab/>
        <w:t>60,</w:t>
        <w:tab/>
        <w:t>No</w:t>
        <w:tab/>
        <w:t>2</w:t>
        <w:tab/>
        <w:t>(1982)</w:t>
        <w:tab/>
        <w:t>Washington</w:t>
        <w:tab/>
        <w:t>University</w:t>
        <w:tab/>
      </w:r>
      <w:r>
        <w:rPr>
          <w:rFonts w:ascii="Arial MT"/>
          <w:spacing w:val="-1"/>
          <w:sz w:val="28"/>
        </w:rPr>
        <w:t>Law</w:t>
      </w:r>
    </w:p>
    <w:p>
      <w:pPr>
        <w:spacing w:before="0"/>
        <w:ind w:left="520" w:right="0" w:firstLine="0"/>
        <w:jc w:val="left"/>
        <w:rPr>
          <w:rFonts w:ascii="Arial MT"/>
          <w:sz w:val="28"/>
        </w:rPr>
      </w:pPr>
      <w:r>
        <w:rPr>
          <w:rFonts w:ascii="Arial MT"/>
          <w:sz w:val="28"/>
        </w:rPr>
        <w:t>Quarterly,</w:t>
      </w:r>
      <w:r>
        <w:rPr>
          <w:rFonts w:ascii="Arial MT"/>
          <w:spacing w:val="-1"/>
          <w:sz w:val="28"/>
        </w:rPr>
        <w:t> </w:t>
      </w:r>
      <w:r>
        <w:rPr>
          <w:rFonts w:ascii="Arial MT"/>
          <w:sz w:val="28"/>
        </w:rPr>
        <w:t>401</w:t>
      </w:r>
    </w:p>
    <w:p>
      <w:pPr>
        <w:pStyle w:val="BodyText"/>
        <w:spacing w:before="10"/>
        <w:rPr>
          <w:rFonts w:ascii="Arial MT"/>
          <w:sz w:val="27"/>
        </w:rPr>
      </w:pPr>
    </w:p>
    <w:p>
      <w:pPr>
        <w:tabs>
          <w:tab w:pos="1701" w:val="left" w:leader="none"/>
          <w:tab w:pos="2597" w:val="left" w:leader="none"/>
          <w:tab w:pos="4112" w:val="left" w:leader="none"/>
          <w:tab w:pos="4655" w:val="left" w:leader="none"/>
          <w:tab w:pos="5710" w:val="left" w:leader="none"/>
          <w:tab w:pos="7574" w:val="left" w:leader="none"/>
          <w:tab w:pos="8374" w:val="left" w:leader="none"/>
        </w:tabs>
        <w:spacing w:before="0"/>
        <w:ind w:left="520" w:right="209" w:firstLine="0"/>
        <w:jc w:val="left"/>
        <w:rPr>
          <w:rFonts w:ascii="Arial MT"/>
          <w:sz w:val="28"/>
        </w:rPr>
      </w:pPr>
      <w:r>
        <w:rPr>
          <w:rFonts w:ascii="Arial MT"/>
          <w:spacing w:val="14"/>
          <w:sz w:val="28"/>
        </w:rPr>
        <w:t>David,</w:t>
        <w:tab/>
      </w:r>
      <w:r>
        <w:rPr>
          <w:rFonts w:ascii="Arial MT"/>
          <w:spacing w:val="13"/>
          <w:sz w:val="28"/>
        </w:rPr>
        <w:t>P.D,</w:t>
        <w:tab/>
      </w:r>
      <w:r>
        <w:rPr>
          <w:rFonts w:ascii="Arial MT"/>
          <w:spacing w:val="15"/>
          <w:sz w:val="28"/>
        </w:rPr>
        <w:t>Theories</w:t>
        <w:tab/>
      </w:r>
      <w:r>
        <w:rPr>
          <w:rFonts w:ascii="Arial MT"/>
          <w:sz w:val="28"/>
        </w:rPr>
        <w:t>of</w:t>
        <w:tab/>
      </w:r>
      <w:r>
        <w:rPr>
          <w:rFonts w:ascii="Arial MT"/>
          <w:spacing w:val="14"/>
          <w:sz w:val="28"/>
        </w:rPr>
        <w:t>Legal</w:t>
        <w:tab/>
      </w:r>
      <w:r>
        <w:rPr>
          <w:rFonts w:ascii="Arial MT"/>
          <w:spacing w:val="16"/>
          <w:sz w:val="28"/>
        </w:rPr>
        <w:t>Personality</w:t>
        <w:tab/>
      </w:r>
      <w:r>
        <w:rPr>
          <w:rFonts w:ascii="Arial MT"/>
          <w:spacing w:val="12"/>
          <w:sz w:val="28"/>
        </w:rPr>
        <w:t>and</w:t>
        <w:tab/>
      </w:r>
      <w:r>
        <w:rPr>
          <w:rFonts w:ascii="Arial MT"/>
          <w:spacing w:val="13"/>
          <w:sz w:val="28"/>
        </w:rPr>
        <w:t>Political</w:t>
      </w:r>
      <w:r>
        <w:rPr>
          <w:rFonts w:ascii="Arial MT"/>
          <w:spacing w:val="-75"/>
          <w:sz w:val="28"/>
        </w:rPr>
        <w:t> </w:t>
      </w:r>
      <w:r>
        <w:rPr>
          <w:rFonts w:ascii="Arial MT"/>
          <w:sz w:val="28"/>
        </w:rPr>
        <w:t>pluralism, Melbourne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University</w:t>
      </w:r>
      <w:r>
        <w:rPr>
          <w:rFonts w:ascii="Arial MT"/>
          <w:spacing w:val="-3"/>
          <w:sz w:val="28"/>
        </w:rPr>
        <w:t> </w:t>
      </w:r>
      <w:r>
        <w:rPr>
          <w:rFonts w:ascii="Arial MT"/>
          <w:sz w:val="28"/>
        </w:rPr>
        <w:t>Press</w:t>
      </w:r>
      <w:r>
        <w:rPr>
          <w:rFonts w:ascii="Arial MT"/>
          <w:spacing w:val="-1"/>
          <w:sz w:val="28"/>
        </w:rPr>
        <w:t> </w:t>
      </w:r>
      <w:r>
        <w:rPr>
          <w:rFonts w:ascii="Arial MT"/>
          <w:sz w:val="28"/>
        </w:rPr>
        <w:t>(1958)</w:t>
      </w:r>
    </w:p>
    <w:p>
      <w:pPr>
        <w:pStyle w:val="BodyText"/>
        <w:spacing w:before="1"/>
        <w:rPr>
          <w:rFonts w:ascii="Arial MT"/>
          <w:sz w:val="28"/>
        </w:rPr>
      </w:pPr>
    </w:p>
    <w:p>
      <w:pPr>
        <w:spacing w:before="1"/>
        <w:ind w:left="520" w:right="0" w:firstLine="0"/>
        <w:jc w:val="left"/>
        <w:rPr>
          <w:rFonts w:ascii="Arial MT"/>
          <w:sz w:val="28"/>
        </w:rPr>
      </w:pPr>
      <w:r>
        <w:rPr>
          <w:rFonts w:ascii="Arial MT"/>
          <w:sz w:val="28"/>
        </w:rPr>
        <w:t>Devery</w:t>
      </w:r>
      <w:r>
        <w:rPr>
          <w:rFonts w:ascii="Arial MT"/>
          <w:spacing w:val="25"/>
          <w:sz w:val="28"/>
        </w:rPr>
        <w:t> </w:t>
      </w:r>
      <w:r>
        <w:rPr>
          <w:rFonts w:ascii="Arial MT"/>
          <w:sz w:val="28"/>
        </w:rPr>
        <w:t>J.</w:t>
      </w:r>
      <w:r>
        <w:rPr>
          <w:rFonts w:ascii="Arial MT"/>
          <w:spacing w:val="28"/>
          <w:sz w:val="28"/>
        </w:rPr>
        <w:t> </w:t>
      </w:r>
      <w:r>
        <w:rPr>
          <w:rFonts w:ascii="Arial MT"/>
          <w:sz w:val="28"/>
        </w:rPr>
        <w:t>The</w:t>
      </w:r>
      <w:r>
        <w:rPr>
          <w:rFonts w:ascii="Arial MT"/>
          <w:spacing w:val="28"/>
          <w:sz w:val="28"/>
        </w:rPr>
        <w:t> </w:t>
      </w:r>
      <w:r>
        <w:rPr>
          <w:rFonts w:ascii="Arial MT"/>
          <w:sz w:val="28"/>
        </w:rPr>
        <w:t>Historic</w:t>
      </w:r>
      <w:r>
        <w:rPr>
          <w:rFonts w:ascii="Arial MT"/>
          <w:spacing w:val="29"/>
          <w:sz w:val="28"/>
        </w:rPr>
        <w:t> </w:t>
      </w:r>
      <w:r>
        <w:rPr>
          <w:rFonts w:ascii="Arial MT"/>
          <w:sz w:val="28"/>
        </w:rPr>
        <w:t>Background</w:t>
      </w:r>
      <w:r>
        <w:rPr>
          <w:rFonts w:ascii="Arial MT"/>
          <w:spacing w:val="26"/>
          <w:sz w:val="28"/>
        </w:rPr>
        <w:t> </w:t>
      </w:r>
      <w:r>
        <w:rPr>
          <w:rFonts w:ascii="Arial MT"/>
          <w:sz w:val="28"/>
        </w:rPr>
        <w:t>of</w:t>
      </w:r>
      <w:r>
        <w:rPr>
          <w:rFonts w:ascii="Arial MT"/>
          <w:spacing w:val="27"/>
          <w:sz w:val="28"/>
        </w:rPr>
        <w:t> </w:t>
      </w:r>
      <w:r>
        <w:rPr>
          <w:rFonts w:ascii="Arial MT"/>
          <w:sz w:val="28"/>
        </w:rPr>
        <w:t>Corporate</w:t>
      </w:r>
      <w:r>
        <w:rPr>
          <w:rFonts w:ascii="Arial MT"/>
          <w:spacing w:val="27"/>
          <w:sz w:val="28"/>
        </w:rPr>
        <w:t> </w:t>
      </w:r>
      <w:r>
        <w:rPr>
          <w:rFonts w:ascii="Arial MT"/>
          <w:sz w:val="28"/>
        </w:rPr>
        <w:t>Personality,</w:t>
      </w:r>
      <w:r>
        <w:rPr>
          <w:rFonts w:ascii="Arial MT"/>
          <w:spacing w:val="29"/>
          <w:sz w:val="28"/>
        </w:rPr>
        <w:t> </w:t>
      </w:r>
      <w:r>
        <w:rPr>
          <w:rFonts w:ascii="Arial MT"/>
          <w:sz w:val="28"/>
        </w:rPr>
        <w:t>Yale</w:t>
      </w:r>
      <w:r>
        <w:rPr>
          <w:rFonts w:ascii="Arial MT"/>
          <w:spacing w:val="28"/>
          <w:sz w:val="28"/>
        </w:rPr>
        <w:t> </w:t>
      </w:r>
      <w:r>
        <w:rPr>
          <w:rFonts w:ascii="Arial MT"/>
          <w:sz w:val="28"/>
        </w:rPr>
        <w:t>Law</w:t>
      </w:r>
      <w:r>
        <w:rPr>
          <w:rFonts w:ascii="Arial MT"/>
          <w:spacing w:val="-74"/>
          <w:sz w:val="28"/>
        </w:rPr>
        <w:t> </w:t>
      </w:r>
      <w:r>
        <w:rPr>
          <w:rFonts w:ascii="Arial MT"/>
          <w:sz w:val="28"/>
        </w:rPr>
        <w:t>Journal</w:t>
      </w:r>
      <w:r>
        <w:rPr>
          <w:rFonts w:ascii="Arial MT"/>
          <w:spacing w:val="-2"/>
          <w:sz w:val="28"/>
        </w:rPr>
        <w:t> </w:t>
      </w:r>
      <w:r>
        <w:rPr>
          <w:rFonts w:ascii="Arial MT"/>
          <w:sz w:val="28"/>
        </w:rPr>
        <w:t>(1962)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665</w:t>
      </w:r>
    </w:p>
    <w:p>
      <w:pPr>
        <w:spacing w:after="0"/>
        <w:jc w:val="left"/>
        <w:rPr>
          <w:rFonts w:ascii="Arial MT"/>
          <w:sz w:val="28"/>
        </w:rPr>
        <w:sectPr>
          <w:pgSz w:w="12240" w:h="15840"/>
          <w:pgMar w:header="0" w:footer="1068" w:top="1360" w:bottom="1260" w:left="1280" w:right="1260"/>
        </w:sectPr>
      </w:pPr>
    </w:p>
    <w:p>
      <w:pPr>
        <w:spacing w:before="77"/>
        <w:ind w:left="520" w:right="0" w:firstLine="0"/>
        <w:jc w:val="left"/>
        <w:rPr>
          <w:rFonts w:ascii="Arial MT"/>
          <w:sz w:val="28"/>
        </w:rPr>
      </w:pPr>
      <w:r>
        <w:rPr>
          <w:rFonts w:ascii="Arial MT"/>
          <w:sz w:val="28"/>
        </w:rPr>
        <w:t>Elujekur</w:t>
      </w:r>
      <w:r>
        <w:rPr>
          <w:rFonts w:ascii="Arial MT"/>
          <w:spacing w:val="35"/>
          <w:sz w:val="28"/>
        </w:rPr>
        <w:t> </w:t>
      </w:r>
      <w:r>
        <w:rPr>
          <w:rFonts w:ascii="Arial MT"/>
          <w:sz w:val="28"/>
        </w:rPr>
        <w:t>E.M,</w:t>
      </w:r>
      <w:r>
        <w:rPr>
          <w:rFonts w:ascii="Arial MT"/>
          <w:spacing w:val="35"/>
          <w:sz w:val="28"/>
        </w:rPr>
        <w:t> </w:t>
      </w:r>
      <w:r>
        <w:rPr>
          <w:rFonts w:ascii="Arial MT"/>
          <w:sz w:val="28"/>
        </w:rPr>
        <w:t>Evolution</w:t>
      </w:r>
      <w:r>
        <w:rPr>
          <w:rFonts w:ascii="Arial MT"/>
          <w:spacing w:val="34"/>
          <w:sz w:val="28"/>
        </w:rPr>
        <w:t> </w:t>
      </w:r>
      <w:r>
        <w:rPr>
          <w:rFonts w:ascii="Arial MT"/>
          <w:sz w:val="28"/>
        </w:rPr>
        <w:t>of</w:t>
      </w:r>
      <w:r>
        <w:rPr>
          <w:rFonts w:ascii="Arial MT"/>
          <w:spacing w:val="35"/>
          <w:sz w:val="28"/>
        </w:rPr>
        <w:t> </w:t>
      </w:r>
      <w:r>
        <w:rPr>
          <w:rFonts w:ascii="Arial MT"/>
          <w:sz w:val="28"/>
        </w:rPr>
        <w:t>Corporate</w:t>
      </w:r>
      <w:r>
        <w:rPr>
          <w:rFonts w:ascii="Arial MT"/>
          <w:spacing w:val="35"/>
          <w:sz w:val="28"/>
        </w:rPr>
        <w:t> </w:t>
      </w:r>
      <w:r>
        <w:rPr>
          <w:rFonts w:ascii="Arial MT"/>
          <w:sz w:val="28"/>
        </w:rPr>
        <w:t>Criminal</w:t>
      </w:r>
      <w:r>
        <w:rPr>
          <w:rFonts w:ascii="Arial MT"/>
          <w:spacing w:val="32"/>
          <w:sz w:val="28"/>
        </w:rPr>
        <w:t> </w:t>
      </w:r>
      <w:r>
        <w:rPr>
          <w:rFonts w:ascii="Arial MT"/>
          <w:sz w:val="28"/>
        </w:rPr>
        <w:t>Liability</w:t>
      </w:r>
      <w:r>
        <w:rPr>
          <w:rFonts w:ascii="Arial MT"/>
          <w:spacing w:val="32"/>
          <w:sz w:val="28"/>
        </w:rPr>
        <w:t> </w:t>
      </w:r>
      <w:r>
        <w:rPr>
          <w:rFonts w:ascii="Arial MT"/>
          <w:sz w:val="28"/>
        </w:rPr>
        <w:t>in</w:t>
      </w:r>
      <w:r>
        <w:rPr>
          <w:rFonts w:ascii="Arial MT"/>
          <w:spacing w:val="35"/>
          <w:sz w:val="28"/>
        </w:rPr>
        <w:t> </w:t>
      </w:r>
      <w:r>
        <w:rPr>
          <w:rFonts w:ascii="Arial MT"/>
          <w:sz w:val="28"/>
        </w:rPr>
        <w:t>Nigeria</w:t>
      </w:r>
      <w:r>
        <w:rPr>
          <w:rFonts w:ascii="Arial MT"/>
          <w:spacing w:val="40"/>
          <w:sz w:val="28"/>
        </w:rPr>
        <w:t> </w:t>
      </w:r>
      <w:r>
        <w:rPr>
          <w:rFonts w:ascii="Arial MT"/>
          <w:sz w:val="28"/>
        </w:rPr>
        <w:t>Legal</w:t>
      </w:r>
      <w:r>
        <w:rPr>
          <w:rFonts w:ascii="Arial MT"/>
          <w:spacing w:val="-74"/>
          <w:sz w:val="28"/>
        </w:rPr>
        <w:t> </w:t>
      </w:r>
      <w:r>
        <w:rPr>
          <w:rFonts w:ascii="Arial MT"/>
          <w:sz w:val="28"/>
        </w:rPr>
        <w:t>System</w:t>
      </w:r>
      <w:r>
        <w:rPr>
          <w:rFonts w:ascii="Arial MT"/>
          <w:spacing w:val="-2"/>
          <w:sz w:val="28"/>
        </w:rPr>
        <w:t> </w:t>
      </w:r>
      <w:r>
        <w:rPr>
          <w:rFonts w:ascii="Arial MT"/>
          <w:sz w:val="28"/>
        </w:rPr>
        <w:t>Nigerian</w:t>
      </w:r>
      <w:r>
        <w:rPr>
          <w:rFonts w:ascii="Arial MT"/>
          <w:spacing w:val="-2"/>
          <w:sz w:val="28"/>
        </w:rPr>
        <w:t> </w:t>
      </w:r>
      <w:r>
        <w:rPr>
          <w:rFonts w:ascii="Arial MT"/>
          <w:sz w:val="28"/>
        </w:rPr>
        <w:t>Law</w:t>
      </w:r>
      <w:r>
        <w:rPr>
          <w:rFonts w:ascii="Arial MT"/>
          <w:spacing w:val="-3"/>
          <w:sz w:val="28"/>
        </w:rPr>
        <w:t> </w:t>
      </w:r>
      <w:r>
        <w:rPr>
          <w:rFonts w:ascii="Arial MT"/>
          <w:sz w:val="28"/>
        </w:rPr>
        <w:t>and Practice</w:t>
      </w:r>
      <w:r>
        <w:rPr>
          <w:rFonts w:ascii="Arial MT"/>
          <w:spacing w:val="-2"/>
          <w:sz w:val="28"/>
        </w:rPr>
        <w:t> </w:t>
      </w:r>
      <w:r>
        <w:rPr>
          <w:rFonts w:ascii="Arial MT"/>
          <w:sz w:val="28"/>
        </w:rPr>
        <w:t>Journal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Vol. 1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page 43</w:t>
      </w:r>
    </w:p>
    <w:p>
      <w:pPr>
        <w:spacing w:before="0"/>
        <w:ind w:left="520" w:right="478" w:firstLine="0"/>
        <w:jc w:val="left"/>
        <w:rPr>
          <w:rFonts w:ascii="Arial MT"/>
          <w:sz w:val="28"/>
        </w:rPr>
      </w:pPr>
      <w:r>
        <w:rPr>
          <w:rFonts w:ascii="Arial MT"/>
          <w:spacing w:val="16"/>
          <w:sz w:val="28"/>
        </w:rPr>
        <w:t>Friedman</w:t>
      </w:r>
      <w:r>
        <w:rPr>
          <w:rFonts w:ascii="Arial MT"/>
          <w:spacing w:val="27"/>
          <w:sz w:val="28"/>
        </w:rPr>
        <w:t> </w:t>
      </w:r>
      <w:r>
        <w:rPr>
          <w:rFonts w:ascii="Arial MT"/>
          <w:spacing w:val="11"/>
          <w:sz w:val="28"/>
        </w:rPr>
        <w:t>W.</w:t>
      </w:r>
      <w:r>
        <w:rPr>
          <w:rFonts w:ascii="Arial MT"/>
          <w:spacing w:val="32"/>
          <w:sz w:val="28"/>
        </w:rPr>
        <w:t> </w:t>
      </w:r>
      <w:r>
        <w:rPr>
          <w:rFonts w:ascii="Arial MT"/>
          <w:spacing w:val="16"/>
          <w:sz w:val="28"/>
        </w:rPr>
        <w:t>Corporate</w:t>
      </w:r>
      <w:r>
        <w:rPr>
          <w:rFonts w:ascii="Arial MT"/>
          <w:spacing w:val="27"/>
          <w:sz w:val="28"/>
        </w:rPr>
        <w:t> </w:t>
      </w:r>
      <w:r>
        <w:rPr>
          <w:rFonts w:ascii="Arial MT"/>
          <w:spacing w:val="18"/>
          <w:sz w:val="28"/>
        </w:rPr>
        <w:t>Personality</w:t>
      </w:r>
      <w:r>
        <w:rPr>
          <w:rFonts w:ascii="Arial MT"/>
          <w:spacing w:val="20"/>
          <w:sz w:val="28"/>
        </w:rPr>
        <w:t> </w:t>
      </w:r>
      <w:r>
        <w:rPr>
          <w:rFonts w:ascii="Arial MT"/>
          <w:spacing w:val="9"/>
          <w:sz w:val="28"/>
        </w:rPr>
        <w:t>in</w:t>
      </w:r>
      <w:r>
        <w:rPr>
          <w:rFonts w:ascii="Arial MT"/>
          <w:spacing w:val="33"/>
          <w:sz w:val="28"/>
        </w:rPr>
        <w:t> </w:t>
      </w:r>
      <w:r>
        <w:rPr>
          <w:rFonts w:ascii="Arial MT"/>
          <w:spacing w:val="16"/>
          <w:sz w:val="28"/>
        </w:rPr>
        <w:t>Theory</w:t>
      </w:r>
      <w:r>
        <w:rPr>
          <w:rFonts w:ascii="Arial MT"/>
          <w:spacing w:val="25"/>
          <w:sz w:val="28"/>
        </w:rPr>
        <w:t> </w:t>
      </w:r>
      <w:r>
        <w:rPr>
          <w:rFonts w:ascii="Arial MT"/>
          <w:spacing w:val="15"/>
          <w:sz w:val="28"/>
        </w:rPr>
        <w:t>Legal </w:t>
      </w:r>
      <w:r>
        <w:rPr>
          <w:rFonts w:ascii="Arial MT"/>
          <w:spacing w:val="26"/>
          <w:sz w:val="28"/>
        </w:rPr>
        <w:t> </w:t>
      </w:r>
      <w:r>
        <w:rPr>
          <w:rFonts w:ascii="Arial MT"/>
          <w:spacing w:val="16"/>
          <w:sz w:val="28"/>
        </w:rPr>
        <w:t>Theory</w:t>
      </w:r>
      <w:r>
        <w:rPr>
          <w:rFonts w:ascii="Arial MT"/>
          <w:spacing w:val="-75"/>
          <w:sz w:val="28"/>
        </w:rPr>
        <w:t> </w:t>
      </w:r>
      <w:r>
        <w:rPr>
          <w:rFonts w:ascii="Arial MT"/>
          <w:sz w:val="28"/>
        </w:rPr>
        <w:t>1961 (8</w:t>
      </w:r>
      <w:r>
        <w:rPr>
          <w:rFonts w:ascii="Arial MT"/>
          <w:sz w:val="28"/>
          <w:vertAlign w:val="superscript"/>
        </w:rPr>
        <w:t>th</w:t>
      </w:r>
      <w:r>
        <w:rPr>
          <w:rFonts w:ascii="Arial MT"/>
          <w:spacing w:val="-27"/>
          <w:sz w:val="28"/>
          <w:vertAlign w:val="baseline"/>
        </w:rPr>
        <w:t> </w:t>
      </w:r>
      <w:r>
        <w:rPr>
          <w:rFonts w:ascii="Arial MT"/>
          <w:sz w:val="28"/>
          <w:vertAlign w:val="baseline"/>
        </w:rPr>
        <w:t>Ed)</w:t>
      </w:r>
      <w:r>
        <w:rPr>
          <w:rFonts w:ascii="Arial MT"/>
          <w:spacing w:val="-2"/>
          <w:sz w:val="28"/>
          <w:vertAlign w:val="baseline"/>
        </w:rPr>
        <w:t> </w:t>
      </w:r>
      <w:r>
        <w:rPr>
          <w:rFonts w:ascii="Arial MT"/>
          <w:sz w:val="28"/>
          <w:vertAlign w:val="baseline"/>
        </w:rPr>
        <w:t>556</w:t>
      </w:r>
    </w:p>
    <w:p>
      <w:pPr>
        <w:pStyle w:val="BodyText"/>
        <w:rPr>
          <w:rFonts w:ascii="Arial MT"/>
          <w:sz w:val="28"/>
        </w:rPr>
      </w:pPr>
    </w:p>
    <w:p>
      <w:pPr>
        <w:spacing w:line="322" w:lineRule="exact" w:before="0"/>
        <w:ind w:left="520" w:right="0" w:firstLine="0"/>
        <w:jc w:val="left"/>
        <w:rPr>
          <w:rFonts w:ascii="Arial MT"/>
          <w:sz w:val="28"/>
        </w:rPr>
      </w:pPr>
      <w:r>
        <w:rPr>
          <w:rFonts w:ascii="Arial MT"/>
          <w:sz w:val="28"/>
        </w:rPr>
        <w:t>Gbadas</w:t>
      </w:r>
      <w:r>
        <w:rPr>
          <w:rFonts w:ascii="Arial MT"/>
          <w:spacing w:val="27"/>
          <w:sz w:val="28"/>
        </w:rPr>
        <w:t> </w:t>
      </w:r>
      <w:r>
        <w:rPr>
          <w:rFonts w:ascii="Arial MT"/>
          <w:sz w:val="28"/>
        </w:rPr>
        <w:t>Z.A,</w:t>
      </w:r>
      <w:r>
        <w:rPr>
          <w:rFonts w:ascii="Arial MT"/>
          <w:spacing w:val="29"/>
          <w:sz w:val="28"/>
        </w:rPr>
        <w:t> </w:t>
      </w:r>
      <w:r>
        <w:rPr>
          <w:rFonts w:ascii="Arial MT"/>
          <w:sz w:val="28"/>
        </w:rPr>
        <w:t>Real</w:t>
      </w:r>
      <w:r>
        <w:rPr>
          <w:rFonts w:ascii="Arial MT"/>
          <w:spacing w:val="26"/>
          <w:sz w:val="28"/>
        </w:rPr>
        <w:t> </w:t>
      </w:r>
      <w:r>
        <w:rPr>
          <w:rFonts w:ascii="Arial MT"/>
          <w:sz w:val="28"/>
        </w:rPr>
        <w:t>or</w:t>
      </w:r>
      <w:r>
        <w:rPr>
          <w:rFonts w:ascii="Arial MT"/>
          <w:spacing w:val="29"/>
          <w:sz w:val="28"/>
        </w:rPr>
        <w:t> </w:t>
      </w:r>
      <w:r>
        <w:rPr>
          <w:rFonts w:ascii="Arial MT"/>
          <w:sz w:val="28"/>
        </w:rPr>
        <w:t>Artificial?</w:t>
      </w:r>
      <w:r>
        <w:rPr>
          <w:rFonts w:ascii="Arial MT"/>
          <w:spacing w:val="27"/>
          <w:sz w:val="28"/>
        </w:rPr>
        <w:t> </w:t>
      </w:r>
      <w:r>
        <w:rPr>
          <w:rFonts w:ascii="Arial MT"/>
          <w:sz w:val="28"/>
        </w:rPr>
        <w:t>Jurisprudential</w:t>
      </w:r>
      <w:r>
        <w:rPr>
          <w:rFonts w:ascii="Arial MT"/>
          <w:spacing w:val="29"/>
          <w:sz w:val="28"/>
        </w:rPr>
        <w:t> </w:t>
      </w:r>
      <w:r>
        <w:rPr>
          <w:rFonts w:ascii="Arial MT"/>
          <w:sz w:val="28"/>
        </w:rPr>
        <w:t>Theories</w:t>
      </w:r>
      <w:r>
        <w:rPr>
          <w:rFonts w:ascii="Arial MT"/>
          <w:spacing w:val="29"/>
          <w:sz w:val="28"/>
        </w:rPr>
        <w:t> </w:t>
      </w:r>
      <w:r>
        <w:rPr>
          <w:rFonts w:ascii="Arial MT"/>
          <w:sz w:val="28"/>
        </w:rPr>
        <w:t>on</w:t>
      </w:r>
      <w:r>
        <w:rPr>
          <w:rFonts w:ascii="Arial MT"/>
          <w:spacing w:val="28"/>
          <w:sz w:val="28"/>
        </w:rPr>
        <w:t> </w:t>
      </w:r>
      <w:r>
        <w:rPr>
          <w:rFonts w:ascii="Arial MT"/>
          <w:sz w:val="28"/>
        </w:rPr>
        <w:t>Corporation</w:t>
      </w:r>
    </w:p>
    <w:p>
      <w:pPr>
        <w:spacing w:before="0"/>
        <w:ind w:left="520" w:right="0" w:firstLine="0"/>
        <w:jc w:val="left"/>
        <w:rPr>
          <w:rFonts w:ascii="Arial MT"/>
          <w:sz w:val="28"/>
        </w:rPr>
      </w:pPr>
      <w:r>
        <w:rPr>
          <w:rFonts w:ascii="Arial MT"/>
          <w:sz w:val="28"/>
        </w:rPr>
        <w:t>U.S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China</w:t>
      </w:r>
      <w:r>
        <w:rPr>
          <w:rFonts w:ascii="Arial MT"/>
          <w:spacing w:val="-1"/>
          <w:sz w:val="28"/>
        </w:rPr>
        <w:t> </w:t>
      </w:r>
      <w:r>
        <w:rPr>
          <w:rFonts w:ascii="Arial MT"/>
          <w:sz w:val="28"/>
        </w:rPr>
        <w:t>Law</w:t>
      </w:r>
      <w:r>
        <w:rPr>
          <w:rFonts w:ascii="Arial MT"/>
          <w:spacing w:val="-3"/>
          <w:sz w:val="28"/>
        </w:rPr>
        <w:t> </w:t>
      </w:r>
      <w:r>
        <w:rPr>
          <w:rFonts w:ascii="Arial MT"/>
          <w:sz w:val="28"/>
        </w:rPr>
        <w:t>Review</w:t>
      </w:r>
      <w:r>
        <w:rPr>
          <w:rFonts w:ascii="Arial MT"/>
          <w:spacing w:val="-2"/>
          <w:sz w:val="28"/>
        </w:rPr>
        <w:t> </w:t>
      </w:r>
      <w:r>
        <w:rPr>
          <w:rFonts w:ascii="Arial MT"/>
          <w:sz w:val="28"/>
        </w:rPr>
        <w:t>Vol.</w:t>
      </w:r>
      <w:r>
        <w:rPr>
          <w:rFonts w:ascii="Arial MT"/>
          <w:spacing w:val="2"/>
          <w:sz w:val="28"/>
        </w:rPr>
        <w:t> </w:t>
      </w:r>
      <w:r>
        <w:rPr>
          <w:rFonts w:ascii="Arial MT"/>
          <w:sz w:val="28"/>
        </w:rPr>
        <w:t>4</w:t>
      </w:r>
      <w:r>
        <w:rPr>
          <w:rFonts w:ascii="Arial MT"/>
          <w:spacing w:val="-1"/>
          <w:sz w:val="28"/>
        </w:rPr>
        <w:t> </w:t>
      </w:r>
      <w:r>
        <w:rPr>
          <w:rFonts w:ascii="Arial MT"/>
          <w:sz w:val="28"/>
        </w:rPr>
        <w:t>(2002)</w:t>
      </w:r>
      <w:r>
        <w:rPr>
          <w:rFonts w:ascii="Arial MT"/>
          <w:spacing w:val="-2"/>
          <w:sz w:val="28"/>
        </w:rPr>
        <w:t> </w:t>
      </w:r>
      <w:r>
        <w:rPr>
          <w:rFonts w:ascii="Arial MT"/>
          <w:sz w:val="28"/>
        </w:rPr>
        <w:t>4</w:t>
      </w:r>
    </w:p>
    <w:p>
      <w:pPr>
        <w:pStyle w:val="BodyText"/>
        <w:spacing w:before="11"/>
        <w:rPr>
          <w:rFonts w:ascii="Arial MT"/>
          <w:sz w:val="27"/>
        </w:rPr>
      </w:pPr>
    </w:p>
    <w:p>
      <w:pPr>
        <w:spacing w:line="240" w:lineRule="auto" w:before="0"/>
        <w:ind w:left="520" w:right="173" w:firstLine="0"/>
        <w:jc w:val="both"/>
        <w:rPr>
          <w:rFonts w:ascii="Arial MT"/>
          <w:sz w:val="28"/>
        </w:rPr>
      </w:pPr>
      <w:r>
        <w:rPr>
          <w:rFonts w:ascii="Arial MT"/>
          <w:sz w:val="28"/>
        </w:rPr>
        <w:t>Hambah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Y.D.U,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Failed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Bank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(Recovery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of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Debts)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and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Financial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Malpractices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in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Banks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Decree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No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18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of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1994: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An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Appraisal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of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a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Document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of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Substance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Pitfalls,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Nigerian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Law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and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Practice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Journal</w:t>
      </w:r>
      <w:r>
        <w:rPr>
          <w:rFonts w:ascii="Arial MT"/>
          <w:spacing w:val="-75"/>
          <w:sz w:val="28"/>
        </w:rPr>
        <w:t> </w:t>
      </w:r>
      <w:r>
        <w:rPr>
          <w:rFonts w:ascii="Arial MT"/>
          <w:sz w:val="28"/>
        </w:rPr>
        <w:t>(1998 Vol. 2</w:t>
      </w:r>
      <w:r>
        <w:rPr>
          <w:rFonts w:ascii="Arial MT"/>
          <w:spacing w:val="1"/>
          <w:sz w:val="28"/>
        </w:rPr>
        <w:t> </w:t>
      </w:r>
      <w:r>
        <w:rPr>
          <w:rFonts w:ascii="Arial MT"/>
          <w:sz w:val="28"/>
        </w:rPr>
        <w:t>No</w:t>
      </w:r>
      <w:r>
        <w:rPr>
          <w:rFonts w:ascii="Arial MT"/>
          <w:spacing w:val="-2"/>
          <w:sz w:val="28"/>
        </w:rPr>
        <w:t> </w:t>
      </w:r>
      <w:r>
        <w:rPr>
          <w:rFonts w:ascii="Arial MT"/>
          <w:sz w:val="28"/>
        </w:rPr>
        <w:t>2</w:t>
      </w:r>
      <w:r>
        <w:rPr>
          <w:rFonts w:ascii="Arial MT"/>
          <w:spacing w:val="-2"/>
          <w:sz w:val="28"/>
        </w:rPr>
        <w:t> </w:t>
      </w:r>
      <w:r>
        <w:rPr>
          <w:rFonts w:ascii="Arial MT"/>
          <w:sz w:val="28"/>
        </w:rPr>
        <w:t>p</w:t>
      </w:r>
      <w:r>
        <w:rPr>
          <w:rFonts w:ascii="Arial MT"/>
          <w:spacing w:val="-2"/>
          <w:sz w:val="28"/>
        </w:rPr>
        <w:t> </w:t>
      </w:r>
      <w:r>
        <w:rPr>
          <w:rFonts w:ascii="Arial MT"/>
          <w:sz w:val="28"/>
        </w:rPr>
        <w:t>129)</w:t>
      </w:r>
    </w:p>
    <w:p>
      <w:pPr>
        <w:pStyle w:val="BodyText"/>
        <w:spacing w:before="1"/>
        <w:rPr>
          <w:rFonts w:ascii="Arial MT"/>
          <w:sz w:val="28"/>
        </w:rPr>
      </w:pPr>
    </w:p>
    <w:p>
      <w:pPr>
        <w:tabs>
          <w:tab w:pos="1889" w:val="left" w:leader="none"/>
          <w:tab w:pos="2620" w:val="left" w:leader="none"/>
          <w:tab w:pos="3512" w:val="left" w:leader="none"/>
          <w:tab w:pos="5081" w:val="left" w:leader="none"/>
          <w:tab w:pos="7538" w:val="left" w:leader="none"/>
          <w:tab w:pos="8156" w:val="left" w:leader="none"/>
        </w:tabs>
        <w:spacing w:before="0"/>
        <w:ind w:left="520" w:right="220" w:firstLine="0"/>
        <w:jc w:val="left"/>
        <w:rPr>
          <w:rFonts w:ascii="Arial MT"/>
          <w:sz w:val="28"/>
        </w:rPr>
      </w:pPr>
      <w:r>
        <w:rPr>
          <w:rFonts w:ascii="Arial MT"/>
          <w:spacing w:val="23"/>
          <w:sz w:val="28"/>
        </w:rPr>
        <w:t>Ullman</w:t>
        <w:tab/>
      </w:r>
      <w:r>
        <w:rPr>
          <w:rFonts w:ascii="Arial MT"/>
          <w:spacing w:val="16"/>
          <w:sz w:val="28"/>
        </w:rPr>
        <w:t>W.</w:t>
        <w:tab/>
      </w:r>
      <w:r>
        <w:rPr>
          <w:rFonts w:ascii="Arial MT"/>
          <w:spacing w:val="17"/>
          <w:sz w:val="28"/>
        </w:rPr>
        <w:t>The</w:t>
        <w:tab/>
      </w:r>
      <w:r>
        <w:rPr>
          <w:rFonts w:ascii="Arial MT"/>
          <w:spacing w:val="24"/>
          <w:sz w:val="28"/>
        </w:rPr>
        <w:t>Delicate</w:t>
        <w:tab/>
      </w:r>
      <w:r>
        <w:rPr>
          <w:rFonts w:ascii="Arial MT"/>
          <w:spacing w:val="26"/>
          <w:sz w:val="28"/>
        </w:rPr>
        <w:t>Responsibility</w:t>
        <w:tab/>
      </w:r>
      <w:r>
        <w:rPr>
          <w:rFonts w:ascii="Arial MT"/>
          <w:spacing w:val="14"/>
          <w:sz w:val="28"/>
        </w:rPr>
        <w:t>of</w:t>
        <w:tab/>
      </w:r>
      <w:r>
        <w:rPr>
          <w:rFonts w:ascii="Arial MT"/>
          <w:spacing w:val="22"/>
          <w:sz w:val="28"/>
        </w:rPr>
        <w:t>Medieval</w:t>
      </w:r>
      <w:r>
        <w:rPr>
          <w:rFonts w:ascii="Arial MT"/>
          <w:spacing w:val="-75"/>
          <w:sz w:val="28"/>
        </w:rPr>
        <w:t> </w:t>
      </w:r>
      <w:r>
        <w:rPr>
          <w:rFonts w:ascii="Arial MT"/>
          <w:sz w:val="28"/>
        </w:rPr>
        <w:t>Corporations, 64</w:t>
      </w:r>
      <w:r>
        <w:rPr>
          <w:rFonts w:ascii="Arial MT"/>
          <w:spacing w:val="-2"/>
          <w:sz w:val="28"/>
        </w:rPr>
        <w:t> </w:t>
      </w:r>
      <w:r>
        <w:rPr>
          <w:rFonts w:ascii="Arial MT"/>
          <w:sz w:val="28"/>
        </w:rPr>
        <w:t>LQR</w:t>
      </w:r>
      <w:r>
        <w:rPr>
          <w:rFonts w:ascii="Arial MT"/>
          <w:spacing w:val="-1"/>
          <w:sz w:val="28"/>
        </w:rPr>
        <w:t> </w:t>
      </w:r>
      <w:r>
        <w:rPr>
          <w:rFonts w:ascii="Arial MT"/>
          <w:sz w:val="28"/>
        </w:rPr>
        <w:t>1948</w:t>
      </w:r>
    </w:p>
    <w:p>
      <w:pPr>
        <w:pStyle w:val="BodyText"/>
        <w:spacing w:before="10"/>
        <w:rPr>
          <w:rFonts w:ascii="Arial MT"/>
          <w:sz w:val="27"/>
        </w:rPr>
      </w:pPr>
    </w:p>
    <w:p>
      <w:pPr>
        <w:spacing w:before="0"/>
        <w:ind w:left="520" w:right="0" w:firstLine="0"/>
        <w:jc w:val="left"/>
        <w:rPr>
          <w:rFonts w:ascii="Arial"/>
          <w:b/>
          <w:sz w:val="28"/>
        </w:rPr>
      </w:pPr>
      <w:r>
        <w:rPr>
          <w:rFonts w:ascii="Arial"/>
          <w:b/>
          <w:sz w:val="28"/>
          <w:u w:val="thick"/>
        </w:rPr>
        <w:t>NEWSPAPERS</w:t>
      </w:r>
    </w:p>
    <w:p>
      <w:pPr>
        <w:pStyle w:val="BodyText"/>
        <w:spacing w:before="2"/>
        <w:rPr>
          <w:rFonts w:ascii="Arial"/>
          <w:b/>
          <w:sz w:val="28"/>
        </w:rPr>
      </w:pPr>
    </w:p>
    <w:p>
      <w:pPr>
        <w:spacing w:line="480" w:lineRule="auto" w:before="0"/>
        <w:ind w:left="520" w:right="2568" w:firstLine="0"/>
        <w:jc w:val="left"/>
        <w:rPr>
          <w:rFonts w:ascii="Arial MT"/>
          <w:sz w:val="28"/>
        </w:rPr>
      </w:pPr>
      <w:r>
        <w:rPr>
          <w:rFonts w:ascii="Arial MT"/>
          <w:spacing w:val="-3"/>
          <w:sz w:val="28"/>
        </w:rPr>
        <w:t>The</w:t>
      </w:r>
      <w:r>
        <w:rPr>
          <w:rFonts w:ascii="Arial MT"/>
          <w:spacing w:val="-4"/>
          <w:sz w:val="28"/>
        </w:rPr>
        <w:t> </w:t>
      </w:r>
      <w:r>
        <w:rPr>
          <w:rFonts w:ascii="Arial MT"/>
          <w:spacing w:val="-3"/>
          <w:sz w:val="28"/>
        </w:rPr>
        <w:t>Nation </w:t>
      </w:r>
      <w:r>
        <w:rPr>
          <w:rFonts w:ascii="Arial MT"/>
          <w:spacing w:val="-2"/>
          <w:sz w:val="28"/>
        </w:rPr>
        <w:t>Newspaper,</w:t>
      </w:r>
      <w:r>
        <w:rPr>
          <w:rFonts w:ascii="Arial MT"/>
          <w:spacing w:val="-1"/>
          <w:sz w:val="28"/>
        </w:rPr>
        <w:t> </w:t>
      </w:r>
      <w:r>
        <w:rPr>
          <w:rFonts w:ascii="Arial MT"/>
          <w:spacing w:val="-2"/>
          <w:sz w:val="28"/>
        </w:rPr>
        <w:t>September,</w:t>
      </w:r>
      <w:r>
        <w:rPr>
          <w:rFonts w:ascii="Arial MT"/>
          <w:spacing w:val="-1"/>
          <w:sz w:val="28"/>
        </w:rPr>
        <w:t> </w:t>
      </w:r>
      <w:r>
        <w:rPr>
          <w:rFonts w:ascii="Arial MT"/>
          <w:spacing w:val="-2"/>
          <w:sz w:val="28"/>
        </w:rPr>
        <w:t>6</w:t>
      </w:r>
      <w:r>
        <w:rPr>
          <w:rFonts w:ascii="Arial MT"/>
          <w:spacing w:val="-2"/>
          <w:sz w:val="28"/>
          <w:vertAlign w:val="superscript"/>
        </w:rPr>
        <w:t>th</w:t>
      </w:r>
      <w:r>
        <w:rPr>
          <w:rFonts w:ascii="Arial MT"/>
          <w:spacing w:val="-34"/>
          <w:sz w:val="28"/>
          <w:vertAlign w:val="baseline"/>
        </w:rPr>
        <w:t> </w:t>
      </w:r>
      <w:r>
        <w:rPr>
          <w:rFonts w:ascii="Arial MT"/>
          <w:spacing w:val="-2"/>
          <w:sz w:val="28"/>
          <w:vertAlign w:val="baseline"/>
        </w:rPr>
        <w:t>2009,</w:t>
      </w:r>
      <w:r>
        <w:rPr>
          <w:rFonts w:ascii="Arial MT"/>
          <w:spacing w:val="-1"/>
          <w:sz w:val="28"/>
          <w:vertAlign w:val="baseline"/>
        </w:rPr>
        <w:t> </w:t>
      </w:r>
      <w:r>
        <w:rPr>
          <w:rFonts w:ascii="Arial MT"/>
          <w:spacing w:val="-2"/>
          <w:sz w:val="28"/>
          <w:vertAlign w:val="baseline"/>
        </w:rPr>
        <w:t>P.2</w:t>
      </w:r>
      <w:r>
        <w:rPr>
          <w:rFonts w:ascii="Arial MT"/>
          <w:spacing w:val="-75"/>
          <w:sz w:val="28"/>
          <w:vertAlign w:val="baseline"/>
        </w:rPr>
        <w:t> </w:t>
      </w:r>
      <w:r>
        <w:rPr>
          <w:rFonts w:ascii="Arial MT"/>
          <w:sz w:val="28"/>
          <w:vertAlign w:val="baseline"/>
        </w:rPr>
        <w:t>THIS</w:t>
      </w:r>
      <w:r>
        <w:rPr>
          <w:rFonts w:ascii="Arial MT"/>
          <w:spacing w:val="-16"/>
          <w:sz w:val="28"/>
          <w:vertAlign w:val="baseline"/>
        </w:rPr>
        <w:t> </w:t>
      </w:r>
      <w:r>
        <w:rPr>
          <w:rFonts w:ascii="Arial MT"/>
          <w:sz w:val="28"/>
          <w:vertAlign w:val="baseline"/>
        </w:rPr>
        <w:t>DAY</w:t>
      </w:r>
      <w:r>
        <w:rPr>
          <w:rFonts w:ascii="Arial MT"/>
          <w:spacing w:val="-18"/>
          <w:sz w:val="28"/>
          <w:vertAlign w:val="baseline"/>
        </w:rPr>
        <w:t> </w:t>
      </w:r>
      <w:r>
        <w:rPr>
          <w:rFonts w:ascii="Arial MT"/>
          <w:sz w:val="28"/>
          <w:vertAlign w:val="baseline"/>
        </w:rPr>
        <w:t>Newspaper,</w:t>
      </w:r>
      <w:r>
        <w:rPr>
          <w:rFonts w:ascii="Arial MT"/>
          <w:spacing w:val="-14"/>
          <w:sz w:val="28"/>
          <w:vertAlign w:val="baseline"/>
        </w:rPr>
        <w:t> </w:t>
      </w:r>
      <w:r>
        <w:rPr>
          <w:rFonts w:ascii="Arial MT"/>
          <w:sz w:val="28"/>
          <w:vertAlign w:val="baseline"/>
        </w:rPr>
        <w:t>September</w:t>
      </w:r>
      <w:r>
        <w:rPr>
          <w:rFonts w:ascii="Arial MT"/>
          <w:spacing w:val="-15"/>
          <w:sz w:val="28"/>
          <w:vertAlign w:val="baseline"/>
        </w:rPr>
        <w:t> </w:t>
      </w:r>
      <w:r>
        <w:rPr>
          <w:rFonts w:ascii="Arial MT"/>
          <w:sz w:val="28"/>
          <w:vertAlign w:val="baseline"/>
        </w:rPr>
        <w:t>28th,</w:t>
      </w:r>
      <w:r>
        <w:rPr>
          <w:rFonts w:ascii="Arial MT"/>
          <w:spacing w:val="-15"/>
          <w:sz w:val="28"/>
          <w:vertAlign w:val="baseline"/>
        </w:rPr>
        <w:t> </w:t>
      </w:r>
      <w:r>
        <w:rPr>
          <w:rFonts w:ascii="Arial MT"/>
          <w:sz w:val="28"/>
          <w:vertAlign w:val="baseline"/>
        </w:rPr>
        <w:t>2011</w:t>
      </w:r>
    </w:p>
    <w:sectPr>
      <w:pgSz w:w="12240" w:h="15840"/>
      <w:pgMar w:header="0" w:footer="1068" w:top="1360" w:bottom="1260" w:left="1280" w:right="12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  <w:font w:name="Calibri">
    <w:altName w:val="Calibri"/>
    <w:charset w:val="1"/>
    <w:family w:val="roman"/>
    <w:pitch w:val="variable"/>
  </w:font>
  <w:font w:name="Tahoma">
    <w:altName w:val="Tahoma"/>
    <w:charset w:val="1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21.159973pt;margin-top:727.602661pt;width:22.2pt;height:15.3pt;mso-position-horizontal-relative:page;mso-position-vertical-relative:page;z-index:-17529856" type="#_x0000_t202" filled="false" stroked="false">
          <v:textbox inset="0,0,0,0">
            <w:txbxContent>
              <w:p>
                <w:pPr>
                  <w:spacing w:before="10"/>
                  <w:ind w:left="60" w:right="0" w:firstLine="0"/>
                  <w:jc w:val="left"/>
                  <w:rPr>
                    <w:sz w:val="24"/>
                  </w:rPr>
                </w:pPr>
                <w:r>
                  <w:rPr/>
                  <w:fldChar w:fldCharType="begin"/>
                </w:r>
                <w:r>
                  <w:rPr>
                    <w:sz w:val="24"/>
                  </w:rPr>
                  <w:instrText> PAGE  \* roman </w:instrText>
                </w:r>
                <w:r>
                  <w:rPr/>
                  <w:fldChar w:fldCharType="separate"/>
                </w:r>
                <w:r>
                  <w:rPr/>
                  <w:t>viii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531.119995pt;margin-top:727.602661pt;width:12pt;height:15.3pt;mso-position-horizontal-relative:page;mso-position-vertical-relative:page;z-index:-17529344" type="#_x0000_t202" filled="false" stroked="false">
          <v:textbox inset="0,0,0,0">
            <w:txbxContent>
              <w:p>
                <w:pPr>
                  <w:spacing w:before="10"/>
                  <w:ind w:left="60" w:right="0" w:firstLine="0"/>
                  <w:jc w:val="left"/>
                  <w:rPr>
                    <w:sz w:val="24"/>
                  </w:rPr>
                </w:pPr>
                <w:r>
                  <w:rPr/>
                  <w:fldChar w:fldCharType="begin"/>
                </w:r>
                <w:r>
                  <w:rPr>
                    <w:sz w:val="24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2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525.119995pt;margin-top:727.602661pt;width:18pt;height:15.3pt;mso-position-horizontal-relative:page;mso-position-vertical-relative:page;z-index:-17528832" type="#_x0000_t202" filled="false" stroked="false">
          <v:textbox inset="0,0,0,0">
            <w:txbxContent>
              <w:p>
                <w:pPr>
                  <w:spacing w:before="10"/>
                  <w:ind w:left="60" w:right="0" w:firstLine="0"/>
                  <w:jc w:val="left"/>
                  <w:rPr>
                    <w:sz w:val="24"/>
                  </w:rPr>
                </w:pPr>
                <w:r>
                  <w:rPr/>
                  <w:fldChar w:fldCharType="begin"/>
                </w:r>
                <w:r>
                  <w:rPr>
                    <w:sz w:val="24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rect style="position:absolute;margin-left:90.024002pt;margin-top:702.455933pt;width:144.020pt;height:.60004pt;mso-position-horizontal-relative:page;mso-position-vertical-relative:page;z-index:-17528320" filled="true" fillcolor="#000000" stroked="false">
          <v:fill type="solid"/>
          <w10:wrap type="none"/>
        </v:rect>
      </w:pict>
    </w:r>
    <w:r>
      <w:rPr/>
      <w:pict>
        <v:shape style="position:absolute;margin-left:87.024002pt;margin-top:706.241577pt;width:58.6pt;height:14.5pt;mso-position-horizontal-relative:page;mso-position-vertical-relative:page;z-index:-17527808" type="#_x0000_t202" filled="false" stroked="false">
          <v:textbox inset="0,0,0,0">
            <w:txbxContent>
              <w:p>
                <w:pPr>
                  <w:spacing w:before="40"/>
                  <w:ind w:left="60" w:right="0" w:firstLine="0"/>
                  <w:jc w:val="left"/>
                  <w:rPr>
                    <w:sz w:val="20"/>
                  </w:rPr>
                </w:pPr>
                <w:r>
                  <w:rPr/>
                  <w:fldChar w:fldCharType="begin"/>
                </w:r>
                <w:r>
                  <w:rPr>
                    <w:sz w:val="20"/>
                    <w:vertAlign w:val="superscript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2</w:t>
                </w:r>
                <w:r>
                  <w:rPr/>
                  <w:fldChar w:fldCharType="end"/>
                </w:r>
                <w:r>
                  <w:rPr>
                    <w:spacing w:val="-1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S.8</w:t>
                </w:r>
                <w:r>
                  <w:rPr>
                    <w:spacing w:val="1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(1)</w:t>
                </w:r>
                <w:r>
                  <w:rPr>
                    <w:spacing w:val="-3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Ibid</w:t>
                </w:r>
              </w:p>
            </w:txbxContent>
          </v:textbox>
          <w10:wrap type="none"/>
        </v:shape>
      </w:pict>
    </w:r>
    <w:r>
      <w:rPr/>
      <w:pict>
        <v:shape style="position:absolute;margin-left:527.119995pt;margin-top:727.602661pt;width:14pt;height:15.3pt;mso-position-horizontal-relative:page;mso-position-vertical-relative:page;z-index:-17527296" type="#_x0000_t202" filled="false" stroked="false">
          <v:textbox inset="0,0,0,0">
            <w:txbxContent>
              <w:p>
                <w:pPr>
                  <w:spacing w:before="10"/>
                  <w:ind w:left="20" w:right="0" w:firstLine="0"/>
                  <w:jc w:val="left"/>
                  <w:rPr>
                    <w:sz w:val="24"/>
                  </w:rPr>
                </w:pPr>
                <w:r>
                  <w:rPr>
                    <w:sz w:val="24"/>
                  </w:rPr>
                  <w:t>22</w:t>
                </w:r>
              </w:p>
            </w:txbxContent>
          </v:textbox>
          <w10:wrap type="none"/>
        </v:shape>
      </w:pict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rect style="position:absolute;margin-left:90.024002pt;margin-top:702.455933pt;width:144.020pt;height:.60004pt;mso-position-horizontal-relative:page;mso-position-vertical-relative:page;z-index:-17526784" filled="true" fillcolor="#000000" stroked="false">
          <v:fill type="solid"/>
          <w10:wrap type="none"/>
        </v:rect>
      </w:pict>
    </w:r>
    <w:r>
      <w:rPr/>
      <w:pict>
        <v:shape style="position:absolute;margin-left:89.024002pt;margin-top:706.241577pt;width:56.6pt;height:14.5pt;mso-position-horizontal-relative:page;mso-position-vertical-relative:page;z-index:-17526272" type="#_x0000_t202" filled="false" stroked="false">
          <v:textbox inset="0,0,0,0">
            <w:txbxContent>
              <w:p>
                <w:pPr>
                  <w:spacing w:before="40"/>
                  <w:ind w:left="20" w:right="0" w:firstLine="0"/>
                  <w:jc w:val="left"/>
                  <w:rPr>
                    <w:sz w:val="20"/>
                  </w:rPr>
                </w:pPr>
                <w:r>
                  <w:rPr>
                    <w:sz w:val="20"/>
                    <w:vertAlign w:val="superscript"/>
                  </w:rPr>
                  <w:t>3</w:t>
                </w:r>
                <w:r>
                  <w:rPr>
                    <w:spacing w:val="-1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S.8 (</w:t>
                </w:r>
                <w:r>
                  <w:rPr/>
                  <w:fldChar w:fldCharType="begin"/>
                </w:r>
                <w:r>
                  <w:rPr>
                    <w:sz w:val="20"/>
                    <w:vertAlign w:val="baseline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2</w:t>
                </w:r>
                <w:r>
                  <w:rPr/>
                  <w:fldChar w:fldCharType="end"/>
                </w:r>
                <w:r>
                  <w:rPr>
                    <w:sz w:val="20"/>
                    <w:vertAlign w:val="baseline"/>
                  </w:rPr>
                  <w:t>)</w:t>
                </w:r>
                <w:r>
                  <w:rPr>
                    <w:spacing w:val="-2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Ibid</w:t>
                </w:r>
              </w:p>
            </w:txbxContent>
          </v:textbox>
          <w10:wrap type="none"/>
        </v:shape>
      </w:pict>
    </w:r>
    <w:r>
      <w:rPr/>
      <w:pict>
        <v:shape style="position:absolute;margin-left:527.119995pt;margin-top:727.602661pt;width:14pt;height:15.3pt;mso-position-horizontal-relative:page;mso-position-vertical-relative:page;z-index:-17525760" type="#_x0000_t202" filled="false" stroked="false">
          <v:textbox inset="0,0,0,0">
            <w:txbxContent>
              <w:p>
                <w:pPr>
                  <w:spacing w:before="10"/>
                  <w:ind w:left="20" w:right="0" w:firstLine="0"/>
                  <w:jc w:val="left"/>
                  <w:rPr>
                    <w:sz w:val="24"/>
                  </w:rPr>
                </w:pPr>
                <w:r>
                  <w:rPr>
                    <w:sz w:val="24"/>
                  </w:rPr>
                  <w:t>23</w:t>
                </w:r>
              </w:p>
            </w:txbxContent>
          </v:textbox>
          <w10:wrap type="none"/>
        </v:shape>
      </w:pict>
    </w: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89.024002pt;margin-top:706.241577pt;width:53.6pt;height:14.5pt;mso-position-horizontal-relative:page;mso-position-vertical-relative:page;z-index:-17525248" type="#_x0000_t202" filled="false" stroked="false">
          <v:textbox inset="0,0,0,0">
            <w:txbxContent>
              <w:p>
                <w:pPr>
                  <w:spacing w:before="40"/>
                  <w:ind w:left="20" w:right="0" w:firstLine="0"/>
                  <w:jc w:val="left"/>
                  <w:rPr>
                    <w:sz w:val="20"/>
                  </w:rPr>
                </w:pPr>
                <w:r>
                  <w:rPr>
                    <w:sz w:val="20"/>
                    <w:vertAlign w:val="superscript"/>
                  </w:rPr>
                  <w:t>5</w:t>
                </w:r>
                <w:r>
                  <w:rPr>
                    <w:spacing w:val="-1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S.8</w:t>
                </w:r>
                <w:r>
                  <w:rPr>
                    <w:spacing w:val="1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(3)</w:t>
                </w:r>
                <w:r>
                  <w:rPr>
                    <w:spacing w:val="-3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Ibid</w:t>
                </w:r>
              </w:p>
            </w:txbxContent>
          </v:textbox>
          <w10:wrap type="none"/>
        </v:shape>
      </w:pict>
    </w:r>
    <w:r>
      <w:rPr/>
      <w:pict>
        <v:shape style="position:absolute;margin-left:527.119995pt;margin-top:727.602661pt;width:14pt;height:15.3pt;mso-position-horizontal-relative:page;mso-position-vertical-relative:page;z-index:-17524736" type="#_x0000_t202" filled="false" stroked="false">
          <v:textbox inset="0,0,0,0">
            <w:txbxContent>
              <w:p>
                <w:pPr>
                  <w:spacing w:before="10"/>
                  <w:ind w:left="20" w:right="0" w:firstLine="0"/>
                  <w:jc w:val="left"/>
                  <w:rPr>
                    <w:sz w:val="24"/>
                  </w:rPr>
                </w:pPr>
                <w:r>
                  <w:rPr>
                    <w:sz w:val="24"/>
                  </w:rPr>
                  <w:t>24</w:t>
                </w:r>
              </w:p>
            </w:txbxContent>
          </v:textbox>
          <w10:wrap type="none"/>
        </v:shape>
      </w:pict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87.024002pt;margin-top:706.241577pt;width:44.5pt;height:14.5pt;mso-position-horizontal-relative:page;mso-position-vertical-relative:page;z-index:-17524224" type="#_x0000_t202" filled="false" stroked="false">
          <v:textbox inset="0,0,0,0">
            <w:txbxContent>
              <w:p>
                <w:pPr>
                  <w:spacing w:before="40"/>
                  <w:ind w:left="60" w:right="0" w:firstLine="0"/>
                  <w:jc w:val="left"/>
                  <w:rPr>
                    <w:sz w:val="20"/>
                  </w:rPr>
                </w:pPr>
                <w:r>
                  <w:rPr/>
                  <w:fldChar w:fldCharType="begin"/>
                </w:r>
                <w:r>
                  <w:rPr>
                    <w:sz w:val="20"/>
                    <w:vertAlign w:val="superscript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7</w:t>
                </w:r>
                <w:r>
                  <w:rPr/>
                  <w:fldChar w:fldCharType="end"/>
                </w:r>
                <w:r>
                  <w:rPr>
                    <w:spacing w:val="-1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S.6 Ibid</w:t>
                </w:r>
              </w:p>
            </w:txbxContent>
          </v:textbox>
          <w10:wrap type="none"/>
        </v:shape>
      </w:pict>
    </w:r>
    <w:r>
      <w:rPr/>
      <w:pict>
        <v:shape style="position:absolute;margin-left:527.119995pt;margin-top:727.602661pt;width:14pt;height:15.3pt;mso-position-horizontal-relative:page;mso-position-vertical-relative:page;z-index:-17523712" type="#_x0000_t202" filled="false" stroked="false">
          <v:textbox inset="0,0,0,0">
            <w:txbxContent>
              <w:p>
                <w:pPr>
                  <w:spacing w:before="10"/>
                  <w:ind w:left="20" w:right="0" w:firstLine="0"/>
                  <w:jc w:val="left"/>
                  <w:rPr>
                    <w:sz w:val="24"/>
                  </w:rPr>
                </w:pPr>
                <w:r>
                  <w:rPr>
                    <w:sz w:val="24"/>
                  </w:rPr>
                  <w:t>25</w:t>
                </w:r>
              </w:p>
            </w:txbxContent>
          </v:textbox>
          <w10:wrap type="none"/>
        </v:shape>
      </w:pict>
    </w:r>
  </w:p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89.024002pt;margin-top:706.241577pt;width:39.5pt;height:14.5pt;mso-position-horizontal-relative:page;mso-position-vertical-relative:page;z-index:-17523200" type="#_x0000_t202" filled="false" stroked="false">
          <v:textbox inset="0,0,0,0">
            <w:txbxContent>
              <w:p>
                <w:pPr>
                  <w:spacing w:before="40"/>
                  <w:ind w:left="20" w:right="0" w:firstLine="0"/>
                  <w:jc w:val="left"/>
                  <w:rPr>
                    <w:sz w:val="20"/>
                  </w:rPr>
                </w:pPr>
                <w:r>
                  <w:rPr>
                    <w:sz w:val="20"/>
                    <w:vertAlign w:val="superscript"/>
                  </w:rPr>
                  <w:t>8</w:t>
                </w:r>
                <w:r>
                  <w:rPr>
                    <w:spacing w:val="-1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S.7 Ibid</w:t>
                </w:r>
              </w:p>
            </w:txbxContent>
          </v:textbox>
          <w10:wrap type="none"/>
        </v:shape>
      </w:pict>
    </w:r>
    <w:r>
      <w:rPr/>
      <w:pict>
        <v:shape style="position:absolute;margin-left:527.119995pt;margin-top:727.602661pt;width:14pt;height:15.3pt;mso-position-horizontal-relative:page;mso-position-vertical-relative:page;z-index:-17522688" type="#_x0000_t202" filled="false" stroked="false">
          <v:textbox inset="0,0,0,0">
            <w:txbxContent>
              <w:p>
                <w:pPr>
                  <w:spacing w:before="10"/>
                  <w:ind w:left="20" w:right="0" w:firstLine="0"/>
                  <w:jc w:val="left"/>
                  <w:rPr>
                    <w:sz w:val="24"/>
                  </w:rPr>
                </w:pPr>
                <w:r>
                  <w:rPr>
                    <w:sz w:val="24"/>
                  </w:rPr>
                  <w:t>26</w:t>
                </w:r>
              </w:p>
            </w:txbxContent>
          </v:textbox>
          <w10:wrap type="none"/>
        </v:shape>
      </w:pict>
    </w:r>
  </w:p>
</w:ftr>
</file>

<file path=word/footer1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525.119995pt;margin-top:727.602661pt;width:18pt;height:15.3pt;mso-position-horizontal-relative:page;mso-position-vertical-relative:page;z-index:-17522176" type="#_x0000_t202" filled="false" stroked="false">
          <v:textbox inset="0,0,0,0">
            <w:txbxContent>
              <w:p>
                <w:pPr>
                  <w:spacing w:before="10"/>
                  <w:ind w:left="60" w:right="0" w:firstLine="0"/>
                  <w:jc w:val="left"/>
                  <w:rPr>
                    <w:sz w:val="24"/>
                  </w:rPr>
                </w:pPr>
                <w:r>
                  <w:rPr/>
                  <w:fldChar w:fldCharType="begin"/>
                </w:r>
                <w:r>
                  <w:rPr>
                    <w:sz w:val="24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27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1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527.119995pt;margin-top:727.602661pt;width:14pt;height:15.3pt;mso-position-horizontal-relative:page;mso-position-vertical-relative:page;z-index:-17521664" type="#_x0000_t202" filled="false" stroked="false">
          <v:textbox inset="0,0,0,0">
            <w:txbxContent>
              <w:p>
                <w:pPr>
                  <w:spacing w:before="10"/>
                  <w:ind w:left="20" w:right="0" w:firstLine="0"/>
                  <w:jc w:val="left"/>
                  <w:rPr>
                    <w:sz w:val="24"/>
                  </w:rPr>
                </w:pPr>
                <w:r>
                  <w:rPr>
                    <w:sz w:val="24"/>
                  </w:rPr>
                  <w:t>37</w:t>
                </w:r>
              </w:p>
            </w:txbxContent>
          </v:textbox>
          <w10:wrap type="none"/>
        </v:shape>
      </w:pict>
    </w:r>
  </w:p>
</w:ftr>
</file>

<file path=word/footer1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525.119995pt;margin-top:727.602661pt;width:18pt;height:15.3pt;mso-position-horizontal-relative:page;mso-position-vertical-relative:page;z-index:-17521152" type="#_x0000_t202" filled="false" stroked="false">
          <v:textbox inset="0,0,0,0">
            <w:txbxContent>
              <w:p>
                <w:pPr>
                  <w:spacing w:before="10"/>
                  <w:ind w:left="60" w:right="0" w:firstLine="0"/>
                  <w:jc w:val="left"/>
                  <w:rPr>
                    <w:sz w:val="24"/>
                  </w:rPr>
                </w:pPr>
                <w:r>
                  <w:rPr/>
                  <w:fldChar w:fldCharType="begin"/>
                </w:r>
                <w:r>
                  <w:rPr>
                    <w:sz w:val="24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38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1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rect style="position:absolute;margin-left:90.024002pt;margin-top:702.455933pt;width:144.020pt;height:.60004pt;mso-position-horizontal-relative:page;mso-position-vertical-relative:page;z-index:-17520640" filled="true" fillcolor="#000000" stroked="false">
          <v:fill type="solid"/>
          <w10:wrap type="none"/>
        </v:rect>
      </w:pict>
    </w:r>
    <w:r>
      <w:rPr/>
      <w:pict>
        <v:shape style="position:absolute;margin-left:89.024002pt;margin-top:706.241577pt;width:135.950pt;height:14.5pt;mso-position-horizontal-relative:page;mso-position-vertical-relative:page;z-index:-17520128" type="#_x0000_t202" filled="false" stroked="false">
          <v:textbox inset="0,0,0,0">
            <w:txbxContent>
              <w:p>
                <w:pPr>
                  <w:spacing w:before="40"/>
                  <w:ind w:left="20" w:right="0" w:firstLine="0"/>
                  <w:jc w:val="left"/>
                  <w:rPr>
                    <w:sz w:val="20"/>
                  </w:rPr>
                </w:pPr>
                <w:r>
                  <w:rPr>
                    <w:sz w:val="20"/>
                    <w:vertAlign w:val="superscript"/>
                  </w:rPr>
                  <w:t>36</w:t>
                </w:r>
                <w:r>
                  <w:rPr>
                    <w:spacing w:val="-1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Section</w:t>
                </w:r>
                <w:r>
                  <w:rPr>
                    <w:spacing w:val="-1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314(3) of</w:t>
                </w:r>
                <w:r>
                  <w:rPr>
                    <w:spacing w:val="-2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CAMA</w:t>
                </w:r>
                <w:r>
                  <w:rPr>
                    <w:spacing w:val="-3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2004</w:t>
                </w:r>
              </w:p>
            </w:txbxContent>
          </v:textbox>
          <w10:wrap type="none"/>
        </v:shape>
      </w:pict>
    </w:r>
    <w:r>
      <w:rPr/>
      <w:pict>
        <v:shape style="position:absolute;margin-left:525.119995pt;margin-top:727.602661pt;width:18pt;height:15.3pt;mso-position-horizontal-relative:page;mso-position-vertical-relative:page;z-index:-17519616" type="#_x0000_t202" filled="false" stroked="false">
          <v:textbox inset="0,0,0,0">
            <w:txbxContent>
              <w:p>
                <w:pPr>
                  <w:spacing w:before="10"/>
                  <w:ind w:left="60" w:right="0" w:firstLine="0"/>
                  <w:jc w:val="left"/>
                  <w:rPr>
                    <w:sz w:val="24"/>
                  </w:rPr>
                </w:pPr>
                <w:r>
                  <w:rPr/>
                  <w:fldChar w:fldCharType="begin"/>
                </w:r>
                <w:r>
                  <w:rPr>
                    <w:sz w:val="24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51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1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89.024002pt;margin-top:706.241577pt;width:124pt;height:14.5pt;mso-position-horizontal-relative:page;mso-position-vertical-relative:page;z-index:-17519104" type="#_x0000_t202" filled="false" stroked="false">
          <v:textbox inset="0,0,0,0">
            <w:txbxContent>
              <w:p>
                <w:pPr>
                  <w:spacing w:before="40"/>
                  <w:ind w:left="20" w:right="0" w:firstLine="0"/>
                  <w:jc w:val="left"/>
                  <w:rPr>
                    <w:sz w:val="20"/>
                  </w:rPr>
                </w:pPr>
                <w:r>
                  <w:rPr>
                    <w:sz w:val="20"/>
                    <w:vertAlign w:val="superscript"/>
                  </w:rPr>
                  <w:t>39</w:t>
                </w:r>
                <w:r>
                  <w:rPr>
                    <w:spacing w:val="-2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Okonkwo,</w:t>
                </w:r>
                <w:r>
                  <w:rPr>
                    <w:spacing w:val="-1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C.O.</w:t>
                </w:r>
                <w:r>
                  <w:rPr>
                    <w:spacing w:val="-1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opcit</w:t>
                </w:r>
                <w:r>
                  <w:rPr>
                    <w:spacing w:val="-1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at</w:t>
                </w:r>
                <w:r>
                  <w:rPr>
                    <w:spacing w:val="-1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p25</w:t>
                </w:r>
              </w:p>
            </w:txbxContent>
          </v:textbox>
          <w10:wrap type="none"/>
        </v:shape>
      </w:pict>
    </w:r>
    <w:r>
      <w:rPr/>
      <w:pict>
        <v:shape style="position:absolute;margin-left:525.119995pt;margin-top:727.602661pt;width:18pt;height:15.3pt;mso-position-horizontal-relative:page;mso-position-vertical-relative:page;z-index:-17518592" type="#_x0000_t202" filled="false" stroked="false">
          <v:textbox inset="0,0,0,0">
            <w:txbxContent>
              <w:p>
                <w:pPr>
                  <w:spacing w:before="10"/>
                  <w:ind w:left="60" w:right="0" w:firstLine="0"/>
                  <w:jc w:val="left"/>
                  <w:rPr>
                    <w:sz w:val="24"/>
                  </w:rPr>
                </w:pPr>
                <w:r>
                  <w:rPr/>
                  <w:fldChar w:fldCharType="begin"/>
                </w:r>
                <w:r>
                  <w:rPr>
                    <w:sz w:val="24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52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1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rect style="position:absolute;margin-left:90.024002pt;margin-top:674.860046pt;width:144.020pt;height:.599980pt;mso-position-horizontal-relative:page;mso-position-vertical-relative:page;z-index:-17518080" filled="true" fillcolor="#000000" stroked="false">
          <v:fill type="solid"/>
          <w10:wrap type="none"/>
        </v:rect>
      </w:pict>
    </w:r>
    <w:r>
      <w:rPr/>
      <w:pict>
        <v:shape style="position:absolute;margin-left:89.024002pt;margin-top:703.411438pt;width:191.9pt;height:16.850pt;mso-position-horizontal-relative:page;mso-position-vertical-relative:page;z-index:-17517568" type="#_x0000_t202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sz w:val="20"/>
                  </w:rPr>
                </w:pPr>
                <w:r>
                  <w:rPr>
                    <w:position w:val="11"/>
                    <w:sz w:val="16"/>
                  </w:rPr>
                  <w:t>41</w:t>
                </w:r>
                <w:r>
                  <w:rPr>
                    <w:spacing w:val="9"/>
                    <w:position w:val="11"/>
                    <w:sz w:val="16"/>
                  </w:rPr>
                  <w:t> </w:t>
                </w:r>
                <w:r>
                  <w:rPr>
                    <w:sz w:val="20"/>
                  </w:rPr>
                  <w:t>Re:</w:t>
                </w:r>
                <w:r>
                  <w:rPr>
                    <w:spacing w:val="-1"/>
                    <w:sz w:val="20"/>
                  </w:rPr>
                  <w:t> </w:t>
                </w:r>
                <w:r>
                  <w:rPr>
                    <w:sz w:val="20"/>
                  </w:rPr>
                  <w:t>Gresvano West</w:t>
                </w:r>
                <w:r>
                  <w:rPr>
                    <w:spacing w:val="-3"/>
                    <w:sz w:val="20"/>
                  </w:rPr>
                  <w:t> </w:t>
                </w:r>
                <w:r>
                  <w:rPr>
                    <w:sz w:val="20"/>
                  </w:rPr>
                  <w:t>Ent</w:t>
                </w:r>
                <w:r>
                  <w:rPr>
                    <w:spacing w:val="-2"/>
                    <w:sz w:val="20"/>
                  </w:rPr>
                  <w:t> </w:t>
                </w:r>
                <w:r>
                  <w:rPr>
                    <w:sz w:val="20"/>
                  </w:rPr>
                  <w:t>Railway &amp;</w:t>
                </w:r>
                <w:r>
                  <w:rPr>
                    <w:spacing w:val="-4"/>
                    <w:sz w:val="20"/>
                  </w:rPr>
                  <w:t> </w:t>
                </w:r>
                <w:r>
                  <w:rPr>
                    <w:sz w:val="20"/>
                  </w:rPr>
                  <w:t>Co.</w:t>
                </w:r>
                <w:r>
                  <w:rPr>
                    <w:spacing w:val="-1"/>
                    <w:sz w:val="20"/>
                  </w:rPr>
                  <w:t> </w:t>
                </w:r>
                <w:r>
                  <w:rPr>
                    <w:sz w:val="20"/>
                  </w:rPr>
                  <w:t>1987</w:t>
                </w:r>
              </w:p>
            </w:txbxContent>
          </v:textbox>
          <w10:wrap type="none"/>
        </v:shape>
      </w:pict>
    </w:r>
    <w:r>
      <w:rPr/>
      <w:pict>
        <v:shape style="position:absolute;margin-left:525.119995pt;margin-top:727.602661pt;width:18pt;height:15.3pt;mso-position-horizontal-relative:page;mso-position-vertical-relative:page;z-index:-17517056" type="#_x0000_t202" filled="false" stroked="false">
          <v:textbox inset="0,0,0,0">
            <w:txbxContent>
              <w:p>
                <w:pPr>
                  <w:spacing w:before="10"/>
                  <w:ind w:left="60" w:right="0" w:firstLine="0"/>
                  <w:jc w:val="left"/>
                  <w:rPr>
                    <w:sz w:val="24"/>
                  </w:rPr>
                </w:pPr>
                <w:r>
                  <w:rPr/>
                  <w:fldChar w:fldCharType="begin"/>
                </w:r>
                <w:r>
                  <w:rPr>
                    <w:sz w:val="24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53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1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525.119995pt;margin-top:727.602661pt;width:18pt;height:15.3pt;mso-position-horizontal-relative:page;mso-position-vertical-relative:page;z-index:-17516544" type="#_x0000_t202" filled="false" stroked="false">
          <v:textbox inset="0,0,0,0">
            <w:txbxContent>
              <w:p>
                <w:pPr>
                  <w:spacing w:before="10"/>
                  <w:ind w:left="60" w:right="0" w:firstLine="0"/>
                  <w:jc w:val="left"/>
                  <w:rPr>
                    <w:sz w:val="24"/>
                  </w:rPr>
                </w:pPr>
                <w:r>
                  <w:rPr/>
                  <w:fldChar w:fldCharType="begin"/>
                </w:r>
                <w:r>
                  <w:rPr>
                    <w:sz w:val="24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54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1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89.024002pt;margin-top:706.241577pt;width:138.4pt;height:14.5pt;mso-position-horizontal-relative:page;mso-position-vertical-relative:page;z-index:-17516032" type="#_x0000_t202" filled="false" stroked="false">
          <v:textbox inset="0,0,0,0">
            <w:txbxContent>
              <w:p>
                <w:pPr>
                  <w:spacing w:before="40"/>
                  <w:ind w:left="20" w:right="0" w:firstLine="0"/>
                  <w:jc w:val="left"/>
                  <w:rPr>
                    <w:sz w:val="20"/>
                  </w:rPr>
                </w:pPr>
                <w:r>
                  <w:rPr>
                    <w:sz w:val="20"/>
                    <w:vertAlign w:val="superscript"/>
                  </w:rPr>
                  <w:t>48</w:t>
                </w:r>
                <w:r>
                  <w:rPr>
                    <w:spacing w:val="-1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Section</w:t>
                </w:r>
                <w:r>
                  <w:rPr>
                    <w:spacing w:val="-1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329</w:t>
                </w:r>
                <w:r>
                  <w:rPr>
                    <w:spacing w:val="1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(4)</w:t>
                </w:r>
                <w:r>
                  <w:rPr>
                    <w:spacing w:val="-3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of</w:t>
                </w:r>
                <w:r>
                  <w:rPr>
                    <w:spacing w:val="-2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CAMA</w:t>
                </w:r>
                <w:r>
                  <w:rPr>
                    <w:spacing w:val="-2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2004</w:t>
                </w:r>
              </w:p>
            </w:txbxContent>
          </v:textbox>
          <w10:wrap type="none"/>
        </v:shape>
      </w:pict>
    </w:r>
    <w:r>
      <w:rPr/>
      <w:pict>
        <v:shape style="position:absolute;margin-left:527.119995pt;margin-top:727.602661pt;width:14pt;height:15.3pt;mso-position-horizontal-relative:page;mso-position-vertical-relative:page;z-index:-17515520" type="#_x0000_t202" filled="false" stroked="false">
          <v:textbox inset="0,0,0,0">
            <w:txbxContent>
              <w:p>
                <w:pPr>
                  <w:spacing w:before="10"/>
                  <w:ind w:left="20" w:right="0" w:firstLine="0"/>
                  <w:jc w:val="left"/>
                  <w:rPr>
                    <w:sz w:val="24"/>
                  </w:rPr>
                </w:pPr>
                <w:r>
                  <w:rPr>
                    <w:sz w:val="24"/>
                  </w:rPr>
                  <w:t>57</w:t>
                </w:r>
              </w:p>
            </w:txbxContent>
          </v:textbox>
          <w10:wrap type="none"/>
        </v:shape>
      </w:pict>
    </w:r>
  </w:p>
</w:ftr>
</file>

<file path=word/footer1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87.024002pt;margin-top:703.411438pt;width:145.4pt;height:16.850pt;mso-position-horizontal-relative:page;mso-position-vertical-relative:page;z-index:-17515008" type="#_x0000_t202" filled="false" stroked="false">
          <v:textbox inset="0,0,0,0">
            <w:txbxContent>
              <w:p>
                <w:pPr>
                  <w:spacing w:before="14"/>
                  <w:ind w:left="60" w:right="0" w:firstLine="0"/>
                  <w:jc w:val="left"/>
                  <w:rPr>
                    <w:sz w:val="20"/>
                  </w:rPr>
                </w:pPr>
                <w:r>
                  <w:rPr/>
                  <w:fldChar w:fldCharType="begin"/>
                </w:r>
                <w:r>
                  <w:rPr>
                    <w:position w:val="11"/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52</w:t>
                </w:r>
                <w:r>
                  <w:rPr/>
                  <w:fldChar w:fldCharType="end"/>
                </w:r>
                <w:r>
                  <w:rPr>
                    <w:spacing w:val="20"/>
                    <w:position w:val="11"/>
                    <w:sz w:val="16"/>
                  </w:rPr>
                  <w:t> </w:t>
                </w:r>
                <w:r>
                  <w:rPr>
                    <w:sz w:val="20"/>
                  </w:rPr>
                  <w:t>Section</w:t>
                </w:r>
                <w:r>
                  <w:rPr>
                    <w:spacing w:val="-2"/>
                    <w:sz w:val="20"/>
                  </w:rPr>
                  <w:t> </w:t>
                </w:r>
                <w:r>
                  <w:rPr>
                    <w:sz w:val="20"/>
                  </w:rPr>
                  <w:t>322 (2)</w:t>
                </w:r>
                <w:r>
                  <w:rPr>
                    <w:spacing w:val="-3"/>
                    <w:sz w:val="20"/>
                  </w:rPr>
                  <w:t> </w:t>
                </w:r>
                <w:r>
                  <w:rPr>
                    <w:sz w:val="20"/>
                  </w:rPr>
                  <w:t>of</w:t>
                </w:r>
                <w:r>
                  <w:rPr>
                    <w:spacing w:val="-2"/>
                    <w:sz w:val="20"/>
                  </w:rPr>
                  <w:t> </w:t>
                </w:r>
                <w:r>
                  <w:rPr>
                    <w:sz w:val="20"/>
                  </w:rPr>
                  <w:t>CAMA</w:t>
                </w:r>
                <w:r>
                  <w:rPr>
                    <w:spacing w:val="-1"/>
                    <w:sz w:val="20"/>
                  </w:rPr>
                  <w:t> </w:t>
                </w:r>
                <w:r>
                  <w:rPr>
                    <w:sz w:val="20"/>
                  </w:rPr>
                  <w:t>2004</w:t>
                </w:r>
              </w:p>
            </w:txbxContent>
          </v:textbox>
          <w10:wrap type="none"/>
        </v:shape>
      </w:pict>
    </w:r>
    <w:r>
      <w:rPr/>
      <w:pict>
        <v:shape style="position:absolute;margin-left:527.119995pt;margin-top:727.602661pt;width:14pt;height:15.3pt;mso-position-horizontal-relative:page;mso-position-vertical-relative:page;z-index:-17514496" type="#_x0000_t202" filled="false" stroked="false">
          <v:textbox inset="0,0,0,0">
            <w:txbxContent>
              <w:p>
                <w:pPr>
                  <w:spacing w:before="10"/>
                  <w:ind w:left="20" w:right="0" w:firstLine="0"/>
                  <w:jc w:val="left"/>
                  <w:rPr>
                    <w:sz w:val="24"/>
                  </w:rPr>
                </w:pPr>
                <w:r>
                  <w:rPr>
                    <w:sz w:val="24"/>
                  </w:rPr>
                  <w:t>58</w:t>
                </w:r>
              </w:p>
            </w:txbxContent>
          </v:textbox>
          <w10:wrap type="none"/>
        </v:shape>
      </w:pict>
    </w:r>
  </w:p>
</w:ftr>
</file>

<file path=word/footer1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89.024002pt;margin-top:703.411438pt;width:140.4pt;height:16.850pt;mso-position-horizontal-relative:page;mso-position-vertical-relative:page;z-index:-17513984" type="#_x0000_t202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sz w:val="20"/>
                  </w:rPr>
                </w:pPr>
                <w:r>
                  <w:rPr>
                    <w:position w:val="11"/>
                    <w:sz w:val="16"/>
                  </w:rPr>
                  <w:t>53</w:t>
                </w:r>
                <w:r>
                  <w:rPr>
                    <w:spacing w:val="20"/>
                    <w:position w:val="11"/>
                    <w:sz w:val="16"/>
                  </w:rPr>
                  <w:t> </w:t>
                </w:r>
                <w:r>
                  <w:rPr>
                    <w:sz w:val="20"/>
                  </w:rPr>
                  <w:t>Section</w:t>
                </w:r>
                <w:r>
                  <w:rPr>
                    <w:spacing w:val="-2"/>
                    <w:sz w:val="20"/>
                  </w:rPr>
                  <w:t> </w:t>
                </w:r>
                <w:r>
                  <w:rPr>
                    <w:sz w:val="20"/>
                  </w:rPr>
                  <w:t>324 (1)</w:t>
                </w:r>
                <w:r>
                  <w:rPr>
                    <w:spacing w:val="-2"/>
                    <w:sz w:val="20"/>
                  </w:rPr>
                  <w:t> </w:t>
                </w:r>
                <w:r>
                  <w:rPr>
                    <w:sz w:val="20"/>
                  </w:rPr>
                  <w:t>of</w:t>
                </w:r>
                <w:r>
                  <w:rPr>
                    <w:spacing w:val="-3"/>
                    <w:sz w:val="20"/>
                  </w:rPr>
                  <w:t> </w:t>
                </w:r>
                <w:r>
                  <w:rPr>
                    <w:sz w:val="20"/>
                  </w:rPr>
                  <w:t>CAMA</w:t>
                </w:r>
                <w:r>
                  <w:rPr>
                    <w:spacing w:val="-1"/>
                    <w:sz w:val="20"/>
                  </w:rPr>
                  <w:t> </w:t>
                </w:r>
                <w:r>
                  <w:rPr>
                    <w:sz w:val="20"/>
                  </w:rPr>
                  <w:t>2004</w:t>
                </w:r>
              </w:p>
            </w:txbxContent>
          </v:textbox>
          <w10:wrap type="none"/>
        </v:shape>
      </w:pict>
    </w:r>
    <w:r>
      <w:rPr/>
      <w:pict>
        <v:shape style="position:absolute;margin-left:527.119995pt;margin-top:727.602661pt;width:14pt;height:15.3pt;mso-position-horizontal-relative:page;mso-position-vertical-relative:page;z-index:-17513472" type="#_x0000_t202" filled="false" stroked="false">
          <v:textbox inset="0,0,0,0">
            <w:txbxContent>
              <w:p>
                <w:pPr>
                  <w:spacing w:before="10"/>
                  <w:ind w:left="20" w:right="0" w:firstLine="0"/>
                  <w:jc w:val="left"/>
                  <w:rPr>
                    <w:sz w:val="24"/>
                  </w:rPr>
                </w:pPr>
                <w:r>
                  <w:rPr>
                    <w:sz w:val="24"/>
                  </w:rPr>
                  <w:t>59</w:t>
                </w:r>
              </w:p>
            </w:txbxContent>
          </v:textbox>
          <w10:wrap type="none"/>
        </v:shape>
      </w:pict>
    </w:r>
  </w:p>
</w:ftr>
</file>

<file path=word/footer2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19"/>
      </w:rPr>
    </w:pPr>
    <w:r>
      <w:rPr/>
      <w:pict>
        <v:shape style="position:absolute;margin-left:525.119995pt;margin-top:727.602661pt;width:18pt;height:15.3pt;mso-position-horizontal-relative:page;mso-position-vertical-relative:page;z-index:-17512960" type="#_x0000_t202" filled="false" stroked="false">
          <v:textbox inset="0,0,0,0">
            <w:txbxContent>
              <w:p>
                <w:pPr>
                  <w:spacing w:before="10"/>
                  <w:ind w:left="60" w:right="0" w:firstLine="0"/>
                  <w:jc w:val="left"/>
                  <w:rPr>
                    <w:sz w:val="24"/>
                  </w:rPr>
                </w:pPr>
                <w:r>
                  <w:rPr/>
                  <w:fldChar w:fldCharType="begin"/>
                </w:r>
                <w:r>
                  <w:rPr>
                    <w:sz w:val="24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71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2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527.119995pt;margin-top:727.602661pt;width:14pt;height:15.3pt;mso-position-horizontal-relative:page;mso-position-vertical-relative:page;z-index:-17512448" type="#_x0000_t202" filled="false" stroked="false">
          <v:textbox inset="0,0,0,0">
            <w:txbxContent>
              <w:p>
                <w:pPr>
                  <w:spacing w:before="10"/>
                  <w:ind w:left="20" w:right="0" w:firstLine="0"/>
                  <w:jc w:val="left"/>
                  <w:rPr>
                    <w:sz w:val="24"/>
                  </w:rPr>
                </w:pPr>
                <w:r>
                  <w:rPr>
                    <w:sz w:val="24"/>
                  </w:rPr>
                  <w:t>74</w:t>
                </w:r>
              </w:p>
            </w:txbxContent>
          </v:textbox>
          <w10:wrap type="none"/>
        </v:shape>
      </w:pict>
    </w:r>
  </w:p>
</w:ftr>
</file>

<file path=word/footer2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525.119995pt;margin-top:727.602661pt;width:18pt;height:15.3pt;mso-position-horizontal-relative:page;mso-position-vertical-relative:page;z-index:-17511936" type="#_x0000_t202" filled="false" stroked="false">
          <v:textbox inset="0,0,0,0">
            <w:txbxContent>
              <w:p>
                <w:pPr>
                  <w:spacing w:before="10"/>
                  <w:ind w:left="60" w:right="0" w:firstLine="0"/>
                  <w:jc w:val="left"/>
                  <w:rPr>
                    <w:sz w:val="24"/>
                  </w:rPr>
                </w:pPr>
                <w:r>
                  <w:rPr/>
                  <w:fldChar w:fldCharType="begin"/>
                </w:r>
                <w:r>
                  <w:rPr>
                    <w:sz w:val="24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75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39">
    <w:multiLevelType w:val="hybridMultilevel"/>
    <w:lvl w:ilvl="0">
      <w:start w:val="1"/>
      <w:numFmt w:val="decimal"/>
      <w:lvlText w:val="%1."/>
      <w:lvlJc w:val="left"/>
      <w:pPr>
        <w:ind w:left="880" w:hanging="36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en-US" w:eastAsia="en-US" w:bidi="ar-SA"/>
      </w:rPr>
    </w:lvl>
    <w:lvl w:ilvl="1">
      <w:start w:val="1"/>
      <w:numFmt w:val="decimal"/>
      <w:lvlText w:val="%2."/>
      <w:lvlJc w:val="left"/>
      <w:pPr>
        <w:ind w:left="1600" w:hanging="36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00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00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0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20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100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0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00" w:hanging="360"/>
      </w:pPr>
      <w:rPr>
        <w:rFonts w:hint="default"/>
        <w:lang w:val="en-US" w:eastAsia="en-US" w:bidi="ar-SA"/>
      </w:rPr>
    </w:lvl>
  </w:abstractNum>
  <w:abstractNum w:abstractNumId="38">
    <w:multiLevelType w:val="hybridMultilevel"/>
    <w:lvl w:ilvl="0">
      <w:start w:val="5"/>
      <w:numFmt w:val="decimal"/>
      <w:lvlText w:val="%1"/>
      <w:lvlJc w:val="left"/>
      <w:pPr>
        <w:ind w:left="1168" w:hanging="648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168" w:hanging="648"/>
        <w:jc w:val="left"/>
      </w:pPr>
      <w:rPr>
        <w:rFonts w:hint="default" w:ascii="Times New Roman" w:hAnsi="Times New Roman" w:eastAsia="Times New Roman" w:cs="Times New Roman"/>
        <w:b/>
        <w:bCs/>
        <w:w w:val="99"/>
        <w:sz w:val="26"/>
        <w:szCs w:val="26"/>
        <w:lang w:val="en-US" w:eastAsia="en-US" w:bidi="ar-SA"/>
      </w:rPr>
    </w:lvl>
    <w:lvl w:ilvl="2">
      <w:start w:val="1"/>
      <w:numFmt w:val="lowerLetter"/>
      <w:lvlText w:val="%3."/>
      <w:lvlJc w:val="left"/>
      <w:pPr>
        <w:ind w:left="1240" w:hanging="360"/>
        <w:jc w:val="left"/>
      </w:pPr>
      <w:rPr>
        <w:rFonts w:hint="default" w:ascii="Calibri" w:hAnsi="Calibri" w:eastAsia="Calibri" w:cs="Calibri"/>
        <w:w w:val="99"/>
        <w:sz w:val="26"/>
        <w:szCs w:val="26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120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6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00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40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8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820" w:hanging="360"/>
      </w:pPr>
      <w:rPr>
        <w:rFonts w:hint="default"/>
        <w:lang w:val="en-US" w:eastAsia="en-US" w:bidi="ar-SA"/>
      </w:rPr>
    </w:lvl>
  </w:abstractNum>
  <w:abstractNum w:abstractNumId="37">
    <w:multiLevelType w:val="hybridMultilevel"/>
    <w:lvl w:ilvl="0">
      <w:start w:val="1"/>
      <w:numFmt w:val="lowerRoman"/>
      <w:lvlText w:val="%1)"/>
      <w:lvlJc w:val="left"/>
      <w:pPr>
        <w:ind w:left="1240" w:hanging="720"/>
        <w:jc w:val="left"/>
      </w:pPr>
      <w:rPr>
        <w:rFonts w:hint="default" w:ascii="Times New Roman" w:hAnsi="Times New Roman" w:eastAsia="Times New Roman" w:cs="Times New Roman"/>
        <w:spacing w:val="-1"/>
        <w:w w:val="99"/>
        <w:sz w:val="26"/>
        <w:szCs w:val="26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86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32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7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24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7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16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6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008" w:hanging="720"/>
      </w:pPr>
      <w:rPr>
        <w:rFonts w:hint="default"/>
        <w:lang w:val="en-US" w:eastAsia="en-US" w:bidi="ar-SA"/>
      </w:rPr>
    </w:lvl>
  </w:abstractNum>
  <w:abstractNum w:abstractNumId="36">
    <w:multiLevelType w:val="hybridMultilevel"/>
    <w:lvl w:ilvl="0">
      <w:start w:val="1"/>
      <w:numFmt w:val="lowerLetter"/>
      <w:lvlText w:val="(%1)"/>
      <w:lvlJc w:val="left"/>
      <w:pPr>
        <w:ind w:left="1240" w:hanging="72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86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32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7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24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7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16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6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008" w:hanging="720"/>
      </w:pPr>
      <w:rPr>
        <w:rFonts w:hint="default"/>
        <w:lang w:val="en-US" w:eastAsia="en-US" w:bidi="ar-SA"/>
      </w:rPr>
    </w:lvl>
  </w:abstractNum>
  <w:abstractNum w:abstractNumId="35">
    <w:multiLevelType w:val="hybridMultilevel"/>
    <w:lvl w:ilvl="0">
      <w:start w:val="4"/>
      <w:numFmt w:val="decimal"/>
      <w:lvlText w:val="%1"/>
      <w:lvlJc w:val="left"/>
      <w:pPr>
        <w:ind w:left="1168" w:hanging="648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168" w:hanging="648"/>
        <w:jc w:val="left"/>
      </w:pPr>
      <w:rPr>
        <w:rFonts w:hint="default" w:ascii="Times New Roman" w:hAnsi="Times New Roman" w:eastAsia="Times New Roman" w:cs="Times New Roman"/>
        <w:b/>
        <w:bCs/>
        <w:w w:val="99"/>
        <w:sz w:val="26"/>
        <w:szCs w:val="26"/>
        <w:lang w:val="en-US" w:eastAsia="en-US" w:bidi="ar-SA"/>
      </w:rPr>
    </w:lvl>
    <w:lvl w:ilvl="2">
      <w:start w:val="1"/>
      <w:numFmt w:val="lowerRoman"/>
      <w:lvlText w:val="%3."/>
      <w:lvlJc w:val="left"/>
      <w:pPr>
        <w:ind w:left="1240" w:hanging="497"/>
        <w:jc w:val="right"/>
      </w:pPr>
      <w:rPr>
        <w:rFonts w:hint="default" w:ascii="Times New Roman" w:hAnsi="Times New Roman" w:eastAsia="Times New Roman" w:cs="Times New Roman"/>
        <w:spacing w:val="-1"/>
        <w:w w:val="99"/>
        <w:sz w:val="26"/>
        <w:szCs w:val="26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120" w:hanging="49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60" w:hanging="49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000" w:hanging="49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40" w:hanging="49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80" w:hanging="49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820" w:hanging="497"/>
      </w:pPr>
      <w:rPr>
        <w:rFonts w:hint="default"/>
        <w:lang w:val="en-US" w:eastAsia="en-US" w:bidi="ar-SA"/>
      </w:rPr>
    </w:lvl>
  </w:abstractNum>
  <w:abstractNum w:abstractNumId="34">
    <w:multiLevelType w:val="hybridMultilevel"/>
    <w:lvl w:ilvl="0">
      <w:start w:val="1"/>
      <w:numFmt w:val="decimal"/>
      <w:lvlText w:val="%1."/>
      <w:lvlJc w:val="left"/>
      <w:pPr>
        <w:ind w:left="880" w:hanging="36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62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44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26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0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29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172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54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36" w:hanging="360"/>
      </w:pPr>
      <w:rPr>
        <w:rFonts w:hint="default"/>
        <w:lang w:val="en-US" w:eastAsia="en-US" w:bidi="ar-SA"/>
      </w:rPr>
    </w:lvl>
  </w:abstractNum>
  <w:abstractNum w:abstractNumId="33">
    <w:multiLevelType w:val="hybridMultilevel"/>
    <w:lvl w:ilvl="0">
      <w:start w:val="1"/>
      <w:numFmt w:val="decimal"/>
      <w:lvlText w:val="%1."/>
      <w:lvlJc w:val="left"/>
      <w:pPr>
        <w:ind w:left="2321" w:hanging="721"/>
        <w:jc w:val="left"/>
      </w:pPr>
      <w:rPr>
        <w:rFonts w:hint="default" w:ascii="Times New Roman" w:hAnsi="Times New Roman" w:eastAsia="Times New Roman" w:cs="Times New Roman"/>
        <w:i/>
        <w:iCs/>
        <w:w w:val="99"/>
        <w:sz w:val="26"/>
        <w:szCs w:val="26"/>
        <w:lang w:val="en-US" w:eastAsia="en-US" w:bidi="ar-SA"/>
      </w:rPr>
    </w:lvl>
    <w:lvl w:ilvl="1">
      <w:start w:val="0"/>
      <w:numFmt w:val="bullet"/>
      <w:lvlText w:val="•"/>
      <w:lvlJc w:val="left"/>
      <w:pPr>
        <w:ind w:left="3058" w:hanging="72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796" w:hanging="72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534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272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010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748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486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224" w:hanging="721"/>
      </w:pPr>
      <w:rPr>
        <w:rFonts w:hint="default"/>
        <w:lang w:val="en-US" w:eastAsia="en-US" w:bidi="ar-SA"/>
      </w:rPr>
    </w:lvl>
  </w:abstractNum>
  <w:abstractNum w:abstractNumId="32">
    <w:multiLevelType w:val="hybridMultilevel"/>
    <w:lvl w:ilvl="0">
      <w:start w:val="1"/>
      <w:numFmt w:val="decimal"/>
      <w:lvlText w:val="%1."/>
      <w:lvlJc w:val="left"/>
      <w:pPr>
        <w:ind w:left="1240" w:hanging="720"/>
        <w:jc w:val="left"/>
      </w:pPr>
      <w:rPr>
        <w:rFonts w:hint="default" w:ascii="Tahoma" w:hAnsi="Tahoma" w:eastAsia="Tahoma" w:cs="Tahoma"/>
        <w:spacing w:val="-1"/>
        <w:w w:val="103"/>
        <w:sz w:val="26"/>
        <w:szCs w:val="26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86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32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7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24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7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16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6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008" w:hanging="720"/>
      </w:pPr>
      <w:rPr>
        <w:rFonts w:hint="default"/>
        <w:lang w:val="en-US" w:eastAsia="en-US" w:bidi="ar-SA"/>
      </w:rPr>
    </w:lvl>
  </w:abstractNum>
  <w:abstractNum w:abstractNumId="31">
    <w:multiLevelType w:val="hybridMultilevel"/>
    <w:lvl w:ilvl="0">
      <w:start w:val="1"/>
      <w:numFmt w:val="lowerLetter"/>
      <w:lvlText w:val="%1."/>
      <w:lvlJc w:val="left"/>
      <w:pPr>
        <w:ind w:left="880" w:hanging="36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en-US" w:eastAsia="en-US" w:bidi="ar-SA"/>
      </w:rPr>
    </w:lvl>
    <w:lvl w:ilvl="1">
      <w:start w:val="1"/>
      <w:numFmt w:val="lowerLetter"/>
      <w:lvlText w:val="%2."/>
      <w:lvlJc w:val="left"/>
      <w:pPr>
        <w:ind w:left="1240" w:hanging="36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180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120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6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00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40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8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820" w:hanging="360"/>
      </w:pPr>
      <w:rPr>
        <w:rFonts w:hint="default"/>
        <w:lang w:val="en-US" w:eastAsia="en-US" w:bidi="ar-SA"/>
      </w:rPr>
    </w:lvl>
  </w:abstractNum>
  <w:abstractNum w:abstractNumId="30">
    <w:multiLevelType w:val="hybridMultilevel"/>
    <w:lvl w:ilvl="0">
      <w:start w:val="1"/>
      <w:numFmt w:val="decimal"/>
      <w:lvlText w:val="%1)"/>
      <w:lvlJc w:val="left"/>
      <w:pPr>
        <w:ind w:left="880" w:hanging="36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62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44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26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0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29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172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54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36" w:hanging="360"/>
      </w:pPr>
      <w:rPr>
        <w:rFonts w:hint="default"/>
        <w:lang w:val="en-US" w:eastAsia="en-US" w:bidi="ar-SA"/>
      </w:rPr>
    </w:lvl>
  </w:abstractNum>
  <w:abstractNum w:abstractNumId="29">
    <w:multiLevelType w:val="hybridMultilevel"/>
    <w:lvl w:ilvl="0">
      <w:start w:val="3"/>
      <w:numFmt w:val="decimal"/>
      <w:lvlText w:val="%1"/>
      <w:lvlJc w:val="left"/>
      <w:pPr>
        <w:ind w:left="1240" w:hanging="720"/>
        <w:jc w:val="left"/>
      </w:pPr>
      <w:rPr>
        <w:rFonts w:hint="default"/>
        <w:lang w:val="en-US" w:eastAsia="en-US" w:bidi="ar-SA"/>
      </w:rPr>
    </w:lvl>
    <w:lvl w:ilvl="1">
      <w:start w:val="9"/>
      <w:numFmt w:val="decimal"/>
      <w:lvlText w:val="%1.%2"/>
      <w:lvlJc w:val="left"/>
      <w:pPr>
        <w:ind w:left="1240" w:hanging="720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240" w:hanging="720"/>
        <w:jc w:val="left"/>
      </w:pPr>
      <w:rPr>
        <w:rFonts w:hint="default" w:ascii="Times New Roman" w:hAnsi="Times New Roman" w:eastAsia="Times New Roman" w:cs="Times New Roman"/>
        <w:b/>
        <w:bCs/>
        <w:spacing w:val="-1"/>
        <w:w w:val="99"/>
        <w:sz w:val="26"/>
        <w:szCs w:val="26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7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24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7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16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6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008" w:hanging="720"/>
      </w:pPr>
      <w:rPr>
        <w:rFonts w:hint="default"/>
        <w:lang w:val="en-US" w:eastAsia="en-US" w:bidi="ar-SA"/>
      </w:rPr>
    </w:lvl>
  </w:abstractNum>
  <w:abstractNum w:abstractNumId="28">
    <w:multiLevelType w:val="hybridMultilevel"/>
    <w:lvl w:ilvl="0">
      <w:start w:val="1"/>
      <w:numFmt w:val="lowerLetter"/>
      <w:lvlText w:val="(%1)"/>
      <w:lvlJc w:val="left"/>
      <w:pPr>
        <w:ind w:left="1240" w:hanging="72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86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32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7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24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7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16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6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008" w:hanging="720"/>
      </w:pPr>
      <w:rPr>
        <w:rFonts w:hint="default"/>
        <w:lang w:val="en-US" w:eastAsia="en-US" w:bidi="ar-SA"/>
      </w:rPr>
    </w:lvl>
  </w:abstractNum>
  <w:abstractNum w:abstractNumId="27">
    <w:multiLevelType w:val="hybridMultilevel"/>
    <w:lvl w:ilvl="0">
      <w:start w:val="54"/>
      <w:numFmt w:val="decimal"/>
      <w:lvlText w:val="%1"/>
      <w:lvlJc w:val="left"/>
      <w:pPr>
        <w:ind w:left="743" w:hanging="224"/>
        <w:jc w:val="left"/>
      </w:pPr>
      <w:rPr>
        <w:rFonts w:hint="default" w:ascii="Times New Roman" w:hAnsi="Times New Roman" w:eastAsia="Times New Roman" w:cs="Times New Roman"/>
        <w:spacing w:val="0"/>
        <w:w w:val="100"/>
        <w:position w:val="11"/>
        <w:sz w:val="16"/>
        <w:szCs w:val="16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36" w:hanging="22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32" w:hanging="22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28" w:hanging="22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24" w:hanging="22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220" w:hanging="22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116" w:hanging="22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12" w:hanging="22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08" w:hanging="224"/>
      </w:pPr>
      <w:rPr>
        <w:rFonts w:hint="default"/>
        <w:lang w:val="en-US" w:eastAsia="en-US" w:bidi="ar-SA"/>
      </w:rPr>
    </w:lvl>
  </w:abstractNum>
  <w:abstractNum w:abstractNumId="26">
    <w:multiLevelType w:val="hybridMultilevel"/>
    <w:lvl w:ilvl="0">
      <w:start w:val="1"/>
      <w:numFmt w:val="lowerLetter"/>
      <w:lvlText w:val="%1)"/>
      <w:lvlJc w:val="left"/>
      <w:pPr>
        <w:ind w:left="1240" w:hanging="36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en-US" w:eastAsia="en-US" w:bidi="ar-SA"/>
      </w:rPr>
    </w:lvl>
    <w:lvl w:ilvl="1">
      <w:start w:val="1"/>
      <w:numFmt w:val="lowerLetter"/>
      <w:lvlText w:val="(%2)"/>
      <w:lvlJc w:val="left"/>
      <w:pPr>
        <w:ind w:left="1960" w:hanging="72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en-US" w:eastAsia="en-US" w:bidi="ar-SA"/>
      </w:rPr>
    </w:lvl>
    <w:lvl w:ilvl="2">
      <w:start w:val="1"/>
      <w:numFmt w:val="lowerRoman"/>
      <w:lvlText w:val="(%3)"/>
      <w:lvlJc w:val="left"/>
      <w:pPr>
        <w:ind w:left="2321" w:hanging="721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42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165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087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010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932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855" w:hanging="721"/>
      </w:pPr>
      <w:rPr>
        <w:rFonts w:hint="default"/>
        <w:lang w:val="en-US" w:eastAsia="en-US" w:bidi="ar-SA"/>
      </w:rPr>
    </w:lvl>
  </w:abstractNum>
  <w:abstractNum w:abstractNumId="25">
    <w:multiLevelType w:val="hybridMultilevel"/>
    <w:lvl w:ilvl="0">
      <w:start w:val="50"/>
      <w:numFmt w:val="decimal"/>
      <w:lvlText w:val="%1"/>
      <w:lvlJc w:val="left"/>
      <w:pPr>
        <w:ind w:left="743" w:hanging="224"/>
        <w:jc w:val="left"/>
      </w:pPr>
      <w:rPr>
        <w:rFonts w:hint="default" w:ascii="Times New Roman" w:hAnsi="Times New Roman" w:eastAsia="Times New Roman" w:cs="Times New Roman"/>
        <w:spacing w:val="0"/>
        <w:w w:val="100"/>
        <w:position w:val="11"/>
        <w:sz w:val="16"/>
        <w:szCs w:val="16"/>
        <w:lang w:val="en-US" w:eastAsia="en-US" w:bidi="ar-SA"/>
      </w:rPr>
    </w:lvl>
    <w:lvl w:ilvl="1">
      <w:start w:val="1"/>
      <w:numFmt w:val="lowerLetter"/>
      <w:lvlText w:val="%2)"/>
      <w:lvlJc w:val="left"/>
      <w:pPr>
        <w:ind w:left="1240" w:hanging="36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180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120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6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00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40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8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820" w:hanging="360"/>
      </w:pPr>
      <w:rPr>
        <w:rFonts w:hint="default"/>
        <w:lang w:val="en-US" w:eastAsia="en-US" w:bidi="ar-SA"/>
      </w:rPr>
    </w:lvl>
  </w:abstractNum>
  <w:abstractNum w:abstractNumId="24">
    <w:multiLevelType w:val="hybridMultilevel"/>
    <w:lvl w:ilvl="0">
      <w:start w:val="1"/>
      <w:numFmt w:val="decimal"/>
      <w:lvlText w:val="(%1)"/>
      <w:lvlJc w:val="left"/>
      <w:pPr>
        <w:ind w:left="1600" w:hanging="72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410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220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030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40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65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460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70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080" w:hanging="720"/>
      </w:pPr>
      <w:rPr>
        <w:rFonts w:hint="default"/>
        <w:lang w:val="en-US" w:eastAsia="en-US" w:bidi="ar-SA"/>
      </w:rPr>
    </w:lvl>
  </w:abstractNum>
  <w:abstractNum w:abstractNumId="23">
    <w:multiLevelType w:val="hybridMultilevel"/>
    <w:lvl w:ilvl="0">
      <w:start w:val="1"/>
      <w:numFmt w:val="lowerLetter"/>
      <w:lvlText w:val="%1)"/>
      <w:lvlJc w:val="left"/>
      <w:pPr>
        <w:ind w:left="1240" w:hanging="36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86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32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7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24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7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16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62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008" w:hanging="360"/>
      </w:pPr>
      <w:rPr>
        <w:rFonts w:hint="default"/>
        <w:lang w:val="en-US" w:eastAsia="en-US" w:bidi="ar-SA"/>
      </w:rPr>
    </w:lvl>
  </w:abstractNum>
  <w:abstractNum w:abstractNumId="22">
    <w:multiLevelType w:val="hybridMultilevel"/>
    <w:lvl w:ilvl="0">
      <w:start w:val="1"/>
      <w:numFmt w:val="lowerLetter"/>
      <w:lvlText w:val="%1)"/>
      <w:lvlJc w:val="left"/>
      <w:pPr>
        <w:ind w:left="1240" w:hanging="36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86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32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7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24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7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16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62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008" w:hanging="360"/>
      </w:pPr>
      <w:rPr>
        <w:rFonts w:hint="default"/>
        <w:lang w:val="en-US" w:eastAsia="en-US" w:bidi="ar-SA"/>
      </w:rPr>
    </w:lvl>
  </w:abstractNum>
  <w:abstractNum w:abstractNumId="21">
    <w:multiLevelType w:val="hybridMultilevel"/>
    <w:lvl w:ilvl="0">
      <w:start w:val="1"/>
      <w:numFmt w:val="lowerLetter"/>
      <w:lvlText w:val="(%1)"/>
      <w:lvlJc w:val="left"/>
      <w:pPr>
        <w:ind w:left="1240" w:hanging="72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86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32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7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24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7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16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6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008" w:hanging="720"/>
      </w:pPr>
      <w:rPr>
        <w:rFonts w:hint="default"/>
        <w:lang w:val="en-US" w:eastAsia="en-US" w:bidi="ar-SA"/>
      </w:rPr>
    </w:lvl>
  </w:abstractNum>
  <w:abstractNum w:abstractNumId="20">
    <w:multiLevelType w:val="hybridMultilevel"/>
    <w:lvl w:ilvl="0">
      <w:start w:val="1"/>
      <w:numFmt w:val="decimal"/>
      <w:lvlText w:val="(%1)"/>
      <w:lvlJc w:val="left"/>
      <w:pPr>
        <w:ind w:left="1960" w:hanging="716"/>
        <w:jc w:val="left"/>
      </w:pPr>
      <w:rPr>
        <w:rFonts w:hint="default" w:ascii="Times New Roman" w:hAnsi="Times New Roman" w:eastAsia="Times New Roman" w:cs="Times New Roman"/>
        <w:i/>
        <w:iCs/>
        <w:spacing w:val="-3"/>
        <w:w w:val="99"/>
        <w:sz w:val="26"/>
        <w:szCs w:val="26"/>
        <w:lang w:val="en-US" w:eastAsia="en-US" w:bidi="ar-SA"/>
      </w:rPr>
    </w:lvl>
    <w:lvl w:ilvl="1">
      <w:start w:val="1"/>
      <w:numFmt w:val="lowerLetter"/>
      <w:lvlText w:val="(%2)"/>
      <w:lvlJc w:val="left"/>
      <w:pPr>
        <w:ind w:left="1960" w:hanging="716"/>
        <w:jc w:val="left"/>
      </w:pPr>
      <w:rPr>
        <w:rFonts w:hint="default" w:ascii="Times New Roman" w:hAnsi="Times New Roman" w:eastAsia="Times New Roman" w:cs="Times New Roman"/>
        <w:i/>
        <w:iCs/>
        <w:spacing w:val="-3"/>
        <w:w w:val="99"/>
        <w:sz w:val="26"/>
        <w:szCs w:val="26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73" w:hanging="71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26" w:hanging="71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580" w:hanging="71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33" w:hanging="71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86" w:hanging="71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40" w:hanging="71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93" w:hanging="716"/>
      </w:pPr>
      <w:rPr>
        <w:rFonts w:hint="default"/>
        <w:lang w:val="en-US" w:eastAsia="en-US" w:bidi="ar-SA"/>
      </w:rPr>
    </w:lvl>
  </w:abstractNum>
  <w:abstractNum w:abstractNumId="19">
    <w:multiLevelType w:val="hybridMultilevel"/>
    <w:lvl w:ilvl="0">
      <w:start w:val="3"/>
      <w:numFmt w:val="decimal"/>
      <w:lvlText w:val="%1"/>
      <w:lvlJc w:val="left"/>
      <w:pPr>
        <w:ind w:left="1103" w:hanging="584"/>
        <w:jc w:val="left"/>
      </w:pPr>
      <w:rPr>
        <w:rFonts w:hint="default"/>
        <w:lang w:val="en-US" w:eastAsia="en-US" w:bidi="ar-SA"/>
      </w:rPr>
    </w:lvl>
    <w:lvl w:ilvl="1">
      <w:start w:val="6"/>
      <w:numFmt w:val="decimal"/>
      <w:lvlText w:val="%1.%2"/>
      <w:lvlJc w:val="left"/>
      <w:pPr>
        <w:ind w:left="1103" w:hanging="584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103" w:hanging="584"/>
        <w:jc w:val="left"/>
      </w:pPr>
      <w:rPr>
        <w:rFonts w:hint="default"/>
        <w:spacing w:val="-1"/>
        <w:w w:val="99"/>
        <w:lang w:val="en-US" w:eastAsia="en-US" w:bidi="ar-SA"/>
      </w:rPr>
    </w:lvl>
    <w:lvl w:ilvl="3">
      <w:start w:val="1"/>
      <w:numFmt w:val="decimal"/>
      <w:lvlText w:val="(%4)"/>
      <w:lvlJc w:val="left"/>
      <w:pPr>
        <w:ind w:left="1600" w:hanging="720"/>
        <w:jc w:val="left"/>
      </w:pPr>
      <w:rPr>
        <w:rFonts w:hint="default"/>
        <w:w w:val="99"/>
        <w:lang w:val="en-US" w:eastAsia="en-US" w:bidi="ar-SA"/>
      </w:rPr>
    </w:lvl>
    <w:lvl w:ilvl="4">
      <w:start w:val="1"/>
      <w:numFmt w:val="lowerLetter"/>
      <w:lvlText w:val="(%5)"/>
      <w:lvlJc w:val="left"/>
      <w:pPr>
        <w:ind w:left="2681" w:hanging="720"/>
        <w:jc w:val="left"/>
      </w:pPr>
      <w:rPr>
        <w:rFonts w:hint="default" w:ascii="Times New Roman" w:hAnsi="Times New Roman" w:eastAsia="Times New Roman" w:cs="Times New Roman"/>
        <w:i/>
        <w:iCs/>
        <w:spacing w:val="-3"/>
        <w:w w:val="99"/>
        <w:sz w:val="26"/>
        <w:szCs w:val="26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685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88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91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94" w:hanging="720"/>
      </w:pPr>
      <w:rPr>
        <w:rFonts w:hint="default"/>
        <w:lang w:val="en-US" w:eastAsia="en-US" w:bidi="ar-SA"/>
      </w:rPr>
    </w:lvl>
  </w:abstractNum>
  <w:abstractNum w:abstractNumId="18">
    <w:multiLevelType w:val="hybridMultilevel"/>
    <w:lvl w:ilvl="0">
      <w:start w:val="33"/>
      <w:numFmt w:val="decimal"/>
      <w:lvlText w:val="%1"/>
      <w:lvlJc w:val="left"/>
      <w:pPr>
        <w:ind w:left="734" w:hanging="214"/>
        <w:jc w:val="left"/>
      </w:pPr>
      <w:rPr>
        <w:rFonts w:hint="default" w:ascii="Times New Roman" w:hAnsi="Times New Roman" w:eastAsia="Times New Roman" w:cs="Times New Roman"/>
        <w:spacing w:val="0"/>
        <w:w w:val="100"/>
        <w:position w:val="11"/>
        <w:sz w:val="16"/>
        <w:szCs w:val="16"/>
        <w:lang w:val="en-US" w:eastAsia="en-US" w:bidi="ar-SA"/>
      </w:rPr>
    </w:lvl>
    <w:lvl w:ilvl="1">
      <w:start w:val="1"/>
      <w:numFmt w:val="decimal"/>
      <w:lvlText w:val="%2)"/>
      <w:lvlJc w:val="left"/>
      <w:pPr>
        <w:ind w:left="1031" w:hanging="36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002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964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926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88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851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13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775" w:hanging="360"/>
      </w:pPr>
      <w:rPr>
        <w:rFonts w:hint="default"/>
        <w:lang w:val="en-US" w:eastAsia="en-US" w:bidi="ar-SA"/>
      </w:rPr>
    </w:lvl>
  </w:abstractNum>
  <w:abstractNum w:abstractNumId="17">
    <w:multiLevelType w:val="hybridMultilevel"/>
    <w:lvl w:ilvl="0">
      <w:start w:val="1"/>
      <w:numFmt w:val="lowerRoman"/>
      <w:lvlText w:val="%1."/>
      <w:lvlJc w:val="left"/>
      <w:pPr>
        <w:ind w:left="1240" w:hanging="720"/>
        <w:jc w:val="left"/>
      </w:pPr>
      <w:rPr>
        <w:rFonts w:hint="default" w:ascii="Times New Roman" w:hAnsi="Times New Roman" w:eastAsia="Times New Roman" w:cs="Times New Roman"/>
        <w:spacing w:val="-1"/>
        <w:w w:val="99"/>
        <w:sz w:val="26"/>
        <w:szCs w:val="26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86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32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7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24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7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16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6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008" w:hanging="720"/>
      </w:pPr>
      <w:rPr>
        <w:rFonts w:hint="default"/>
        <w:lang w:val="en-US" w:eastAsia="en-US" w:bidi="ar-SA"/>
      </w:rPr>
    </w:lvl>
  </w:abstractNum>
  <w:abstractNum w:abstractNumId="16">
    <w:multiLevelType w:val="hybridMultilevel"/>
    <w:lvl w:ilvl="0">
      <w:start w:val="1"/>
      <w:numFmt w:val="lowerLetter"/>
      <w:lvlText w:val="(%1)"/>
      <w:lvlJc w:val="left"/>
      <w:pPr>
        <w:ind w:left="1240" w:hanging="72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86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32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7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24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7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16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6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008" w:hanging="720"/>
      </w:pPr>
      <w:rPr>
        <w:rFonts w:hint="default"/>
        <w:lang w:val="en-US" w:eastAsia="en-US" w:bidi="ar-SA"/>
      </w:rPr>
    </w:lvl>
  </w:abstractNum>
  <w:abstractNum w:abstractNumId="15">
    <w:multiLevelType w:val="hybridMultilevel"/>
    <w:lvl w:ilvl="0">
      <w:start w:val="3"/>
      <w:numFmt w:val="decimal"/>
      <w:lvlText w:val="%1"/>
      <w:lvlJc w:val="left"/>
      <w:pPr>
        <w:ind w:left="1240" w:hanging="720"/>
        <w:jc w:val="left"/>
      </w:pPr>
      <w:rPr>
        <w:rFonts w:hint="default"/>
        <w:lang w:val="en-US" w:eastAsia="en-US" w:bidi="ar-SA"/>
      </w:rPr>
    </w:lvl>
    <w:lvl w:ilvl="1">
      <w:start w:val="2"/>
      <w:numFmt w:val="decimal"/>
      <w:lvlText w:val="%1.%2"/>
      <w:lvlJc w:val="left"/>
      <w:pPr>
        <w:ind w:left="1240" w:hanging="720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240" w:hanging="720"/>
        <w:jc w:val="left"/>
      </w:pPr>
      <w:rPr>
        <w:rFonts w:hint="default" w:ascii="Times New Roman" w:hAnsi="Times New Roman" w:eastAsia="Times New Roman" w:cs="Times New Roman"/>
        <w:b/>
        <w:bCs/>
        <w:w w:val="99"/>
        <w:sz w:val="26"/>
        <w:szCs w:val="26"/>
        <w:lang w:val="en-US" w:eastAsia="en-US" w:bidi="ar-SA"/>
      </w:rPr>
    </w:lvl>
    <w:lvl w:ilvl="3">
      <w:start w:val="1"/>
      <w:numFmt w:val="lowerLetter"/>
      <w:lvlText w:val="(%4)"/>
      <w:lvlJc w:val="left"/>
      <w:pPr>
        <w:ind w:left="1240" w:hanging="449"/>
        <w:jc w:val="left"/>
      </w:pPr>
      <w:rPr>
        <w:rFonts w:hint="default" w:ascii="Times New Roman" w:hAnsi="Times New Roman" w:eastAsia="Times New Roman" w:cs="Times New Roman"/>
        <w:i/>
        <w:iCs/>
        <w:spacing w:val="-3"/>
        <w:w w:val="99"/>
        <w:sz w:val="26"/>
        <w:szCs w:val="26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24" w:hanging="449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70" w:hanging="449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16" w:hanging="449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62" w:hanging="449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008" w:hanging="449"/>
      </w:pPr>
      <w:rPr>
        <w:rFonts w:hint="default"/>
        <w:lang w:val="en-US" w:eastAsia="en-US" w:bidi="ar-SA"/>
      </w:rPr>
    </w:lvl>
  </w:abstractNum>
  <w:abstractNum w:abstractNumId="14">
    <w:multiLevelType w:val="hybridMultilevel"/>
    <w:lvl w:ilvl="0">
      <w:start w:val="1"/>
      <w:numFmt w:val="lowerLetter"/>
      <w:lvlText w:val="(%1)"/>
      <w:lvlJc w:val="left"/>
      <w:pPr>
        <w:ind w:left="1240" w:hanging="720"/>
        <w:jc w:val="left"/>
      </w:pPr>
      <w:rPr>
        <w:rFonts w:hint="default" w:ascii="Times New Roman" w:hAnsi="Times New Roman" w:eastAsia="Times New Roman" w:cs="Times New Roman"/>
        <w:i/>
        <w:iCs/>
        <w:spacing w:val="-3"/>
        <w:w w:val="99"/>
        <w:sz w:val="26"/>
        <w:szCs w:val="26"/>
        <w:lang w:val="en-US" w:eastAsia="en-US" w:bidi="ar-SA"/>
      </w:rPr>
    </w:lvl>
    <w:lvl w:ilvl="1">
      <w:start w:val="1"/>
      <w:numFmt w:val="lowerLetter"/>
      <w:lvlText w:val="(%2)"/>
      <w:lvlJc w:val="left"/>
      <w:pPr>
        <w:ind w:left="1960" w:hanging="720"/>
        <w:jc w:val="left"/>
      </w:pPr>
      <w:rPr>
        <w:rFonts w:hint="default" w:ascii="Times New Roman" w:hAnsi="Times New Roman" w:eastAsia="Times New Roman" w:cs="Times New Roman"/>
        <w:i/>
        <w:iCs/>
        <w:spacing w:val="-3"/>
        <w:w w:val="99"/>
        <w:sz w:val="26"/>
        <w:szCs w:val="26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20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680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540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0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60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20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80" w:hanging="720"/>
      </w:pPr>
      <w:rPr>
        <w:rFonts w:hint="default"/>
        <w:lang w:val="en-US" w:eastAsia="en-US" w:bidi="ar-SA"/>
      </w:rPr>
    </w:lvl>
  </w:abstractNum>
  <w:abstractNum w:abstractNumId="13">
    <w:multiLevelType w:val="hybridMultilevel"/>
    <w:lvl w:ilvl="0">
      <w:start w:val="3"/>
      <w:numFmt w:val="decimal"/>
      <w:lvlText w:val="%1"/>
      <w:lvlJc w:val="left"/>
      <w:pPr>
        <w:ind w:left="1240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240" w:hanging="720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240" w:hanging="720"/>
        <w:jc w:val="left"/>
      </w:pPr>
      <w:rPr>
        <w:rFonts w:hint="default" w:ascii="Times New Roman" w:hAnsi="Times New Roman" w:eastAsia="Times New Roman" w:cs="Times New Roman"/>
        <w:b/>
        <w:bCs/>
        <w:w w:val="99"/>
        <w:sz w:val="26"/>
        <w:szCs w:val="26"/>
        <w:lang w:val="en-US" w:eastAsia="en-US" w:bidi="ar-SA"/>
      </w:rPr>
    </w:lvl>
    <w:lvl w:ilvl="3">
      <w:start w:val="1"/>
      <w:numFmt w:val="decimal"/>
      <w:lvlText w:val="%4."/>
      <w:lvlJc w:val="left"/>
      <w:pPr>
        <w:ind w:left="1240" w:hanging="36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24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7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16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62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008" w:hanging="360"/>
      </w:pPr>
      <w:rPr>
        <w:rFonts w:hint="default"/>
        <w:lang w:val="en-US" w:eastAsia="en-US" w:bidi="ar-SA"/>
      </w:rPr>
    </w:lvl>
  </w:abstractNum>
  <w:abstractNum w:abstractNumId="12">
    <w:multiLevelType w:val="hybridMultilevel"/>
    <w:lvl w:ilvl="0">
      <w:start w:val="3"/>
      <w:numFmt w:val="decimal"/>
      <w:lvlText w:val="%1"/>
      <w:lvlJc w:val="left"/>
      <w:pPr>
        <w:ind w:left="1240" w:hanging="656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240" w:hanging="656"/>
        <w:jc w:val="right"/>
      </w:pPr>
      <w:rPr>
        <w:rFonts w:hint="default" w:ascii="Times New Roman" w:hAnsi="Times New Roman" w:eastAsia="Times New Roman" w:cs="Times New Roman"/>
        <w:b/>
        <w:bCs/>
        <w:w w:val="99"/>
        <w:sz w:val="26"/>
        <w:szCs w:val="26"/>
        <w:lang w:val="en-US" w:eastAsia="en-US" w:bidi="ar-SA"/>
      </w:rPr>
    </w:lvl>
    <w:lvl w:ilvl="2">
      <w:start w:val="1"/>
      <w:numFmt w:val="lowerLetter"/>
      <w:lvlText w:val="(%3)"/>
      <w:lvlJc w:val="left"/>
      <w:pPr>
        <w:ind w:left="1297" w:hanging="418"/>
        <w:jc w:val="left"/>
      </w:pPr>
      <w:rPr>
        <w:rFonts w:hint="default"/>
        <w:w w:val="99"/>
        <w:lang w:val="en-US" w:eastAsia="en-US" w:bidi="ar-SA"/>
      </w:rPr>
    </w:lvl>
    <w:lvl w:ilvl="3">
      <w:start w:val="1"/>
      <w:numFmt w:val="lowerRoman"/>
      <w:lvlText w:val="(%4)"/>
      <w:lvlJc w:val="left"/>
      <w:pPr>
        <w:ind w:left="2321" w:hanging="418"/>
        <w:jc w:val="left"/>
      </w:pPr>
      <w:rPr>
        <w:rFonts w:hint="default" w:ascii="Calibri" w:hAnsi="Calibri" w:eastAsia="Calibri" w:cs="Calibri"/>
        <w:i/>
        <w:iCs/>
        <w:spacing w:val="-1"/>
        <w:w w:val="99"/>
        <w:sz w:val="26"/>
        <w:szCs w:val="26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165" w:hanging="41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087" w:hanging="41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010" w:hanging="41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932" w:hanging="41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855" w:hanging="418"/>
      </w:pPr>
      <w:rPr>
        <w:rFonts w:hint="default"/>
        <w:lang w:val="en-US" w:eastAsia="en-US" w:bidi="ar-SA"/>
      </w:rPr>
    </w:lvl>
  </w:abstractNum>
  <w:abstractNum w:abstractNumId="11">
    <w:multiLevelType w:val="hybridMultilevel"/>
    <w:lvl w:ilvl="0">
      <w:start w:val="9"/>
      <w:numFmt w:val="decimal"/>
      <w:lvlText w:val="%1"/>
      <w:lvlJc w:val="left"/>
      <w:pPr>
        <w:ind w:left="662" w:hanging="142"/>
        <w:jc w:val="left"/>
      </w:pPr>
      <w:rPr>
        <w:rFonts w:hint="default" w:ascii="Times New Roman" w:hAnsi="Times New Roman" w:eastAsia="Times New Roman" w:cs="Times New Roman"/>
        <w:w w:val="100"/>
        <w:position w:val="11"/>
        <w:sz w:val="16"/>
        <w:szCs w:val="16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564" w:hanging="142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68" w:hanging="142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72" w:hanging="142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76" w:hanging="142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80" w:hanging="142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084" w:hanging="142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988" w:hanging="142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892" w:hanging="142"/>
      </w:pPr>
      <w:rPr>
        <w:rFonts w:hint="default"/>
        <w:lang w:val="en-US" w:eastAsia="en-US" w:bidi="ar-SA"/>
      </w:rPr>
    </w:lvl>
  </w:abstractNum>
  <w:abstractNum w:abstractNumId="10">
    <w:multiLevelType w:val="hybridMultilevel"/>
    <w:lvl w:ilvl="0">
      <w:start w:val="1"/>
      <w:numFmt w:val="lowerRoman"/>
      <w:lvlText w:val="%1."/>
      <w:lvlJc w:val="left"/>
      <w:pPr>
        <w:ind w:left="880" w:hanging="497"/>
        <w:jc w:val="right"/>
      </w:pPr>
      <w:rPr>
        <w:rFonts w:hint="default" w:ascii="Times New Roman" w:hAnsi="Times New Roman" w:eastAsia="Times New Roman" w:cs="Times New Roman"/>
        <w:spacing w:val="-1"/>
        <w:w w:val="99"/>
        <w:sz w:val="26"/>
        <w:szCs w:val="26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62" w:hanging="49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44" w:hanging="49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26" w:hanging="49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08" w:hanging="49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290" w:hanging="49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172" w:hanging="49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54" w:hanging="49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36" w:hanging="497"/>
      </w:pPr>
      <w:rPr>
        <w:rFonts w:hint="default"/>
        <w:lang w:val="en-US" w:eastAsia="en-US" w:bidi="ar-SA"/>
      </w:rPr>
    </w:lvl>
  </w:abstractNum>
  <w:abstractNum w:abstractNumId="9">
    <w:multiLevelType w:val="hybridMultilevel"/>
    <w:lvl w:ilvl="0">
      <w:start w:val="1"/>
      <w:numFmt w:val="lowerLetter"/>
      <w:lvlText w:val="(%1)"/>
      <w:lvlJc w:val="left"/>
      <w:pPr>
        <w:ind w:left="873" w:hanging="353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62" w:hanging="353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44" w:hanging="353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26" w:hanging="353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08" w:hanging="353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290" w:hanging="353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172" w:hanging="353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54" w:hanging="353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36" w:hanging="353"/>
      </w:pPr>
      <w:rPr>
        <w:rFonts w:hint="default"/>
        <w:lang w:val="en-US" w:eastAsia="en-US" w:bidi="ar-SA"/>
      </w:rPr>
    </w:lvl>
  </w:abstractNum>
  <w:abstractNum w:abstractNumId="8">
    <w:multiLevelType w:val="hybridMultilevel"/>
    <w:lvl w:ilvl="0">
      <w:start w:val="2"/>
      <w:numFmt w:val="decimal"/>
      <w:lvlText w:val="%1"/>
      <w:lvlJc w:val="left"/>
      <w:pPr>
        <w:ind w:left="1240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240" w:hanging="720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240" w:hanging="720"/>
        <w:jc w:val="left"/>
      </w:pPr>
      <w:rPr>
        <w:rFonts w:hint="default" w:ascii="Times New Roman" w:hAnsi="Times New Roman" w:eastAsia="Times New Roman" w:cs="Times New Roman"/>
        <w:b/>
        <w:bCs/>
        <w:spacing w:val="-1"/>
        <w:w w:val="99"/>
        <w:sz w:val="26"/>
        <w:szCs w:val="26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7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24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7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16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6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008" w:hanging="720"/>
      </w:pPr>
      <w:rPr>
        <w:rFonts w:hint="default"/>
        <w:lang w:val="en-US" w:eastAsia="en-US" w:bidi="ar-SA"/>
      </w:rPr>
    </w:lvl>
  </w:abstractNum>
  <w:abstractNum w:abstractNumId="7">
    <w:multiLevelType w:val="hybridMultilevel"/>
    <w:lvl w:ilvl="0">
      <w:start w:val="2"/>
      <w:numFmt w:val="decimal"/>
      <w:lvlText w:val="%1"/>
      <w:lvlJc w:val="left"/>
      <w:pPr>
        <w:ind w:left="1240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240" w:hanging="720"/>
        <w:jc w:val="left"/>
      </w:pPr>
      <w:rPr>
        <w:rFonts w:hint="default" w:ascii="Times New Roman" w:hAnsi="Times New Roman" w:eastAsia="Times New Roman" w:cs="Times New Roman"/>
        <w:b/>
        <w:bCs/>
        <w:w w:val="99"/>
        <w:sz w:val="26"/>
        <w:szCs w:val="26"/>
        <w:lang w:val="en-US" w:eastAsia="en-US" w:bidi="ar-SA"/>
      </w:rPr>
    </w:lvl>
    <w:lvl w:ilvl="2">
      <w:start w:val="1"/>
      <w:numFmt w:val="lowerRoman"/>
      <w:lvlText w:val="%3."/>
      <w:lvlJc w:val="left"/>
      <w:pPr>
        <w:ind w:left="1960" w:hanging="720"/>
        <w:jc w:val="left"/>
      </w:pPr>
      <w:rPr>
        <w:rFonts w:hint="default" w:ascii="Times New Roman" w:hAnsi="Times New Roman" w:eastAsia="Times New Roman" w:cs="Times New Roman"/>
        <w:spacing w:val="-1"/>
        <w:w w:val="99"/>
        <w:sz w:val="26"/>
        <w:szCs w:val="26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680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540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0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60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20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80" w:hanging="720"/>
      </w:pPr>
      <w:rPr>
        <w:rFonts w:hint="default"/>
        <w:lang w:val="en-US" w:eastAsia="en-US" w:bidi="ar-SA"/>
      </w:rPr>
    </w:lvl>
  </w:abstractNum>
  <w:abstractNum w:abstractNumId="6">
    <w:multiLevelType w:val="hybridMultilevel"/>
    <w:lvl w:ilvl="0">
      <w:start w:val="1"/>
      <w:numFmt w:val="decimal"/>
      <w:lvlText w:val="%1."/>
      <w:lvlJc w:val="left"/>
      <w:pPr>
        <w:ind w:left="880" w:hanging="36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62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44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26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0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29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172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54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36" w:hanging="360"/>
      </w:pPr>
      <w:rPr>
        <w:rFonts w:hint="default"/>
        <w:lang w:val="en-US" w:eastAsia="en-US" w:bidi="ar-SA"/>
      </w:rPr>
    </w:lvl>
  </w:abstractNum>
  <w:abstractNum w:abstractNumId="5">
    <w:multiLevelType w:val="hybridMultilevel"/>
    <w:lvl w:ilvl="0">
      <w:start w:val="1"/>
      <w:numFmt w:val="decimal"/>
      <w:lvlText w:val="%1"/>
      <w:lvlJc w:val="left"/>
      <w:pPr>
        <w:ind w:left="1103" w:hanging="584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103" w:hanging="584"/>
        <w:jc w:val="left"/>
      </w:pPr>
      <w:rPr>
        <w:rFonts w:hint="default" w:ascii="Times New Roman" w:hAnsi="Times New Roman" w:eastAsia="Times New Roman" w:cs="Times New Roman"/>
        <w:b/>
        <w:bCs/>
        <w:w w:val="99"/>
        <w:sz w:val="26"/>
        <w:szCs w:val="26"/>
        <w:lang w:val="en-US" w:eastAsia="en-US" w:bidi="ar-SA"/>
      </w:rPr>
    </w:lvl>
    <w:lvl w:ilvl="2">
      <w:start w:val="1"/>
      <w:numFmt w:val="decimal"/>
      <w:lvlText w:val="%3."/>
      <w:lvlJc w:val="left"/>
      <w:pPr>
        <w:ind w:left="1240" w:hanging="36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120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6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00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40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8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820" w:hanging="360"/>
      </w:pPr>
      <w:rPr>
        <w:rFonts w:hint="default"/>
        <w:lang w:val="en-US" w:eastAsia="en-US" w:bidi="ar-SA"/>
      </w:rPr>
    </w:lvl>
  </w:abstractNum>
  <w:abstractNum w:abstractNumId="4">
    <w:multiLevelType w:val="hybridMultilevel"/>
    <w:lvl w:ilvl="0">
      <w:start w:val="4"/>
      <w:numFmt w:val="decimal"/>
      <w:lvlText w:val="%1"/>
      <w:lvlJc w:val="left"/>
      <w:pPr>
        <w:ind w:left="1240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240" w:hanging="72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32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7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24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7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16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6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008" w:hanging="720"/>
      </w:pPr>
      <w:rPr>
        <w:rFonts w:hint="default"/>
        <w:lang w:val="en-US" w:eastAsia="en-US" w:bidi="ar-SA"/>
      </w:rPr>
    </w:lvl>
  </w:abstractNum>
  <w:abstractNum w:abstractNumId="3">
    <w:multiLevelType w:val="hybridMultilevel"/>
    <w:lvl w:ilvl="0">
      <w:start w:val="2"/>
      <w:numFmt w:val="decimal"/>
      <w:lvlText w:val="%1"/>
      <w:lvlJc w:val="left"/>
      <w:pPr>
        <w:ind w:left="1046" w:hanging="526"/>
        <w:jc w:val="left"/>
      </w:pPr>
      <w:rPr>
        <w:rFonts w:hint="default"/>
        <w:lang w:val="en-US" w:eastAsia="en-US" w:bidi="ar-SA"/>
      </w:rPr>
    </w:lvl>
    <w:lvl w:ilvl="1">
      <w:start w:val="2"/>
      <w:numFmt w:val="decimal"/>
      <w:lvlText w:val="%1.%2"/>
      <w:lvlJc w:val="left"/>
      <w:pPr>
        <w:ind w:left="1046" w:hanging="526"/>
        <w:jc w:val="left"/>
      </w:pPr>
      <w:rPr>
        <w:rFonts w:hint="default" w:ascii="Calibri" w:hAnsi="Calibri" w:eastAsia="Calibri" w:cs="Calibri"/>
        <w:w w:val="99"/>
        <w:sz w:val="26"/>
        <w:szCs w:val="26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72" w:hanging="52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638" w:hanging="52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504" w:hanging="52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70" w:hanging="52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36" w:hanging="52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02" w:hanging="52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68" w:hanging="526"/>
      </w:pPr>
      <w:rPr>
        <w:rFonts w:hint="default"/>
        <w:lang w:val="en-US" w:eastAsia="en-US" w:bidi="ar-SA"/>
      </w:rPr>
    </w:lvl>
  </w:abstractNum>
  <w:abstractNum w:abstractNumId="2">
    <w:multiLevelType w:val="hybridMultilevel"/>
    <w:lvl w:ilvl="0">
      <w:start w:val="1"/>
      <w:numFmt w:val="decimal"/>
      <w:lvlText w:val="%1."/>
      <w:lvlJc w:val="left"/>
      <w:pPr>
        <w:ind w:left="1240" w:hanging="72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86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32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7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24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7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16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6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008" w:hanging="720"/>
      </w:pPr>
      <w:rPr>
        <w:rFonts w:hint="default"/>
        <w:lang w:val="en-US" w:eastAsia="en-US" w:bidi="ar-SA"/>
      </w:rPr>
    </w:lvl>
  </w:abstractNum>
  <w:abstractNum w:abstractNumId="1">
    <w:multiLevelType w:val="hybridMultilevel"/>
    <w:lvl w:ilvl="0">
      <w:start w:val="1"/>
      <w:numFmt w:val="decimal"/>
      <w:lvlText w:val="%1."/>
      <w:lvlJc w:val="left"/>
      <w:pPr>
        <w:ind w:left="1240" w:hanging="720"/>
        <w:jc w:val="left"/>
      </w:pPr>
      <w:rPr>
        <w:rFonts w:hint="default" w:ascii="Times New Roman" w:hAnsi="Times New Roman" w:eastAsia="Times New Roman" w:cs="Times New Roman"/>
        <w:spacing w:val="0"/>
        <w:w w:val="100"/>
        <w:sz w:val="28"/>
        <w:szCs w:val="28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86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32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7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24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7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16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6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008" w:hanging="720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1240" w:hanging="72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86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32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7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24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7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16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6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008" w:hanging="720"/>
      </w:pPr>
      <w:rPr>
        <w:rFonts w:hint="default"/>
        <w:lang w:val="en-US" w:eastAsia="en-US" w:bidi="ar-SA"/>
      </w:rPr>
    </w:lvl>
  </w:abstractNum>
  <w:num w:numId="40">
    <w:abstractNumId w:val="39"/>
  </w:num>
  <w:num w:numId="39">
    <w:abstractNumId w:val="38"/>
  </w:num>
  <w:num w:numId="38">
    <w:abstractNumId w:val="37"/>
  </w:num>
  <w:num w:numId="37">
    <w:abstractNumId w:val="36"/>
  </w:num>
  <w:num w:numId="36">
    <w:abstractNumId w:val="35"/>
  </w:num>
  <w:num w:numId="35">
    <w:abstractNumId w:val="34"/>
  </w:num>
  <w:num w:numId="34">
    <w:abstractNumId w:val="33"/>
  </w:num>
  <w:num w:numId="33">
    <w:abstractNumId w:val="32"/>
  </w:num>
  <w:num w:numId="32">
    <w:abstractNumId w:val="31"/>
  </w:num>
  <w:num w:numId="31">
    <w:abstractNumId w:val="30"/>
  </w:num>
  <w:num w:numId="30">
    <w:abstractNumId w:val="29"/>
  </w:num>
  <w:num w:numId="29">
    <w:abstractNumId w:val="28"/>
  </w:num>
  <w:num w:numId="28">
    <w:abstractNumId w:val="27"/>
  </w:num>
  <w:num w:numId="27">
    <w:abstractNumId w:val="26"/>
  </w:num>
  <w:num w:numId="26">
    <w:abstractNumId w:val="25"/>
  </w:num>
  <w:num w:numId="25">
    <w:abstractNumId w:val="24"/>
  </w:num>
  <w:num w:numId="24">
    <w:abstractNumId w:val="23"/>
  </w:num>
  <w:num w:numId="23">
    <w:abstractNumId w:val="22"/>
  </w: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  <w:style w:styleId="TOC1" w:type="paragraph">
    <w:name w:val="TOC 1"/>
    <w:basedOn w:val="Normal"/>
    <w:uiPriority w:val="1"/>
    <w:qFormat/>
    <w:pPr>
      <w:spacing w:before="191"/>
      <w:ind w:left="520"/>
    </w:pPr>
    <w:rPr>
      <w:rFonts w:ascii="Calibri" w:hAnsi="Calibri" w:eastAsia="Calibri" w:cs="Calibri"/>
      <w:sz w:val="26"/>
      <w:szCs w:val="26"/>
      <w:lang w:val="en-US" w:eastAsia="en-US" w:bidi="ar-SA"/>
    </w:rPr>
  </w:style>
  <w:style w:styleId="TOC2" w:type="paragraph">
    <w:name w:val="TOC 2"/>
    <w:basedOn w:val="Normal"/>
    <w:uiPriority w:val="1"/>
    <w:qFormat/>
    <w:pPr>
      <w:spacing w:before="2"/>
      <w:ind w:left="1074"/>
    </w:pPr>
    <w:rPr>
      <w:rFonts w:ascii="Calibri" w:hAnsi="Calibri" w:eastAsia="Calibri" w:cs="Calibri"/>
      <w:sz w:val="26"/>
      <w:szCs w:val="26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6"/>
      <w:szCs w:val="26"/>
      <w:lang w:val="en-US" w:eastAsia="en-US" w:bidi="ar-SA"/>
    </w:rPr>
  </w:style>
  <w:style w:styleId="Heading1" w:type="paragraph">
    <w:name w:val="Heading 1"/>
    <w:basedOn w:val="Normal"/>
    <w:uiPriority w:val="1"/>
    <w:qFormat/>
    <w:pPr>
      <w:ind w:left="1240"/>
      <w:jc w:val="both"/>
      <w:outlineLvl w:val="1"/>
    </w:pPr>
    <w:rPr>
      <w:rFonts w:ascii="Times New Roman" w:hAnsi="Times New Roman" w:eastAsia="Times New Roman" w:cs="Times New Roman"/>
      <w:b/>
      <w:bCs/>
      <w:sz w:val="26"/>
      <w:szCs w:val="26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ind w:left="1240" w:hanging="721"/>
    </w:pPr>
    <w:rPr>
      <w:rFonts w:ascii="Times New Roman" w:hAnsi="Times New Roman" w:eastAsia="Times New Roman" w:cs="Times New Roman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footer" Target="footer4.xml"/><Relationship Id="rId9" Type="http://schemas.openxmlformats.org/officeDocument/2006/relationships/footer" Target="footer5.xml"/><Relationship Id="rId10" Type="http://schemas.openxmlformats.org/officeDocument/2006/relationships/footer" Target="footer6.xml"/><Relationship Id="rId11" Type="http://schemas.openxmlformats.org/officeDocument/2006/relationships/footer" Target="footer7.xml"/><Relationship Id="rId12" Type="http://schemas.openxmlformats.org/officeDocument/2006/relationships/footer" Target="footer8.xml"/><Relationship Id="rId13" Type="http://schemas.openxmlformats.org/officeDocument/2006/relationships/footer" Target="footer9.xml"/><Relationship Id="rId14" Type="http://schemas.openxmlformats.org/officeDocument/2006/relationships/footer" Target="footer10.xml"/><Relationship Id="rId15" Type="http://schemas.openxmlformats.org/officeDocument/2006/relationships/footer" Target="footer11.xml"/><Relationship Id="rId16" Type="http://schemas.openxmlformats.org/officeDocument/2006/relationships/footer" Target="footer12.xml"/><Relationship Id="rId17" Type="http://schemas.openxmlformats.org/officeDocument/2006/relationships/footer" Target="footer13.xml"/><Relationship Id="rId18" Type="http://schemas.openxmlformats.org/officeDocument/2006/relationships/footer" Target="footer14.xml"/><Relationship Id="rId19" Type="http://schemas.openxmlformats.org/officeDocument/2006/relationships/footer" Target="footer15.xml"/><Relationship Id="rId20" Type="http://schemas.openxmlformats.org/officeDocument/2006/relationships/footer" Target="footer16.xml"/><Relationship Id="rId21" Type="http://schemas.openxmlformats.org/officeDocument/2006/relationships/footer" Target="footer17.xml"/><Relationship Id="rId22" Type="http://schemas.openxmlformats.org/officeDocument/2006/relationships/footer" Target="footer18.xml"/><Relationship Id="rId23" Type="http://schemas.openxmlformats.org/officeDocument/2006/relationships/footer" Target="footer19.xml"/><Relationship Id="rId24" Type="http://schemas.openxmlformats.org/officeDocument/2006/relationships/footer" Target="footer20.xml"/><Relationship Id="rId25" Type="http://schemas.openxmlformats.org/officeDocument/2006/relationships/image" Target="media/image1.png"/><Relationship Id="rId26" Type="http://schemas.openxmlformats.org/officeDocument/2006/relationships/footer" Target="footer21.xml"/><Relationship Id="rId27" Type="http://schemas.openxmlformats.org/officeDocument/2006/relationships/footer" Target="footer22.xml"/><Relationship Id="rId28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useer</dc:creator>
  <dcterms:created xsi:type="dcterms:W3CDTF">2023-10-31T18:51:07Z</dcterms:created>
  <dcterms:modified xsi:type="dcterms:W3CDTF">2023-10-31T18:51:07Z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2015-01-16T00:00:00Z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2023-10-31T00:00:00Z</vt:filetime>
  </property>
</Properties>
</file>